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page" w:horzAnchor="margin" w:tblpX="-147" w:tblpY="1101"/>
        <w:tblW w:w="99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552"/>
        <w:gridCol w:w="3746"/>
      </w:tblGrid>
      <w:tr w:rsidR="005074C3" w:rsidRPr="00042ACA" w14:paraId="2B8B2A7F" w14:textId="77777777" w:rsidTr="005074C3">
        <w:trPr>
          <w:trHeight w:val="2734"/>
        </w:trPr>
        <w:tc>
          <w:tcPr>
            <w:tcW w:w="3686" w:type="dxa"/>
            <w:shd w:val="clear" w:color="auto" w:fill="auto"/>
          </w:tcPr>
          <w:p w14:paraId="3129A563" w14:textId="77777777" w:rsidR="005074C3" w:rsidRPr="00042ACA" w:rsidRDefault="005074C3" w:rsidP="00042ACA">
            <w:pPr>
              <w:jc w:val="center"/>
              <w:rPr>
                <w:rFonts w:ascii="Eras Medium ITC" w:hAnsi="Eras Medium ITC" w:cs="Arial"/>
                <w:sz w:val="22"/>
                <w:szCs w:val="22"/>
              </w:rPr>
            </w:pPr>
            <w:r w:rsidRPr="00042ACA">
              <w:rPr>
                <w:rFonts w:ascii="Eras Medium ITC" w:hAnsi="Eras Medium ITC" w:cs="Arial"/>
                <w:sz w:val="22"/>
                <w:szCs w:val="22"/>
              </w:rPr>
              <w:t>RÉPUBLIQUE DU CAMEROUN</w:t>
            </w:r>
          </w:p>
          <w:p w14:paraId="25BAA201" w14:textId="77777777" w:rsidR="005074C3" w:rsidRPr="00042ACA" w:rsidRDefault="005074C3" w:rsidP="00042ACA">
            <w:pPr>
              <w:jc w:val="center"/>
              <w:rPr>
                <w:rFonts w:ascii="Eras Medium ITC" w:hAnsi="Eras Medium ITC" w:cs="Arial"/>
                <w:sz w:val="22"/>
                <w:szCs w:val="22"/>
              </w:rPr>
            </w:pPr>
            <w:r w:rsidRPr="00042ACA">
              <w:rPr>
                <w:rFonts w:ascii="Eras Medium ITC" w:hAnsi="Eras Medium ITC" w:cs="Arial"/>
                <w:sz w:val="22"/>
                <w:szCs w:val="22"/>
              </w:rPr>
              <w:t>Paix – Travail – Patrie</w:t>
            </w:r>
          </w:p>
          <w:p w14:paraId="03E5CE71" w14:textId="77777777" w:rsidR="005074C3" w:rsidRPr="00042ACA" w:rsidRDefault="005074C3" w:rsidP="00042ACA">
            <w:pPr>
              <w:jc w:val="center"/>
              <w:rPr>
                <w:rFonts w:ascii="Eras Medium ITC" w:hAnsi="Eras Medium ITC" w:cs="Arial"/>
                <w:sz w:val="22"/>
                <w:szCs w:val="22"/>
              </w:rPr>
            </w:pPr>
            <w:r w:rsidRPr="00042ACA">
              <w:rPr>
                <w:rFonts w:ascii="Eras Medium ITC" w:hAnsi="Eras Medium ITC" w:cs="Arial"/>
                <w:sz w:val="22"/>
                <w:szCs w:val="22"/>
              </w:rPr>
              <w:t>****************</w:t>
            </w:r>
          </w:p>
          <w:p w14:paraId="222D82DE" w14:textId="77777777" w:rsidR="005074C3" w:rsidRPr="00042ACA" w:rsidRDefault="005074C3" w:rsidP="00042ACA">
            <w:pPr>
              <w:jc w:val="center"/>
              <w:rPr>
                <w:rFonts w:ascii="Eras Medium ITC" w:hAnsi="Eras Medium ITC" w:cs="Arial"/>
                <w:sz w:val="22"/>
                <w:szCs w:val="22"/>
              </w:rPr>
            </w:pPr>
            <w:r w:rsidRPr="00042ACA">
              <w:rPr>
                <w:rFonts w:ascii="Eras Medium ITC" w:hAnsi="Eras Medium ITC" w:cs="Arial"/>
                <w:sz w:val="22"/>
                <w:szCs w:val="22"/>
              </w:rPr>
              <w:t>RÉGION DU SUD</w:t>
            </w:r>
          </w:p>
          <w:p w14:paraId="470252DE" w14:textId="77777777" w:rsidR="005074C3" w:rsidRPr="00042ACA" w:rsidRDefault="005074C3" w:rsidP="00042ACA">
            <w:pPr>
              <w:jc w:val="center"/>
              <w:rPr>
                <w:rFonts w:ascii="Eras Medium ITC" w:hAnsi="Eras Medium ITC" w:cs="Arial"/>
                <w:sz w:val="22"/>
                <w:szCs w:val="22"/>
              </w:rPr>
            </w:pPr>
            <w:r w:rsidRPr="00042ACA">
              <w:rPr>
                <w:rFonts w:ascii="Eras Medium ITC" w:hAnsi="Eras Medium ITC" w:cs="Arial"/>
                <w:sz w:val="22"/>
                <w:szCs w:val="22"/>
              </w:rPr>
              <w:t>****************</w:t>
            </w:r>
          </w:p>
          <w:p w14:paraId="3F31EEC8" w14:textId="77777777" w:rsidR="005074C3" w:rsidRPr="00042ACA" w:rsidRDefault="005074C3" w:rsidP="00042ACA">
            <w:pPr>
              <w:jc w:val="center"/>
              <w:rPr>
                <w:rFonts w:ascii="Eras Medium ITC" w:hAnsi="Eras Medium ITC" w:cs="Arial"/>
                <w:sz w:val="22"/>
                <w:szCs w:val="22"/>
              </w:rPr>
            </w:pPr>
            <w:r w:rsidRPr="00042ACA">
              <w:rPr>
                <w:rFonts w:ascii="Eras Medium ITC" w:hAnsi="Eras Medium ITC" w:cs="Arial"/>
                <w:sz w:val="22"/>
                <w:szCs w:val="22"/>
              </w:rPr>
              <w:t>DÉPARTEMENT DE LA VALLÉE DU NTEM</w:t>
            </w:r>
          </w:p>
          <w:p w14:paraId="79A24A37" w14:textId="77777777" w:rsidR="005074C3" w:rsidRPr="00042ACA" w:rsidRDefault="005074C3" w:rsidP="00042ACA">
            <w:pPr>
              <w:jc w:val="center"/>
              <w:rPr>
                <w:rFonts w:ascii="Eras Medium ITC" w:hAnsi="Eras Medium ITC" w:cs="Arial"/>
                <w:sz w:val="22"/>
                <w:szCs w:val="22"/>
              </w:rPr>
            </w:pPr>
            <w:r w:rsidRPr="00042ACA">
              <w:rPr>
                <w:rFonts w:ascii="Eras Medium ITC" w:hAnsi="Eras Medium ITC" w:cs="Arial"/>
                <w:sz w:val="22"/>
                <w:szCs w:val="22"/>
              </w:rPr>
              <w:t>***************</w:t>
            </w:r>
          </w:p>
          <w:p w14:paraId="62061ED5" w14:textId="77777777" w:rsidR="005074C3" w:rsidRPr="00042ACA" w:rsidRDefault="005074C3" w:rsidP="00042ACA">
            <w:pPr>
              <w:jc w:val="center"/>
              <w:rPr>
                <w:rFonts w:ascii="Eras Medium ITC" w:hAnsi="Eras Medium ITC" w:cs="Arial"/>
                <w:sz w:val="22"/>
                <w:szCs w:val="22"/>
              </w:rPr>
            </w:pPr>
            <w:r w:rsidRPr="00042ACA">
              <w:rPr>
                <w:rFonts w:ascii="Eras Medium ITC" w:hAnsi="Eras Medium ITC" w:cs="Arial"/>
                <w:sz w:val="22"/>
                <w:szCs w:val="22"/>
              </w:rPr>
              <w:t>PRÉFECTURE D’AMBAM</w:t>
            </w:r>
          </w:p>
          <w:p w14:paraId="1FD9BF27" w14:textId="77777777" w:rsidR="005074C3" w:rsidRPr="00042ACA" w:rsidRDefault="005074C3" w:rsidP="00042ACA">
            <w:pPr>
              <w:jc w:val="center"/>
              <w:rPr>
                <w:rFonts w:ascii="Eras Medium ITC" w:hAnsi="Eras Medium ITC" w:cs="Arial"/>
                <w:sz w:val="22"/>
                <w:szCs w:val="22"/>
              </w:rPr>
            </w:pPr>
            <w:r w:rsidRPr="00042ACA">
              <w:rPr>
                <w:rFonts w:ascii="Eras Medium ITC" w:hAnsi="Eras Medium ITC" w:cs="Arial"/>
                <w:sz w:val="22"/>
                <w:szCs w:val="22"/>
              </w:rPr>
              <w:t>***************</w:t>
            </w:r>
          </w:p>
          <w:p w14:paraId="7F86F29D" w14:textId="77777777" w:rsidR="005074C3" w:rsidRPr="00042ACA" w:rsidRDefault="005074C3" w:rsidP="00042ACA">
            <w:pPr>
              <w:jc w:val="center"/>
              <w:rPr>
                <w:rFonts w:ascii="Eras Medium ITC" w:hAnsi="Eras Medium ITC" w:cs="Arial"/>
                <w:sz w:val="22"/>
                <w:szCs w:val="22"/>
              </w:rPr>
            </w:pPr>
            <w:r w:rsidRPr="00042ACA">
              <w:rPr>
                <w:rFonts w:ascii="Eras Medium ITC" w:hAnsi="Eras Medium ITC" w:cs="Arial"/>
                <w:sz w:val="22"/>
                <w:szCs w:val="22"/>
              </w:rPr>
              <w:t>COMMISSION DÉPARTEMENTALE DE PASSATION DES MARCHÉS PUBLICS</w:t>
            </w:r>
          </w:p>
          <w:p w14:paraId="20485A92" w14:textId="77165AC2" w:rsidR="005074C3" w:rsidRPr="00042ACA" w:rsidRDefault="005074C3" w:rsidP="00042ACA">
            <w:pPr>
              <w:jc w:val="center"/>
              <w:rPr>
                <w:b/>
                <w:sz w:val="22"/>
                <w:szCs w:val="22"/>
              </w:rPr>
            </w:pPr>
            <w:r w:rsidRPr="00042ACA">
              <w:rPr>
                <w:rFonts w:ascii="Eras Medium ITC" w:hAnsi="Eras Medium ITC" w:cs="Arial"/>
                <w:sz w:val="22"/>
                <w:szCs w:val="22"/>
              </w:rPr>
              <w:t>**************</w:t>
            </w:r>
          </w:p>
        </w:tc>
        <w:tc>
          <w:tcPr>
            <w:tcW w:w="2552" w:type="dxa"/>
            <w:shd w:val="clear" w:color="auto" w:fill="auto"/>
            <w:vAlign w:val="center"/>
          </w:tcPr>
          <w:p w14:paraId="12C74791" w14:textId="5B0F4784" w:rsidR="005074C3" w:rsidRPr="00042ACA" w:rsidRDefault="005074C3" w:rsidP="00042ACA">
            <w:pPr>
              <w:pageBreakBefore/>
              <w:widowControl w:val="0"/>
              <w:tabs>
                <w:tab w:val="left" w:pos="5954"/>
              </w:tabs>
              <w:autoSpaceDE w:val="0"/>
              <w:jc w:val="both"/>
              <w:rPr>
                <w:sz w:val="22"/>
                <w:szCs w:val="22"/>
                <w:lang w:val="en-US"/>
              </w:rPr>
            </w:pPr>
            <w:r w:rsidRPr="00042ACA">
              <w:rPr>
                <w:rFonts w:ascii="Eras Medium ITC" w:hAnsi="Eras Medium ITC" w:cs="Arial"/>
                <w:b/>
                <w:noProof/>
                <w:kern w:val="28"/>
                <w:sz w:val="22"/>
                <w:szCs w:val="22"/>
              </w:rPr>
              <w:drawing>
                <wp:anchor distT="0" distB="0" distL="114300" distR="114300" simplePos="0" relativeHeight="251673600" behindDoc="1" locked="0" layoutInCell="1" allowOverlap="1" wp14:anchorId="743766B8" wp14:editId="49A06F81">
                  <wp:simplePos x="0" y="0"/>
                  <wp:positionH relativeFrom="column">
                    <wp:posOffset>328930</wp:posOffset>
                  </wp:positionH>
                  <wp:positionV relativeFrom="paragraph">
                    <wp:posOffset>-102870</wp:posOffset>
                  </wp:positionV>
                  <wp:extent cx="1397000" cy="1748155"/>
                  <wp:effectExtent l="0" t="0" r="0" b="4445"/>
                  <wp:wrapNone/>
                  <wp:docPr id="38" name="Image 38" descr="Description : E:\Travail MINEPAT\NOTES\Nord cadre de concertation\IMG-20160527-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E:\Travail MINEPAT\NOTES\Nord cadre de concertation\IMG-20160527-WA00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0" cy="17481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46" w:type="dxa"/>
            <w:shd w:val="clear" w:color="auto" w:fill="auto"/>
          </w:tcPr>
          <w:p w14:paraId="0C6F7304" w14:textId="77777777" w:rsidR="005074C3" w:rsidRPr="00042ACA" w:rsidRDefault="005074C3" w:rsidP="00042ACA">
            <w:pPr>
              <w:jc w:val="center"/>
              <w:rPr>
                <w:rFonts w:ascii="Eras Medium ITC" w:hAnsi="Eras Medium ITC" w:cs="Arial"/>
                <w:sz w:val="22"/>
                <w:szCs w:val="22"/>
                <w:lang w:val="en-US"/>
              </w:rPr>
            </w:pPr>
            <w:r w:rsidRPr="00042ACA">
              <w:rPr>
                <w:rFonts w:ascii="Eras Medium ITC" w:hAnsi="Eras Medium ITC" w:cs="Arial"/>
                <w:sz w:val="22"/>
                <w:szCs w:val="22"/>
                <w:lang w:val="en-US"/>
              </w:rPr>
              <w:t>REPUBLIC OF CAMEROON</w:t>
            </w:r>
          </w:p>
          <w:p w14:paraId="2A9C126F" w14:textId="77777777" w:rsidR="005074C3" w:rsidRPr="00042ACA" w:rsidRDefault="005074C3" w:rsidP="00042ACA">
            <w:pPr>
              <w:jc w:val="center"/>
              <w:rPr>
                <w:rFonts w:ascii="Eras Medium ITC" w:hAnsi="Eras Medium ITC" w:cs="Arial"/>
                <w:sz w:val="22"/>
                <w:szCs w:val="22"/>
                <w:lang w:val="en-US"/>
              </w:rPr>
            </w:pPr>
            <w:r w:rsidRPr="00042ACA">
              <w:rPr>
                <w:rFonts w:ascii="Eras Medium ITC" w:hAnsi="Eras Medium ITC" w:cs="Arial"/>
                <w:sz w:val="22"/>
                <w:szCs w:val="22"/>
                <w:lang w:val="en-US"/>
              </w:rPr>
              <w:t>Peace – Work – Fatherland</w:t>
            </w:r>
          </w:p>
          <w:p w14:paraId="407BE5B8" w14:textId="77777777" w:rsidR="005074C3" w:rsidRPr="00042ACA" w:rsidRDefault="005074C3" w:rsidP="00042ACA">
            <w:pPr>
              <w:jc w:val="center"/>
              <w:rPr>
                <w:rFonts w:ascii="Eras Medium ITC" w:hAnsi="Eras Medium ITC" w:cs="Arial"/>
                <w:sz w:val="22"/>
                <w:szCs w:val="22"/>
                <w:lang w:val="en-US"/>
              </w:rPr>
            </w:pPr>
            <w:r w:rsidRPr="00042ACA">
              <w:rPr>
                <w:rFonts w:ascii="Eras Medium ITC" w:hAnsi="Eras Medium ITC" w:cs="Arial"/>
                <w:sz w:val="22"/>
                <w:szCs w:val="22"/>
                <w:lang w:val="en-US"/>
              </w:rPr>
              <w:t>****************</w:t>
            </w:r>
          </w:p>
          <w:p w14:paraId="6C28A2ED" w14:textId="77777777" w:rsidR="005074C3" w:rsidRPr="00042ACA" w:rsidRDefault="005074C3" w:rsidP="00042ACA">
            <w:pPr>
              <w:jc w:val="center"/>
              <w:rPr>
                <w:rFonts w:ascii="Eras Medium ITC" w:hAnsi="Eras Medium ITC" w:cs="Arial"/>
                <w:sz w:val="22"/>
                <w:szCs w:val="22"/>
                <w:lang w:val="en-US"/>
              </w:rPr>
            </w:pPr>
            <w:r w:rsidRPr="00042ACA">
              <w:rPr>
                <w:rFonts w:ascii="Eras Medium ITC" w:hAnsi="Eras Medium ITC" w:cs="Arial"/>
                <w:sz w:val="22"/>
                <w:szCs w:val="22"/>
                <w:lang w:val="en-US"/>
              </w:rPr>
              <w:t>SOUTH REGION</w:t>
            </w:r>
          </w:p>
          <w:p w14:paraId="6DFF4B31" w14:textId="77777777" w:rsidR="005074C3" w:rsidRPr="00042ACA" w:rsidRDefault="005074C3" w:rsidP="00042ACA">
            <w:pPr>
              <w:jc w:val="center"/>
              <w:rPr>
                <w:rFonts w:ascii="Eras Medium ITC" w:hAnsi="Eras Medium ITC" w:cs="Arial"/>
                <w:sz w:val="22"/>
                <w:szCs w:val="22"/>
                <w:lang w:val="en-US"/>
              </w:rPr>
            </w:pPr>
            <w:r w:rsidRPr="00042ACA">
              <w:rPr>
                <w:rFonts w:ascii="Eras Medium ITC" w:hAnsi="Eras Medium ITC" w:cs="Arial"/>
                <w:sz w:val="22"/>
                <w:szCs w:val="22"/>
                <w:lang w:val="en-US"/>
              </w:rPr>
              <w:t>***************</w:t>
            </w:r>
          </w:p>
          <w:p w14:paraId="75F4829F" w14:textId="77777777" w:rsidR="005074C3" w:rsidRPr="00042ACA" w:rsidRDefault="005074C3" w:rsidP="00042ACA">
            <w:pPr>
              <w:jc w:val="center"/>
              <w:rPr>
                <w:rFonts w:ascii="Eras Medium ITC" w:hAnsi="Eras Medium ITC" w:cs="Arial"/>
                <w:sz w:val="22"/>
                <w:szCs w:val="22"/>
                <w:lang w:val="en-US"/>
              </w:rPr>
            </w:pPr>
            <w:r w:rsidRPr="00042ACA">
              <w:rPr>
                <w:rFonts w:ascii="Eras Medium ITC" w:hAnsi="Eras Medium ITC" w:cs="Arial"/>
                <w:sz w:val="22"/>
                <w:szCs w:val="22"/>
                <w:lang w:val="en-US"/>
              </w:rPr>
              <w:t>NTEM VALLEY DIVISION</w:t>
            </w:r>
          </w:p>
          <w:p w14:paraId="4043F649" w14:textId="77777777" w:rsidR="005074C3" w:rsidRPr="00042ACA" w:rsidRDefault="005074C3" w:rsidP="00042ACA">
            <w:pPr>
              <w:jc w:val="center"/>
              <w:rPr>
                <w:rFonts w:ascii="Eras Medium ITC" w:hAnsi="Eras Medium ITC" w:cs="Arial"/>
                <w:sz w:val="22"/>
                <w:szCs w:val="22"/>
                <w:lang w:val="en-US"/>
              </w:rPr>
            </w:pPr>
            <w:r w:rsidRPr="00042ACA">
              <w:rPr>
                <w:rFonts w:ascii="Eras Medium ITC" w:hAnsi="Eras Medium ITC" w:cs="Arial"/>
                <w:sz w:val="22"/>
                <w:szCs w:val="22"/>
                <w:lang w:val="en-US"/>
              </w:rPr>
              <w:t>**************</w:t>
            </w:r>
          </w:p>
          <w:p w14:paraId="0A4C3759" w14:textId="1288CBEA" w:rsidR="005074C3" w:rsidRPr="00042ACA" w:rsidRDefault="005074C3" w:rsidP="00042ACA">
            <w:pPr>
              <w:jc w:val="center"/>
              <w:rPr>
                <w:rFonts w:ascii="Eras Medium ITC" w:hAnsi="Eras Medium ITC" w:cs="Arial"/>
                <w:color w:val="FF0000"/>
                <w:sz w:val="22"/>
                <w:szCs w:val="22"/>
                <w:lang w:val="en-US"/>
              </w:rPr>
            </w:pPr>
            <w:r w:rsidRPr="00042ACA">
              <w:rPr>
                <w:rFonts w:ascii="Eras Medium ITC" w:hAnsi="Eras Medium ITC" w:cs="Arial"/>
                <w:color w:val="FF0000"/>
                <w:sz w:val="22"/>
                <w:szCs w:val="22"/>
                <w:lang w:val="en-US"/>
              </w:rPr>
              <w:t xml:space="preserve">AMBAM </w:t>
            </w:r>
            <w:r w:rsidR="00F613BC" w:rsidRPr="00042ACA">
              <w:rPr>
                <w:rFonts w:ascii="Eras Medium ITC" w:hAnsi="Eras Medium ITC" w:cs="Arial"/>
                <w:color w:val="FF0000"/>
                <w:sz w:val="22"/>
                <w:szCs w:val="22"/>
                <w:lang w:val="en-US"/>
              </w:rPr>
              <w:t>DIVISIONAL OFFICE</w:t>
            </w:r>
          </w:p>
          <w:p w14:paraId="28F4093B" w14:textId="77777777" w:rsidR="005074C3" w:rsidRPr="00042ACA" w:rsidRDefault="005074C3" w:rsidP="00042ACA">
            <w:pPr>
              <w:jc w:val="center"/>
              <w:rPr>
                <w:rFonts w:ascii="Eras Medium ITC" w:hAnsi="Eras Medium ITC" w:cs="Arial"/>
                <w:sz w:val="22"/>
                <w:szCs w:val="22"/>
                <w:lang w:val="en-US"/>
              </w:rPr>
            </w:pPr>
            <w:r w:rsidRPr="00042ACA">
              <w:rPr>
                <w:rFonts w:ascii="Eras Medium ITC" w:hAnsi="Eras Medium ITC" w:cs="Arial"/>
                <w:sz w:val="22"/>
                <w:szCs w:val="22"/>
                <w:lang w:val="en-US"/>
              </w:rPr>
              <w:t>***************</w:t>
            </w:r>
          </w:p>
          <w:p w14:paraId="3512E33E" w14:textId="77777777" w:rsidR="005074C3" w:rsidRPr="00042ACA" w:rsidRDefault="005074C3" w:rsidP="00042ACA">
            <w:pPr>
              <w:jc w:val="center"/>
              <w:rPr>
                <w:rFonts w:ascii="Eras Medium ITC" w:hAnsi="Eras Medium ITC" w:cs="Arial"/>
                <w:sz w:val="22"/>
                <w:szCs w:val="22"/>
                <w:lang w:val="en-GB"/>
              </w:rPr>
            </w:pPr>
            <w:r w:rsidRPr="00042ACA">
              <w:rPr>
                <w:rFonts w:ascii="Eras Medium ITC" w:hAnsi="Eras Medium ITC" w:cs="Arial"/>
                <w:sz w:val="22"/>
                <w:szCs w:val="22"/>
                <w:lang w:val="en-GB"/>
              </w:rPr>
              <w:t xml:space="preserve">DIVISIONAL CONTRACTS TENDERS BOARD </w:t>
            </w:r>
          </w:p>
          <w:p w14:paraId="57AD39B1" w14:textId="30A48DF4" w:rsidR="005074C3" w:rsidRPr="00042ACA" w:rsidRDefault="005074C3" w:rsidP="00042ACA">
            <w:pPr>
              <w:jc w:val="center"/>
              <w:rPr>
                <w:b/>
                <w:sz w:val="22"/>
                <w:szCs w:val="22"/>
                <w:lang w:val="en-US"/>
              </w:rPr>
            </w:pPr>
            <w:r w:rsidRPr="00042ACA">
              <w:rPr>
                <w:rFonts w:ascii="Eras Medium ITC" w:hAnsi="Eras Medium ITC" w:cs="Arial"/>
                <w:sz w:val="22"/>
                <w:szCs w:val="22"/>
                <w:lang w:val="en-US"/>
              </w:rPr>
              <w:t>***************</w:t>
            </w:r>
          </w:p>
        </w:tc>
      </w:tr>
    </w:tbl>
    <w:p w14:paraId="35D37494" w14:textId="4E76CF4A" w:rsidR="001B1D07" w:rsidRPr="00042ACA" w:rsidRDefault="004F2CFC" w:rsidP="00042ACA">
      <w:pPr>
        <w:widowControl w:val="0"/>
        <w:autoSpaceDE w:val="0"/>
        <w:rPr>
          <w:sz w:val="22"/>
          <w:szCs w:val="22"/>
        </w:rPr>
      </w:pPr>
      <w:r w:rsidRPr="00042ACA">
        <w:rPr>
          <w:noProof/>
          <w:sz w:val="22"/>
          <w:szCs w:val="22"/>
        </w:rPr>
        <mc:AlternateContent>
          <mc:Choice Requires="wps">
            <w:drawing>
              <wp:anchor distT="0" distB="0" distL="114300" distR="114300" simplePos="0" relativeHeight="251656192" behindDoc="0" locked="0" layoutInCell="1" allowOverlap="1" wp14:anchorId="6104F480" wp14:editId="141165A0">
                <wp:simplePos x="0" y="0"/>
                <wp:positionH relativeFrom="column">
                  <wp:posOffset>-139065</wp:posOffset>
                </wp:positionH>
                <wp:positionV relativeFrom="paragraph">
                  <wp:posOffset>-129540</wp:posOffset>
                </wp:positionV>
                <wp:extent cx="6390640" cy="9652635"/>
                <wp:effectExtent l="0" t="0" r="0" b="571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48E7AF72" id="Rectangle 481" o:spid="_x0000_s1026" style="position:absolute;margin-left:-10.95pt;margin-top:-10.2pt;width:503.2pt;height:76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" filled="f" strokecolor="#385d8a" strokeweight=".70561mm">
                <v:path arrowok="t"/>
                <v:textbox inset="0,0,0,0"/>
              </v:rect>
            </w:pict>
          </mc:Fallback>
        </mc:AlternateContent>
      </w:r>
    </w:p>
    <w:tbl>
      <w:tblPr>
        <w:tblW w:w="9356" w:type="dxa"/>
        <w:jc w:val="center"/>
        <w:tblLayout w:type="fixed"/>
        <w:tblCellMar>
          <w:left w:w="10" w:type="dxa"/>
          <w:right w:w="10" w:type="dxa"/>
        </w:tblCellMar>
        <w:tblLook w:val="0000" w:firstRow="0" w:lastRow="0" w:firstColumn="0" w:lastColumn="0" w:noHBand="0" w:noVBand="0"/>
      </w:tblPr>
      <w:tblGrid>
        <w:gridCol w:w="9356"/>
      </w:tblGrid>
      <w:tr w:rsidR="00273DD0" w:rsidRPr="00042ACA" w14:paraId="1FF3F216" w14:textId="77777777" w:rsidTr="004E562F">
        <w:trPr>
          <w:jc w:val="center"/>
        </w:trPr>
        <w:tc>
          <w:tcPr>
            <w:tcW w:w="9356"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7FC507FA" w14:textId="12DD0F9D" w:rsidR="003654FC" w:rsidRPr="00042ACA" w:rsidRDefault="00D76D5E" w:rsidP="00042ACA">
            <w:pPr>
              <w:widowControl w:val="0"/>
              <w:autoSpaceDE w:val="0"/>
              <w:ind w:left="285" w:right="-20"/>
              <w:rPr>
                <w:b/>
                <w:bCs/>
                <w:sz w:val="22"/>
                <w:szCs w:val="22"/>
              </w:rPr>
            </w:pPr>
            <w:r w:rsidRPr="00042ACA">
              <w:rPr>
                <w:b/>
                <w:bCs/>
                <w:sz w:val="22"/>
                <w:szCs w:val="22"/>
              </w:rPr>
              <w:t>MAITRE D’OUVRAGE DELEGUE : PREFET DU DEPARTEMENT DE LA VALLEE DU NTEM</w:t>
            </w:r>
          </w:p>
          <w:p w14:paraId="45ACC364" w14:textId="529047CD" w:rsidR="00D76D5E" w:rsidRPr="00042ACA" w:rsidRDefault="00D76D5E" w:rsidP="00042ACA">
            <w:pPr>
              <w:widowControl w:val="0"/>
              <w:autoSpaceDE w:val="0"/>
              <w:ind w:left="285" w:right="-20"/>
              <w:rPr>
                <w:b/>
                <w:bCs/>
                <w:sz w:val="22"/>
                <w:szCs w:val="22"/>
              </w:rPr>
            </w:pPr>
            <w:r w:rsidRPr="00042ACA">
              <w:rPr>
                <w:b/>
                <w:bCs/>
                <w:sz w:val="22"/>
                <w:szCs w:val="22"/>
              </w:rPr>
              <w:t>COMMISSION DEPARTEMETALE DE PASSATION DES MARCHES DE LA VALLEE DU NTEM</w:t>
            </w:r>
          </w:p>
          <w:p w14:paraId="400304C7" w14:textId="6E748040" w:rsidR="000B48BA" w:rsidRPr="00042ACA" w:rsidRDefault="00A20B54" w:rsidP="00042ACA">
            <w:pPr>
              <w:widowControl w:val="0"/>
              <w:autoSpaceDE w:val="0"/>
              <w:ind w:left="285" w:right="-20"/>
              <w:jc w:val="both"/>
              <w:rPr>
                <w:b/>
                <w:sz w:val="22"/>
                <w:szCs w:val="22"/>
              </w:rPr>
            </w:pPr>
            <w:r w:rsidRPr="00042ACA">
              <w:rPr>
                <w:b/>
                <w:bCs/>
                <w:sz w:val="22"/>
                <w:szCs w:val="22"/>
              </w:rPr>
              <w:t>DOSSIER</w:t>
            </w:r>
            <w:r w:rsidRPr="00042ACA">
              <w:rPr>
                <w:b/>
                <w:bCs/>
                <w:spacing w:val="6"/>
                <w:sz w:val="22"/>
                <w:szCs w:val="22"/>
              </w:rPr>
              <w:t xml:space="preserve"> </w:t>
            </w:r>
            <w:r w:rsidRPr="00042ACA">
              <w:rPr>
                <w:b/>
                <w:bCs/>
                <w:sz w:val="22"/>
                <w:szCs w:val="22"/>
              </w:rPr>
              <w:t>D’APPEL</w:t>
            </w:r>
            <w:r w:rsidRPr="00042ACA">
              <w:rPr>
                <w:b/>
                <w:bCs/>
                <w:spacing w:val="6"/>
                <w:sz w:val="22"/>
                <w:szCs w:val="22"/>
              </w:rPr>
              <w:t xml:space="preserve"> </w:t>
            </w:r>
            <w:r w:rsidRPr="00042ACA">
              <w:rPr>
                <w:b/>
                <w:bCs/>
                <w:sz w:val="22"/>
                <w:szCs w:val="22"/>
              </w:rPr>
              <w:t>D’OFFRES</w:t>
            </w:r>
            <w:r w:rsidRPr="00042ACA">
              <w:rPr>
                <w:b/>
                <w:bCs/>
                <w:spacing w:val="6"/>
                <w:sz w:val="22"/>
                <w:szCs w:val="22"/>
              </w:rPr>
              <w:t xml:space="preserve"> </w:t>
            </w:r>
            <w:r w:rsidRPr="00042ACA">
              <w:rPr>
                <w:b/>
                <w:i/>
                <w:iCs/>
                <w:sz w:val="22"/>
                <w:szCs w:val="22"/>
              </w:rPr>
              <w:t xml:space="preserve">NATIONAL </w:t>
            </w:r>
            <w:r w:rsidR="00F8477C" w:rsidRPr="00042ACA">
              <w:rPr>
                <w:b/>
                <w:i/>
                <w:iCs/>
                <w:sz w:val="22"/>
                <w:szCs w:val="22"/>
              </w:rPr>
              <w:t>OUVERT EN</w:t>
            </w:r>
            <w:r w:rsidRPr="00042ACA">
              <w:rPr>
                <w:b/>
                <w:i/>
                <w:iCs/>
                <w:sz w:val="22"/>
                <w:szCs w:val="22"/>
              </w:rPr>
              <w:t xml:space="preserve"> PROCEDURE </w:t>
            </w:r>
            <w:r w:rsidRPr="00042ACA">
              <w:rPr>
                <w:b/>
                <w:i/>
                <w:iCs/>
                <w:color w:val="FF0000"/>
                <w:sz w:val="22"/>
                <w:szCs w:val="22"/>
              </w:rPr>
              <w:t xml:space="preserve">D’URGENCE </w:t>
            </w:r>
            <w:r w:rsidRPr="00042ACA">
              <w:rPr>
                <w:b/>
                <w:bCs/>
                <w:sz w:val="22"/>
                <w:szCs w:val="22"/>
              </w:rPr>
              <w:t>N°</w:t>
            </w:r>
            <w:proofErr w:type="gramStart"/>
            <w:r w:rsidRPr="00042ACA">
              <w:rPr>
                <w:b/>
                <w:sz w:val="22"/>
                <w:szCs w:val="22"/>
              </w:rPr>
              <w:t>…....</w:t>
            </w:r>
            <w:proofErr w:type="gramEnd"/>
            <w:r w:rsidRPr="00042ACA">
              <w:rPr>
                <w:b/>
                <w:bCs/>
                <w:sz w:val="22"/>
                <w:szCs w:val="22"/>
              </w:rPr>
              <w:t>/</w:t>
            </w:r>
            <w:r w:rsidR="00D76D5E" w:rsidRPr="00042ACA">
              <w:rPr>
                <w:b/>
                <w:i/>
                <w:iCs/>
                <w:spacing w:val="17"/>
                <w:sz w:val="22"/>
                <w:szCs w:val="22"/>
              </w:rPr>
              <w:t>DAONO/PU/</w:t>
            </w:r>
            <w:r w:rsidR="00EE2971" w:rsidRPr="00042ACA">
              <w:rPr>
                <w:b/>
                <w:i/>
                <w:sz w:val="22"/>
                <w:szCs w:val="22"/>
              </w:rPr>
              <w:t xml:space="preserve"> L12/</w:t>
            </w:r>
            <w:r w:rsidR="00D76D5E" w:rsidRPr="00042ACA">
              <w:rPr>
                <w:b/>
                <w:i/>
                <w:iCs/>
                <w:spacing w:val="17"/>
                <w:sz w:val="22"/>
                <w:szCs w:val="22"/>
              </w:rPr>
              <w:t>CDPM/</w:t>
            </w:r>
            <w:r w:rsidR="004A5178" w:rsidRPr="00042ACA">
              <w:rPr>
                <w:b/>
                <w:iCs/>
                <w:sz w:val="22"/>
                <w:szCs w:val="22"/>
              </w:rPr>
              <w:t>/</w:t>
            </w:r>
            <w:r w:rsidRPr="00042ACA">
              <w:rPr>
                <w:b/>
                <w:i/>
                <w:iCs/>
                <w:sz w:val="22"/>
                <w:szCs w:val="22"/>
              </w:rPr>
              <w:t xml:space="preserve">2025 </w:t>
            </w:r>
            <w:r w:rsidRPr="00042ACA">
              <w:rPr>
                <w:b/>
                <w:bCs/>
                <w:sz w:val="22"/>
                <w:szCs w:val="22"/>
              </w:rPr>
              <w:t>DU</w:t>
            </w:r>
            <w:r w:rsidRPr="00042ACA">
              <w:rPr>
                <w:b/>
                <w:bCs/>
                <w:spacing w:val="6"/>
                <w:sz w:val="22"/>
                <w:szCs w:val="22"/>
              </w:rPr>
              <w:t xml:space="preserve"> </w:t>
            </w:r>
            <w:r w:rsidRPr="00042ACA">
              <w:rPr>
                <w:b/>
                <w:i/>
                <w:iCs/>
                <w:sz w:val="22"/>
                <w:szCs w:val="22"/>
              </w:rPr>
              <w:t xml:space="preserve">____/______/2025 </w:t>
            </w:r>
            <w:r w:rsidRPr="00042ACA">
              <w:rPr>
                <w:b/>
                <w:sz w:val="22"/>
                <w:szCs w:val="22"/>
              </w:rPr>
              <w:t xml:space="preserve"> </w:t>
            </w:r>
            <w:r w:rsidRPr="00042ACA">
              <w:rPr>
                <w:b/>
                <w:bCs/>
                <w:sz w:val="22"/>
                <w:szCs w:val="22"/>
              </w:rPr>
              <w:t>POUR</w:t>
            </w:r>
            <w:r w:rsidRPr="00042ACA">
              <w:rPr>
                <w:b/>
                <w:bCs/>
                <w:spacing w:val="6"/>
                <w:sz w:val="22"/>
                <w:szCs w:val="22"/>
              </w:rPr>
              <w:t xml:space="preserve">  LES TRAVAUX D’OUVERTURE D’UNE PISTE AGRICOLE </w:t>
            </w:r>
            <w:r w:rsidRPr="00042ACA">
              <w:rPr>
                <w:rFonts w:ascii="Arial Narrow" w:hAnsi="Arial Narrow"/>
                <w:b/>
                <w:iCs/>
                <w:sz w:val="22"/>
                <w:szCs w:val="22"/>
              </w:rPr>
              <w:t>BIYI – AKOUM – ESEJE’E – MBANG (5 KM), DANS L’ARRONDISSEMENT D’OLAMZE, DEPARTEMENT DE LA VALLEE DU NTEM, REGION DU SUD</w:t>
            </w:r>
          </w:p>
          <w:p w14:paraId="3AD8885C" w14:textId="77777777" w:rsidR="00273DD0" w:rsidRPr="00042ACA" w:rsidRDefault="00273DD0" w:rsidP="00042ACA">
            <w:pPr>
              <w:jc w:val="center"/>
              <w:rPr>
                <w:b/>
                <w:sz w:val="22"/>
                <w:szCs w:val="22"/>
              </w:rPr>
            </w:pPr>
          </w:p>
        </w:tc>
      </w:tr>
    </w:tbl>
    <w:p w14:paraId="1253E038" w14:textId="77777777" w:rsidR="00273DD0" w:rsidRPr="00042ACA" w:rsidRDefault="00273DD0" w:rsidP="00042ACA">
      <w:pPr>
        <w:jc w:val="center"/>
        <w:rPr>
          <w:b/>
          <w:sz w:val="22"/>
          <w:szCs w:val="22"/>
        </w:rPr>
      </w:pPr>
    </w:p>
    <w:p w14:paraId="05E1A94A" w14:textId="2CBA7BFC" w:rsidR="00273DD0" w:rsidRPr="00042ACA" w:rsidRDefault="00353DCC" w:rsidP="00042ACA">
      <w:pPr>
        <w:jc w:val="center"/>
        <w:rPr>
          <w:b/>
          <w:sz w:val="22"/>
          <w:szCs w:val="22"/>
        </w:rPr>
      </w:pPr>
      <w:r w:rsidRPr="00042ACA">
        <w:rPr>
          <w:b/>
          <w:sz w:val="22"/>
          <w:szCs w:val="22"/>
        </w:rPr>
        <w:t xml:space="preserve">FINANCEMENT : </w:t>
      </w:r>
      <w:r w:rsidR="00AA10FD" w:rsidRPr="00042ACA">
        <w:rPr>
          <w:b/>
          <w:sz w:val="22"/>
          <w:szCs w:val="22"/>
        </w:rPr>
        <w:t>BUDGET D’INVESTISSEMENT PUBLIQUE (MINADER-</w:t>
      </w:r>
      <w:r w:rsidR="00D76D5E" w:rsidRPr="00042ACA">
        <w:rPr>
          <w:b/>
          <w:sz w:val="22"/>
          <w:szCs w:val="22"/>
        </w:rPr>
        <w:t xml:space="preserve"> </w:t>
      </w:r>
    </w:p>
    <w:p w14:paraId="3D282F5C" w14:textId="77777777" w:rsidR="00273DD0" w:rsidRPr="00042ACA" w:rsidRDefault="00353DCC" w:rsidP="00042ACA">
      <w:pPr>
        <w:jc w:val="center"/>
        <w:rPr>
          <w:b/>
          <w:sz w:val="22"/>
          <w:szCs w:val="22"/>
        </w:rPr>
      </w:pPr>
      <w:r w:rsidRPr="00042ACA">
        <w:rPr>
          <w:b/>
          <w:sz w:val="22"/>
          <w:szCs w:val="22"/>
        </w:rPr>
        <w:t>IMPUTATION : ………………………</w:t>
      </w:r>
    </w:p>
    <w:p w14:paraId="26FCA81C" w14:textId="77777777" w:rsidR="00273DD0" w:rsidRPr="00042ACA" w:rsidRDefault="00273DD0" w:rsidP="00042ACA">
      <w:pPr>
        <w:jc w:val="center"/>
        <w:rPr>
          <w:b/>
          <w:sz w:val="22"/>
          <w:szCs w:val="22"/>
        </w:rPr>
      </w:pPr>
    </w:p>
    <w:p w14:paraId="45CA0866" w14:textId="5ADA38AB" w:rsidR="00273DD0" w:rsidRPr="00042ACA" w:rsidRDefault="004F2CFC" w:rsidP="00042ACA">
      <w:pPr>
        <w:jc w:val="center"/>
        <w:rPr>
          <w:sz w:val="22"/>
          <w:szCs w:val="22"/>
        </w:rPr>
      </w:pPr>
      <w:r w:rsidRPr="00042ACA">
        <w:rPr>
          <w:noProof/>
          <w:sz w:val="22"/>
          <w:szCs w:val="22"/>
        </w:rPr>
        <mc:AlternateContent>
          <mc:Choice Requires="wps">
            <w:drawing>
              <wp:anchor distT="4294967293" distB="4294967293" distL="114300" distR="114300" simplePos="0" relativeHeight="251652096" behindDoc="0" locked="0" layoutInCell="1" allowOverlap="1" wp14:anchorId="1B7FC58C" wp14:editId="3F076EB3">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2F23B426"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52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mc:Fallback>
        </mc:AlternateContent>
      </w:r>
    </w:p>
    <w:p w14:paraId="72B0FCCE" w14:textId="32463F3B" w:rsidR="00273DD0" w:rsidRPr="00042ACA" w:rsidRDefault="00AA10FD" w:rsidP="00042ACA">
      <w:pPr>
        <w:jc w:val="center"/>
        <w:rPr>
          <w:b/>
          <w:sz w:val="22"/>
          <w:szCs w:val="22"/>
        </w:rPr>
      </w:pPr>
      <w:r w:rsidRPr="00042ACA">
        <w:rPr>
          <w:b/>
          <w:sz w:val="22"/>
          <w:szCs w:val="22"/>
        </w:rPr>
        <w:t>EXERCICE  2025</w:t>
      </w:r>
    </w:p>
    <w:p w14:paraId="02C91A6A" w14:textId="77777777" w:rsidR="003654FC" w:rsidRPr="00042ACA" w:rsidRDefault="003654FC" w:rsidP="00042ACA">
      <w:pPr>
        <w:jc w:val="center"/>
        <w:rPr>
          <w:b/>
          <w:sz w:val="22"/>
          <w:szCs w:val="22"/>
        </w:rPr>
      </w:pPr>
    </w:p>
    <w:p w14:paraId="36066861" w14:textId="21338C05" w:rsidR="00273DD0" w:rsidRPr="00042ACA" w:rsidRDefault="004F2CFC" w:rsidP="00042ACA">
      <w:pPr>
        <w:jc w:val="center"/>
        <w:rPr>
          <w:sz w:val="22"/>
          <w:szCs w:val="22"/>
        </w:rPr>
      </w:pPr>
      <w:r w:rsidRPr="00042ACA">
        <w:rPr>
          <w:noProof/>
          <w:sz w:val="22"/>
          <w:szCs w:val="22"/>
        </w:rPr>
        <mc:AlternateContent>
          <mc:Choice Requires="wps">
            <w:drawing>
              <wp:anchor distT="4294967293" distB="4294967293" distL="114300" distR="114300" simplePos="0" relativeHeight="251653120" behindDoc="0" locked="0" layoutInCell="1" allowOverlap="1" wp14:anchorId="0FCA5152" wp14:editId="6A38D440">
                <wp:simplePos x="0" y="0"/>
                <wp:positionH relativeFrom="column">
                  <wp:posOffset>979805</wp:posOffset>
                </wp:positionH>
                <wp:positionV relativeFrom="paragraph">
                  <wp:posOffset>12064</wp:posOffset>
                </wp:positionV>
                <wp:extent cx="4572000" cy="0"/>
                <wp:effectExtent l="0" t="0" r="0" b="0"/>
                <wp:wrapNone/>
                <wp:docPr id="17"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1C2F103A" id="Connecteur droit 442" o:spid="_x0000_s1026" type="#_x0000_t32" style="position:absolute;margin-left:77.15pt;margin-top:.95pt;width:5in;height:0;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" strokeweight=".26467mm">
                <o:lock v:ext="edit" shapetype="f"/>
              </v:shape>
            </w:pict>
          </mc:Fallback>
        </mc:AlternateContent>
      </w:r>
    </w:p>
    <w:p w14:paraId="2EDF33B2" w14:textId="77777777" w:rsidR="00273DD0" w:rsidRPr="00042ACA" w:rsidRDefault="00273DD0" w:rsidP="00042ACA">
      <w:pPr>
        <w:widowControl w:val="0"/>
        <w:autoSpaceDE w:val="0"/>
        <w:jc w:val="center"/>
        <w:rPr>
          <w:b/>
          <w:sz w:val="22"/>
          <w:szCs w:val="22"/>
        </w:rPr>
      </w:pPr>
    </w:p>
    <w:p w14:paraId="759C4588" w14:textId="77777777" w:rsidR="00273DD0" w:rsidRPr="00042ACA" w:rsidRDefault="00273DD0" w:rsidP="00042ACA">
      <w:pPr>
        <w:widowControl w:val="0"/>
        <w:autoSpaceDE w:val="0"/>
        <w:rPr>
          <w:b/>
          <w:sz w:val="22"/>
          <w:szCs w:val="22"/>
        </w:rPr>
      </w:pPr>
    </w:p>
    <w:p w14:paraId="072474A3" w14:textId="77777777" w:rsidR="00B611B7" w:rsidRPr="00042ACA" w:rsidRDefault="00B611B7" w:rsidP="00042ACA">
      <w:pPr>
        <w:widowControl w:val="0"/>
        <w:autoSpaceDE w:val="0"/>
        <w:jc w:val="center"/>
        <w:rPr>
          <w:b/>
          <w:sz w:val="22"/>
          <w:szCs w:val="22"/>
        </w:rPr>
      </w:pPr>
      <w:r w:rsidRPr="00042ACA">
        <w:rPr>
          <w:b/>
          <w:sz w:val="22"/>
          <w:szCs w:val="22"/>
        </w:rPr>
        <w:t xml:space="preserve">DOSSIER TYPE D’APPEL D’OFFRES </w:t>
      </w:r>
    </w:p>
    <w:p w14:paraId="1C9B3901" w14:textId="77777777" w:rsidR="00273DD0" w:rsidRPr="00042ACA" w:rsidRDefault="00B611B7" w:rsidP="00042ACA">
      <w:pPr>
        <w:widowControl w:val="0"/>
        <w:autoSpaceDE w:val="0"/>
        <w:jc w:val="center"/>
        <w:rPr>
          <w:sz w:val="22"/>
          <w:szCs w:val="22"/>
        </w:rPr>
      </w:pPr>
      <w:r w:rsidRPr="00042ACA">
        <w:rPr>
          <w:b/>
          <w:sz w:val="22"/>
          <w:szCs w:val="22"/>
        </w:rPr>
        <w:t>PASSATION DES MARCHES DE TRAVAUX</w:t>
      </w:r>
    </w:p>
    <w:p w14:paraId="09E6A027" w14:textId="77777777" w:rsidR="006456DE" w:rsidRPr="00042ACA" w:rsidRDefault="006456DE" w:rsidP="00042ACA">
      <w:pPr>
        <w:widowControl w:val="0"/>
        <w:autoSpaceDE w:val="0"/>
        <w:jc w:val="center"/>
        <w:rPr>
          <w:b/>
          <w:sz w:val="22"/>
          <w:szCs w:val="22"/>
        </w:rPr>
      </w:pPr>
    </w:p>
    <w:p w14:paraId="5A1C7596" w14:textId="77777777" w:rsidR="007A2820" w:rsidRPr="00042ACA" w:rsidRDefault="007A2820" w:rsidP="00042ACA">
      <w:pPr>
        <w:widowControl w:val="0"/>
        <w:autoSpaceDE w:val="0"/>
        <w:rPr>
          <w:b/>
          <w:sz w:val="22"/>
          <w:szCs w:val="22"/>
        </w:rPr>
      </w:pPr>
    </w:p>
    <w:p w14:paraId="0D4E207D" w14:textId="4DB8A7AF" w:rsidR="00B306DB" w:rsidRPr="00042ACA" w:rsidRDefault="00F613BC" w:rsidP="00042ACA">
      <w:pPr>
        <w:widowControl w:val="0"/>
        <w:autoSpaceDE w:val="0"/>
        <w:jc w:val="center"/>
        <w:rPr>
          <w:b/>
          <w:sz w:val="22"/>
          <w:szCs w:val="22"/>
        </w:rPr>
      </w:pPr>
      <w:r w:rsidRPr="00042ACA">
        <w:rPr>
          <w:b/>
          <w:sz w:val="22"/>
          <w:szCs w:val="22"/>
        </w:rPr>
        <w:t>Mars</w:t>
      </w:r>
      <w:r w:rsidR="00AA10FD" w:rsidRPr="00042ACA">
        <w:rPr>
          <w:b/>
          <w:sz w:val="22"/>
          <w:szCs w:val="22"/>
        </w:rPr>
        <w:t xml:space="preserve"> 2025</w:t>
      </w:r>
      <w:r w:rsidR="00B306DB" w:rsidRPr="00042ACA">
        <w:rPr>
          <w:b/>
          <w:sz w:val="22"/>
          <w:szCs w:val="22"/>
        </w:rPr>
        <w:br w:type="page"/>
      </w:r>
    </w:p>
    <w:p w14:paraId="2627BDE4" w14:textId="77777777" w:rsidR="00F043E0" w:rsidRPr="00042ACA" w:rsidRDefault="00F043E0" w:rsidP="00042ACA">
      <w:pPr>
        <w:widowControl w:val="0"/>
        <w:autoSpaceDE w:val="0"/>
        <w:ind w:right="-6"/>
        <w:jc w:val="center"/>
        <w:rPr>
          <w:b/>
          <w:bCs/>
          <w:caps/>
          <w:spacing w:val="36"/>
          <w:w w:val="80"/>
          <w:position w:val="-1"/>
          <w:sz w:val="22"/>
          <w:szCs w:val="22"/>
        </w:rPr>
      </w:pPr>
      <w:r w:rsidRPr="00042ACA">
        <w:rPr>
          <w:b/>
          <w:bCs/>
          <w:caps/>
          <w:spacing w:val="36"/>
          <w:w w:val="80"/>
          <w:position w:val="-1"/>
          <w:sz w:val="22"/>
          <w:szCs w:val="22"/>
          <w:shd w:val="clear" w:color="auto" w:fill="D9D9D9"/>
        </w:rPr>
        <w:lastRenderedPageBreak/>
        <w:t xml:space="preserve">Table des sigles </w:t>
      </w:r>
    </w:p>
    <w:p w14:paraId="5DAC94CA" w14:textId="77777777" w:rsidR="00F043E0" w:rsidRPr="00042ACA" w:rsidRDefault="00F043E0" w:rsidP="00042ACA">
      <w:pPr>
        <w:widowControl w:val="0"/>
        <w:autoSpaceDE w:val="0"/>
        <w:ind w:right="-7"/>
        <w:rPr>
          <w:bCs/>
          <w:spacing w:val="36"/>
          <w:w w:val="80"/>
          <w:position w:val="-1"/>
          <w:sz w:val="22"/>
          <w:szCs w:val="22"/>
        </w:rPr>
      </w:pPr>
      <w:r w:rsidRPr="00042ACA">
        <w:rPr>
          <w:bCs/>
          <w:spacing w:val="36"/>
          <w:w w:val="80"/>
          <w:position w:val="-1"/>
          <w:sz w:val="22"/>
          <w:szCs w:val="22"/>
        </w:rPr>
        <w:t>ARMP : Agence de Régulation des Marchés Publics</w:t>
      </w:r>
    </w:p>
    <w:p w14:paraId="40D4F5BB" w14:textId="77777777" w:rsidR="00F043E0" w:rsidRPr="00042ACA" w:rsidRDefault="00F043E0" w:rsidP="00042ACA">
      <w:pPr>
        <w:widowControl w:val="0"/>
        <w:autoSpaceDE w:val="0"/>
        <w:ind w:right="-7"/>
        <w:rPr>
          <w:bCs/>
          <w:spacing w:val="36"/>
          <w:w w:val="80"/>
          <w:position w:val="-1"/>
          <w:sz w:val="22"/>
          <w:szCs w:val="22"/>
        </w:rPr>
      </w:pPr>
      <w:r w:rsidRPr="00042ACA">
        <w:rPr>
          <w:bCs/>
          <w:spacing w:val="36"/>
          <w:w w:val="80"/>
          <w:position w:val="-1"/>
          <w:sz w:val="22"/>
          <w:szCs w:val="22"/>
        </w:rPr>
        <w:t>BPU : Bordereau des Prix Unitaires</w:t>
      </w:r>
    </w:p>
    <w:p w14:paraId="44E3D36F" w14:textId="77777777" w:rsidR="00F043E0" w:rsidRPr="00042ACA" w:rsidRDefault="00F043E0" w:rsidP="00042ACA">
      <w:pPr>
        <w:widowControl w:val="0"/>
        <w:autoSpaceDE w:val="0"/>
        <w:ind w:right="-7"/>
        <w:rPr>
          <w:bCs/>
          <w:spacing w:val="36"/>
          <w:w w:val="80"/>
          <w:position w:val="-1"/>
          <w:sz w:val="22"/>
          <w:szCs w:val="22"/>
        </w:rPr>
      </w:pPr>
      <w:r w:rsidRPr="00042ACA">
        <w:rPr>
          <w:bCs/>
          <w:spacing w:val="36"/>
          <w:w w:val="80"/>
          <w:position w:val="-1"/>
          <w:sz w:val="22"/>
          <w:szCs w:val="22"/>
        </w:rPr>
        <w:t>DQE : Devis Quantitatif et Estimatif</w:t>
      </w:r>
    </w:p>
    <w:p w14:paraId="7333349E" w14:textId="77777777" w:rsidR="00F043E0" w:rsidRPr="00042ACA" w:rsidRDefault="00F043E0" w:rsidP="00042ACA">
      <w:pPr>
        <w:widowControl w:val="0"/>
        <w:autoSpaceDE w:val="0"/>
        <w:ind w:right="-7"/>
        <w:rPr>
          <w:bCs/>
          <w:spacing w:val="36"/>
          <w:w w:val="80"/>
          <w:position w:val="-1"/>
          <w:sz w:val="22"/>
          <w:szCs w:val="22"/>
        </w:rPr>
      </w:pPr>
      <w:r w:rsidRPr="00042ACA">
        <w:rPr>
          <w:bCs/>
          <w:spacing w:val="36"/>
          <w:w w:val="80"/>
          <w:position w:val="-1"/>
          <w:sz w:val="22"/>
          <w:szCs w:val="22"/>
        </w:rPr>
        <w:t>MINMAP : Ministère des Marchés Publics</w:t>
      </w:r>
    </w:p>
    <w:p w14:paraId="0E7695CD" w14:textId="77777777" w:rsidR="00F043E0" w:rsidRPr="00042ACA" w:rsidRDefault="00F043E0" w:rsidP="00042ACA">
      <w:pPr>
        <w:widowControl w:val="0"/>
        <w:autoSpaceDE w:val="0"/>
        <w:ind w:right="-7"/>
        <w:rPr>
          <w:bCs/>
          <w:spacing w:val="36"/>
          <w:w w:val="80"/>
          <w:position w:val="-1"/>
          <w:sz w:val="22"/>
          <w:szCs w:val="22"/>
        </w:rPr>
      </w:pPr>
      <w:r w:rsidRPr="00042ACA">
        <w:rPr>
          <w:bCs/>
          <w:spacing w:val="36"/>
          <w:w w:val="80"/>
          <w:position w:val="-1"/>
          <w:sz w:val="22"/>
          <w:szCs w:val="22"/>
        </w:rPr>
        <w:t>MO/MOD : Maître d’Ouvrage/Maître d’Ouvrage Délégué</w:t>
      </w:r>
    </w:p>
    <w:p w14:paraId="765D8B72" w14:textId="77777777" w:rsidR="00F043E0" w:rsidRPr="00042ACA" w:rsidRDefault="00F043E0" w:rsidP="00042ACA">
      <w:pPr>
        <w:widowControl w:val="0"/>
        <w:autoSpaceDE w:val="0"/>
        <w:ind w:right="-7"/>
        <w:rPr>
          <w:bCs/>
          <w:spacing w:val="36"/>
          <w:w w:val="80"/>
          <w:position w:val="-1"/>
          <w:sz w:val="22"/>
          <w:szCs w:val="22"/>
          <w:lang w:val="fr-CM"/>
        </w:rPr>
      </w:pPr>
      <w:r w:rsidRPr="00042ACA">
        <w:rPr>
          <w:bCs/>
          <w:spacing w:val="36"/>
          <w:w w:val="80"/>
          <w:position w:val="-1"/>
          <w:sz w:val="22"/>
          <w:szCs w:val="22"/>
        </w:rPr>
        <w:t xml:space="preserve">SDPU : </w:t>
      </w:r>
      <w:r w:rsidRPr="00042ACA">
        <w:rPr>
          <w:bCs/>
          <w:spacing w:val="36"/>
          <w:w w:val="80"/>
          <w:position w:val="-1"/>
          <w:sz w:val="22"/>
          <w:szCs w:val="22"/>
          <w:lang w:val="fr-CM"/>
        </w:rPr>
        <w:t>Sous-Détail des Prix Unitaires</w:t>
      </w:r>
    </w:p>
    <w:p w14:paraId="7DBB9A88" w14:textId="77777777" w:rsidR="00F043E0" w:rsidRPr="00042ACA" w:rsidRDefault="00F043E0" w:rsidP="00042ACA">
      <w:pPr>
        <w:widowControl w:val="0"/>
        <w:autoSpaceDE w:val="0"/>
        <w:ind w:right="-7"/>
        <w:rPr>
          <w:bCs/>
          <w:spacing w:val="36"/>
          <w:w w:val="80"/>
          <w:position w:val="-1"/>
          <w:sz w:val="22"/>
          <w:szCs w:val="22"/>
        </w:rPr>
      </w:pPr>
      <w:r w:rsidRPr="00042ACA">
        <w:rPr>
          <w:bCs/>
          <w:spacing w:val="36"/>
          <w:w w:val="80"/>
          <w:position w:val="-1"/>
          <w:sz w:val="22"/>
          <w:szCs w:val="22"/>
        </w:rPr>
        <w:t>CIPM : Commission Interne de Passation des Marchés</w:t>
      </w:r>
    </w:p>
    <w:p w14:paraId="21245901" w14:textId="77777777" w:rsidR="00F043E0" w:rsidRPr="00042ACA" w:rsidRDefault="00F043E0" w:rsidP="00042ACA">
      <w:pPr>
        <w:widowControl w:val="0"/>
        <w:autoSpaceDE w:val="0"/>
        <w:ind w:right="-7"/>
        <w:rPr>
          <w:bCs/>
          <w:spacing w:val="36"/>
          <w:w w:val="80"/>
          <w:position w:val="-1"/>
          <w:sz w:val="22"/>
          <w:szCs w:val="22"/>
        </w:rPr>
      </w:pPr>
      <w:r w:rsidRPr="00042ACA">
        <w:rPr>
          <w:bCs/>
          <w:spacing w:val="36"/>
          <w:w w:val="80"/>
          <w:position w:val="-1"/>
          <w:sz w:val="22"/>
          <w:szCs w:val="22"/>
        </w:rPr>
        <w:t>CCCM : Commission Centrale de Contrôles des Marchés Publics</w:t>
      </w:r>
    </w:p>
    <w:p w14:paraId="0A77501C" w14:textId="77777777" w:rsidR="00F043E0" w:rsidRPr="00042ACA" w:rsidRDefault="00F043E0" w:rsidP="00042ACA">
      <w:pPr>
        <w:widowControl w:val="0"/>
        <w:autoSpaceDE w:val="0"/>
        <w:ind w:right="-7"/>
        <w:rPr>
          <w:bCs/>
          <w:spacing w:val="36"/>
          <w:w w:val="80"/>
          <w:position w:val="-1"/>
          <w:sz w:val="22"/>
          <w:szCs w:val="22"/>
        </w:rPr>
      </w:pPr>
      <w:r w:rsidRPr="00042ACA">
        <w:rPr>
          <w:bCs/>
          <w:spacing w:val="36"/>
          <w:w w:val="80"/>
          <w:position w:val="-1"/>
          <w:sz w:val="22"/>
          <w:szCs w:val="22"/>
        </w:rPr>
        <w:t>CSPM : Commission Spéciale de Passation de Marchés Publics</w:t>
      </w:r>
    </w:p>
    <w:p w14:paraId="1E49065C" w14:textId="77777777" w:rsidR="00F043E0" w:rsidRPr="00042ACA" w:rsidRDefault="00F043E0" w:rsidP="00042ACA">
      <w:pPr>
        <w:widowControl w:val="0"/>
        <w:autoSpaceDE w:val="0"/>
        <w:ind w:right="-7"/>
        <w:rPr>
          <w:bCs/>
          <w:spacing w:val="36"/>
          <w:w w:val="80"/>
          <w:position w:val="-1"/>
          <w:sz w:val="22"/>
          <w:szCs w:val="22"/>
        </w:rPr>
      </w:pPr>
      <w:r w:rsidRPr="00042ACA">
        <w:rPr>
          <w:bCs/>
          <w:spacing w:val="36"/>
          <w:w w:val="80"/>
          <w:position w:val="-1"/>
          <w:sz w:val="22"/>
          <w:szCs w:val="22"/>
        </w:rPr>
        <w:t>CDPM : Commission Départementale de Passation des Marchés Publics</w:t>
      </w:r>
    </w:p>
    <w:p w14:paraId="7285B622" w14:textId="77777777" w:rsidR="00F043E0" w:rsidRPr="00042ACA" w:rsidRDefault="00F043E0" w:rsidP="00042ACA">
      <w:pPr>
        <w:widowControl w:val="0"/>
        <w:autoSpaceDE w:val="0"/>
        <w:ind w:left="720" w:right="-7" w:hanging="720"/>
        <w:rPr>
          <w:bCs/>
          <w:spacing w:val="36"/>
          <w:w w:val="80"/>
          <w:position w:val="-1"/>
          <w:sz w:val="22"/>
          <w:szCs w:val="22"/>
        </w:rPr>
      </w:pPr>
      <w:r w:rsidRPr="00042ACA">
        <w:rPr>
          <w:bCs/>
          <w:spacing w:val="36"/>
          <w:w w:val="80"/>
          <w:position w:val="-1"/>
          <w:sz w:val="22"/>
          <w:szCs w:val="22"/>
        </w:rPr>
        <w:t>DTAO : Dossier Type d’Appel d’Offres</w:t>
      </w:r>
    </w:p>
    <w:p w14:paraId="0EA937D5" w14:textId="77777777" w:rsidR="00F043E0" w:rsidRPr="00042ACA" w:rsidRDefault="00F043E0" w:rsidP="00042ACA">
      <w:pPr>
        <w:widowControl w:val="0"/>
        <w:autoSpaceDE w:val="0"/>
        <w:ind w:right="-7"/>
        <w:rPr>
          <w:bCs/>
          <w:spacing w:val="36"/>
          <w:w w:val="80"/>
          <w:position w:val="-1"/>
          <w:sz w:val="22"/>
          <w:szCs w:val="22"/>
          <w:lang w:val="fr-CM"/>
        </w:rPr>
      </w:pPr>
      <w:r w:rsidRPr="00042ACA">
        <w:rPr>
          <w:bCs/>
          <w:spacing w:val="36"/>
          <w:w w:val="80"/>
          <w:position w:val="-1"/>
          <w:sz w:val="22"/>
          <w:szCs w:val="22"/>
          <w:lang w:val="fr-CM"/>
        </w:rPr>
        <w:t>DAO : Dossier d’Appels d’Offres</w:t>
      </w:r>
    </w:p>
    <w:p w14:paraId="716B1772" w14:textId="77777777" w:rsidR="00F043E0" w:rsidRPr="00042ACA" w:rsidRDefault="00F043E0" w:rsidP="00042ACA">
      <w:pPr>
        <w:pStyle w:val="DTAOtitre"/>
        <w:spacing w:line="240" w:lineRule="auto"/>
        <w:rPr>
          <w:sz w:val="22"/>
          <w:szCs w:val="22"/>
        </w:rPr>
      </w:pPr>
    </w:p>
    <w:p w14:paraId="2E327DE8" w14:textId="77777777" w:rsidR="00F043E0" w:rsidRPr="00042ACA" w:rsidRDefault="00F043E0" w:rsidP="00042ACA">
      <w:pPr>
        <w:pStyle w:val="DTAOtitre"/>
        <w:spacing w:line="240" w:lineRule="auto"/>
        <w:rPr>
          <w:sz w:val="22"/>
          <w:szCs w:val="22"/>
        </w:rPr>
      </w:pPr>
    </w:p>
    <w:p w14:paraId="5C7F9944" w14:textId="77777777" w:rsidR="00F043E0" w:rsidRPr="00042ACA" w:rsidRDefault="00F043E0" w:rsidP="00042ACA">
      <w:pPr>
        <w:pStyle w:val="DTAOtitre"/>
        <w:spacing w:line="240" w:lineRule="auto"/>
        <w:rPr>
          <w:sz w:val="22"/>
          <w:szCs w:val="22"/>
        </w:rPr>
      </w:pPr>
    </w:p>
    <w:p w14:paraId="41ADDA2F" w14:textId="77777777" w:rsidR="00F043E0" w:rsidRPr="00042ACA" w:rsidRDefault="00F043E0" w:rsidP="00042ACA">
      <w:pPr>
        <w:pStyle w:val="DTAOtitre"/>
        <w:spacing w:line="240" w:lineRule="auto"/>
        <w:rPr>
          <w:sz w:val="22"/>
          <w:szCs w:val="22"/>
        </w:rPr>
      </w:pPr>
    </w:p>
    <w:p w14:paraId="771B5C05" w14:textId="77777777" w:rsidR="00F043E0" w:rsidRPr="00042ACA" w:rsidRDefault="00F043E0" w:rsidP="00042ACA">
      <w:pPr>
        <w:pStyle w:val="DTAOtitre"/>
        <w:spacing w:line="240" w:lineRule="auto"/>
        <w:rPr>
          <w:sz w:val="22"/>
          <w:szCs w:val="22"/>
        </w:rPr>
      </w:pPr>
    </w:p>
    <w:p w14:paraId="55A5C58B" w14:textId="77777777" w:rsidR="00F043E0" w:rsidRPr="00042ACA" w:rsidRDefault="00F043E0" w:rsidP="00042ACA">
      <w:pPr>
        <w:pStyle w:val="DTAOtitre"/>
        <w:spacing w:line="240" w:lineRule="auto"/>
        <w:rPr>
          <w:sz w:val="22"/>
          <w:szCs w:val="22"/>
        </w:rPr>
      </w:pPr>
    </w:p>
    <w:p w14:paraId="15B3B609" w14:textId="77777777" w:rsidR="00F043E0" w:rsidRPr="00042ACA" w:rsidRDefault="00F043E0" w:rsidP="00042ACA">
      <w:pPr>
        <w:pStyle w:val="DTAOtitre"/>
        <w:spacing w:line="240" w:lineRule="auto"/>
        <w:rPr>
          <w:sz w:val="22"/>
          <w:szCs w:val="22"/>
        </w:rPr>
      </w:pPr>
    </w:p>
    <w:p w14:paraId="059DBD69" w14:textId="77777777" w:rsidR="00F043E0" w:rsidRPr="00042ACA" w:rsidRDefault="00F043E0" w:rsidP="00042ACA">
      <w:pPr>
        <w:pStyle w:val="DTAOtitre"/>
        <w:spacing w:line="240" w:lineRule="auto"/>
        <w:rPr>
          <w:sz w:val="22"/>
          <w:szCs w:val="22"/>
        </w:rPr>
      </w:pPr>
    </w:p>
    <w:p w14:paraId="0AEE391D" w14:textId="77777777" w:rsidR="00F043E0" w:rsidRPr="00042ACA" w:rsidRDefault="00F043E0" w:rsidP="00042ACA">
      <w:pPr>
        <w:pStyle w:val="DTAOtitre"/>
        <w:spacing w:line="240" w:lineRule="auto"/>
        <w:rPr>
          <w:sz w:val="22"/>
          <w:szCs w:val="22"/>
        </w:rPr>
      </w:pPr>
    </w:p>
    <w:p w14:paraId="57A45389" w14:textId="77777777" w:rsidR="00B463AB" w:rsidRPr="00042ACA" w:rsidRDefault="00B463AB" w:rsidP="00042ACA">
      <w:pPr>
        <w:pStyle w:val="DTAOtitre"/>
        <w:spacing w:line="240" w:lineRule="auto"/>
        <w:rPr>
          <w:sz w:val="22"/>
          <w:szCs w:val="22"/>
        </w:rPr>
      </w:pPr>
    </w:p>
    <w:p w14:paraId="7C1B7621" w14:textId="77777777" w:rsidR="00B463AB" w:rsidRPr="00042ACA" w:rsidRDefault="00B463AB" w:rsidP="00042ACA">
      <w:pPr>
        <w:pStyle w:val="DTAOtitre"/>
        <w:spacing w:line="240" w:lineRule="auto"/>
        <w:rPr>
          <w:sz w:val="22"/>
          <w:szCs w:val="22"/>
        </w:rPr>
      </w:pPr>
    </w:p>
    <w:p w14:paraId="5BAE7F7F" w14:textId="77777777" w:rsidR="00B463AB" w:rsidRPr="00042ACA" w:rsidRDefault="00B463AB" w:rsidP="00042ACA">
      <w:pPr>
        <w:pStyle w:val="DTAOtitre"/>
        <w:spacing w:line="240" w:lineRule="auto"/>
        <w:rPr>
          <w:sz w:val="22"/>
          <w:szCs w:val="22"/>
        </w:rPr>
      </w:pPr>
    </w:p>
    <w:p w14:paraId="1E0CAB8F" w14:textId="77777777" w:rsidR="00934EEA" w:rsidRPr="00042ACA" w:rsidRDefault="00934EEA" w:rsidP="00042ACA">
      <w:pPr>
        <w:widowControl w:val="0"/>
        <w:autoSpaceDE w:val="0"/>
        <w:jc w:val="both"/>
        <w:rPr>
          <w:b/>
          <w:bCs/>
          <w:caps/>
          <w:spacing w:val="36"/>
          <w:w w:val="80"/>
          <w:position w:val="-1"/>
          <w:sz w:val="22"/>
          <w:szCs w:val="22"/>
        </w:rPr>
      </w:pPr>
    </w:p>
    <w:p w14:paraId="131F3A9F" w14:textId="77777777" w:rsidR="006C5AD9" w:rsidRPr="00042ACA" w:rsidRDefault="006C5AD9" w:rsidP="00042ACA">
      <w:pPr>
        <w:widowControl w:val="0"/>
        <w:autoSpaceDE w:val="0"/>
        <w:jc w:val="both"/>
        <w:rPr>
          <w:sz w:val="22"/>
          <w:szCs w:val="22"/>
        </w:rPr>
      </w:pPr>
    </w:p>
    <w:p w14:paraId="4FEAEBC7" w14:textId="1726E8E9" w:rsidR="003654FC" w:rsidRPr="00042ACA" w:rsidRDefault="003654FC" w:rsidP="00042ACA">
      <w:pPr>
        <w:suppressAutoHyphens w:val="0"/>
        <w:autoSpaceDN/>
        <w:textAlignment w:val="auto"/>
        <w:rPr>
          <w:sz w:val="22"/>
          <w:szCs w:val="22"/>
        </w:rPr>
      </w:pPr>
    </w:p>
    <w:p w14:paraId="3920766F" w14:textId="30C2F213" w:rsidR="00C25E70" w:rsidRPr="00042ACA" w:rsidRDefault="00353DCC" w:rsidP="00042ACA">
      <w:pPr>
        <w:pStyle w:val="DTAOtitre"/>
        <w:spacing w:line="240" w:lineRule="auto"/>
        <w:rPr>
          <w:sz w:val="22"/>
          <w:szCs w:val="22"/>
        </w:rPr>
      </w:pPr>
      <w:r w:rsidRPr="00042ACA">
        <w:rPr>
          <w:sz w:val="22"/>
          <w:szCs w:val="22"/>
        </w:rPr>
        <w:t>Table</w:t>
      </w:r>
      <w:r w:rsidR="00FF0A46" w:rsidRPr="00042ACA">
        <w:rPr>
          <w:sz w:val="22"/>
          <w:szCs w:val="22"/>
        </w:rPr>
        <w:t xml:space="preserve"> </w:t>
      </w:r>
      <w:r w:rsidRPr="00042ACA">
        <w:rPr>
          <w:sz w:val="22"/>
          <w:szCs w:val="22"/>
        </w:rPr>
        <w:t>des</w:t>
      </w:r>
      <w:r w:rsidR="00FF0A46" w:rsidRPr="00042ACA">
        <w:rPr>
          <w:sz w:val="22"/>
          <w:szCs w:val="22"/>
        </w:rPr>
        <w:t xml:space="preserve"> </w:t>
      </w:r>
      <w:r w:rsidRPr="00042ACA">
        <w:rPr>
          <w:sz w:val="22"/>
          <w:szCs w:val="22"/>
        </w:rPr>
        <w:t>matières</w:t>
      </w:r>
      <w:r w:rsidR="00C25E70" w:rsidRPr="00042ACA">
        <w:rPr>
          <w:sz w:val="22"/>
          <w:szCs w:val="22"/>
        </w:rPr>
        <w:fldChar w:fldCharType="begin"/>
      </w:r>
      <w:r w:rsidR="00C25E70" w:rsidRPr="00042ACA">
        <w:rPr>
          <w:sz w:val="22"/>
          <w:szCs w:val="22"/>
        </w:rPr>
        <w:instrText xml:space="preserve"> TOC \h \z \t "DTAO pièces;1" </w:instrText>
      </w:r>
      <w:r w:rsidR="00C25E70" w:rsidRPr="00042ACA">
        <w:rPr>
          <w:sz w:val="22"/>
          <w:szCs w:val="22"/>
        </w:rPr>
        <w:fldChar w:fldCharType="separate"/>
      </w:r>
      <w:hyperlink w:anchor="_Toc157306461" w:history="1"/>
    </w:p>
    <w:p w14:paraId="2D6C40FD" w14:textId="139FAD5F" w:rsidR="00C25E70" w:rsidRPr="00042ACA" w:rsidRDefault="004E59CF" w:rsidP="00042ACA">
      <w:pPr>
        <w:pStyle w:val="TM1"/>
        <w:spacing w:after="0" w:line="240" w:lineRule="auto"/>
        <w:rPr>
          <w:rFonts w:eastAsiaTheme="minorEastAsia"/>
          <w:noProof/>
          <w:sz w:val="22"/>
          <w:szCs w:val="22"/>
        </w:rPr>
      </w:pPr>
      <w:hyperlink w:anchor="_Toc157306462" w:history="1">
        <w:r w:rsidR="00C25E70" w:rsidRPr="00042ACA">
          <w:rPr>
            <w:rStyle w:val="Lienhypertexte"/>
            <w:noProof/>
            <w:color w:val="auto"/>
            <w:sz w:val="22"/>
            <w:szCs w:val="22"/>
          </w:rPr>
          <w:t>Pièce N°1.</w:t>
        </w:r>
        <w:r w:rsidR="00C25E70" w:rsidRPr="00042ACA">
          <w:rPr>
            <w:rFonts w:eastAsiaTheme="minorEastAsia"/>
            <w:noProof/>
            <w:sz w:val="22"/>
            <w:szCs w:val="22"/>
          </w:rPr>
          <w:tab/>
        </w:r>
        <w:r w:rsidR="00C25E70" w:rsidRPr="00042ACA">
          <w:rPr>
            <w:rStyle w:val="Lienhypertexte"/>
            <w:noProof/>
            <w:color w:val="auto"/>
            <w:sz w:val="22"/>
            <w:szCs w:val="22"/>
          </w:rPr>
          <w:t>Avis d</w:t>
        </w:r>
        <w:r w:rsidR="00C25E70" w:rsidRPr="00042ACA">
          <w:rPr>
            <w:rStyle w:val="Lienhypertexte"/>
            <w:noProof/>
            <w:color w:val="auto"/>
            <w:spacing w:val="39"/>
            <w:sz w:val="22"/>
            <w:szCs w:val="22"/>
          </w:rPr>
          <w:t>'</w:t>
        </w:r>
        <w:r w:rsidR="00C25E70" w:rsidRPr="00042ACA">
          <w:rPr>
            <w:rStyle w:val="Lienhypertexte"/>
            <w:noProof/>
            <w:color w:val="auto"/>
            <w:sz w:val="22"/>
            <w:szCs w:val="22"/>
          </w:rPr>
          <w:t>Appel d</w:t>
        </w:r>
        <w:r w:rsidR="00C25E70" w:rsidRPr="00042ACA">
          <w:rPr>
            <w:rStyle w:val="Lienhypertexte"/>
            <w:noProof/>
            <w:color w:val="auto"/>
            <w:spacing w:val="39"/>
            <w:sz w:val="22"/>
            <w:szCs w:val="22"/>
          </w:rPr>
          <w:t>'Off</w:t>
        </w:r>
        <w:r w:rsidR="00C25E70" w:rsidRPr="00042ACA">
          <w:rPr>
            <w:rStyle w:val="Lienhypertexte"/>
            <w:noProof/>
            <w:color w:val="auto"/>
            <w:sz w:val="22"/>
            <w:szCs w:val="22"/>
          </w:rPr>
          <w:t>res (AA</w:t>
        </w:r>
        <w:r w:rsidR="00C25E70" w:rsidRPr="00042ACA">
          <w:rPr>
            <w:rStyle w:val="Lienhypertexte"/>
            <w:noProof/>
            <w:color w:val="auto"/>
            <w:spacing w:val="39"/>
            <w:sz w:val="22"/>
            <w:szCs w:val="22"/>
          </w:rPr>
          <w:t>O)</w:t>
        </w:r>
        <w:r w:rsidR="00C25E70" w:rsidRPr="00042ACA">
          <w:rPr>
            <w:noProof/>
            <w:webHidden/>
            <w:sz w:val="22"/>
            <w:szCs w:val="22"/>
          </w:rPr>
          <w:tab/>
        </w:r>
        <w:r w:rsidR="00C25E70" w:rsidRPr="00042ACA">
          <w:rPr>
            <w:noProof/>
            <w:webHidden/>
            <w:sz w:val="22"/>
            <w:szCs w:val="22"/>
          </w:rPr>
          <w:fldChar w:fldCharType="begin"/>
        </w:r>
        <w:r w:rsidR="00C25E70" w:rsidRPr="00042ACA">
          <w:rPr>
            <w:noProof/>
            <w:webHidden/>
            <w:sz w:val="22"/>
            <w:szCs w:val="22"/>
          </w:rPr>
          <w:instrText xml:space="preserve"> PAGEREF _Toc157306462 \h </w:instrText>
        </w:r>
        <w:r w:rsidR="00C25E70" w:rsidRPr="00042ACA">
          <w:rPr>
            <w:noProof/>
            <w:webHidden/>
            <w:sz w:val="22"/>
            <w:szCs w:val="22"/>
          </w:rPr>
        </w:r>
        <w:r w:rsidR="00C25E70" w:rsidRPr="00042ACA">
          <w:rPr>
            <w:noProof/>
            <w:webHidden/>
            <w:sz w:val="22"/>
            <w:szCs w:val="22"/>
          </w:rPr>
          <w:fldChar w:fldCharType="separate"/>
        </w:r>
        <w:r w:rsidR="00042ACA">
          <w:rPr>
            <w:noProof/>
            <w:webHidden/>
            <w:sz w:val="22"/>
            <w:szCs w:val="22"/>
          </w:rPr>
          <w:t>3</w:t>
        </w:r>
        <w:r w:rsidR="00C25E70" w:rsidRPr="00042ACA">
          <w:rPr>
            <w:noProof/>
            <w:webHidden/>
            <w:sz w:val="22"/>
            <w:szCs w:val="22"/>
          </w:rPr>
          <w:fldChar w:fldCharType="end"/>
        </w:r>
      </w:hyperlink>
    </w:p>
    <w:p w14:paraId="2D05FA62" w14:textId="544AC407" w:rsidR="00C25E70" w:rsidRPr="00042ACA" w:rsidRDefault="004E59CF" w:rsidP="00042ACA">
      <w:pPr>
        <w:pStyle w:val="TM1"/>
        <w:spacing w:after="0" w:line="240" w:lineRule="auto"/>
        <w:rPr>
          <w:rFonts w:eastAsiaTheme="minorEastAsia"/>
          <w:noProof/>
          <w:sz w:val="22"/>
          <w:szCs w:val="22"/>
        </w:rPr>
      </w:pPr>
      <w:hyperlink w:anchor="_Toc157306463" w:history="1">
        <w:r w:rsidR="00C25E70" w:rsidRPr="00042ACA">
          <w:rPr>
            <w:rStyle w:val="Lienhypertexte"/>
            <w:noProof/>
            <w:color w:val="auto"/>
            <w:sz w:val="22"/>
            <w:szCs w:val="22"/>
          </w:rPr>
          <w:t>Pièce N°2.</w:t>
        </w:r>
        <w:r w:rsidR="00C25E70" w:rsidRPr="00042ACA">
          <w:rPr>
            <w:rFonts w:eastAsiaTheme="minorEastAsia"/>
            <w:noProof/>
            <w:sz w:val="22"/>
            <w:szCs w:val="22"/>
          </w:rPr>
          <w:tab/>
        </w:r>
        <w:r w:rsidR="00C25E70" w:rsidRPr="00042ACA">
          <w:rPr>
            <w:rStyle w:val="Lienhypertexte"/>
            <w:noProof/>
            <w:color w:val="auto"/>
            <w:sz w:val="22"/>
            <w:szCs w:val="22"/>
          </w:rPr>
          <w:t>Règlement Général de l'Appel d'Offres (RGAO)</w:t>
        </w:r>
        <w:r w:rsidR="00C25E70" w:rsidRPr="00042ACA">
          <w:rPr>
            <w:noProof/>
            <w:webHidden/>
            <w:sz w:val="22"/>
            <w:szCs w:val="22"/>
          </w:rPr>
          <w:tab/>
        </w:r>
        <w:r w:rsidR="00C25E70" w:rsidRPr="00042ACA">
          <w:rPr>
            <w:noProof/>
            <w:webHidden/>
            <w:sz w:val="22"/>
            <w:szCs w:val="22"/>
          </w:rPr>
          <w:fldChar w:fldCharType="begin"/>
        </w:r>
        <w:r w:rsidR="00C25E70" w:rsidRPr="00042ACA">
          <w:rPr>
            <w:noProof/>
            <w:webHidden/>
            <w:sz w:val="22"/>
            <w:szCs w:val="22"/>
          </w:rPr>
          <w:instrText xml:space="preserve"> PAGEREF _Toc157306463 \h </w:instrText>
        </w:r>
        <w:r w:rsidR="00C25E70" w:rsidRPr="00042ACA">
          <w:rPr>
            <w:noProof/>
            <w:webHidden/>
            <w:sz w:val="22"/>
            <w:szCs w:val="22"/>
          </w:rPr>
        </w:r>
        <w:r w:rsidR="00C25E70" w:rsidRPr="00042ACA">
          <w:rPr>
            <w:noProof/>
            <w:webHidden/>
            <w:sz w:val="22"/>
            <w:szCs w:val="22"/>
          </w:rPr>
          <w:fldChar w:fldCharType="separate"/>
        </w:r>
        <w:r w:rsidR="00042ACA">
          <w:rPr>
            <w:noProof/>
            <w:webHidden/>
            <w:sz w:val="22"/>
            <w:szCs w:val="22"/>
          </w:rPr>
          <w:t>10</w:t>
        </w:r>
        <w:r w:rsidR="00C25E70" w:rsidRPr="00042ACA">
          <w:rPr>
            <w:noProof/>
            <w:webHidden/>
            <w:sz w:val="22"/>
            <w:szCs w:val="22"/>
          </w:rPr>
          <w:fldChar w:fldCharType="end"/>
        </w:r>
      </w:hyperlink>
    </w:p>
    <w:p w14:paraId="59635E96" w14:textId="1B7201C3" w:rsidR="00C25E70" w:rsidRPr="00042ACA" w:rsidRDefault="004E59CF" w:rsidP="00042ACA">
      <w:pPr>
        <w:pStyle w:val="TM1"/>
        <w:spacing w:after="0" w:line="240" w:lineRule="auto"/>
        <w:rPr>
          <w:rFonts w:eastAsiaTheme="minorEastAsia"/>
          <w:noProof/>
          <w:sz w:val="22"/>
          <w:szCs w:val="22"/>
        </w:rPr>
      </w:pPr>
      <w:hyperlink w:anchor="_Toc157306464" w:history="1">
        <w:r w:rsidR="00C25E70" w:rsidRPr="00042ACA">
          <w:rPr>
            <w:rStyle w:val="Lienhypertexte"/>
            <w:noProof/>
            <w:color w:val="auto"/>
            <w:sz w:val="22"/>
            <w:szCs w:val="22"/>
          </w:rPr>
          <w:t>Pièce N°3.</w:t>
        </w:r>
        <w:r w:rsidR="00C25E70" w:rsidRPr="00042ACA">
          <w:rPr>
            <w:rFonts w:eastAsiaTheme="minorEastAsia"/>
            <w:noProof/>
            <w:sz w:val="22"/>
            <w:szCs w:val="22"/>
          </w:rPr>
          <w:tab/>
        </w:r>
        <w:r w:rsidR="00C25E70" w:rsidRPr="00042ACA">
          <w:rPr>
            <w:rStyle w:val="Lienhypertexte"/>
            <w:noProof/>
            <w:color w:val="auto"/>
            <w:sz w:val="22"/>
            <w:szCs w:val="22"/>
          </w:rPr>
          <w:t>Règlement Particulier de l’Appel d’Offres (RPAO)</w:t>
        </w:r>
        <w:r w:rsidR="00C25E70" w:rsidRPr="00042ACA">
          <w:rPr>
            <w:noProof/>
            <w:webHidden/>
            <w:sz w:val="22"/>
            <w:szCs w:val="22"/>
          </w:rPr>
          <w:tab/>
        </w:r>
        <w:r w:rsidR="00C25E70" w:rsidRPr="00042ACA">
          <w:rPr>
            <w:noProof/>
            <w:webHidden/>
            <w:sz w:val="22"/>
            <w:szCs w:val="22"/>
          </w:rPr>
          <w:fldChar w:fldCharType="begin"/>
        </w:r>
        <w:r w:rsidR="00C25E70" w:rsidRPr="00042ACA">
          <w:rPr>
            <w:noProof/>
            <w:webHidden/>
            <w:sz w:val="22"/>
            <w:szCs w:val="22"/>
          </w:rPr>
          <w:instrText xml:space="preserve"> PAGEREF _Toc157306464 \h </w:instrText>
        </w:r>
        <w:r w:rsidR="00C25E70" w:rsidRPr="00042ACA">
          <w:rPr>
            <w:noProof/>
            <w:webHidden/>
            <w:sz w:val="22"/>
            <w:szCs w:val="22"/>
          </w:rPr>
        </w:r>
        <w:r w:rsidR="00C25E70" w:rsidRPr="00042ACA">
          <w:rPr>
            <w:noProof/>
            <w:webHidden/>
            <w:sz w:val="22"/>
            <w:szCs w:val="22"/>
          </w:rPr>
          <w:fldChar w:fldCharType="separate"/>
        </w:r>
        <w:r w:rsidR="00042ACA">
          <w:rPr>
            <w:noProof/>
            <w:webHidden/>
            <w:sz w:val="22"/>
            <w:szCs w:val="22"/>
          </w:rPr>
          <w:t>27</w:t>
        </w:r>
        <w:r w:rsidR="00C25E70" w:rsidRPr="00042ACA">
          <w:rPr>
            <w:noProof/>
            <w:webHidden/>
            <w:sz w:val="22"/>
            <w:szCs w:val="22"/>
          </w:rPr>
          <w:fldChar w:fldCharType="end"/>
        </w:r>
      </w:hyperlink>
    </w:p>
    <w:p w14:paraId="54308A4A" w14:textId="15F78FB8" w:rsidR="00C25E70" w:rsidRPr="00042ACA" w:rsidRDefault="004E59CF" w:rsidP="00042ACA">
      <w:pPr>
        <w:pStyle w:val="TM1"/>
        <w:spacing w:after="0" w:line="240" w:lineRule="auto"/>
        <w:rPr>
          <w:rFonts w:eastAsiaTheme="minorEastAsia"/>
          <w:noProof/>
          <w:sz w:val="22"/>
          <w:szCs w:val="22"/>
        </w:rPr>
      </w:pPr>
      <w:hyperlink w:anchor="_Toc157306465" w:history="1">
        <w:r w:rsidR="00C25E70" w:rsidRPr="00042ACA">
          <w:rPr>
            <w:rStyle w:val="Lienhypertexte"/>
            <w:noProof/>
            <w:color w:val="auto"/>
            <w:sz w:val="22"/>
            <w:szCs w:val="22"/>
          </w:rPr>
          <w:t>Pièce N°4.</w:t>
        </w:r>
        <w:r w:rsidR="00C25E70" w:rsidRPr="00042ACA">
          <w:rPr>
            <w:rFonts w:eastAsiaTheme="minorEastAsia"/>
            <w:noProof/>
            <w:sz w:val="22"/>
            <w:szCs w:val="22"/>
          </w:rPr>
          <w:tab/>
        </w:r>
        <w:r w:rsidR="00C25E70" w:rsidRPr="00042ACA">
          <w:rPr>
            <w:rStyle w:val="Lienhypertexte"/>
            <w:noProof/>
            <w:color w:val="auto"/>
            <w:sz w:val="22"/>
            <w:szCs w:val="22"/>
          </w:rPr>
          <w:t>Cahier des Clauses Administratives Particulières (CCAP)</w:t>
        </w:r>
        <w:r w:rsidR="00C25E70" w:rsidRPr="00042ACA">
          <w:rPr>
            <w:noProof/>
            <w:webHidden/>
            <w:sz w:val="22"/>
            <w:szCs w:val="22"/>
          </w:rPr>
          <w:tab/>
        </w:r>
        <w:r w:rsidR="00580BD9" w:rsidRPr="00042ACA">
          <w:rPr>
            <w:noProof/>
            <w:webHidden/>
            <w:sz w:val="22"/>
            <w:szCs w:val="22"/>
          </w:rPr>
          <w:t>81</w:t>
        </w:r>
      </w:hyperlink>
    </w:p>
    <w:p w14:paraId="65362501" w14:textId="28B838CE" w:rsidR="00C25E70" w:rsidRPr="00042ACA" w:rsidRDefault="004E59CF" w:rsidP="00042ACA">
      <w:pPr>
        <w:pStyle w:val="TM1"/>
        <w:spacing w:after="0" w:line="240" w:lineRule="auto"/>
        <w:rPr>
          <w:rFonts w:eastAsiaTheme="minorEastAsia"/>
          <w:noProof/>
          <w:sz w:val="22"/>
          <w:szCs w:val="22"/>
        </w:rPr>
      </w:pPr>
      <w:hyperlink w:anchor="_Toc157306466" w:history="1">
        <w:r w:rsidR="00C25E70" w:rsidRPr="00042ACA">
          <w:rPr>
            <w:rStyle w:val="Lienhypertexte"/>
            <w:noProof/>
            <w:color w:val="auto"/>
            <w:sz w:val="22"/>
            <w:szCs w:val="22"/>
          </w:rPr>
          <w:t>Pièce N°5.</w:t>
        </w:r>
        <w:r w:rsidR="00C25E70" w:rsidRPr="00042ACA">
          <w:rPr>
            <w:rFonts w:eastAsiaTheme="minorEastAsia"/>
            <w:noProof/>
            <w:sz w:val="22"/>
            <w:szCs w:val="22"/>
          </w:rPr>
          <w:tab/>
        </w:r>
        <w:r w:rsidR="00C25E70" w:rsidRPr="00042ACA">
          <w:rPr>
            <w:rStyle w:val="Lienhypertexte"/>
            <w:noProof/>
            <w:color w:val="auto"/>
            <w:sz w:val="22"/>
            <w:szCs w:val="22"/>
          </w:rPr>
          <w:t>Cahier des Clauses Techniques Particulières (CCTP)</w:t>
        </w:r>
        <w:r w:rsidR="00C25E70" w:rsidRPr="00042ACA">
          <w:rPr>
            <w:noProof/>
            <w:webHidden/>
            <w:sz w:val="22"/>
            <w:szCs w:val="22"/>
          </w:rPr>
          <w:tab/>
        </w:r>
        <w:r w:rsidR="00C25E70" w:rsidRPr="00042ACA">
          <w:rPr>
            <w:noProof/>
            <w:webHidden/>
            <w:sz w:val="22"/>
            <w:szCs w:val="22"/>
          </w:rPr>
          <w:fldChar w:fldCharType="begin"/>
        </w:r>
        <w:r w:rsidR="00C25E70" w:rsidRPr="00042ACA">
          <w:rPr>
            <w:noProof/>
            <w:webHidden/>
            <w:sz w:val="22"/>
            <w:szCs w:val="22"/>
          </w:rPr>
          <w:instrText xml:space="preserve"> PAGEREF _Toc157306466 \h </w:instrText>
        </w:r>
        <w:r w:rsidR="00C25E70" w:rsidRPr="00042ACA">
          <w:rPr>
            <w:noProof/>
            <w:webHidden/>
            <w:sz w:val="22"/>
            <w:szCs w:val="22"/>
          </w:rPr>
        </w:r>
        <w:r w:rsidR="00C25E70" w:rsidRPr="00042ACA">
          <w:rPr>
            <w:noProof/>
            <w:webHidden/>
            <w:sz w:val="22"/>
            <w:szCs w:val="22"/>
          </w:rPr>
          <w:fldChar w:fldCharType="separate"/>
        </w:r>
        <w:r w:rsidR="00042ACA">
          <w:rPr>
            <w:noProof/>
            <w:webHidden/>
            <w:sz w:val="22"/>
            <w:szCs w:val="22"/>
          </w:rPr>
          <w:t>64</w:t>
        </w:r>
        <w:r w:rsidR="00C25E70" w:rsidRPr="00042ACA">
          <w:rPr>
            <w:noProof/>
            <w:webHidden/>
            <w:sz w:val="22"/>
            <w:szCs w:val="22"/>
          </w:rPr>
          <w:fldChar w:fldCharType="end"/>
        </w:r>
      </w:hyperlink>
    </w:p>
    <w:p w14:paraId="69367552" w14:textId="38D61436" w:rsidR="00C25E70" w:rsidRPr="00042ACA" w:rsidRDefault="004E59CF" w:rsidP="00042ACA">
      <w:pPr>
        <w:pStyle w:val="TM1"/>
        <w:spacing w:after="0" w:line="240" w:lineRule="auto"/>
        <w:rPr>
          <w:rFonts w:eastAsiaTheme="minorEastAsia"/>
          <w:noProof/>
          <w:sz w:val="22"/>
          <w:szCs w:val="22"/>
        </w:rPr>
      </w:pPr>
      <w:hyperlink w:anchor="_Toc157306467" w:history="1">
        <w:r w:rsidR="00C25E70" w:rsidRPr="00042ACA">
          <w:rPr>
            <w:rStyle w:val="Lienhypertexte"/>
            <w:noProof/>
            <w:color w:val="auto"/>
            <w:sz w:val="22"/>
            <w:szCs w:val="22"/>
          </w:rPr>
          <w:t>Pièce N°6.</w:t>
        </w:r>
        <w:r w:rsidR="00C25E70" w:rsidRPr="00042ACA">
          <w:rPr>
            <w:rFonts w:eastAsiaTheme="minorEastAsia"/>
            <w:noProof/>
            <w:sz w:val="22"/>
            <w:szCs w:val="22"/>
          </w:rPr>
          <w:tab/>
        </w:r>
        <w:r w:rsidR="00C25E70" w:rsidRPr="00042ACA">
          <w:rPr>
            <w:rStyle w:val="Lienhypertexte"/>
            <w:noProof/>
            <w:color w:val="auto"/>
            <w:sz w:val="22"/>
            <w:szCs w:val="22"/>
          </w:rPr>
          <w:t>Cadre du bordereau des prix unitaires</w:t>
        </w:r>
        <w:r w:rsidR="00C25E70" w:rsidRPr="00042ACA">
          <w:rPr>
            <w:noProof/>
            <w:webHidden/>
            <w:sz w:val="22"/>
            <w:szCs w:val="22"/>
          </w:rPr>
          <w:tab/>
        </w:r>
        <w:r w:rsidR="00C25E70" w:rsidRPr="00042ACA">
          <w:rPr>
            <w:noProof/>
            <w:webHidden/>
            <w:sz w:val="22"/>
            <w:szCs w:val="22"/>
          </w:rPr>
          <w:fldChar w:fldCharType="begin"/>
        </w:r>
        <w:r w:rsidR="00C25E70" w:rsidRPr="00042ACA">
          <w:rPr>
            <w:noProof/>
            <w:webHidden/>
            <w:sz w:val="22"/>
            <w:szCs w:val="22"/>
          </w:rPr>
          <w:instrText xml:space="preserve"> PAGEREF _Toc157306467 \h </w:instrText>
        </w:r>
        <w:r w:rsidR="00C25E70" w:rsidRPr="00042ACA">
          <w:rPr>
            <w:noProof/>
            <w:webHidden/>
            <w:sz w:val="22"/>
            <w:szCs w:val="22"/>
          </w:rPr>
        </w:r>
        <w:r w:rsidR="00C25E70" w:rsidRPr="00042ACA">
          <w:rPr>
            <w:noProof/>
            <w:webHidden/>
            <w:sz w:val="22"/>
            <w:szCs w:val="22"/>
          </w:rPr>
          <w:fldChar w:fldCharType="separate"/>
        </w:r>
        <w:r w:rsidR="00042ACA">
          <w:rPr>
            <w:noProof/>
            <w:webHidden/>
            <w:sz w:val="22"/>
            <w:szCs w:val="22"/>
          </w:rPr>
          <w:t>93</w:t>
        </w:r>
        <w:r w:rsidR="00C25E70" w:rsidRPr="00042ACA">
          <w:rPr>
            <w:noProof/>
            <w:webHidden/>
            <w:sz w:val="22"/>
            <w:szCs w:val="22"/>
          </w:rPr>
          <w:fldChar w:fldCharType="end"/>
        </w:r>
      </w:hyperlink>
    </w:p>
    <w:p w14:paraId="693FC273" w14:textId="24B5EE0F" w:rsidR="00C25E70" w:rsidRPr="00042ACA" w:rsidRDefault="004E59CF" w:rsidP="00042ACA">
      <w:pPr>
        <w:pStyle w:val="TM1"/>
        <w:spacing w:after="0" w:line="240" w:lineRule="auto"/>
        <w:rPr>
          <w:rFonts w:eastAsiaTheme="minorEastAsia"/>
          <w:noProof/>
          <w:sz w:val="22"/>
          <w:szCs w:val="22"/>
        </w:rPr>
      </w:pPr>
      <w:hyperlink w:anchor="_Toc157306468" w:history="1">
        <w:r w:rsidR="00C25E70" w:rsidRPr="00042ACA">
          <w:rPr>
            <w:rStyle w:val="Lienhypertexte"/>
            <w:noProof/>
            <w:color w:val="auto"/>
            <w:sz w:val="22"/>
            <w:szCs w:val="22"/>
          </w:rPr>
          <w:t>Pièce N°7.</w:t>
        </w:r>
        <w:r w:rsidR="00C25E70" w:rsidRPr="00042ACA">
          <w:rPr>
            <w:rFonts w:eastAsiaTheme="minorEastAsia"/>
            <w:noProof/>
            <w:sz w:val="22"/>
            <w:szCs w:val="22"/>
          </w:rPr>
          <w:tab/>
        </w:r>
        <w:r w:rsidR="00C25E70" w:rsidRPr="00042ACA">
          <w:rPr>
            <w:rStyle w:val="Lienhypertexte"/>
            <w:noProof/>
            <w:color w:val="auto"/>
            <w:sz w:val="22"/>
            <w:szCs w:val="22"/>
          </w:rPr>
          <w:t>Cadre du détail quantitatif et estimatif</w:t>
        </w:r>
        <w:r w:rsidR="00C25E70" w:rsidRPr="00042ACA">
          <w:rPr>
            <w:noProof/>
            <w:webHidden/>
            <w:sz w:val="22"/>
            <w:szCs w:val="22"/>
          </w:rPr>
          <w:tab/>
        </w:r>
        <w:r w:rsidR="00C25E70" w:rsidRPr="00042ACA">
          <w:rPr>
            <w:noProof/>
            <w:webHidden/>
            <w:sz w:val="22"/>
            <w:szCs w:val="22"/>
          </w:rPr>
          <w:fldChar w:fldCharType="begin"/>
        </w:r>
        <w:r w:rsidR="00C25E70" w:rsidRPr="00042ACA">
          <w:rPr>
            <w:noProof/>
            <w:webHidden/>
            <w:sz w:val="22"/>
            <w:szCs w:val="22"/>
          </w:rPr>
          <w:instrText xml:space="preserve"> PAGEREF _Toc157306468 \h </w:instrText>
        </w:r>
        <w:r w:rsidR="00C25E70" w:rsidRPr="00042ACA">
          <w:rPr>
            <w:noProof/>
            <w:webHidden/>
            <w:sz w:val="22"/>
            <w:szCs w:val="22"/>
          </w:rPr>
        </w:r>
        <w:r w:rsidR="00C25E70" w:rsidRPr="00042ACA">
          <w:rPr>
            <w:noProof/>
            <w:webHidden/>
            <w:sz w:val="22"/>
            <w:szCs w:val="22"/>
          </w:rPr>
          <w:fldChar w:fldCharType="separate"/>
        </w:r>
        <w:r w:rsidR="00042ACA">
          <w:rPr>
            <w:noProof/>
            <w:webHidden/>
            <w:sz w:val="22"/>
            <w:szCs w:val="22"/>
          </w:rPr>
          <w:t>100</w:t>
        </w:r>
        <w:r w:rsidR="00C25E70" w:rsidRPr="00042ACA">
          <w:rPr>
            <w:noProof/>
            <w:webHidden/>
            <w:sz w:val="22"/>
            <w:szCs w:val="22"/>
          </w:rPr>
          <w:fldChar w:fldCharType="end"/>
        </w:r>
      </w:hyperlink>
    </w:p>
    <w:p w14:paraId="4E1392B0" w14:textId="60F4F148" w:rsidR="00C25E70" w:rsidRPr="00042ACA" w:rsidRDefault="004E59CF" w:rsidP="00042ACA">
      <w:pPr>
        <w:pStyle w:val="TM1"/>
        <w:spacing w:after="0" w:line="240" w:lineRule="auto"/>
        <w:rPr>
          <w:rFonts w:eastAsiaTheme="minorEastAsia"/>
          <w:noProof/>
          <w:sz w:val="22"/>
          <w:szCs w:val="22"/>
        </w:rPr>
      </w:pPr>
      <w:hyperlink w:anchor="_Toc157306469" w:history="1">
        <w:r w:rsidR="00C25E70" w:rsidRPr="00042ACA">
          <w:rPr>
            <w:rStyle w:val="Lienhypertexte"/>
            <w:noProof/>
            <w:color w:val="auto"/>
            <w:sz w:val="22"/>
            <w:szCs w:val="22"/>
          </w:rPr>
          <w:t>Pièce N°8.</w:t>
        </w:r>
        <w:r w:rsidR="00C25E70" w:rsidRPr="00042ACA">
          <w:rPr>
            <w:rFonts w:eastAsiaTheme="minorEastAsia"/>
            <w:noProof/>
            <w:sz w:val="22"/>
            <w:szCs w:val="22"/>
          </w:rPr>
          <w:tab/>
        </w:r>
        <w:r w:rsidR="00C25E70" w:rsidRPr="00042ACA">
          <w:rPr>
            <w:rStyle w:val="Lienhypertexte"/>
            <w:noProof/>
            <w:color w:val="auto"/>
            <w:sz w:val="22"/>
            <w:szCs w:val="22"/>
          </w:rPr>
          <w:t>Cadre du sous-détail des prix</w:t>
        </w:r>
        <w:r w:rsidR="00C25E70" w:rsidRPr="00042ACA">
          <w:rPr>
            <w:noProof/>
            <w:webHidden/>
            <w:sz w:val="22"/>
            <w:szCs w:val="22"/>
          </w:rPr>
          <w:tab/>
        </w:r>
        <w:r w:rsidR="00C25E70" w:rsidRPr="00042ACA">
          <w:rPr>
            <w:noProof/>
            <w:webHidden/>
            <w:sz w:val="22"/>
            <w:szCs w:val="22"/>
          </w:rPr>
          <w:fldChar w:fldCharType="begin"/>
        </w:r>
        <w:r w:rsidR="00C25E70" w:rsidRPr="00042ACA">
          <w:rPr>
            <w:noProof/>
            <w:webHidden/>
            <w:sz w:val="22"/>
            <w:szCs w:val="22"/>
          </w:rPr>
          <w:instrText xml:space="preserve"> PAGEREF _Toc157306469 \h </w:instrText>
        </w:r>
        <w:r w:rsidR="00C25E70" w:rsidRPr="00042ACA">
          <w:rPr>
            <w:noProof/>
            <w:webHidden/>
            <w:sz w:val="22"/>
            <w:szCs w:val="22"/>
          </w:rPr>
        </w:r>
        <w:r w:rsidR="00C25E70" w:rsidRPr="00042ACA">
          <w:rPr>
            <w:noProof/>
            <w:webHidden/>
            <w:sz w:val="22"/>
            <w:szCs w:val="22"/>
          </w:rPr>
          <w:fldChar w:fldCharType="separate"/>
        </w:r>
        <w:r w:rsidR="00042ACA">
          <w:rPr>
            <w:noProof/>
            <w:webHidden/>
            <w:sz w:val="22"/>
            <w:szCs w:val="22"/>
          </w:rPr>
          <w:t>102</w:t>
        </w:r>
        <w:r w:rsidR="00C25E70" w:rsidRPr="00042ACA">
          <w:rPr>
            <w:noProof/>
            <w:webHidden/>
            <w:sz w:val="22"/>
            <w:szCs w:val="22"/>
          </w:rPr>
          <w:fldChar w:fldCharType="end"/>
        </w:r>
      </w:hyperlink>
    </w:p>
    <w:p w14:paraId="5FEF4CC4" w14:textId="3A72F5B9" w:rsidR="00C25E70" w:rsidRPr="00042ACA" w:rsidRDefault="004E59CF" w:rsidP="00042ACA">
      <w:pPr>
        <w:pStyle w:val="TM1"/>
        <w:spacing w:after="0" w:line="240" w:lineRule="auto"/>
        <w:rPr>
          <w:rFonts w:eastAsiaTheme="minorEastAsia"/>
          <w:noProof/>
          <w:sz w:val="22"/>
          <w:szCs w:val="22"/>
        </w:rPr>
      </w:pPr>
      <w:hyperlink w:anchor="_Toc157306470" w:history="1">
        <w:r w:rsidR="00C25E70" w:rsidRPr="00042ACA">
          <w:rPr>
            <w:rStyle w:val="Lienhypertexte"/>
            <w:noProof/>
            <w:color w:val="auto"/>
            <w:sz w:val="22"/>
            <w:szCs w:val="22"/>
          </w:rPr>
          <w:t>Pièce N°9.</w:t>
        </w:r>
        <w:r w:rsidR="00C25E70" w:rsidRPr="00042ACA">
          <w:rPr>
            <w:rFonts w:eastAsiaTheme="minorEastAsia"/>
            <w:noProof/>
            <w:sz w:val="22"/>
            <w:szCs w:val="22"/>
          </w:rPr>
          <w:tab/>
        </w:r>
        <w:r w:rsidR="00C25E70" w:rsidRPr="00042ACA">
          <w:rPr>
            <w:rStyle w:val="Lienhypertexte"/>
            <w:noProof/>
            <w:color w:val="auto"/>
            <w:sz w:val="22"/>
            <w:szCs w:val="22"/>
          </w:rPr>
          <w:t>Modèle de marché</w:t>
        </w:r>
        <w:r w:rsidR="00C25E70" w:rsidRPr="00042ACA">
          <w:rPr>
            <w:noProof/>
            <w:webHidden/>
            <w:sz w:val="22"/>
            <w:szCs w:val="22"/>
          </w:rPr>
          <w:tab/>
        </w:r>
        <w:r w:rsidR="00C25E70" w:rsidRPr="00042ACA">
          <w:rPr>
            <w:noProof/>
            <w:webHidden/>
            <w:sz w:val="22"/>
            <w:szCs w:val="22"/>
          </w:rPr>
          <w:fldChar w:fldCharType="begin"/>
        </w:r>
        <w:r w:rsidR="00C25E70" w:rsidRPr="00042ACA">
          <w:rPr>
            <w:noProof/>
            <w:webHidden/>
            <w:sz w:val="22"/>
            <w:szCs w:val="22"/>
          </w:rPr>
          <w:instrText xml:space="preserve"> PAGEREF _Toc157306470 \h </w:instrText>
        </w:r>
        <w:r w:rsidR="00C25E70" w:rsidRPr="00042ACA">
          <w:rPr>
            <w:noProof/>
            <w:webHidden/>
            <w:sz w:val="22"/>
            <w:szCs w:val="22"/>
          </w:rPr>
        </w:r>
        <w:r w:rsidR="00C25E70" w:rsidRPr="00042ACA">
          <w:rPr>
            <w:noProof/>
            <w:webHidden/>
            <w:sz w:val="22"/>
            <w:szCs w:val="22"/>
          </w:rPr>
          <w:fldChar w:fldCharType="separate"/>
        </w:r>
        <w:r w:rsidR="00042ACA">
          <w:rPr>
            <w:noProof/>
            <w:webHidden/>
            <w:sz w:val="22"/>
            <w:szCs w:val="22"/>
          </w:rPr>
          <w:t>104</w:t>
        </w:r>
        <w:r w:rsidR="00C25E70" w:rsidRPr="00042ACA">
          <w:rPr>
            <w:noProof/>
            <w:webHidden/>
            <w:sz w:val="22"/>
            <w:szCs w:val="22"/>
          </w:rPr>
          <w:fldChar w:fldCharType="end"/>
        </w:r>
      </w:hyperlink>
    </w:p>
    <w:p w14:paraId="7A60EB71" w14:textId="0BD5ACA4" w:rsidR="00C25E70" w:rsidRPr="00042ACA" w:rsidRDefault="004E59CF" w:rsidP="00042ACA">
      <w:pPr>
        <w:pStyle w:val="TM1"/>
        <w:spacing w:after="0" w:line="240" w:lineRule="auto"/>
        <w:rPr>
          <w:rFonts w:eastAsiaTheme="minorEastAsia"/>
          <w:noProof/>
          <w:sz w:val="22"/>
          <w:szCs w:val="22"/>
        </w:rPr>
      </w:pPr>
      <w:hyperlink w:anchor="_Toc157306471" w:history="1">
        <w:r w:rsidR="00C25E70" w:rsidRPr="00042ACA">
          <w:rPr>
            <w:rStyle w:val="Lienhypertexte"/>
            <w:noProof/>
            <w:color w:val="auto"/>
            <w:sz w:val="22"/>
            <w:szCs w:val="22"/>
          </w:rPr>
          <w:t>Pièce N°10.</w:t>
        </w:r>
        <w:r w:rsidR="00C25E70" w:rsidRPr="00042ACA">
          <w:rPr>
            <w:rFonts w:eastAsiaTheme="minorEastAsia"/>
            <w:noProof/>
            <w:sz w:val="22"/>
            <w:szCs w:val="22"/>
          </w:rPr>
          <w:tab/>
        </w:r>
        <w:r w:rsidR="00C25E70" w:rsidRPr="00042ACA">
          <w:rPr>
            <w:rStyle w:val="Lienhypertexte"/>
            <w:noProof/>
            <w:color w:val="auto"/>
            <w:sz w:val="22"/>
            <w:szCs w:val="22"/>
          </w:rPr>
          <w:t>Modèles ou formulaires types à utiliser par les Soumissionnaires</w:t>
        </w:r>
        <w:r w:rsidR="00C25E70" w:rsidRPr="00042ACA">
          <w:rPr>
            <w:noProof/>
            <w:webHidden/>
            <w:sz w:val="22"/>
            <w:szCs w:val="22"/>
          </w:rPr>
          <w:tab/>
        </w:r>
        <w:r w:rsidR="00C25E70" w:rsidRPr="00042ACA">
          <w:rPr>
            <w:noProof/>
            <w:webHidden/>
            <w:sz w:val="22"/>
            <w:szCs w:val="22"/>
          </w:rPr>
          <w:fldChar w:fldCharType="begin"/>
        </w:r>
        <w:r w:rsidR="00C25E70" w:rsidRPr="00042ACA">
          <w:rPr>
            <w:noProof/>
            <w:webHidden/>
            <w:sz w:val="22"/>
            <w:szCs w:val="22"/>
          </w:rPr>
          <w:instrText xml:space="preserve"> PAGEREF _Toc157306471 \h </w:instrText>
        </w:r>
        <w:r w:rsidR="00C25E70" w:rsidRPr="00042ACA">
          <w:rPr>
            <w:noProof/>
            <w:webHidden/>
            <w:sz w:val="22"/>
            <w:szCs w:val="22"/>
          </w:rPr>
        </w:r>
        <w:r w:rsidR="00C25E70" w:rsidRPr="00042ACA">
          <w:rPr>
            <w:noProof/>
            <w:webHidden/>
            <w:sz w:val="22"/>
            <w:szCs w:val="22"/>
          </w:rPr>
          <w:fldChar w:fldCharType="separate"/>
        </w:r>
        <w:r w:rsidR="00042ACA">
          <w:rPr>
            <w:noProof/>
            <w:webHidden/>
            <w:sz w:val="22"/>
            <w:szCs w:val="22"/>
          </w:rPr>
          <w:t>109</w:t>
        </w:r>
        <w:r w:rsidR="00C25E70" w:rsidRPr="00042ACA">
          <w:rPr>
            <w:noProof/>
            <w:webHidden/>
            <w:sz w:val="22"/>
            <w:szCs w:val="22"/>
          </w:rPr>
          <w:fldChar w:fldCharType="end"/>
        </w:r>
      </w:hyperlink>
    </w:p>
    <w:p w14:paraId="733551FF" w14:textId="5DB8CF35" w:rsidR="00C25E70" w:rsidRPr="00042ACA" w:rsidRDefault="004E59CF" w:rsidP="00042ACA">
      <w:pPr>
        <w:pStyle w:val="TM1"/>
        <w:spacing w:after="0" w:line="240" w:lineRule="auto"/>
        <w:rPr>
          <w:rFonts w:eastAsiaTheme="minorEastAsia"/>
          <w:noProof/>
          <w:sz w:val="22"/>
          <w:szCs w:val="22"/>
        </w:rPr>
      </w:pPr>
      <w:hyperlink w:anchor="_Toc157306472" w:history="1">
        <w:r w:rsidR="00C25E70" w:rsidRPr="00042ACA">
          <w:rPr>
            <w:rStyle w:val="Lienhypertexte"/>
            <w:noProof/>
            <w:color w:val="auto"/>
            <w:sz w:val="22"/>
            <w:szCs w:val="22"/>
          </w:rPr>
          <w:t>Pièce N°11.</w:t>
        </w:r>
        <w:r w:rsidR="00C25E70" w:rsidRPr="00042ACA">
          <w:rPr>
            <w:rFonts w:eastAsiaTheme="minorEastAsia"/>
            <w:noProof/>
            <w:sz w:val="22"/>
            <w:szCs w:val="22"/>
          </w:rPr>
          <w:tab/>
        </w:r>
        <w:bookmarkStart w:id="0" w:name="_Hlk158722910"/>
        <w:r w:rsidR="00C25E70" w:rsidRPr="00042ACA">
          <w:rPr>
            <w:rStyle w:val="Lienhypertexte"/>
            <w:noProof/>
            <w:color w:val="auto"/>
            <w:sz w:val="22"/>
            <w:szCs w:val="22"/>
          </w:rPr>
          <w:t>La Charte d’Intégrité</w:t>
        </w:r>
        <w:bookmarkEnd w:id="0"/>
        <w:r w:rsidR="00C25E70" w:rsidRPr="00042ACA">
          <w:rPr>
            <w:noProof/>
            <w:webHidden/>
            <w:sz w:val="22"/>
            <w:szCs w:val="22"/>
          </w:rPr>
          <w:tab/>
        </w:r>
        <w:r w:rsidR="00C25E70" w:rsidRPr="00042ACA">
          <w:rPr>
            <w:noProof/>
            <w:webHidden/>
            <w:sz w:val="22"/>
            <w:szCs w:val="22"/>
          </w:rPr>
          <w:fldChar w:fldCharType="begin"/>
        </w:r>
        <w:r w:rsidR="00C25E70" w:rsidRPr="00042ACA">
          <w:rPr>
            <w:noProof/>
            <w:webHidden/>
            <w:sz w:val="22"/>
            <w:szCs w:val="22"/>
          </w:rPr>
          <w:instrText xml:space="preserve"> PAGEREF _Toc157306472 \h </w:instrText>
        </w:r>
        <w:r w:rsidR="00C25E70" w:rsidRPr="00042ACA">
          <w:rPr>
            <w:noProof/>
            <w:webHidden/>
            <w:sz w:val="22"/>
            <w:szCs w:val="22"/>
          </w:rPr>
        </w:r>
        <w:r w:rsidR="00C25E70" w:rsidRPr="00042ACA">
          <w:rPr>
            <w:noProof/>
            <w:webHidden/>
            <w:sz w:val="22"/>
            <w:szCs w:val="22"/>
          </w:rPr>
          <w:fldChar w:fldCharType="separate"/>
        </w:r>
        <w:r w:rsidR="00042ACA">
          <w:rPr>
            <w:noProof/>
            <w:webHidden/>
            <w:sz w:val="22"/>
            <w:szCs w:val="22"/>
          </w:rPr>
          <w:t>124</w:t>
        </w:r>
        <w:r w:rsidR="00C25E70" w:rsidRPr="00042ACA">
          <w:rPr>
            <w:noProof/>
            <w:webHidden/>
            <w:sz w:val="22"/>
            <w:szCs w:val="22"/>
          </w:rPr>
          <w:fldChar w:fldCharType="end"/>
        </w:r>
      </w:hyperlink>
    </w:p>
    <w:p w14:paraId="5F979EE4" w14:textId="009965CA" w:rsidR="00C25E70" w:rsidRPr="00042ACA" w:rsidRDefault="004E59CF" w:rsidP="00042ACA">
      <w:pPr>
        <w:pStyle w:val="TM1"/>
        <w:spacing w:after="0" w:line="240" w:lineRule="auto"/>
        <w:rPr>
          <w:rFonts w:eastAsiaTheme="minorEastAsia"/>
          <w:noProof/>
          <w:sz w:val="22"/>
          <w:szCs w:val="22"/>
        </w:rPr>
      </w:pPr>
      <w:hyperlink w:anchor="_Toc157306473" w:history="1">
        <w:r w:rsidR="00C25E70" w:rsidRPr="00042ACA">
          <w:rPr>
            <w:rStyle w:val="Lienhypertexte"/>
            <w:noProof/>
            <w:color w:val="auto"/>
            <w:sz w:val="22"/>
            <w:szCs w:val="22"/>
          </w:rPr>
          <w:t>Pièce N°12.</w:t>
        </w:r>
        <w:r w:rsidR="00C25E70" w:rsidRPr="00042ACA">
          <w:rPr>
            <w:rFonts w:eastAsiaTheme="minorEastAsia"/>
            <w:noProof/>
            <w:sz w:val="22"/>
            <w:szCs w:val="22"/>
          </w:rPr>
          <w:tab/>
        </w:r>
        <w:bookmarkStart w:id="1" w:name="_Hlk158722968"/>
        <w:r w:rsidR="00C25E70" w:rsidRPr="00042ACA">
          <w:rPr>
            <w:rStyle w:val="Lienhypertexte"/>
            <w:noProof/>
            <w:color w:val="auto"/>
            <w:sz w:val="22"/>
            <w:szCs w:val="22"/>
          </w:rPr>
          <w:t>La Déclaration d’engagement au respect des clauses sociales et environnementales</w:t>
        </w:r>
        <w:bookmarkEnd w:id="1"/>
        <w:r w:rsidR="00C25E70" w:rsidRPr="00042ACA">
          <w:rPr>
            <w:noProof/>
            <w:webHidden/>
            <w:sz w:val="22"/>
            <w:szCs w:val="22"/>
          </w:rPr>
          <w:tab/>
        </w:r>
        <w:r w:rsidR="00C25E70" w:rsidRPr="00042ACA">
          <w:rPr>
            <w:noProof/>
            <w:webHidden/>
            <w:sz w:val="22"/>
            <w:szCs w:val="22"/>
          </w:rPr>
          <w:fldChar w:fldCharType="begin"/>
        </w:r>
        <w:r w:rsidR="00C25E70" w:rsidRPr="00042ACA">
          <w:rPr>
            <w:noProof/>
            <w:webHidden/>
            <w:sz w:val="22"/>
            <w:szCs w:val="22"/>
          </w:rPr>
          <w:instrText xml:space="preserve"> PAGEREF _Toc157306473 \h </w:instrText>
        </w:r>
        <w:r w:rsidR="00C25E70" w:rsidRPr="00042ACA">
          <w:rPr>
            <w:noProof/>
            <w:webHidden/>
            <w:sz w:val="22"/>
            <w:szCs w:val="22"/>
          </w:rPr>
        </w:r>
        <w:r w:rsidR="00C25E70" w:rsidRPr="00042ACA">
          <w:rPr>
            <w:noProof/>
            <w:webHidden/>
            <w:sz w:val="22"/>
            <w:szCs w:val="22"/>
          </w:rPr>
          <w:fldChar w:fldCharType="separate"/>
        </w:r>
        <w:r w:rsidR="00042ACA">
          <w:rPr>
            <w:noProof/>
            <w:webHidden/>
            <w:sz w:val="22"/>
            <w:szCs w:val="22"/>
          </w:rPr>
          <w:t>127</w:t>
        </w:r>
        <w:r w:rsidR="00C25E70" w:rsidRPr="00042ACA">
          <w:rPr>
            <w:noProof/>
            <w:webHidden/>
            <w:sz w:val="22"/>
            <w:szCs w:val="22"/>
          </w:rPr>
          <w:fldChar w:fldCharType="end"/>
        </w:r>
      </w:hyperlink>
    </w:p>
    <w:p w14:paraId="56B78963" w14:textId="6EA3A2B2" w:rsidR="00C25E70" w:rsidRPr="00042ACA" w:rsidRDefault="004E59CF" w:rsidP="00042ACA">
      <w:pPr>
        <w:pStyle w:val="TM1"/>
        <w:spacing w:after="0" w:line="240" w:lineRule="auto"/>
        <w:rPr>
          <w:rFonts w:eastAsiaTheme="minorEastAsia"/>
          <w:noProof/>
          <w:sz w:val="22"/>
          <w:szCs w:val="22"/>
        </w:rPr>
      </w:pPr>
      <w:hyperlink w:anchor="_Toc157306474" w:history="1">
        <w:r w:rsidR="00C25E70" w:rsidRPr="00042ACA">
          <w:rPr>
            <w:rStyle w:val="Lienhypertexte"/>
            <w:noProof/>
            <w:color w:val="auto"/>
            <w:sz w:val="22"/>
            <w:szCs w:val="22"/>
          </w:rPr>
          <w:t>Pièce N°13.</w:t>
        </w:r>
        <w:r w:rsidR="00C25E70" w:rsidRPr="00042ACA">
          <w:rPr>
            <w:rFonts w:eastAsiaTheme="minorEastAsia"/>
            <w:noProof/>
            <w:sz w:val="22"/>
            <w:szCs w:val="22"/>
          </w:rPr>
          <w:tab/>
        </w:r>
        <w:r w:rsidR="00C25E70" w:rsidRPr="00042ACA">
          <w:rPr>
            <w:rStyle w:val="Lienhypertexte"/>
            <w:noProof/>
            <w:color w:val="auto"/>
            <w:sz w:val="22"/>
            <w:szCs w:val="22"/>
          </w:rPr>
          <w:t>Visa de maturité ou Justificatifs des études préalables</w:t>
        </w:r>
        <w:r w:rsidR="00C25E70" w:rsidRPr="00042ACA">
          <w:rPr>
            <w:noProof/>
            <w:webHidden/>
            <w:sz w:val="22"/>
            <w:szCs w:val="22"/>
          </w:rPr>
          <w:tab/>
        </w:r>
        <w:r w:rsidR="00C25E70" w:rsidRPr="00042ACA">
          <w:rPr>
            <w:noProof/>
            <w:webHidden/>
            <w:sz w:val="22"/>
            <w:szCs w:val="22"/>
          </w:rPr>
          <w:fldChar w:fldCharType="begin"/>
        </w:r>
        <w:r w:rsidR="00C25E70" w:rsidRPr="00042ACA">
          <w:rPr>
            <w:noProof/>
            <w:webHidden/>
            <w:sz w:val="22"/>
            <w:szCs w:val="22"/>
          </w:rPr>
          <w:instrText xml:space="preserve"> PAGEREF _Toc157306474 \h </w:instrText>
        </w:r>
        <w:r w:rsidR="00C25E70" w:rsidRPr="00042ACA">
          <w:rPr>
            <w:noProof/>
            <w:webHidden/>
            <w:sz w:val="22"/>
            <w:szCs w:val="22"/>
          </w:rPr>
        </w:r>
        <w:r w:rsidR="00C25E70" w:rsidRPr="00042ACA">
          <w:rPr>
            <w:noProof/>
            <w:webHidden/>
            <w:sz w:val="22"/>
            <w:szCs w:val="22"/>
          </w:rPr>
          <w:fldChar w:fldCharType="separate"/>
        </w:r>
        <w:r w:rsidR="00042ACA">
          <w:rPr>
            <w:noProof/>
            <w:webHidden/>
            <w:sz w:val="22"/>
            <w:szCs w:val="22"/>
          </w:rPr>
          <w:t>131</w:t>
        </w:r>
        <w:r w:rsidR="00C25E70" w:rsidRPr="00042ACA">
          <w:rPr>
            <w:noProof/>
            <w:webHidden/>
            <w:sz w:val="22"/>
            <w:szCs w:val="22"/>
          </w:rPr>
          <w:fldChar w:fldCharType="end"/>
        </w:r>
      </w:hyperlink>
    </w:p>
    <w:p w14:paraId="5A1E7EC5" w14:textId="63C87BCF" w:rsidR="00C25E70" w:rsidRPr="00042ACA" w:rsidRDefault="004E59CF" w:rsidP="00042ACA">
      <w:pPr>
        <w:pStyle w:val="TM1"/>
        <w:spacing w:after="0" w:line="240" w:lineRule="auto"/>
        <w:rPr>
          <w:rFonts w:eastAsiaTheme="minorEastAsia"/>
          <w:noProof/>
          <w:sz w:val="22"/>
          <w:szCs w:val="22"/>
        </w:rPr>
      </w:pPr>
      <w:hyperlink w:anchor="_Toc157306475" w:history="1">
        <w:r w:rsidR="00C25E70" w:rsidRPr="00042ACA">
          <w:rPr>
            <w:rStyle w:val="Lienhypertexte"/>
            <w:noProof/>
            <w:color w:val="auto"/>
            <w:sz w:val="22"/>
            <w:szCs w:val="22"/>
          </w:rPr>
          <w:t>Pièce N°14.</w:t>
        </w:r>
        <w:r w:rsidR="00C25E70" w:rsidRPr="00042ACA">
          <w:rPr>
            <w:rFonts w:eastAsiaTheme="minorEastAsia"/>
            <w:noProof/>
            <w:sz w:val="22"/>
            <w:szCs w:val="22"/>
          </w:rPr>
          <w:tab/>
        </w:r>
        <w:r w:rsidR="00C25E70" w:rsidRPr="00042ACA">
          <w:rPr>
            <w:rStyle w:val="Lienhypertexte"/>
            <w:noProof/>
            <w:color w:val="auto"/>
            <w:sz w:val="22"/>
            <w:szCs w:val="22"/>
          </w:rPr>
          <w:t>Liste des organismes habilités à émettre des cautions dans le cadre des Marchés Publics</w:t>
        </w:r>
        <w:r w:rsidR="00C25E70" w:rsidRPr="00042ACA">
          <w:rPr>
            <w:noProof/>
            <w:webHidden/>
            <w:sz w:val="22"/>
            <w:szCs w:val="22"/>
          </w:rPr>
          <w:tab/>
        </w:r>
        <w:r w:rsidR="00C25E70" w:rsidRPr="00042ACA">
          <w:rPr>
            <w:noProof/>
            <w:webHidden/>
            <w:sz w:val="22"/>
            <w:szCs w:val="22"/>
          </w:rPr>
          <w:fldChar w:fldCharType="begin"/>
        </w:r>
        <w:r w:rsidR="00C25E70" w:rsidRPr="00042ACA">
          <w:rPr>
            <w:noProof/>
            <w:webHidden/>
            <w:sz w:val="22"/>
            <w:szCs w:val="22"/>
          </w:rPr>
          <w:instrText xml:space="preserve"> PAGEREF _Toc157306475 \h </w:instrText>
        </w:r>
        <w:r w:rsidR="00C25E70" w:rsidRPr="00042ACA">
          <w:rPr>
            <w:noProof/>
            <w:webHidden/>
            <w:sz w:val="22"/>
            <w:szCs w:val="22"/>
          </w:rPr>
        </w:r>
        <w:r w:rsidR="00C25E70" w:rsidRPr="00042ACA">
          <w:rPr>
            <w:noProof/>
            <w:webHidden/>
            <w:sz w:val="22"/>
            <w:szCs w:val="22"/>
          </w:rPr>
          <w:fldChar w:fldCharType="separate"/>
        </w:r>
        <w:r w:rsidR="00042ACA">
          <w:rPr>
            <w:noProof/>
            <w:webHidden/>
            <w:sz w:val="22"/>
            <w:szCs w:val="22"/>
          </w:rPr>
          <w:t>134</w:t>
        </w:r>
        <w:r w:rsidR="00C25E70" w:rsidRPr="00042ACA">
          <w:rPr>
            <w:noProof/>
            <w:webHidden/>
            <w:sz w:val="22"/>
            <w:szCs w:val="22"/>
          </w:rPr>
          <w:fldChar w:fldCharType="end"/>
        </w:r>
      </w:hyperlink>
    </w:p>
    <w:p w14:paraId="0B9DDED9" w14:textId="368C4402" w:rsidR="00580BD9" w:rsidRPr="00042ACA" w:rsidRDefault="00C25E70" w:rsidP="00042ACA">
      <w:pPr>
        <w:tabs>
          <w:tab w:val="left" w:pos="1560"/>
          <w:tab w:val="right" w:leader="dot" w:pos="9622"/>
        </w:tabs>
        <w:ind w:left="1560" w:hanging="1560"/>
        <w:rPr>
          <w:noProof/>
          <w:sz w:val="22"/>
          <w:szCs w:val="22"/>
        </w:rPr>
      </w:pPr>
      <w:r w:rsidRPr="00042ACA">
        <w:rPr>
          <w:spacing w:val="36"/>
          <w:sz w:val="22"/>
          <w:szCs w:val="22"/>
        </w:rPr>
        <w:fldChar w:fldCharType="end"/>
      </w:r>
      <w:r w:rsidR="00F613BC" w:rsidRPr="00042ACA">
        <w:rPr>
          <w:noProof/>
          <w:sz w:val="22"/>
          <w:szCs w:val="22"/>
        </w:rPr>
        <w:t xml:space="preserve"> </w:t>
      </w:r>
    </w:p>
    <w:p w14:paraId="4CD1526A" w14:textId="618A059D" w:rsidR="00C25E70" w:rsidRPr="00042ACA" w:rsidRDefault="00C25E70" w:rsidP="00042ACA">
      <w:pPr>
        <w:widowControl w:val="0"/>
        <w:autoSpaceDE w:val="0"/>
        <w:jc w:val="both"/>
        <w:rPr>
          <w:spacing w:val="36"/>
          <w:sz w:val="22"/>
          <w:szCs w:val="22"/>
        </w:rPr>
      </w:pPr>
    </w:p>
    <w:p w14:paraId="55E6FF7F" w14:textId="77777777" w:rsidR="00111A37" w:rsidRPr="00042ACA" w:rsidRDefault="00111A37" w:rsidP="00042ACA">
      <w:pPr>
        <w:widowControl w:val="0"/>
        <w:autoSpaceDE w:val="0"/>
        <w:jc w:val="both"/>
        <w:rPr>
          <w:sz w:val="22"/>
          <w:szCs w:val="22"/>
        </w:rPr>
      </w:pPr>
    </w:p>
    <w:p w14:paraId="2072A133" w14:textId="5F30672D" w:rsidR="00273DD0" w:rsidRPr="00042ACA" w:rsidRDefault="003654FC" w:rsidP="00042ACA">
      <w:pPr>
        <w:suppressAutoHyphens w:val="0"/>
        <w:autoSpaceDN/>
        <w:textAlignment w:val="auto"/>
        <w:rPr>
          <w:sz w:val="22"/>
          <w:szCs w:val="22"/>
        </w:rPr>
      </w:pPr>
      <w:r w:rsidRPr="00042ACA">
        <w:rPr>
          <w:sz w:val="22"/>
          <w:szCs w:val="22"/>
        </w:rPr>
        <w:br w:type="page"/>
      </w:r>
    </w:p>
    <w:p w14:paraId="689EE077" w14:textId="77777777" w:rsidR="00273DD0" w:rsidRPr="00042ACA" w:rsidRDefault="00273DD0" w:rsidP="00042ACA">
      <w:pPr>
        <w:widowControl w:val="0"/>
        <w:autoSpaceDE w:val="0"/>
        <w:jc w:val="both"/>
        <w:rPr>
          <w:sz w:val="22"/>
          <w:szCs w:val="22"/>
        </w:rPr>
      </w:pPr>
    </w:p>
    <w:p w14:paraId="7878FA59" w14:textId="77777777" w:rsidR="00F613BC" w:rsidRPr="00042ACA" w:rsidRDefault="00F613BC" w:rsidP="00042ACA">
      <w:pPr>
        <w:widowControl w:val="0"/>
        <w:autoSpaceDE w:val="0"/>
        <w:jc w:val="both"/>
        <w:rPr>
          <w:sz w:val="22"/>
          <w:szCs w:val="22"/>
        </w:rPr>
      </w:pPr>
    </w:p>
    <w:p w14:paraId="233E9BA2" w14:textId="77777777" w:rsidR="00F613BC" w:rsidRPr="00042ACA" w:rsidRDefault="00F613BC" w:rsidP="00042ACA">
      <w:pPr>
        <w:widowControl w:val="0"/>
        <w:autoSpaceDE w:val="0"/>
        <w:jc w:val="both"/>
        <w:rPr>
          <w:sz w:val="22"/>
          <w:szCs w:val="22"/>
        </w:rPr>
      </w:pPr>
    </w:p>
    <w:p w14:paraId="33E55B29" w14:textId="77777777" w:rsidR="00F613BC" w:rsidRPr="00042ACA" w:rsidRDefault="00F613BC" w:rsidP="00042ACA">
      <w:pPr>
        <w:widowControl w:val="0"/>
        <w:autoSpaceDE w:val="0"/>
        <w:jc w:val="both"/>
        <w:rPr>
          <w:sz w:val="22"/>
          <w:szCs w:val="22"/>
        </w:rPr>
      </w:pPr>
    </w:p>
    <w:p w14:paraId="00E70E69" w14:textId="77777777" w:rsidR="00F613BC" w:rsidRPr="00042ACA" w:rsidRDefault="00F613BC" w:rsidP="00042ACA">
      <w:pPr>
        <w:widowControl w:val="0"/>
        <w:autoSpaceDE w:val="0"/>
        <w:jc w:val="both"/>
        <w:rPr>
          <w:sz w:val="28"/>
          <w:szCs w:val="28"/>
        </w:rPr>
      </w:pPr>
    </w:p>
    <w:p w14:paraId="6AA95223" w14:textId="0F4A4CD8" w:rsidR="000E58BA" w:rsidRPr="00042ACA" w:rsidRDefault="000E58BA" w:rsidP="00042ACA">
      <w:pPr>
        <w:pStyle w:val="DTAOpices"/>
        <w:rPr>
          <w:sz w:val="28"/>
          <w:szCs w:val="28"/>
        </w:rPr>
      </w:pPr>
      <w:bookmarkStart w:id="2" w:name="_Toc390335362"/>
      <w:bookmarkStart w:id="3" w:name="_Toc390418121"/>
      <w:bookmarkStart w:id="4" w:name="_Toc97543357"/>
      <w:bookmarkStart w:id="5" w:name="_Toc97557023"/>
      <w:bookmarkStart w:id="6" w:name="_Toc157306462"/>
      <w:r w:rsidRPr="00042ACA">
        <w:rPr>
          <w:sz w:val="28"/>
          <w:szCs w:val="28"/>
        </w:rPr>
        <w:t xml:space="preserve">piece n°1 </w:t>
      </w:r>
    </w:p>
    <w:p w14:paraId="32162540" w14:textId="725CD08E" w:rsidR="00273DD0" w:rsidRPr="00042ACA" w:rsidRDefault="00353DCC" w:rsidP="00042ACA">
      <w:pPr>
        <w:pStyle w:val="DTAOpices"/>
        <w:rPr>
          <w:sz w:val="28"/>
          <w:szCs w:val="28"/>
        </w:rPr>
      </w:pPr>
      <w:r w:rsidRPr="00042ACA">
        <w:rPr>
          <w:sz w:val="28"/>
          <w:szCs w:val="28"/>
        </w:rPr>
        <w:t>Avis d</w:t>
      </w:r>
      <w:r w:rsidRPr="00042ACA">
        <w:rPr>
          <w:spacing w:val="39"/>
          <w:sz w:val="28"/>
          <w:szCs w:val="28"/>
        </w:rPr>
        <w:t>'</w:t>
      </w:r>
      <w:r w:rsidRPr="00042ACA">
        <w:rPr>
          <w:sz w:val="28"/>
          <w:szCs w:val="28"/>
        </w:rPr>
        <w:t>Appel d</w:t>
      </w:r>
      <w:r w:rsidRPr="00042ACA">
        <w:rPr>
          <w:spacing w:val="39"/>
          <w:sz w:val="28"/>
          <w:szCs w:val="28"/>
        </w:rPr>
        <w:t>'Off</w:t>
      </w:r>
      <w:r w:rsidRPr="00042ACA">
        <w:rPr>
          <w:sz w:val="28"/>
          <w:szCs w:val="28"/>
        </w:rPr>
        <w:t>res (AA</w:t>
      </w:r>
      <w:r w:rsidRPr="00042ACA">
        <w:rPr>
          <w:spacing w:val="39"/>
          <w:sz w:val="28"/>
          <w:szCs w:val="28"/>
        </w:rPr>
        <w:t>O)</w:t>
      </w:r>
      <w:bookmarkEnd w:id="2"/>
      <w:bookmarkEnd w:id="3"/>
      <w:bookmarkEnd w:id="4"/>
      <w:bookmarkEnd w:id="5"/>
      <w:bookmarkEnd w:id="6"/>
    </w:p>
    <w:p w14:paraId="78FEA4A2" w14:textId="77777777" w:rsidR="00F613BC" w:rsidRPr="00042ACA" w:rsidRDefault="00F613BC" w:rsidP="00042ACA">
      <w:pPr>
        <w:pStyle w:val="DTAOtitre"/>
        <w:spacing w:line="240" w:lineRule="auto"/>
        <w:rPr>
          <w:sz w:val="28"/>
          <w:szCs w:val="28"/>
        </w:rPr>
      </w:pPr>
      <w:bookmarkStart w:id="7" w:name="_Hlk159239519"/>
    </w:p>
    <w:p w14:paraId="5BFED522" w14:textId="77777777" w:rsidR="00F613BC" w:rsidRPr="00042ACA" w:rsidRDefault="00F613BC" w:rsidP="00042ACA">
      <w:pPr>
        <w:pStyle w:val="DTAOtitre"/>
        <w:spacing w:line="240" w:lineRule="auto"/>
        <w:rPr>
          <w:sz w:val="22"/>
          <w:szCs w:val="22"/>
        </w:rPr>
      </w:pPr>
    </w:p>
    <w:p w14:paraId="5A4363F9" w14:textId="77777777" w:rsidR="00F613BC" w:rsidRPr="00042ACA" w:rsidRDefault="00F613BC" w:rsidP="00042ACA">
      <w:pPr>
        <w:pStyle w:val="DTAOtitre"/>
        <w:spacing w:line="240" w:lineRule="auto"/>
        <w:rPr>
          <w:sz w:val="22"/>
          <w:szCs w:val="22"/>
        </w:rPr>
      </w:pPr>
    </w:p>
    <w:p w14:paraId="665F3380" w14:textId="77777777" w:rsidR="00F613BC" w:rsidRPr="00042ACA" w:rsidRDefault="00F613BC" w:rsidP="00042ACA">
      <w:pPr>
        <w:pStyle w:val="DTAOtitre"/>
        <w:spacing w:line="240" w:lineRule="auto"/>
        <w:rPr>
          <w:sz w:val="22"/>
          <w:szCs w:val="22"/>
        </w:rPr>
      </w:pPr>
    </w:p>
    <w:p w14:paraId="6D47B2DA" w14:textId="77777777" w:rsidR="00F613BC" w:rsidRPr="00042ACA" w:rsidRDefault="00F613BC" w:rsidP="00042ACA">
      <w:pPr>
        <w:pStyle w:val="DTAOtitre"/>
        <w:spacing w:line="240" w:lineRule="auto"/>
        <w:rPr>
          <w:sz w:val="22"/>
          <w:szCs w:val="22"/>
        </w:rPr>
      </w:pPr>
    </w:p>
    <w:p w14:paraId="72A550F9" w14:textId="77777777" w:rsidR="00F613BC" w:rsidRPr="00042ACA" w:rsidRDefault="00F613BC" w:rsidP="00042ACA">
      <w:pPr>
        <w:pStyle w:val="DTAOtitre"/>
        <w:spacing w:line="240" w:lineRule="auto"/>
        <w:rPr>
          <w:sz w:val="22"/>
          <w:szCs w:val="22"/>
        </w:rPr>
      </w:pPr>
    </w:p>
    <w:p w14:paraId="4B20635B" w14:textId="77777777" w:rsidR="00F613BC" w:rsidRPr="00042ACA" w:rsidRDefault="00F613BC" w:rsidP="00042ACA">
      <w:pPr>
        <w:pStyle w:val="DTAOtitre"/>
        <w:spacing w:line="240" w:lineRule="auto"/>
        <w:rPr>
          <w:sz w:val="22"/>
          <w:szCs w:val="22"/>
        </w:rPr>
      </w:pPr>
    </w:p>
    <w:p w14:paraId="3490807D" w14:textId="77777777" w:rsidR="00F613BC" w:rsidRPr="00042ACA" w:rsidRDefault="00F613BC" w:rsidP="00042ACA">
      <w:pPr>
        <w:pStyle w:val="DTAOtitre"/>
        <w:spacing w:line="240" w:lineRule="auto"/>
        <w:rPr>
          <w:sz w:val="22"/>
          <w:szCs w:val="22"/>
        </w:rPr>
      </w:pPr>
    </w:p>
    <w:p w14:paraId="269DFA80" w14:textId="77777777" w:rsidR="00F613BC" w:rsidRPr="00042ACA" w:rsidRDefault="00F613BC" w:rsidP="00042ACA">
      <w:pPr>
        <w:pStyle w:val="DTAOtitre"/>
        <w:spacing w:line="240" w:lineRule="auto"/>
        <w:rPr>
          <w:sz w:val="22"/>
          <w:szCs w:val="22"/>
        </w:rPr>
      </w:pPr>
    </w:p>
    <w:p w14:paraId="159FD818" w14:textId="77777777" w:rsidR="00F613BC" w:rsidRPr="00042ACA" w:rsidRDefault="00F613BC" w:rsidP="00042ACA">
      <w:pPr>
        <w:pStyle w:val="DTAOtitre"/>
        <w:spacing w:line="240" w:lineRule="auto"/>
        <w:rPr>
          <w:sz w:val="22"/>
          <w:szCs w:val="22"/>
        </w:rPr>
      </w:pPr>
    </w:p>
    <w:p w14:paraId="3031D129" w14:textId="77777777" w:rsidR="00F613BC" w:rsidRPr="00042ACA" w:rsidRDefault="00F613BC" w:rsidP="00042ACA">
      <w:pPr>
        <w:pStyle w:val="DTAOtitre"/>
        <w:spacing w:line="240" w:lineRule="auto"/>
        <w:rPr>
          <w:sz w:val="22"/>
          <w:szCs w:val="22"/>
        </w:rPr>
      </w:pPr>
    </w:p>
    <w:p w14:paraId="0231CD77" w14:textId="77777777" w:rsidR="00F613BC" w:rsidRPr="00042ACA" w:rsidRDefault="00F613BC" w:rsidP="00042ACA">
      <w:pPr>
        <w:pStyle w:val="DTAOtitre"/>
        <w:spacing w:line="240" w:lineRule="auto"/>
        <w:rPr>
          <w:sz w:val="22"/>
          <w:szCs w:val="22"/>
        </w:rPr>
      </w:pPr>
    </w:p>
    <w:p w14:paraId="4BA41137" w14:textId="77777777" w:rsidR="00F613BC" w:rsidRPr="00042ACA" w:rsidRDefault="00F613BC" w:rsidP="00042ACA">
      <w:pPr>
        <w:pStyle w:val="DTAOtitre"/>
        <w:spacing w:line="240" w:lineRule="auto"/>
        <w:rPr>
          <w:sz w:val="22"/>
          <w:szCs w:val="22"/>
        </w:rPr>
      </w:pPr>
    </w:p>
    <w:p w14:paraId="703553A8" w14:textId="77777777" w:rsidR="00F613BC" w:rsidRPr="00042ACA" w:rsidRDefault="00F613BC" w:rsidP="00042ACA">
      <w:pPr>
        <w:pStyle w:val="DTAOtitre"/>
        <w:spacing w:line="240" w:lineRule="auto"/>
        <w:rPr>
          <w:sz w:val="22"/>
          <w:szCs w:val="22"/>
        </w:rPr>
      </w:pPr>
    </w:p>
    <w:p w14:paraId="48D73B5B" w14:textId="77777777" w:rsidR="00F613BC" w:rsidRPr="00042ACA" w:rsidRDefault="00F613BC" w:rsidP="00042ACA">
      <w:pPr>
        <w:pStyle w:val="DTAOtitre"/>
        <w:spacing w:line="240" w:lineRule="auto"/>
        <w:rPr>
          <w:sz w:val="22"/>
          <w:szCs w:val="22"/>
        </w:rPr>
      </w:pPr>
    </w:p>
    <w:p w14:paraId="040CFE7C" w14:textId="77777777" w:rsidR="00F613BC" w:rsidRPr="00042ACA" w:rsidRDefault="00F613BC" w:rsidP="00042ACA">
      <w:pPr>
        <w:pStyle w:val="DTAOtitre"/>
        <w:spacing w:line="240" w:lineRule="auto"/>
        <w:rPr>
          <w:sz w:val="22"/>
          <w:szCs w:val="22"/>
        </w:rPr>
      </w:pPr>
    </w:p>
    <w:p w14:paraId="018B8828" w14:textId="77777777" w:rsidR="00F613BC" w:rsidRPr="00042ACA" w:rsidRDefault="00F613BC" w:rsidP="00042ACA">
      <w:pPr>
        <w:pStyle w:val="DTAOtitre"/>
        <w:spacing w:line="240" w:lineRule="auto"/>
        <w:rPr>
          <w:sz w:val="22"/>
          <w:szCs w:val="22"/>
        </w:rPr>
      </w:pPr>
    </w:p>
    <w:p w14:paraId="60F32758" w14:textId="77777777" w:rsidR="00F613BC" w:rsidRPr="00042ACA" w:rsidRDefault="00F613BC" w:rsidP="00042ACA">
      <w:pPr>
        <w:pStyle w:val="DTAOtitre"/>
        <w:spacing w:line="240" w:lineRule="auto"/>
        <w:rPr>
          <w:sz w:val="22"/>
          <w:szCs w:val="22"/>
        </w:rPr>
      </w:pPr>
    </w:p>
    <w:p w14:paraId="2496F561" w14:textId="77777777" w:rsidR="00F613BC" w:rsidRPr="00042ACA" w:rsidRDefault="00F613BC" w:rsidP="00042ACA">
      <w:pPr>
        <w:pStyle w:val="DTAOtitre"/>
        <w:spacing w:line="240" w:lineRule="auto"/>
        <w:jc w:val="left"/>
        <w:rPr>
          <w:sz w:val="22"/>
          <w:szCs w:val="22"/>
        </w:rPr>
      </w:pPr>
    </w:p>
    <w:p w14:paraId="02CBDDC2" w14:textId="77777777" w:rsidR="00042ACA" w:rsidRDefault="00042ACA" w:rsidP="00042ACA">
      <w:pPr>
        <w:pStyle w:val="DTAOtitre"/>
        <w:spacing w:line="240" w:lineRule="auto"/>
        <w:jc w:val="left"/>
        <w:rPr>
          <w:sz w:val="22"/>
          <w:szCs w:val="22"/>
        </w:rPr>
      </w:pPr>
    </w:p>
    <w:p w14:paraId="273E6BD9" w14:textId="77777777" w:rsidR="00042ACA" w:rsidRDefault="00042ACA" w:rsidP="00042ACA">
      <w:pPr>
        <w:pStyle w:val="DTAOtitre"/>
        <w:spacing w:line="240" w:lineRule="auto"/>
        <w:jc w:val="left"/>
        <w:rPr>
          <w:sz w:val="22"/>
          <w:szCs w:val="22"/>
        </w:rPr>
      </w:pPr>
    </w:p>
    <w:p w14:paraId="20BC2B9E" w14:textId="77777777" w:rsidR="00042ACA" w:rsidRDefault="00042ACA" w:rsidP="00042ACA">
      <w:pPr>
        <w:pStyle w:val="DTAOtitre"/>
        <w:spacing w:line="240" w:lineRule="auto"/>
        <w:jc w:val="left"/>
        <w:rPr>
          <w:sz w:val="22"/>
          <w:szCs w:val="22"/>
        </w:rPr>
      </w:pPr>
    </w:p>
    <w:p w14:paraId="6DE20052" w14:textId="77777777" w:rsidR="00042ACA" w:rsidRDefault="00042ACA" w:rsidP="00042ACA">
      <w:pPr>
        <w:pStyle w:val="DTAOtitre"/>
        <w:spacing w:line="240" w:lineRule="auto"/>
        <w:jc w:val="left"/>
        <w:rPr>
          <w:sz w:val="22"/>
          <w:szCs w:val="22"/>
        </w:rPr>
      </w:pPr>
    </w:p>
    <w:p w14:paraId="12334546" w14:textId="77777777" w:rsidR="00042ACA" w:rsidRDefault="00042ACA" w:rsidP="00042ACA">
      <w:pPr>
        <w:pStyle w:val="DTAOtitre"/>
        <w:spacing w:line="240" w:lineRule="auto"/>
        <w:jc w:val="left"/>
        <w:rPr>
          <w:sz w:val="22"/>
          <w:szCs w:val="22"/>
        </w:rPr>
      </w:pPr>
    </w:p>
    <w:p w14:paraId="53F54F18" w14:textId="77777777" w:rsidR="00042ACA" w:rsidRDefault="00042ACA" w:rsidP="00042ACA">
      <w:pPr>
        <w:pStyle w:val="DTAOtitre"/>
        <w:spacing w:line="240" w:lineRule="auto"/>
        <w:jc w:val="left"/>
        <w:rPr>
          <w:sz w:val="22"/>
          <w:szCs w:val="22"/>
        </w:rPr>
      </w:pPr>
    </w:p>
    <w:p w14:paraId="04E81C32" w14:textId="77777777" w:rsidR="00042ACA" w:rsidRDefault="00042ACA" w:rsidP="00042ACA">
      <w:pPr>
        <w:pStyle w:val="DTAOtitre"/>
        <w:spacing w:line="240" w:lineRule="auto"/>
        <w:jc w:val="left"/>
        <w:rPr>
          <w:sz w:val="22"/>
          <w:szCs w:val="22"/>
        </w:rPr>
      </w:pPr>
    </w:p>
    <w:p w14:paraId="578E60C9" w14:textId="77777777" w:rsidR="00042ACA" w:rsidRDefault="00042ACA" w:rsidP="00042ACA">
      <w:pPr>
        <w:pStyle w:val="DTAOtitre"/>
        <w:spacing w:line="240" w:lineRule="auto"/>
        <w:jc w:val="left"/>
        <w:rPr>
          <w:sz w:val="22"/>
          <w:szCs w:val="22"/>
        </w:rPr>
      </w:pPr>
    </w:p>
    <w:p w14:paraId="0C23E8D2" w14:textId="77777777" w:rsidR="00042ACA" w:rsidRDefault="00042ACA" w:rsidP="00042ACA">
      <w:pPr>
        <w:pStyle w:val="DTAOtitre"/>
        <w:spacing w:line="240" w:lineRule="auto"/>
        <w:jc w:val="left"/>
        <w:rPr>
          <w:sz w:val="22"/>
          <w:szCs w:val="22"/>
        </w:rPr>
      </w:pPr>
    </w:p>
    <w:p w14:paraId="58A7860C" w14:textId="77777777" w:rsidR="00042ACA" w:rsidRDefault="00042ACA" w:rsidP="00042ACA">
      <w:pPr>
        <w:pStyle w:val="DTAOtitre"/>
        <w:spacing w:line="240" w:lineRule="auto"/>
        <w:jc w:val="left"/>
        <w:rPr>
          <w:sz w:val="22"/>
          <w:szCs w:val="22"/>
        </w:rPr>
      </w:pPr>
    </w:p>
    <w:p w14:paraId="2DCE5852" w14:textId="77777777" w:rsidR="00042ACA" w:rsidRDefault="00042ACA" w:rsidP="00042ACA">
      <w:pPr>
        <w:pStyle w:val="DTAOtitre"/>
        <w:spacing w:line="240" w:lineRule="auto"/>
        <w:jc w:val="left"/>
        <w:rPr>
          <w:sz w:val="22"/>
          <w:szCs w:val="22"/>
        </w:rPr>
      </w:pPr>
    </w:p>
    <w:p w14:paraId="601F1316" w14:textId="77777777" w:rsidR="00042ACA" w:rsidRDefault="00042ACA" w:rsidP="00042ACA">
      <w:pPr>
        <w:pStyle w:val="DTAOtitre"/>
        <w:spacing w:line="240" w:lineRule="auto"/>
        <w:jc w:val="left"/>
        <w:rPr>
          <w:sz w:val="22"/>
          <w:szCs w:val="22"/>
        </w:rPr>
      </w:pPr>
    </w:p>
    <w:p w14:paraId="232C0FE8" w14:textId="77777777" w:rsidR="00042ACA" w:rsidRDefault="00042ACA" w:rsidP="00042ACA">
      <w:pPr>
        <w:pStyle w:val="DTAOtitre"/>
        <w:spacing w:line="240" w:lineRule="auto"/>
        <w:jc w:val="left"/>
        <w:rPr>
          <w:sz w:val="22"/>
          <w:szCs w:val="22"/>
        </w:rPr>
      </w:pPr>
    </w:p>
    <w:p w14:paraId="6C6AF3BF" w14:textId="77777777" w:rsidR="00042ACA" w:rsidRDefault="00042ACA" w:rsidP="00042ACA">
      <w:pPr>
        <w:pStyle w:val="DTAOtitre"/>
        <w:spacing w:line="240" w:lineRule="auto"/>
        <w:jc w:val="left"/>
        <w:rPr>
          <w:sz w:val="22"/>
          <w:szCs w:val="22"/>
        </w:rPr>
      </w:pPr>
    </w:p>
    <w:p w14:paraId="5E15D6A1" w14:textId="77777777" w:rsidR="00042ACA" w:rsidRDefault="00042ACA" w:rsidP="00042ACA">
      <w:pPr>
        <w:pStyle w:val="DTAOtitre"/>
        <w:spacing w:line="240" w:lineRule="auto"/>
        <w:jc w:val="left"/>
        <w:rPr>
          <w:sz w:val="22"/>
          <w:szCs w:val="22"/>
        </w:rPr>
      </w:pPr>
    </w:p>
    <w:p w14:paraId="06D7BC3A" w14:textId="77777777" w:rsidR="00042ACA" w:rsidRDefault="00042ACA" w:rsidP="00042ACA">
      <w:pPr>
        <w:pStyle w:val="DTAOtitre"/>
        <w:spacing w:line="240" w:lineRule="auto"/>
        <w:jc w:val="left"/>
        <w:rPr>
          <w:sz w:val="22"/>
          <w:szCs w:val="22"/>
        </w:rPr>
      </w:pPr>
    </w:p>
    <w:p w14:paraId="1D5CB977" w14:textId="77777777" w:rsidR="00042ACA" w:rsidRDefault="00042ACA" w:rsidP="00042ACA">
      <w:pPr>
        <w:pStyle w:val="DTAOtitre"/>
        <w:spacing w:line="240" w:lineRule="auto"/>
        <w:jc w:val="left"/>
        <w:rPr>
          <w:sz w:val="22"/>
          <w:szCs w:val="22"/>
        </w:rPr>
      </w:pPr>
    </w:p>
    <w:p w14:paraId="0943CD25" w14:textId="77777777" w:rsidR="00042ACA" w:rsidRDefault="00042ACA" w:rsidP="00042ACA">
      <w:pPr>
        <w:pStyle w:val="DTAOtitre"/>
        <w:spacing w:line="240" w:lineRule="auto"/>
        <w:jc w:val="left"/>
        <w:rPr>
          <w:sz w:val="22"/>
          <w:szCs w:val="22"/>
        </w:rPr>
      </w:pPr>
    </w:p>
    <w:p w14:paraId="0921BFCA" w14:textId="77777777" w:rsidR="00042ACA" w:rsidRDefault="00042ACA" w:rsidP="00042ACA">
      <w:pPr>
        <w:pStyle w:val="DTAOtitre"/>
        <w:spacing w:line="240" w:lineRule="auto"/>
        <w:jc w:val="left"/>
        <w:rPr>
          <w:sz w:val="22"/>
          <w:szCs w:val="22"/>
        </w:rPr>
      </w:pPr>
    </w:p>
    <w:p w14:paraId="6EC75676" w14:textId="77777777" w:rsidR="00042ACA" w:rsidRDefault="00042ACA" w:rsidP="00042ACA">
      <w:pPr>
        <w:pStyle w:val="DTAOtitre"/>
        <w:spacing w:line="240" w:lineRule="auto"/>
        <w:jc w:val="left"/>
        <w:rPr>
          <w:sz w:val="22"/>
          <w:szCs w:val="22"/>
        </w:rPr>
      </w:pPr>
    </w:p>
    <w:p w14:paraId="704CE1E7" w14:textId="77777777" w:rsidR="00042ACA" w:rsidRDefault="00042ACA" w:rsidP="00042ACA">
      <w:pPr>
        <w:pStyle w:val="DTAOtitre"/>
        <w:spacing w:line="240" w:lineRule="auto"/>
        <w:jc w:val="left"/>
        <w:rPr>
          <w:sz w:val="22"/>
          <w:szCs w:val="22"/>
        </w:rPr>
      </w:pPr>
    </w:p>
    <w:p w14:paraId="508350A1" w14:textId="77777777" w:rsidR="00042ACA" w:rsidRDefault="00042ACA" w:rsidP="00042ACA">
      <w:pPr>
        <w:pStyle w:val="DTAOtitre"/>
        <w:spacing w:line="240" w:lineRule="auto"/>
        <w:jc w:val="left"/>
        <w:rPr>
          <w:sz w:val="22"/>
          <w:szCs w:val="22"/>
        </w:rPr>
      </w:pPr>
    </w:p>
    <w:p w14:paraId="58B9181D" w14:textId="77777777" w:rsidR="00042ACA" w:rsidRDefault="00042ACA" w:rsidP="00042ACA">
      <w:pPr>
        <w:pStyle w:val="DTAOtitre"/>
        <w:spacing w:line="240" w:lineRule="auto"/>
        <w:jc w:val="left"/>
        <w:rPr>
          <w:sz w:val="22"/>
          <w:szCs w:val="22"/>
        </w:rPr>
      </w:pPr>
    </w:p>
    <w:p w14:paraId="4FDEF264" w14:textId="77777777" w:rsidR="00042ACA" w:rsidRDefault="00042ACA" w:rsidP="00042ACA">
      <w:pPr>
        <w:pStyle w:val="DTAOtitre"/>
        <w:spacing w:line="240" w:lineRule="auto"/>
        <w:jc w:val="left"/>
        <w:rPr>
          <w:sz w:val="22"/>
          <w:szCs w:val="22"/>
        </w:rPr>
      </w:pPr>
    </w:p>
    <w:p w14:paraId="3705C8B6" w14:textId="77777777" w:rsidR="00042ACA" w:rsidRDefault="00042ACA" w:rsidP="00042ACA">
      <w:pPr>
        <w:pStyle w:val="DTAOtitre"/>
        <w:spacing w:line="240" w:lineRule="auto"/>
        <w:jc w:val="left"/>
        <w:rPr>
          <w:sz w:val="22"/>
          <w:szCs w:val="22"/>
        </w:rPr>
      </w:pPr>
    </w:p>
    <w:p w14:paraId="73F1B48C" w14:textId="77777777" w:rsidR="00042ACA" w:rsidRDefault="00042ACA" w:rsidP="00042ACA">
      <w:pPr>
        <w:pStyle w:val="DTAOtitre"/>
        <w:spacing w:line="240" w:lineRule="auto"/>
        <w:jc w:val="left"/>
        <w:rPr>
          <w:sz w:val="22"/>
          <w:szCs w:val="22"/>
        </w:rPr>
      </w:pPr>
    </w:p>
    <w:p w14:paraId="1AA8552C" w14:textId="77777777" w:rsidR="00042ACA" w:rsidRDefault="00042ACA" w:rsidP="00042ACA">
      <w:pPr>
        <w:pStyle w:val="DTAOtitre"/>
        <w:spacing w:line="240" w:lineRule="auto"/>
        <w:jc w:val="left"/>
        <w:rPr>
          <w:sz w:val="22"/>
          <w:szCs w:val="22"/>
        </w:rPr>
      </w:pPr>
    </w:p>
    <w:p w14:paraId="46D84BA1" w14:textId="77777777" w:rsidR="00042ACA" w:rsidRDefault="00042ACA" w:rsidP="00042ACA">
      <w:pPr>
        <w:pStyle w:val="DTAOtitre"/>
        <w:spacing w:line="240" w:lineRule="auto"/>
        <w:jc w:val="left"/>
        <w:rPr>
          <w:sz w:val="22"/>
          <w:szCs w:val="22"/>
        </w:rPr>
      </w:pPr>
    </w:p>
    <w:p w14:paraId="3AD8A60A" w14:textId="77777777" w:rsidR="00042ACA" w:rsidRPr="00042ACA" w:rsidRDefault="00042ACA" w:rsidP="00042ACA">
      <w:pPr>
        <w:pStyle w:val="DTAOtitre"/>
        <w:spacing w:line="240" w:lineRule="auto"/>
        <w:jc w:val="left"/>
        <w:rPr>
          <w:sz w:val="22"/>
          <w:szCs w:val="22"/>
        </w:rPr>
      </w:pPr>
    </w:p>
    <w:p w14:paraId="4E504522" w14:textId="77777777" w:rsidR="00F613BC" w:rsidRPr="00042ACA" w:rsidRDefault="00F613BC" w:rsidP="00042ACA">
      <w:pPr>
        <w:pStyle w:val="DTAOtitre"/>
        <w:spacing w:line="240" w:lineRule="auto"/>
        <w:rPr>
          <w:sz w:val="22"/>
          <w:szCs w:val="22"/>
        </w:rPr>
      </w:pPr>
    </w:p>
    <w:p w14:paraId="7EFB2499" w14:textId="77777777" w:rsidR="00D84796" w:rsidRPr="00042ACA" w:rsidRDefault="00D84796" w:rsidP="00042ACA">
      <w:pPr>
        <w:pStyle w:val="DTAOtitre"/>
        <w:spacing w:line="240" w:lineRule="auto"/>
        <w:rPr>
          <w:sz w:val="22"/>
          <w:szCs w:val="22"/>
        </w:rPr>
      </w:pPr>
      <w:r w:rsidRPr="00042ACA">
        <w:rPr>
          <w:sz w:val="22"/>
          <w:szCs w:val="22"/>
        </w:rPr>
        <w:t>Avis d’Appel d’Offres</w:t>
      </w:r>
    </w:p>
    <w:bookmarkEnd w:id="7"/>
    <w:p w14:paraId="03B7F9EC" w14:textId="77777777" w:rsidR="00D84796" w:rsidRPr="00042ACA" w:rsidRDefault="00D84796" w:rsidP="00042ACA">
      <w:pPr>
        <w:widowControl w:val="0"/>
        <w:autoSpaceDE w:val="0"/>
        <w:jc w:val="both"/>
        <w:rPr>
          <w:b/>
          <w:sz w:val="22"/>
          <w:szCs w:val="22"/>
        </w:rPr>
      </w:pPr>
    </w:p>
    <w:p w14:paraId="0AF375A7" w14:textId="24AF6D3E" w:rsidR="00273DD0" w:rsidRPr="00042ACA" w:rsidRDefault="00F613BC" w:rsidP="00042ACA">
      <w:pPr>
        <w:widowControl w:val="0"/>
        <w:autoSpaceDE w:val="0"/>
        <w:jc w:val="both"/>
        <w:rPr>
          <w:b/>
          <w:i/>
          <w:sz w:val="22"/>
          <w:szCs w:val="22"/>
        </w:rPr>
      </w:pPr>
      <w:r w:rsidRPr="00042ACA">
        <w:rPr>
          <w:b/>
          <w:sz w:val="22"/>
          <w:szCs w:val="22"/>
        </w:rPr>
        <w:t xml:space="preserve">AVIS D’APPEL D’OFFRES </w:t>
      </w:r>
      <w:r w:rsidRPr="00042ACA">
        <w:rPr>
          <w:b/>
          <w:i/>
          <w:sz w:val="22"/>
          <w:szCs w:val="22"/>
        </w:rPr>
        <w:t xml:space="preserve">NATIONAL OUVERT EN PROCEDURE </w:t>
      </w:r>
      <w:r w:rsidRPr="00042ACA">
        <w:rPr>
          <w:b/>
          <w:i/>
          <w:color w:val="FF0000"/>
          <w:sz w:val="22"/>
          <w:szCs w:val="22"/>
        </w:rPr>
        <w:t>D’URGENCE</w:t>
      </w:r>
      <w:r w:rsidRPr="00042ACA">
        <w:rPr>
          <w:b/>
          <w:i/>
          <w:sz w:val="22"/>
          <w:szCs w:val="22"/>
        </w:rPr>
        <w:t xml:space="preserve"> N°</w:t>
      </w:r>
      <w:proofErr w:type="gramStart"/>
      <w:r w:rsidRPr="00042ACA">
        <w:rPr>
          <w:b/>
          <w:i/>
          <w:sz w:val="22"/>
          <w:szCs w:val="22"/>
        </w:rPr>
        <w:t>…....</w:t>
      </w:r>
      <w:proofErr w:type="gramEnd"/>
      <w:r w:rsidRPr="00042ACA">
        <w:rPr>
          <w:b/>
          <w:i/>
          <w:sz w:val="22"/>
          <w:szCs w:val="22"/>
        </w:rPr>
        <w:t xml:space="preserve">/AONO/PU/L12 </w:t>
      </w:r>
      <w:r w:rsidRPr="00042ACA">
        <w:rPr>
          <w:b/>
          <w:i/>
          <w:iCs/>
          <w:sz w:val="22"/>
          <w:szCs w:val="22"/>
        </w:rPr>
        <w:t xml:space="preserve">/CDPM-VNT </w:t>
      </w:r>
      <w:r w:rsidRPr="00042ACA">
        <w:rPr>
          <w:b/>
          <w:i/>
          <w:sz w:val="22"/>
          <w:szCs w:val="22"/>
        </w:rPr>
        <w:t xml:space="preserve">/ 2025 </w:t>
      </w:r>
      <w:r w:rsidRPr="00042ACA">
        <w:rPr>
          <w:b/>
          <w:sz w:val="22"/>
          <w:szCs w:val="22"/>
        </w:rPr>
        <w:t xml:space="preserve">DU __  /__ /2025  POUR LES TRAVAUX D’OUVERTURE </w:t>
      </w:r>
      <w:r w:rsidRPr="00042ACA">
        <w:rPr>
          <w:b/>
          <w:iCs/>
          <w:sz w:val="22"/>
          <w:szCs w:val="22"/>
        </w:rPr>
        <w:t xml:space="preserve">DE LA PISTE AGRICOLE BIYI – AKOUM – ESEJE’E – MBANG </w:t>
      </w:r>
      <w:r w:rsidRPr="00042ACA">
        <w:rPr>
          <w:b/>
          <w:sz w:val="22"/>
          <w:szCs w:val="22"/>
        </w:rPr>
        <w:t>ARRONDISSEMENT D’OLAMZE, DEPARTEMENT DE LA VALLEE DU NTEM, REGION DU SUD</w:t>
      </w:r>
      <w:r w:rsidRPr="00042ACA">
        <w:rPr>
          <w:sz w:val="22"/>
          <w:szCs w:val="22"/>
        </w:rPr>
        <w:t xml:space="preserve"> </w:t>
      </w:r>
    </w:p>
    <w:p w14:paraId="0ECC4C8E" w14:textId="77777777" w:rsidR="00570DC8" w:rsidRPr="00042ACA" w:rsidRDefault="00570DC8" w:rsidP="00042ACA">
      <w:pPr>
        <w:widowControl w:val="0"/>
        <w:autoSpaceDE w:val="0"/>
        <w:jc w:val="both"/>
        <w:rPr>
          <w:sz w:val="22"/>
          <w:szCs w:val="22"/>
        </w:rPr>
      </w:pPr>
    </w:p>
    <w:p w14:paraId="0486FF1C" w14:textId="7C5F9FB1" w:rsidR="00117005" w:rsidRPr="00042ACA" w:rsidRDefault="00117005" w:rsidP="00042ACA">
      <w:pPr>
        <w:pStyle w:val="Paragraphedeliste"/>
        <w:widowControl w:val="0"/>
        <w:numPr>
          <w:ilvl w:val="0"/>
          <w:numId w:val="71"/>
        </w:numPr>
        <w:autoSpaceDE w:val="0"/>
        <w:spacing w:after="0" w:line="240" w:lineRule="auto"/>
        <w:ind w:left="284" w:hanging="284"/>
        <w:jc w:val="both"/>
        <w:rPr>
          <w:rFonts w:ascii="Times New Roman" w:hAnsi="Times New Roman"/>
          <w:b/>
        </w:rPr>
      </w:pPr>
      <w:r w:rsidRPr="00042ACA">
        <w:rPr>
          <w:rFonts w:ascii="Times New Roman" w:hAnsi="Times New Roman"/>
          <w:b/>
        </w:rPr>
        <w:t>Objet de L’Appel d’Offres</w:t>
      </w:r>
    </w:p>
    <w:p w14:paraId="2EAD4243" w14:textId="0E759DA4" w:rsidR="005E019F" w:rsidRPr="00042ACA" w:rsidRDefault="005E019F" w:rsidP="00042ACA">
      <w:pPr>
        <w:jc w:val="both"/>
        <w:rPr>
          <w:noProof/>
          <w:sz w:val="22"/>
          <w:szCs w:val="22"/>
        </w:rPr>
      </w:pPr>
      <w:r w:rsidRPr="00042ACA">
        <w:rPr>
          <w:noProof/>
          <w:sz w:val="22"/>
          <w:szCs w:val="22"/>
        </w:rPr>
        <w:t xml:space="preserve">Dans le cadre de l’exécution du Budget d’Investissement Public (MINADER), exercice 2025, qui s’inscrit dans l’optique de la migration de l’agriculture de subsistance à celle (agriculture) dite de seconde génération, le Délégué Départemental de l’Agriculture et du Développement Rural de la Vallée du Ntem, Maitre d’Ouvrage Délégué, lance un Appel d’Offres National Ouvert en Procédure d’urgence </w:t>
      </w:r>
      <w:r w:rsidRPr="00042ACA">
        <w:rPr>
          <w:sz w:val="22"/>
          <w:szCs w:val="22"/>
        </w:rPr>
        <w:t xml:space="preserve">pour les travaux d’ouverture </w:t>
      </w:r>
      <w:r w:rsidRPr="00042ACA">
        <w:rPr>
          <w:iCs/>
          <w:sz w:val="22"/>
          <w:szCs w:val="22"/>
        </w:rPr>
        <w:t xml:space="preserve">de la piste agricole </w:t>
      </w:r>
      <w:proofErr w:type="spellStart"/>
      <w:r w:rsidRPr="00042ACA">
        <w:rPr>
          <w:iCs/>
          <w:sz w:val="22"/>
          <w:szCs w:val="22"/>
        </w:rPr>
        <w:t>Biyi</w:t>
      </w:r>
      <w:proofErr w:type="spellEnd"/>
      <w:r w:rsidRPr="00042ACA">
        <w:rPr>
          <w:iCs/>
          <w:sz w:val="22"/>
          <w:szCs w:val="22"/>
        </w:rPr>
        <w:t xml:space="preserve"> – </w:t>
      </w:r>
      <w:proofErr w:type="spellStart"/>
      <w:r w:rsidRPr="00042ACA">
        <w:rPr>
          <w:iCs/>
          <w:sz w:val="22"/>
          <w:szCs w:val="22"/>
        </w:rPr>
        <w:t>Akoum</w:t>
      </w:r>
      <w:proofErr w:type="spellEnd"/>
      <w:r w:rsidRPr="00042ACA">
        <w:rPr>
          <w:iCs/>
          <w:sz w:val="22"/>
          <w:szCs w:val="22"/>
        </w:rPr>
        <w:t xml:space="preserve"> – </w:t>
      </w:r>
      <w:proofErr w:type="spellStart"/>
      <w:r w:rsidRPr="00042ACA">
        <w:rPr>
          <w:iCs/>
          <w:sz w:val="22"/>
          <w:szCs w:val="22"/>
        </w:rPr>
        <w:t>Eseje’e</w:t>
      </w:r>
      <w:proofErr w:type="spellEnd"/>
      <w:r w:rsidRPr="00042ACA">
        <w:rPr>
          <w:iCs/>
          <w:sz w:val="22"/>
          <w:szCs w:val="22"/>
        </w:rPr>
        <w:t xml:space="preserve"> – </w:t>
      </w:r>
      <w:proofErr w:type="spellStart"/>
      <w:r w:rsidRPr="00042ACA">
        <w:rPr>
          <w:iCs/>
          <w:sz w:val="22"/>
          <w:szCs w:val="22"/>
        </w:rPr>
        <w:t>Mbang</w:t>
      </w:r>
      <w:proofErr w:type="spellEnd"/>
      <w:r w:rsidRPr="00042ACA">
        <w:rPr>
          <w:iCs/>
          <w:sz w:val="22"/>
          <w:szCs w:val="22"/>
        </w:rPr>
        <w:t xml:space="preserve"> </w:t>
      </w:r>
      <w:r w:rsidRPr="00042ACA">
        <w:rPr>
          <w:sz w:val="22"/>
          <w:szCs w:val="22"/>
        </w:rPr>
        <w:t>dans l’Arrondissement d’</w:t>
      </w:r>
      <w:proofErr w:type="spellStart"/>
      <w:r w:rsidRPr="00042ACA">
        <w:rPr>
          <w:sz w:val="22"/>
          <w:szCs w:val="22"/>
        </w:rPr>
        <w:t>Olamze</w:t>
      </w:r>
      <w:proofErr w:type="spellEnd"/>
      <w:r w:rsidRPr="00042ACA">
        <w:rPr>
          <w:sz w:val="22"/>
          <w:szCs w:val="22"/>
        </w:rPr>
        <w:t>, Département de la Vallée du Ntem, Région du Sud</w:t>
      </w:r>
      <w:r w:rsidRPr="00042ACA">
        <w:rPr>
          <w:noProof/>
          <w:sz w:val="22"/>
          <w:szCs w:val="22"/>
        </w:rPr>
        <w:t xml:space="preserve">. </w:t>
      </w:r>
    </w:p>
    <w:p w14:paraId="033F48EC" w14:textId="47D3DE8E" w:rsidR="005E019F" w:rsidRPr="00042ACA" w:rsidRDefault="005E019F" w:rsidP="00042ACA">
      <w:pPr>
        <w:widowControl w:val="0"/>
        <w:autoSpaceDE w:val="0"/>
        <w:jc w:val="both"/>
        <w:rPr>
          <w:sz w:val="22"/>
          <w:szCs w:val="22"/>
        </w:rPr>
      </w:pPr>
      <w:r w:rsidRPr="00042ACA">
        <w:rPr>
          <w:noProof/>
          <w:sz w:val="22"/>
          <w:szCs w:val="22"/>
        </w:rPr>
        <w:t>Les prestations à ex</w:t>
      </w:r>
      <w:r w:rsidRPr="00042ACA">
        <w:rPr>
          <w:sz w:val="22"/>
          <w:szCs w:val="22"/>
          <w:lang w:val="fr-CM"/>
        </w:rPr>
        <w:t>é</w:t>
      </w:r>
      <w:r w:rsidRPr="00042ACA">
        <w:rPr>
          <w:noProof/>
          <w:sz w:val="22"/>
          <w:szCs w:val="22"/>
        </w:rPr>
        <w:t xml:space="preserve">cuter sont </w:t>
      </w:r>
      <w:r w:rsidRPr="00042ACA">
        <w:rPr>
          <w:sz w:val="22"/>
          <w:szCs w:val="22"/>
          <w:lang w:val="fr-CM"/>
        </w:rPr>
        <w:t>détaillées</w:t>
      </w:r>
      <w:r w:rsidRPr="00042ACA">
        <w:rPr>
          <w:noProof/>
          <w:sz w:val="22"/>
          <w:szCs w:val="22"/>
        </w:rPr>
        <w:t xml:space="preserve"> dans l’article 1.1 du Reglement Particulier de l’Appel d’offres</w:t>
      </w:r>
    </w:p>
    <w:p w14:paraId="0271FECE" w14:textId="6B08B26C" w:rsidR="00273DD0" w:rsidRPr="00042ACA" w:rsidRDefault="00353DCC" w:rsidP="00042ACA">
      <w:pPr>
        <w:pStyle w:val="AAOarticles"/>
        <w:spacing w:before="0" w:after="0"/>
        <w:rPr>
          <w:sz w:val="22"/>
          <w:szCs w:val="22"/>
        </w:rPr>
      </w:pPr>
      <w:r w:rsidRPr="00042ACA">
        <w:rPr>
          <w:sz w:val="22"/>
          <w:szCs w:val="22"/>
        </w:rPr>
        <w:t>Consistance</w:t>
      </w:r>
      <w:r w:rsidR="000F29F1" w:rsidRPr="00042ACA">
        <w:rPr>
          <w:sz w:val="22"/>
          <w:szCs w:val="22"/>
        </w:rPr>
        <w:t xml:space="preserve"> </w:t>
      </w:r>
      <w:r w:rsidRPr="00042ACA">
        <w:rPr>
          <w:sz w:val="22"/>
          <w:szCs w:val="22"/>
        </w:rPr>
        <w:t>des</w:t>
      </w:r>
      <w:r w:rsidR="000F29F1" w:rsidRPr="00042ACA">
        <w:rPr>
          <w:sz w:val="22"/>
          <w:szCs w:val="22"/>
        </w:rPr>
        <w:t xml:space="preserve"> </w:t>
      </w:r>
      <w:r w:rsidRPr="00042ACA">
        <w:rPr>
          <w:sz w:val="22"/>
          <w:szCs w:val="22"/>
        </w:rPr>
        <w:t>travaux</w:t>
      </w:r>
    </w:p>
    <w:p w14:paraId="37E5D409" w14:textId="77777777" w:rsidR="00882FD6" w:rsidRPr="00042ACA" w:rsidRDefault="00882FD6" w:rsidP="00042ACA">
      <w:pPr>
        <w:ind w:left="680"/>
        <w:jc w:val="both"/>
        <w:rPr>
          <w:sz w:val="22"/>
          <w:szCs w:val="22"/>
        </w:rPr>
      </w:pPr>
      <w:r w:rsidRPr="00042ACA">
        <w:rPr>
          <w:sz w:val="22"/>
          <w:szCs w:val="22"/>
        </w:rPr>
        <w:t>Les travaux, objet du présent Appel d’Offres, comprennent :</w:t>
      </w:r>
    </w:p>
    <w:p w14:paraId="070431B8" w14:textId="77777777" w:rsidR="00882FD6" w:rsidRPr="00042ACA" w:rsidRDefault="00882FD6" w:rsidP="00042ACA">
      <w:pPr>
        <w:numPr>
          <w:ilvl w:val="0"/>
          <w:numId w:val="69"/>
        </w:numPr>
        <w:suppressAutoHyphens w:val="0"/>
        <w:autoSpaceDN/>
        <w:ind w:left="677"/>
        <w:jc w:val="both"/>
        <w:textAlignment w:val="auto"/>
        <w:rPr>
          <w:sz w:val="22"/>
          <w:szCs w:val="22"/>
        </w:rPr>
      </w:pPr>
      <w:r w:rsidRPr="00042ACA">
        <w:rPr>
          <w:sz w:val="22"/>
          <w:szCs w:val="22"/>
        </w:rPr>
        <w:t>Les travaux préparatoires ;</w:t>
      </w:r>
    </w:p>
    <w:p w14:paraId="46F40828" w14:textId="3DCA076A" w:rsidR="00882FD6" w:rsidRPr="00042ACA" w:rsidRDefault="00123DD4" w:rsidP="00042ACA">
      <w:pPr>
        <w:numPr>
          <w:ilvl w:val="0"/>
          <w:numId w:val="69"/>
        </w:numPr>
        <w:suppressAutoHyphens w:val="0"/>
        <w:autoSpaceDN/>
        <w:ind w:left="677"/>
        <w:jc w:val="both"/>
        <w:textAlignment w:val="auto"/>
        <w:rPr>
          <w:sz w:val="22"/>
          <w:szCs w:val="22"/>
        </w:rPr>
      </w:pPr>
      <w:r w:rsidRPr="00042ACA">
        <w:rPr>
          <w:sz w:val="22"/>
          <w:szCs w:val="22"/>
        </w:rPr>
        <w:t>Le terrassement emprise et chaussées</w:t>
      </w:r>
      <w:r w:rsidR="00882FD6" w:rsidRPr="00042ACA">
        <w:rPr>
          <w:sz w:val="22"/>
          <w:szCs w:val="22"/>
        </w:rPr>
        <w:t xml:space="preserve"> ; </w:t>
      </w:r>
    </w:p>
    <w:p w14:paraId="1AE9B5BC" w14:textId="070D7392" w:rsidR="00882FD6" w:rsidRPr="00042ACA" w:rsidRDefault="00882FD6" w:rsidP="00042ACA">
      <w:pPr>
        <w:numPr>
          <w:ilvl w:val="0"/>
          <w:numId w:val="69"/>
        </w:numPr>
        <w:suppressAutoHyphens w:val="0"/>
        <w:autoSpaceDN/>
        <w:ind w:left="677"/>
        <w:jc w:val="both"/>
        <w:textAlignment w:val="auto"/>
        <w:rPr>
          <w:sz w:val="22"/>
          <w:szCs w:val="22"/>
        </w:rPr>
      </w:pPr>
      <w:r w:rsidRPr="00042ACA">
        <w:rPr>
          <w:sz w:val="22"/>
          <w:szCs w:val="22"/>
        </w:rPr>
        <w:t>L’a</w:t>
      </w:r>
      <w:r w:rsidR="00123DD4" w:rsidRPr="00042ACA">
        <w:rPr>
          <w:sz w:val="22"/>
          <w:szCs w:val="22"/>
        </w:rPr>
        <w:t>ssainissement ouvrages d’Arts – Ouvrages Hydrauliques</w:t>
      </w:r>
      <w:r w:rsidRPr="00042ACA">
        <w:rPr>
          <w:sz w:val="22"/>
          <w:szCs w:val="22"/>
        </w:rPr>
        <w:t> ;</w:t>
      </w:r>
    </w:p>
    <w:p w14:paraId="12EDA08D" w14:textId="1D038454" w:rsidR="00882FD6" w:rsidRPr="00042ACA" w:rsidRDefault="00123DD4" w:rsidP="00042ACA">
      <w:pPr>
        <w:numPr>
          <w:ilvl w:val="0"/>
          <w:numId w:val="69"/>
        </w:numPr>
        <w:suppressAutoHyphens w:val="0"/>
        <w:autoSpaceDN/>
        <w:ind w:left="677"/>
        <w:jc w:val="both"/>
        <w:textAlignment w:val="auto"/>
        <w:rPr>
          <w:sz w:val="22"/>
          <w:szCs w:val="22"/>
        </w:rPr>
      </w:pPr>
      <w:r w:rsidRPr="00042ACA">
        <w:rPr>
          <w:sz w:val="22"/>
          <w:szCs w:val="22"/>
        </w:rPr>
        <w:t>Divers.</w:t>
      </w:r>
    </w:p>
    <w:p w14:paraId="1C9DD0CC" w14:textId="77777777" w:rsidR="00305AF5" w:rsidRPr="00042ACA" w:rsidRDefault="00305AF5" w:rsidP="00042ACA">
      <w:pPr>
        <w:pStyle w:val="AAOarticles"/>
        <w:spacing w:before="0" w:after="0"/>
        <w:rPr>
          <w:sz w:val="22"/>
          <w:szCs w:val="22"/>
        </w:rPr>
      </w:pPr>
      <w:r w:rsidRPr="00042ACA">
        <w:rPr>
          <w:sz w:val="22"/>
          <w:szCs w:val="22"/>
        </w:rPr>
        <w:t>Tranches/Allotissement</w:t>
      </w:r>
      <w:r w:rsidRPr="00042ACA">
        <w:rPr>
          <w:sz w:val="22"/>
          <w:szCs w:val="22"/>
          <w:vertAlign w:val="superscript"/>
        </w:rPr>
        <w:t xml:space="preserve"> </w:t>
      </w:r>
    </w:p>
    <w:p w14:paraId="6D5FD908" w14:textId="3596C86E" w:rsidR="00305AF5" w:rsidRPr="00042ACA" w:rsidRDefault="00305AF5" w:rsidP="00042ACA">
      <w:pPr>
        <w:widowControl w:val="0"/>
        <w:autoSpaceDE w:val="0"/>
        <w:jc w:val="both"/>
        <w:rPr>
          <w:bCs/>
          <w:sz w:val="22"/>
          <w:szCs w:val="22"/>
        </w:rPr>
      </w:pPr>
      <w:r w:rsidRPr="00042ACA">
        <w:rPr>
          <w:bCs/>
          <w:sz w:val="22"/>
          <w:szCs w:val="22"/>
        </w:rPr>
        <w:t xml:space="preserve">Les travaux sont </w:t>
      </w:r>
      <w:r w:rsidR="00882FD6" w:rsidRPr="00042ACA">
        <w:rPr>
          <w:bCs/>
          <w:sz w:val="22"/>
          <w:szCs w:val="22"/>
        </w:rPr>
        <w:t>en un lot unique</w:t>
      </w:r>
    </w:p>
    <w:p w14:paraId="66A62E8F" w14:textId="77777777" w:rsidR="00273DD0" w:rsidRPr="00042ACA" w:rsidRDefault="00353DCC" w:rsidP="00042ACA">
      <w:pPr>
        <w:pStyle w:val="AAOarticles"/>
        <w:spacing w:before="0" w:after="0"/>
        <w:rPr>
          <w:sz w:val="22"/>
          <w:szCs w:val="22"/>
        </w:rPr>
      </w:pPr>
      <w:r w:rsidRPr="00042ACA">
        <w:rPr>
          <w:sz w:val="22"/>
          <w:szCs w:val="22"/>
        </w:rPr>
        <w:t>Coût prévisionnel</w:t>
      </w:r>
    </w:p>
    <w:p w14:paraId="03B4A709" w14:textId="63F2B6D6" w:rsidR="00305AF5" w:rsidRPr="00042ACA" w:rsidRDefault="00353DCC" w:rsidP="00042ACA">
      <w:pPr>
        <w:widowControl w:val="0"/>
        <w:autoSpaceDE w:val="0"/>
        <w:jc w:val="both"/>
        <w:rPr>
          <w:bCs/>
          <w:sz w:val="22"/>
          <w:szCs w:val="22"/>
        </w:rPr>
      </w:pPr>
      <w:r w:rsidRPr="00042ACA">
        <w:rPr>
          <w:bCs/>
          <w:sz w:val="22"/>
          <w:szCs w:val="22"/>
        </w:rPr>
        <w:t xml:space="preserve">Le coût prévisionnel de l’opération à l’issue des études préalables est de </w:t>
      </w:r>
      <w:r w:rsidR="00882FD6" w:rsidRPr="00042ACA">
        <w:rPr>
          <w:bCs/>
          <w:sz w:val="22"/>
          <w:szCs w:val="22"/>
        </w:rPr>
        <w:t>Soixante-Dix millions (70 000 000) de FCFA</w:t>
      </w:r>
      <w:r w:rsidRPr="00042ACA">
        <w:rPr>
          <w:bCs/>
          <w:sz w:val="22"/>
          <w:szCs w:val="22"/>
        </w:rPr>
        <w:t xml:space="preserve"> </w:t>
      </w:r>
    </w:p>
    <w:p w14:paraId="6F12F8D1" w14:textId="77777777" w:rsidR="00305AF5" w:rsidRPr="00042ACA" w:rsidRDefault="00305AF5" w:rsidP="00042ACA">
      <w:pPr>
        <w:pStyle w:val="AAOarticles"/>
        <w:spacing w:before="0" w:after="0"/>
        <w:rPr>
          <w:sz w:val="22"/>
          <w:szCs w:val="22"/>
        </w:rPr>
      </w:pPr>
      <w:r w:rsidRPr="00042ACA">
        <w:rPr>
          <w:sz w:val="22"/>
          <w:szCs w:val="22"/>
        </w:rPr>
        <w:t xml:space="preserve">Délai prévisionnel d’exécution </w:t>
      </w:r>
    </w:p>
    <w:p w14:paraId="5B9C6FA4" w14:textId="29E54E28" w:rsidR="00AF3A6E" w:rsidRPr="00042ACA" w:rsidRDefault="00305AF5" w:rsidP="00042ACA">
      <w:pPr>
        <w:widowControl w:val="0"/>
        <w:autoSpaceDE w:val="0"/>
        <w:jc w:val="both"/>
        <w:rPr>
          <w:color w:val="FF0000"/>
          <w:sz w:val="22"/>
          <w:szCs w:val="22"/>
        </w:rPr>
      </w:pPr>
      <w:r w:rsidRPr="00042ACA">
        <w:rPr>
          <w:sz w:val="22"/>
          <w:szCs w:val="22"/>
        </w:rPr>
        <w:t xml:space="preserve">Le délai maximum prévu par le Maître d’Ouvrage Délégué pour la réalisation des travaux, objet du présent </w:t>
      </w:r>
      <w:r w:rsidR="002703F5" w:rsidRPr="00042ACA">
        <w:rPr>
          <w:sz w:val="22"/>
          <w:szCs w:val="22"/>
        </w:rPr>
        <w:t>A</w:t>
      </w:r>
      <w:r w:rsidRPr="00042ACA">
        <w:rPr>
          <w:sz w:val="22"/>
          <w:szCs w:val="22"/>
        </w:rPr>
        <w:t>ppel d’</w:t>
      </w:r>
      <w:r w:rsidR="002703F5" w:rsidRPr="00042ACA">
        <w:rPr>
          <w:sz w:val="22"/>
          <w:szCs w:val="22"/>
        </w:rPr>
        <w:t>O</w:t>
      </w:r>
      <w:r w:rsidRPr="00042ACA">
        <w:rPr>
          <w:sz w:val="22"/>
          <w:szCs w:val="22"/>
        </w:rPr>
        <w:t xml:space="preserve">ffres est de </w:t>
      </w:r>
      <w:r w:rsidR="00882FD6" w:rsidRPr="00042ACA">
        <w:rPr>
          <w:sz w:val="22"/>
          <w:szCs w:val="22"/>
        </w:rPr>
        <w:t>Quatre (04)</w:t>
      </w:r>
      <w:r w:rsidR="00882FD6" w:rsidRPr="00042ACA">
        <w:rPr>
          <w:i/>
          <w:iCs/>
          <w:sz w:val="22"/>
          <w:szCs w:val="22"/>
        </w:rPr>
        <w:t xml:space="preserve"> </w:t>
      </w:r>
      <w:r w:rsidRPr="00042ACA">
        <w:rPr>
          <w:sz w:val="22"/>
          <w:szCs w:val="22"/>
        </w:rPr>
        <w:t>mois calendaires. Ce délai court à compter de la date de notification de l’</w:t>
      </w:r>
      <w:r w:rsidR="002703F5" w:rsidRPr="00042ACA">
        <w:rPr>
          <w:sz w:val="22"/>
          <w:szCs w:val="22"/>
        </w:rPr>
        <w:t>O</w:t>
      </w:r>
      <w:r w:rsidRPr="00042ACA">
        <w:rPr>
          <w:sz w:val="22"/>
          <w:szCs w:val="22"/>
        </w:rPr>
        <w:t xml:space="preserve">rdre de </w:t>
      </w:r>
      <w:r w:rsidR="002703F5" w:rsidRPr="00042ACA">
        <w:rPr>
          <w:sz w:val="22"/>
          <w:szCs w:val="22"/>
        </w:rPr>
        <w:t>S</w:t>
      </w:r>
      <w:r w:rsidRPr="00042ACA">
        <w:rPr>
          <w:sz w:val="22"/>
          <w:szCs w:val="22"/>
        </w:rPr>
        <w:t>ervice</w:t>
      </w:r>
      <w:r w:rsidR="006B793E" w:rsidRPr="00042ACA">
        <w:rPr>
          <w:sz w:val="22"/>
          <w:szCs w:val="22"/>
        </w:rPr>
        <w:t xml:space="preserve"> de commencer les </w:t>
      </w:r>
      <w:r w:rsidR="00D76D5E" w:rsidRPr="00042ACA">
        <w:rPr>
          <w:sz w:val="22"/>
          <w:szCs w:val="22"/>
        </w:rPr>
        <w:t>travaux</w:t>
      </w:r>
      <w:r w:rsidR="006B793E" w:rsidRPr="00042ACA">
        <w:rPr>
          <w:sz w:val="22"/>
          <w:szCs w:val="22"/>
        </w:rPr>
        <w:t xml:space="preserve">. </w:t>
      </w:r>
    </w:p>
    <w:p w14:paraId="2A5C203E" w14:textId="77777777" w:rsidR="00273DD0" w:rsidRPr="00042ACA" w:rsidRDefault="00353DCC" w:rsidP="00042ACA">
      <w:pPr>
        <w:pStyle w:val="AAOarticles"/>
        <w:spacing w:before="0" w:after="0"/>
        <w:rPr>
          <w:sz w:val="22"/>
          <w:szCs w:val="22"/>
        </w:rPr>
      </w:pPr>
      <w:r w:rsidRPr="00042ACA">
        <w:rPr>
          <w:sz w:val="22"/>
          <w:szCs w:val="22"/>
        </w:rPr>
        <w:t>Participation</w:t>
      </w:r>
      <w:r w:rsidR="006C385C" w:rsidRPr="00042ACA">
        <w:rPr>
          <w:sz w:val="22"/>
          <w:szCs w:val="22"/>
        </w:rPr>
        <w:t xml:space="preserve"> </w:t>
      </w:r>
      <w:r w:rsidRPr="00042ACA">
        <w:rPr>
          <w:sz w:val="22"/>
          <w:szCs w:val="22"/>
        </w:rPr>
        <w:t>et</w:t>
      </w:r>
      <w:r w:rsidR="006C385C" w:rsidRPr="00042ACA">
        <w:rPr>
          <w:sz w:val="22"/>
          <w:szCs w:val="22"/>
        </w:rPr>
        <w:t xml:space="preserve"> </w:t>
      </w:r>
      <w:r w:rsidRPr="00042ACA">
        <w:rPr>
          <w:sz w:val="22"/>
          <w:szCs w:val="22"/>
        </w:rPr>
        <w:t>origine</w:t>
      </w:r>
    </w:p>
    <w:p w14:paraId="3B51D1DE" w14:textId="57FF4186" w:rsidR="00DD3DC0" w:rsidRPr="00042ACA" w:rsidRDefault="00DD3DC0" w:rsidP="00042ACA">
      <w:pPr>
        <w:pStyle w:val="AAOarticles"/>
        <w:numPr>
          <w:ilvl w:val="0"/>
          <w:numId w:val="0"/>
        </w:numPr>
        <w:spacing w:before="0" w:after="0"/>
        <w:ind w:left="360"/>
        <w:rPr>
          <w:sz w:val="22"/>
          <w:szCs w:val="22"/>
        </w:rPr>
      </w:pPr>
      <w:r w:rsidRPr="00042ACA">
        <w:rPr>
          <w:rFonts w:ascii="Times New Roman" w:hAnsi="Times New Roman" w:cs="Times New Roman"/>
          <w:b w:val="0"/>
          <w:sz w:val="22"/>
          <w:szCs w:val="22"/>
        </w:rPr>
        <w:t xml:space="preserve">La participation au présent Appel d’Offres est </w:t>
      </w:r>
      <w:r w:rsidR="005B3A7E" w:rsidRPr="00042ACA">
        <w:rPr>
          <w:rFonts w:ascii="Times New Roman" w:hAnsi="Times New Roman" w:cs="Times New Roman"/>
          <w:b w:val="0"/>
          <w:sz w:val="22"/>
          <w:szCs w:val="22"/>
        </w:rPr>
        <w:t>ouverte</w:t>
      </w:r>
      <w:r w:rsidRPr="00042ACA">
        <w:rPr>
          <w:rFonts w:ascii="Times New Roman" w:hAnsi="Times New Roman" w:cs="Times New Roman"/>
          <w:b w:val="0"/>
          <w:sz w:val="22"/>
          <w:szCs w:val="22"/>
        </w:rPr>
        <w:t xml:space="preserve"> aux entreprises de droit Camerounais ayant une expérience</w:t>
      </w:r>
      <w:r w:rsidR="005B3A7E" w:rsidRPr="00042ACA">
        <w:rPr>
          <w:rFonts w:ascii="Times New Roman" w:hAnsi="Times New Roman" w:cs="Times New Roman"/>
          <w:b w:val="0"/>
          <w:sz w:val="22"/>
          <w:szCs w:val="22"/>
        </w:rPr>
        <w:t xml:space="preserve"> avérée dans le domaine des travaux publics et bâtiments</w:t>
      </w:r>
      <w:r w:rsidR="005B3A7E" w:rsidRPr="00042ACA">
        <w:rPr>
          <w:sz w:val="22"/>
          <w:szCs w:val="22"/>
        </w:rPr>
        <w:t>.</w:t>
      </w:r>
    </w:p>
    <w:p w14:paraId="5EEF126D" w14:textId="77777777" w:rsidR="00273DD0" w:rsidRPr="00042ACA" w:rsidRDefault="00353DCC" w:rsidP="00042ACA">
      <w:pPr>
        <w:pStyle w:val="AAOarticles"/>
        <w:spacing w:before="0" w:after="0"/>
        <w:rPr>
          <w:sz w:val="22"/>
          <w:szCs w:val="22"/>
        </w:rPr>
      </w:pPr>
      <w:r w:rsidRPr="00042ACA">
        <w:rPr>
          <w:sz w:val="22"/>
          <w:szCs w:val="22"/>
        </w:rPr>
        <w:t>Financement</w:t>
      </w:r>
    </w:p>
    <w:p w14:paraId="14A2BB63" w14:textId="05C81130" w:rsidR="00273DD0" w:rsidRPr="00042ACA" w:rsidRDefault="00353DCC" w:rsidP="00042ACA">
      <w:pPr>
        <w:widowControl w:val="0"/>
        <w:autoSpaceDE w:val="0"/>
        <w:jc w:val="both"/>
        <w:rPr>
          <w:i/>
          <w:iCs/>
          <w:sz w:val="22"/>
          <w:szCs w:val="22"/>
        </w:rPr>
      </w:pPr>
      <w:r w:rsidRPr="00042ACA">
        <w:rPr>
          <w:spacing w:val="5"/>
          <w:sz w:val="22"/>
          <w:szCs w:val="22"/>
        </w:rPr>
        <w:t>Le</w:t>
      </w:r>
      <w:r w:rsidRPr="00042ACA">
        <w:rPr>
          <w:sz w:val="22"/>
          <w:szCs w:val="22"/>
        </w:rPr>
        <w:t xml:space="preserve">s </w:t>
      </w:r>
      <w:r w:rsidRPr="00042ACA">
        <w:rPr>
          <w:spacing w:val="5"/>
          <w:sz w:val="22"/>
          <w:szCs w:val="22"/>
        </w:rPr>
        <w:t>travau</w:t>
      </w:r>
      <w:r w:rsidRPr="00042ACA">
        <w:rPr>
          <w:sz w:val="22"/>
          <w:szCs w:val="22"/>
        </w:rPr>
        <w:t xml:space="preserve">x </w:t>
      </w:r>
      <w:r w:rsidRPr="00042ACA">
        <w:rPr>
          <w:spacing w:val="5"/>
          <w:sz w:val="22"/>
          <w:szCs w:val="22"/>
        </w:rPr>
        <w:t>obje</w:t>
      </w:r>
      <w:r w:rsidRPr="00042ACA">
        <w:rPr>
          <w:sz w:val="22"/>
          <w:szCs w:val="22"/>
        </w:rPr>
        <w:t xml:space="preserve">t </w:t>
      </w:r>
      <w:r w:rsidRPr="00042ACA">
        <w:rPr>
          <w:spacing w:val="5"/>
          <w:sz w:val="22"/>
          <w:szCs w:val="22"/>
        </w:rPr>
        <w:t>d</w:t>
      </w:r>
      <w:r w:rsidRPr="00042ACA">
        <w:rPr>
          <w:sz w:val="22"/>
          <w:szCs w:val="22"/>
        </w:rPr>
        <w:t xml:space="preserve">u </w:t>
      </w:r>
      <w:r w:rsidRPr="00042ACA">
        <w:rPr>
          <w:spacing w:val="5"/>
          <w:sz w:val="22"/>
          <w:szCs w:val="22"/>
        </w:rPr>
        <w:t>présen</w:t>
      </w:r>
      <w:r w:rsidRPr="00042ACA">
        <w:rPr>
          <w:sz w:val="22"/>
          <w:szCs w:val="22"/>
        </w:rPr>
        <w:t xml:space="preserve">t </w:t>
      </w:r>
      <w:r w:rsidR="002703F5" w:rsidRPr="00042ACA">
        <w:rPr>
          <w:spacing w:val="5"/>
          <w:sz w:val="22"/>
          <w:szCs w:val="22"/>
        </w:rPr>
        <w:t>A</w:t>
      </w:r>
      <w:r w:rsidRPr="00042ACA">
        <w:rPr>
          <w:spacing w:val="5"/>
          <w:sz w:val="22"/>
          <w:szCs w:val="22"/>
        </w:rPr>
        <w:t>ppe</w:t>
      </w:r>
      <w:r w:rsidRPr="00042ACA">
        <w:rPr>
          <w:sz w:val="22"/>
          <w:szCs w:val="22"/>
        </w:rPr>
        <w:t xml:space="preserve">l </w:t>
      </w:r>
      <w:r w:rsidRPr="00042ACA">
        <w:rPr>
          <w:spacing w:val="5"/>
          <w:sz w:val="22"/>
          <w:szCs w:val="22"/>
        </w:rPr>
        <w:t>d'</w:t>
      </w:r>
      <w:r w:rsidR="002703F5" w:rsidRPr="00042ACA">
        <w:rPr>
          <w:spacing w:val="5"/>
          <w:sz w:val="22"/>
          <w:szCs w:val="22"/>
        </w:rPr>
        <w:t>O</w:t>
      </w:r>
      <w:r w:rsidRPr="00042ACA">
        <w:rPr>
          <w:spacing w:val="5"/>
          <w:sz w:val="22"/>
          <w:szCs w:val="22"/>
        </w:rPr>
        <w:t xml:space="preserve">ffres </w:t>
      </w:r>
      <w:r w:rsidRPr="00042ACA">
        <w:rPr>
          <w:sz w:val="22"/>
          <w:szCs w:val="22"/>
        </w:rPr>
        <w:t xml:space="preserve">sont financés par </w:t>
      </w:r>
      <w:r w:rsidR="00800C53" w:rsidRPr="00042ACA">
        <w:rPr>
          <w:sz w:val="22"/>
          <w:szCs w:val="22"/>
        </w:rPr>
        <w:t>le Budget d’Investissement Public (BIP) du Ministère de l’Agriculture et du Développement Rural, exercice 2025</w:t>
      </w:r>
      <w:r w:rsidRPr="00042ACA">
        <w:rPr>
          <w:i/>
          <w:iCs/>
          <w:sz w:val="22"/>
          <w:szCs w:val="22"/>
        </w:rPr>
        <w:t xml:space="preserve">   </w:t>
      </w:r>
      <w:r w:rsidRPr="00042ACA">
        <w:rPr>
          <w:spacing w:val="4"/>
          <w:sz w:val="22"/>
          <w:szCs w:val="22"/>
        </w:rPr>
        <w:t>su</w:t>
      </w:r>
      <w:r w:rsidRPr="00042ACA">
        <w:rPr>
          <w:sz w:val="22"/>
          <w:szCs w:val="22"/>
        </w:rPr>
        <w:t>r</w:t>
      </w:r>
      <w:r w:rsidR="006C385C" w:rsidRPr="00042ACA">
        <w:rPr>
          <w:sz w:val="22"/>
          <w:szCs w:val="22"/>
        </w:rPr>
        <w:t xml:space="preserve"> </w:t>
      </w:r>
      <w:r w:rsidRPr="00042ACA">
        <w:rPr>
          <w:spacing w:val="4"/>
          <w:sz w:val="22"/>
          <w:szCs w:val="22"/>
        </w:rPr>
        <w:t>l</w:t>
      </w:r>
      <w:r w:rsidRPr="00042ACA">
        <w:rPr>
          <w:sz w:val="22"/>
          <w:szCs w:val="22"/>
        </w:rPr>
        <w:t xml:space="preserve">a </w:t>
      </w:r>
      <w:r w:rsidRPr="00042ACA">
        <w:rPr>
          <w:spacing w:val="4"/>
          <w:sz w:val="22"/>
          <w:szCs w:val="22"/>
        </w:rPr>
        <w:t>lign</w:t>
      </w:r>
      <w:r w:rsidRPr="00042ACA">
        <w:rPr>
          <w:sz w:val="22"/>
          <w:szCs w:val="22"/>
        </w:rPr>
        <w:t xml:space="preserve">e </w:t>
      </w:r>
      <w:r w:rsidRPr="00042ACA">
        <w:rPr>
          <w:spacing w:val="4"/>
          <w:sz w:val="22"/>
          <w:szCs w:val="22"/>
        </w:rPr>
        <w:t xml:space="preserve">d’imputation </w:t>
      </w:r>
      <w:r w:rsidRPr="00042ACA">
        <w:rPr>
          <w:sz w:val="22"/>
          <w:szCs w:val="22"/>
        </w:rPr>
        <w:t>budgétaire</w:t>
      </w:r>
      <w:r w:rsidR="006C385C" w:rsidRPr="00042ACA">
        <w:rPr>
          <w:sz w:val="22"/>
          <w:szCs w:val="22"/>
        </w:rPr>
        <w:t xml:space="preserve"> </w:t>
      </w:r>
      <w:r w:rsidRPr="00042ACA">
        <w:rPr>
          <w:sz w:val="22"/>
          <w:szCs w:val="22"/>
        </w:rPr>
        <w:t>n°</w:t>
      </w:r>
      <w:r w:rsidRPr="00042ACA">
        <w:rPr>
          <w:i/>
          <w:iCs/>
          <w:sz w:val="22"/>
          <w:szCs w:val="22"/>
        </w:rPr>
        <w:t>……</w:t>
      </w:r>
      <w:proofErr w:type="gramStart"/>
      <w:r w:rsidRPr="00042ACA">
        <w:rPr>
          <w:i/>
          <w:iCs/>
          <w:sz w:val="22"/>
          <w:szCs w:val="22"/>
        </w:rPr>
        <w:t>................….</w:t>
      </w:r>
      <w:proofErr w:type="gramEnd"/>
      <w:r w:rsidRPr="00042ACA">
        <w:rPr>
          <w:i/>
          <w:iCs/>
          <w:sz w:val="22"/>
          <w:szCs w:val="22"/>
        </w:rPr>
        <w:t>.</w:t>
      </w:r>
    </w:p>
    <w:p w14:paraId="3DE517BF" w14:textId="0062A2B1" w:rsidR="0066058E" w:rsidRPr="00042ACA" w:rsidRDefault="0066058E" w:rsidP="00042ACA">
      <w:pPr>
        <w:pStyle w:val="AAOarticles"/>
        <w:spacing w:before="0" w:after="0"/>
        <w:rPr>
          <w:sz w:val="22"/>
          <w:szCs w:val="22"/>
        </w:rPr>
      </w:pPr>
      <w:r w:rsidRPr="00042ACA">
        <w:rPr>
          <w:sz w:val="22"/>
          <w:szCs w:val="22"/>
        </w:rPr>
        <w:t xml:space="preserve">Mode de soumission </w:t>
      </w:r>
    </w:p>
    <w:p w14:paraId="40E278CD" w14:textId="5190DEF0" w:rsidR="002415D7" w:rsidRPr="00042ACA" w:rsidRDefault="0066058E" w:rsidP="00042ACA">
      <w:pPr>
        <w:widowControl w:val="0"/>
        <w:autoSpaceDE w:val="0"/>
        <w:adjustRightInd w:val="0"/>
        <w:jc w:val="both"/>
        <w:rPr>
          <w:sz w:val="22"/>
          <w:szCs w:val="22"/>
        </w:rPr>
      </w:pPr>
      <w:r w:rsidRPr="00042ACA">
        <w:rPr>
          <w:sz w:val="22"/>
          <w:szCs w:val="22"/>
        </w:rPr>
        <w:t>Le mode de soumission retenu pour cette consultation est hors ligne</w:t>
      </w:r>
      <w:r w:rsidR="002415D7" w:rsidRPr="00042ACA">
        <w:rPr>
          <w:sz w:val="22"/>
          <w:szCs w:val="22"/>
        </w:rPr>
        <w:t>.</w:t>
      </w:r>
    </w:p>
    <w:p w14:paraId="1BAE9B9D" w14:textId="5C0C4543" w:rsidR="0066058E" w:rsidRPr="00042ACA" w:rsidRDefault="0066058E" w:rsidP="00042ACA">
      <w:pPr>
        <w:pStyle w:val="AAOarticles"/>
        <w:spacing w:before="0" w:after="0"/>
        <w:rPr>
          <w:sz w:val="22"/>
          <w:szCs w:val="22"/>
        </w:rPr>
      </w:pPr>
      <w:r w:rsidRPr="00042ACA">
        <w:rPr>
          <w:sz w:val="22"/>
          <w:szCs w:val="22"/>
        </w:rPr>
        <w:t xml:space="preserve">Cautionnement de soumission </w:t>
      </w:r>
    </w:p>
    <w:p w14:paraId="0964A094" w14:textId="3B9C5F45" w:rsidR="00F043E0" w:rsidRPr="00042ACA" w:rsidRDefault="00F043E0" w:rsidP="00042ACA">
      <w:pPr>
        <w:widowControl w:val="0"/>
        <w:autoSpaceDE w:val="0"/>
        <w:jc w:val="both"/>
        <w:rPr>
          <w:sz w:val="22"/>
          <w:szCs w:val="22"/>
          <w:lang w:val="fr-CM"/>
        </w:rPr>
      </w:pPr>
      <w:r w:rsidRPr="00042ACA">
        <w:rPr>
          <w:sz w:val="22"/>
          <w:szCs w:val="22"/>
        </w:rPr>
        <w:t xml:space="preserve">Chaque soumissionnaire doit joindre à ses pièces administratives un cautionnement de </w:t>
      </w:r>
      <w:r w:rsidR="00EF2862" w:rsidRPr="00042ACA">
        <w:rPr>
          <w:sz w:val="22"/>
          <w:szCs w:val="22"/>
        </w:rPr>
        <w:t>soumission,</w:t>
      </w:r>
      <w:r w:rsidRPr="00042ACA">
        <w:rPr>
          <w:sz w:val="22"/>
          <w:szCs w:val="22"/>
        </w:rPr>
        <w:t xml:space="preserve"> </w:t>
      </w:r>
      <w:bookmarkStart w:id="8" w:name="_Hlk158734416"/>
      <w:r w:rsidRPr="00042ACA">
        <w:rPr>
          <w:b/>
          <w:bCs/>
          <w:sz w:val="22"/>
          <w:szCs w:val="22"/>
        </w:rPr>
        <w:t>acquitté à la main</w:t>
      </w:r>
      <w:r w:rsidRPr="00042ACA">
        <w:rPr>
          <w:sz w:val="22"/>
          <w:szCs w:val="22"/>
        </w:rPr>
        <w:t>,</w:t>
      </w:r>
      <w:bookmarkEnd w:id="8"/>
      <w:r w:rsidRPr="00042ACA">
        <w:rPr>
          <w:sz w:val="22"/>
          <w:szCs w:val="22"/>
        </w:rPr>
        <w:t xml:space="preserve"> délivrée par un organisme ou une institution financière agréée par le Ministre chargé des finances pour émettre les cautions dans le domaines des marchés publics</w:t>
      </w:r>
      <w:r w:rsidR="002703F5" w:rsidRPr="00042ACA">
        <w:rPr>
          <w:sz w:val="22"/>
          <w:szCs w:val="22"/>
        </w:rPr>
        <w:t>,</w:t>
      </w:r>
      <w:r w:rsidR="0066058E" w:rsidRPr="00042ACA">
        <w:rPr>
          <w:spacing w:val="16"/>
          <w:sz w:val="22"/>
          <w:szCs w:val="22"/>
        </w:rPr>
        <w:t xml:space="preserve"> </w:t>
      </w:r>
      <w:r w:rsidR="0066058E" w:rsidRPr="00042ACA">
        <w:rPr>
          <w:sz w:val="22"/>
          <w:szCs w:val="22"/>
        </w:rPr>
        <w:t>dont</w:t>
      </w:r>
      <w:r w:rsidR="0066058E" w:rsidRPr="00042ACA">
        <w:rPr>
          <w:spacing w:val="16"/>
          <w:sz w:val="22"/>
          <w:szCs w:val="22"/>
        </w:rPr>
        <w:t xml:space="preserve"> </w:t>
      </w:r>
      <w:r w:rsidR="0066058E" w:rsidRPr="00042ACA">
        <w:rPr>
          <w:sz w:val="22"/>
          <w:szCs w:val="22"/>
        </w:rPr>
        <w:t>la</w:t>
      </w:r>
      <w:r w:rsidR="0066058E" w:rsidRPr="00042ACA">
        <w:rPr>
          <w:spacing w:val="16"/>
          <w:sz w:val="22"/>
          <w:szCs w:val="22"/>
        </w:rPr>
        <w:t xml:space="preserve"> </w:t>
      </w:r>
      <w:r w:rsidR="0066058E" w:rsidRPr="00042ACA">
        <w:rPr>
          <w:sz w:val="22"/>
          <w:szCs w:val="22"/>
        </w:rPr>
        <w:t>liste</w:t>
      </w:r>
      <w:r w:rsidR="0066058E" w:rsidRPr="00042ACA">
        <w:rPr>
          <w:spacing w:val="16"/>
          <w:sz w:val="22"/>
          <w:szCs w:val="22"/>
        </w:rPr>
        <w:t xml:space="preserve"> </w:t>
      </w:r>
      <w:r w:rsidR="0066058E" w:rsidRPr="00042ACA">
        <w:rPr>
          <w:sz w:val="22"/>
          <w:szCs w:val="22"/>
        </w:rPr>
        <w:t>figure dans</w:t>
      </w:r>
      <w:r w:rsidR="0066058E" w:rsidRPr="00042ACA">
        <w:rPr>
          <w:spacing w:val="4"/>
          <w:sz w:val="22"/>
          <w:szCs w:val="22"/>
        </w:rPr>
        <w:t xml:space="preserve"> </w:t>
      </w:r>
      <w:r w:rsidR="0066058E" w:rsidRPr="00042ACA">
        <w:rPr>
          <w:sz w:val="22"/>
          <w:szCs w:val="22"/>
        </w:rPr>
        <w:t>la</w:t>
      </w:r>
      <w:r w:rsidR="0066058E" w:rsidRPr="00042ACA">
        <w:rPr>
          <w:spacing w:val="4"/>
          <w:sz w:val="22"/>
          <w:szCs w:val="22"/>
        </w:rPr>
        <w:t xml:space="preserve"> </w:t>
      </w:r>
      <w:proofErr w:type="gramStart"/>
      <w:r w:rsidR="0066058E" w:rsidRPr="00042ACA">
        <w:rPr>
          <w:sz w:val="22"/>
          <w:szCs w:val="22"/>
        </w:rPr>
        <w:t>pièce</w:t>
      </w:r>
      <w:r w:rsidR="0066058E" w:rsidRPr="00042ACA">
        <w:rPr>
          <w:spacing w:val="4"/>
          <w:sz w:val="22"/>
          <w:szCs w:val="22"/>
        </w:rPr>
        <w:t xml:space="preserve">  14</w:t>
      </w:r>
      <w:proofErr w:type="gramEnd"/>
      <w:r w:rsidR="0066058E" w:rsidRPr="00042ACA">
        <w:rPr>
          <w:spacing w:val="4"/>
          <w:sz w:val="22"/>
          <w:szCs w:val="22"/>
        </w:rPr>
        <w:t xml:space="preserve">  </w:t>
      </w:r>
      <w:r w:rsidR="0066058E" w:rsidRPr="00042ACA">
        <w:rPr>
          <w:sz w:val="22"/>
          <w:szCs w:val="22"/>
        </w:rPr>
        <w:t>du</w:t>
      </w:r>
      <w:r w:rsidR="0066058E" w:rsidRPr="00042ACA">
        <w:rPr>
          <w:spacing w:val="4"/>
          <w:sz w:val="22"/>
          <w:szCs w:val="22"/>
        </w:rPr>
        <w:t xml:space="preserve"> </w:t>
      </w:r>
      <w:r w:rsidR="0066058E" w:rsidRPr="00042ACA">
        <w:rPr>
          <w:sz w:val="22"/>
          <w:szCs w:val="22"/>
        </w:rPr>
        <w:t>DAO</w:t>
      </w:r>
      <w:r w:rsidR="002703F5" w:rsidRPr="00042ACA">
        <w:rPr>
          <w:sz w:val="22"/>
          <w:szCs w:val="22"/>
        </w:rPr>
        <w:t>,</w:t>
      </w:r>
      <w:r w:rsidR="0066058E" w:rsidRPr="00042ACA">
        <w:rPr>
          <w:spacing w:val="8"/>
          <w:sz w:val="22"/>
          <w:szCs w:val="22"/>
        </w:rPr>
        <w:t xml:space="preserve"> </w:t>
      </w:r>
      <w:r w:rsidR="0066058E" w:rsidRPr="00042ACA">
        <w:rPr>
          <w:sz w:val="22"/>
          <w:szCs w:val="22"/>
        </w:rPr>
        <w:t xml:space="preserve">dont le montant s’élève à </w:t>
      </w:r>
      <w:r w:rsidR="0066058E" w:rsidRPr="00042ACA">
        <w:rPr>
          <w:spacing w:val="4"/>
          <w:sz w:val="22"/>
          <w:szCs w:val="22"/>
        </w:rPr>
        <w:t xml:space="preserve"> </w:t>
      </w:r>
      <w:r w:rsidR="00DA3708" w:rsidRPr="00042ACA">
        <w:rPr>
          <w:sz w:val="22"/>
          <w:szCs w:val="22"/>
        </w:rPr>
        <w:t>1 400 000</w:t>
      </w:r>
      <w:r w:rsidR="0066058E" w:rsidRPr="00042ACA">
        <w:rPr>
          <w:i/>
          <w:spacing w:val="-8"/>
          <w:sz w:val="22"/>
          <w:szCs w:val="22"/>
        </w:rPr>
        <w:t xml:space="preserve"> </w:t>
      </w:r>
      <w:r w:rsidR="0066058E" w:rsidRPr="00042ACA">
        <w:rPr>
          <w:i/>
          <w:sz w:val="22"/>
          <w:szCs w:val="22"/>
        </w:rPr>
        <w:t>FCFA</w:t>
      </w:r>
      <w:r w:rsidR="0066058E" w:rsidRPr="00042ACA">
        <w:rPr>
          <w:i/>
          <w:spacing w:val="-8"/>
          <w:sz w:val="22"/>
          <w:szCs w:val="22"/>
        </w:rPr>
        <w:t xml:space="preserve"> </w:t>
      </w:r>
      <w:r w:rsidR="0066058E" w:rsidRPr="00042ACA">
        <w:rPr>
          <w:i/>
          <w:sz w:val="22"/>
          <w:szCs w:val="22"/>
        </w:rPr>
        <w:t xml:space="preserve">; </w:t>
      </w:r>
      <w:r w:rsidR="0066058E" w:rsidRPr="00042ACA">
        <w:rPr>
          <w:spacing w:val="1"/>
          <w:sz w:val="22"/>
          <w:szCs w:val="22"/>
        </w:rPr>
        <w:t>e</w:t>
      </w:r>
      <w:r w:rsidR="0066058E" w:rsidRPr="00042ACA">
        <w:rPr>
          <w:sz w:val="22"/>
          <w:szCs w:val="22"/>
        </w:rPr>
        <w:t xml:space="preserve">t </w:t>
      </w:r>
      <w:r w:rsidR="0066058E" w:rsidRPr="00042ACA">
        <w:rPr>
          <w:spacing w:val="1"/>
          <w:sz w:val="22"/>
          <w:szCs w:val="22"/>
        </w:rPr>
        <w:t>valable</w:t>
      </w:r>
      <w:r w:rsidR="0066058E" w:rsidRPr="00042ACA">
        <w:rPr>
          <w:sz w:val="22"/>
          <w:szCs w:val="22"/>
        </w:rPr>
        <w:t xml:space="preserve"> jusqu'à trente (30) jours au-delà de la date initiale de validité des offres.</w:t>
      </w:r>
      <w:r w:rsidRPr="00042ACA">
        <w:rPr>
          <w:sz w:val="22"/>
          <w:szCs w:val="22"/>
        </w:rPr>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042ACA">
        <w:rPr>
          <w:sz w:val="22"/>
          <w:szCs w:val="22"/>
        </w:rPr>
        <w:t>Une caution de soumission produite</w:t>
      </w:r>
      <w:r w:rsidR="002703F5" w:rsidRPr="00042ACA">
        <w:rPr>
          <w:sz w:val="22"/>
          <w:szCs w:val="22"/>
        </w:rPr>
        <w:t>,</w:t>
      </w:r>
      <w:r w:rsidR="0059336E" w:rsidRPr="00042ACA">
        <w:rPr>
          <w:sz w:val="22"/>
          <w:szCs w:val="22"/>
        </w:rPr>
        <w:t xml:space="preserve"> mais n'ayant aucun rapport avec la consultation concernée est considérée comme absente.</w:t>
      </w:r>
      <w:r w:rsidR="0059336E" w:rsidRPr="00042ACA">
        <w:rPr>
          <w:sz w:val="22"/>
          <w:szCs w:val="22"/>
          <w:lang w:val="fr-CM"/>
        </w:rPr>
        <w:t xml:space="preserve"> La caution de soumission présentée par un soumissionnaire au cours de la séance d’ouverture des plis est irrecevable.</w:t>
      </w:r>
    </w:p>
    <w:p w14:paraId="60C9A77A" w14:textId="219FBE4F" w:rsidR="00744C61" w:rsidRPr="00042ACA" w:rsidRDefault="00744C61" w:rsidP="00042ACA">
      <w:pPr>
        <w:pStyle w:val="AAOarticles"/>
        <w:spacing w:before="0" w:after="0"/>
        <w:rPr>
          <w:sz w:val="22"/>
          <w:szCs w:val="22"/>
        </w:rPr>
      </w:pPr>
      <w:r w:rsidRPr="00042ACA">
        <w:rPr>
          <w:sz w:val="22"/>
          <w:szCs w:val="22"/>
        </w:rPr>
        <w:t>Capacité financière</w:t>
      </w:r>
    </w:p>
    <w:p w14:paraId="547327C6" w14:textId="5C4E91EA" w:rsidR="00744C61" w:rsidRPr="00042ACA" w:rsidRDefault="00744C61" w:rsidP="00042ACA">
      <w:pPr>
        <w:widowControl w:val="0"/>
        <w:autoSpaceDE w:val="0"/>
        <w:ind w:left="644" w:right="-433"/>
        <w:rPr>
          <w:bCs/>
          <w:sz w:val="22"/>
          <w:szCs w:val="22"/>
        </w:rPr>
      </w:pPr>
      <w:r w:rsidRPr="00042ACA">
        <w:rPr>
          <w:bCs/>
          <w:sz w:val="22"/>
          <w:szCs w:val="22"/>
        </w:rPr>
        <w:t xml:space="preserve">Tout soumissionnaire devra produire une capacité financière d’un montant de 23 300 000 </w:t>
      </w:r>
      <w:proofErr w:type="gramStart"/>
      <w:r w:rsidRPr="00042ACA">
        <w:rPr>
          <w:bCs/>
          <w:sz w:val="22"/>
          <w:szCs w:val="22"/>
        </w:rPr>
        <w:t>établie  par</w:t>
      </w:r>
      <w:proofErr w:type="gramEnd"/>
      <w:r w:rsidRPr="00042ACA">
        <w:rPr>
          <w:bCs/>
          <w:sz w:val="22"/>
          <w:szCs w:val="22"/>
        </w:rPr>
        <w:t xml:space="preserve"> une banque agrée par le MINFI. </w:t>
      </w:r>
    </w:p>
    <w:p w14:paraId="21B4B090" w14:textId="499F26D4" w:rsidR="0066058E" w:rsidRPr="00042ACA" w:rsidRDefault="0066058E" w:rsidP="00042ACA">
      <w:pPr>
        <w:pStyle w:val="AAOarticles"/>
        <w:spacing w:before="0" w:after="0"/>
        <w:rPr>
          <w:sz w:val="22"/>
          <w:szCs w:val="22"/>
        </w:rPr>
      </w:pPr>
      <w:r w:rsidRPr="00042ACA">
        <w:rPr>
          <w:sz w:val="22"/>
          <w:szCs w:val="22"/>
        </w:rPr>
        <w:t>Consultation</w:t>
      </w:r>
      <w:r w:rsidRPr="00042ACA">
        <w:rPr>
          <w:spacing w:val="6"/>
          <w:sz w:val="22"/>
          <w:szCs w:val="22"/>
        </w:rPr>
        <w:t xml:space="preserve"> </w:t>
      </w:r>
      <w:r w:rsidRPr="00042ACA">
        <w:rPr>
          <w:sz w:val="22"/>
          <w:szCs w:val="22"/>
        </w:rPr>
        <w:t>du</w:t>
      </w:r>
      <w:r w:rsidRPr="00042ACA">
        <w:rPr>
          <w:spacing w:val="6"/>
          <w:sz w:val="22"/>
          <w:szCs w:val="22"/>
        </w:rPr>
        <w:t xml:space="preserve"> </w:t>
      </w:r>
      <w:r w:rsidRPr="00042ACA">
        <w:rPr>
          <w:sz w:val="22"/>
          <w:szCs w:val="22"/>
        </w:rPr>
        <w:t>Dossier</w:t>
      </w:r>
      <w:r w:rsidRPr="00042ACA">
        <w:rPr>
          <w:spacing w:val="6"/>
          <w:sz w:val="22"/>
          <w:szCs w:val="22"/>
        </w:rPr>
        <w:t xml:space="preserve"> </w:t>
      </w:r>
      <w:r w:rsidRPr="00042ACA">
        <w:rPr>
          <w:sz w:val="22"/>
          <w:szCs w:val="22"/>
        </w:rPr>
        <w:t>d'Appel</w:t>
      </w:r>
      <w:r w:rsidRPr="00042ACA">
        <w:rPr>
          <w:spacing w:val="6"/>
          <w:sz w:val="22"/>
          <w:szCs w:val="22"/>
        </w:rPr>
        <w:t xml:space="preserve"> </w:t>
      </w:r>
      <w:r w:rsidRPr="00042ACA">
        <w:rPr>
          <w:sz w:val="22"/>
          <w:szCs w:val="22"/>
        </w:rPr>
        <w:t>d'Offres</w:t>
      </w:r>
    </w:p>
    <w:p w14:paraId="2BE64427" w14:textId="07FE4170" w:rsidR="0066058E" w:rsidRPr="00042ACA" w:rsidRDefault="0066058E" w:rsidP="00042ACA">
      <w:pPr>
        <w:widowControl w:val="0"/>
        <w:autoSpaceDE w:val="0"/>
        <w:jc w:val="both"/>
        <w:rPr>
          <w:sz w:val="22"/>
          <w:szCs w:val="22"/>
        </w:rPr>
      </w:pPr>
      <w:r w:rsidRPr="00042ACA">
        <w:rPr>
          <w:sz w:val="22"/>
          <w:szCs w:val="22"/>
        </w:rPr>
        <w:t>Le dossier</w:t>
      </w:r>
      <w:r w:rsidRPr="00042ACA">
        <w:rPr>
          <w:spacing w:val="13"/>
          <w:sz w:val="22"/>
          <w:szCs w:val="22"/>
        </w:rPr>
        <w:t xml:space="preserve"> physique</w:t>
      </w:r>
      <w:r w:rsidRPr="00042ACA">
        <w:rPr>
          <w:sz w:val="22"/>
          <w:szCs w:val="22"/>
        </w:rPr>
        <w:t xml:space="preserve"> peut être consulté gratuitement dans les services </w:t>
      </w:r>
      <w:r w:rsidR="006C5AD9" w:rsidRPr="00042ACA">
        <w:rPr>
          <w:sz w:val="22"/>
          <w:szCs w:val="22"/>
        </w:rPr>
        <w:t xml:space="preserve">de la Délégation Départementale de l’Agriculture et du Développement Rural de la Vallée du </w:t>
      </w:r>
      <w:r w:rsidR="00D76D5E" w:rsidRPr="00042ACA">
        <w:rPr>
          <w:sz w:val="22"/>
          <w:szCs w:val="22"/>
        </w:rPr>
        <w:t>Ntem (</w:t>
      </w:r>
      <w:r w:rsidR="001D0B9B" w:rsidRPr="00042ACA">
        <w:rPr>
          <w:sz w:val="22"/>
          <w:szCs w:val="22"/>
        </w:rPr>
        <w:t xml:space="preserve">Section Départementale du Génie Rural et </w:t>
      </w:r>
      <w:r w:rsidR="001D0B9B" w:rsidRPr="00042ACA">
        <w:rPr>
          <w:sz w:val="22"/>
          <w:szCs w:val="22"/>
        </w:rPr>
        <w:lastRenderedPageBreak/>
        <w:t>Amélioration du Cadre de vie en Milieu Rural)</w:t>
      </w:r>
      <w:r w:rsidRPr="00042ACA">
        <w:rPr>
          <w:sz w:val="22"/>
          <w:szCs w:val="22"/>
        </w:rPr>
        <w:t xml:space="preserve"> aux heures ouvrables</w:t>
      </w:r>
      <w:r w:rsidR="006C5AD9" w:rsidRPr="00042ACA">
        <w:rPr>
          <w:sz w:val="22"/>
          <w:szCs w:val="22"/>
        </w:rPr>
        <w:t xml:space="preserve">, </w:t>
      </w:r>
      <w:r w:rsidR="004838E4" w:rsidRPr="00042ACA">
        <w:rPr>
          <w:sz w:val="22"/>
          <w:szCs w:val="22"/>
        </w:rPr>
        <w:t>téléphone</w:t>
      </w:r>
      <w:r w:rsidR="006C5AD9" w:rsidRPr="00042ACA">
        <w:rPr>
          <w:sz w:val="22"/>
          <w:szCs w:val="22"/>
        </w:rPr>
        <w:t xml:space="preserve"> 699165116</w:t>
      </w:r>
      <w:r w:rsidRPr="00042ACA">
        <w:rPr>
          <w:spacing w:val="4"/>
          <w:sz w:val="22"/>
          <w:szCs w:val="22"/>
        </w:rPr>
        <w:t xml:space="preserve"> </w:t>
      </w:r>
      <w:r w:rsidR="00D76D5E" w:rsidRPr="00042ACA">
        <w:rPr>
          <w:sz w:val="22"/>
          <w:szCs w:val="22"/>
        </w:rPr>
        <w:t xml:space="preserve">ou au </w:t>
      </w:r>
      <w:r w:rsidR="0050557A" w:rsidRPr="00042ACA">
        <w:rPr>
          <w:sz w:val="22"/>
          <w:szCs w:val="22"/>
        </w:rPr>
        <w:t>S</w:t>
      </w:r>
      <w:r w:rsidR="00D76D5E" w:rsidRPr="00042ACA">
        <w:rPr>
          <w:sz w:val="22"/>
          <w:szCs w:val="22"/>
        </w:rPr>
        <w:t xml:space="preserve">ecrétariat </w:t>
      </w:r>
      <w:r w:rsidR="0050557A" w:rsidRPr="00042ACA">
        <w:rPr>
          <w:sz w:val="22"/>
          <w:szCs w:val="22"/>
        </w:rPr>
        <w:t>P</w:t>
      </w:r>
      <w:r w:rsidR="00D76D5E" w:rsidRPr="00042ACA">
        <w:rPr>
          <w:sz w:val="22"/>
          <w:szCs w:val="22"/>
        </w:rPr>
        <w:t xml:space="preserve">articulier du Préfet du Département de la Vallée du Ntem téléphone 222482313/697944865 </w:t>
      </w:r>
      <w:r w:rsidRPr="00042ACA">
        <w:rPr>
          <w:sz w:val="22"/>
          <w:szCs w:val="22"/>
        </w:rPr>
        <w:t>dès</w:t>
      </w:r>
      <w:r w:rsidRPr="00042ACA">
        <w:rPr>
          <w:spacing w:val="-4"/>
          <w:sz w:val="22"/>
          <w:szCs w:val="22"/>
        </w:rPr>
        <w:t xml:space="preserve"> </w:t>
      </w:r>
      <w:r w:rsidRPr="00042ACA">
        <w:rPr>
          <w:sz w:val="22"/>
          <w:szCs w:val="22"/>
        </w:rPr>
        <w:t>publication</w:t>
      </w:r>
      <w:r w:rsidRPr="00042ACA">
        <w:rPr>
          <w:spacing w:val="-4"/>
          <w:sz w:val="22"/>
          <w:szCs w:val="22"/>
        </w:rPr>
        <w:t xml:space="preserve"> </w:t>
      </w:r>
      <w:r w:rsidRPr="00042ACA">
        <w:rPr>
          <w:sz w:val="22"/>
          <w:szCs w:val="22"/>
        </w:rPr>
        <w:t>du présent</w:t>
      </w:r>
      <w:r w:rsidRPr="00042ACA">
        <w:rPr>
          <w:spacing w:val="6"/>
          <w:sz w:val="22"/>
          <w:szCs w:val="22"/>
        </w:rPr>
        <w:t xml:space="preserve"> </w:t>
      </w:r>
      <w:r w:rsidRPr="00042ACA">
        <w:rPr>
          <w:sz w:val="22"/>
          <w:szCs w:val="22"/>
        </w:rPr>
        <w:t>avis.</w:t>
      </w:r>
    </w:p>
    <w:p w14:paraId="20EFD401" w14:textId="58F0416F" w:rsidR="0066058E" w:rsidRPr="00042ACA" w:rsidRDefault="0066058E" w:rsidP="00042ACA">
      <w:pPr>
        <w:pStyle w:val="AAOarticles"/>
        <w:spacing w:before="0" w:after="0"/>
        <w:rPr>
          <w:sz w:val="22"/>
          <w:szCs w:val="22"/>
        </w:rPr>
      </w:pPr>
      <w:r w:rsidRPr="00042ACA">
        <w:rPr>
          <w:sz w:val="22"/>
          <w:szCs w:val="22"/>
        </w:rPr>
        <w:t>Acquisition</w:t>
      </w:r>
      <w:r w:rsidRPr="00042ACA">
        <w:rPr>
          <w:spacing w:val="6"/>
          <w:sz w:val="22"/>
          <w:szCs w:val="22"/>
        </w:rPr>
        <w:t xml:space="preserve"> </w:t>
      </w:r>
      <w:r w:rsidRPr="00042ACA">
        <w:rPr>
          <w:sz w:val="22"/>
          <w:szCs w:val="22"/>
        </w:rPr>
        <w:t>du</w:t>
      </w:r>
      <w:r w:rsidRPr="00042ACA">
        <w:rPr>
          <w:spacing w:val="6"/>
          <w:sz w:val="22"/>
          <w:szCs w:val="22"/>
        </w:rPr>
        <w:t xml:space="preserve"> </w:t>
      </w:r>
      <w:r w:rsidRPr="00042ACA">
        <w:rPr>
          <w:sz w:val="22"/>
          <w:szCs w:val="22"/>
        </w:rPr>
        <w:t>Dossier</w:t>
      </w:r>
      <w:r w:rsidRPr="00042ACA">
        <w:rPr>
          <w:spacing w:val="6"/>
          <w:sz w:val="22"/>
          <w:szCs w:val="22"/>
        </w:rPr>
        <w:t xml:space="preserve"> </w:t>
      </w:r>
      <w:r w:rsidRPr="00042ACA">
        <w:rPr>
          <w:sz w:val="22"/>
          <w:szCs w:val="22"/>
        </w:rPr>
        <w:t>d'Appel</w:t>
      </w:r>
      <w:r w:rsidRPr="00042ACA">
        <w:rPr>
          <w:spacing w:val="6"/>
          <w:sz w:val="22"/>
          <w:szCs w:val="22"/>
        </w:rPr>
        <w:t xml:space="preserve"> </w:t>
      </w:r>
      <w:r w:rsidRPr="00042ACA">
        <w:rPr>
          <w:sz w:val="22"/>
          <w:szCs w:val="22"/>
        </w:rPr>
        <w:t>d'Offres</w:t>
      </w:r>
      <w:r w:rsidR="007A3942" w:rsidRPr="00042ACA">
        <w:rPr>
          <w:sz w:val="22"/>
          <w:szCs w:val="22"/>
        </w:rPr>
        <w:t xml:space="preserve"> </w:t>
      </w:r>
    </w:p>
    <w:p w14:paraId="68BB8AFD" w14:textId="036AA199" w:rsidR="00F61F13" w:rsidRPr="00042ACA" w:rsidRDefault="00F61F13" w:rsidP="00042ACA">
      <w:pPr>
        <w:widowControl w:val="0"/>
        <w:autoSpaceDE w:val="0"/>
        <w:jc w:val="both"/>
        <w:rPr>
          <w:sz w:val="22"/>
          <w:szCs w:val="22"/>
        </w:rPr>
      </w:pPr>
      <w:r w:rsidRPr="00042ACA">
        <w:rPr>
          <w:sz w:val="22"/>
          <w:szCs w:val="22"/>
        </w:rPr>
        <w:t xml:space="preserve">La version physique du dossier d’appel d’offres peut être obtenue </w:t>
      </w:r>
      <w:proofErr w:type="gramStart"/>
      <w:r w:rsidRPr="00042ACA">
        <w:rPr>
          <w:sz w:val="22"/>
          <w:szCs w:val="22"/>
        </w:rPr>
        <w:t xml:space="preserve">au </w:t>
      </w:r>
      <w:r w:rsidR="00F42A0E" w:rsidRPr="00042ACA">
        <w:rPr>
          <w:sz w:val="22"/>
          <w:szCs w:val="22"/>
        </w:rPr>
        <w:t xml:space="preserve"> </w:t>
      </w:r>
      <w:r w:rsidR="0050557A" w:rsidRPr="00042ACA">
        <w:rPr>
          <w:noProof/>
          <w:sz w:val="22"/>
          <w:szCs w:val="22"/>
        </w:rPr>
        <w:t>Secrétariat</w:t>
      </w:r>
      <w:proofErr w:type="gramEnd"/>
      <w:r w:rsidR="0050557A" w:rsidRPr="00042ACA">
        <w:rPr>
          <w:noProof/>
          <w:sz w:val="22"/>
          <w:szCs w:val="22"/>
        </w:rPr>
        <w:t xml:space="preserve"> P</w:t>
      </w:r>
      <w:r w:rsidR="000C4A74" w:rsidRPr="00042ACA">
        <w:rPr>
          <w:noProof/>
          <w:sz w:val="22"/>
          <w:szCs w:val="22"/>
        </w:rPr>
        <w:t xml:space="preserve">articulier du Préfet du Département de la Vallée du Ntem </w:t>
      </w:r>
      <w:r w:rsidR="000C4A74" w:rsidRPr="00042ACA">
        <w:rPr>
          <w:sz w:val="22"/>
          <w:szCs w:val="22"/>
        </w:rPr>
        <w:t>d</w:t>
      </w:r>
      <w:r w:rsidR="000C4A74" w:rsidRPr="00042ACA">
        <w:rPr>
          <w:noProof/>
          <w:sz w:val="22"/>
          <w:szCs w:val="22"/>
        </w:rPr>
        <w:t xml:space="preserve">ès publication du présent avis, sur présentation d’une quittance de versement d’une somme non remboursable de </w:t>
      </w:r>
      <w:r w:rsidR="0050557A" w:rsidRPr="00042ACA">
        <w:rPr>
          <w:b/>
          <w:noProof/>
          <w:sz w:val="22"/>
          <w:szCs w:val="22"/>
        </w:rPr>
        <w:t>85</w:t>
      </w:r>
      <w:r w:rsidR="000C4A74" w:rsidRPr="00042ACA">
        <w:rPr>
          <w:b/>
          <w:noProof/>
          <w:sz w:val="22"/>
          <w:szCs w:val="22"/>
        </w:rPr>
        <w:t xml:space="preserve"> 000 F (</w:t>
      </w:r>
      <w:r w:rsidR="0050557A" w:rsidRPr="00042ACA">
        <w:rPr>
          <w:b/>
          <w:noProof/>
          <w:sz w:val="22"/>
          <w:szCs w:val="22"/>
        </w:rPr>
        <w:t xml:space="preserve">quatre </w:t>
      </w:r>
      <w:r w:rsidR="000C4A74" w:rsidRPr="00042ACA">
        <w:rPr>
          <w:b/>
          <w:noProof/>
          <w:sz w:val="22"/>
          <w:szCs w:val="22"/>
        </w:rPr>
        <w:t>vingt</w:t>
      </w:r>
      <w:r w:rsidR="0050557A" w:rsidRPr="00042ACA">
        <w:rPr>
          <w:b/>
          <w:noProof/>
          <w:sz w:val="22"/>
          <w:szCs w:val="22"/>
        </w:rPr>
        <w:t>-cinq</w:t>
      </w:r>
      <w:r w:rsidR="000C4A74" w:rsidRPr="00042ACA">
        <w:rPr>
          <w:b/>
          <w:noProof/>
          <w:sz w:val="22"/>
          <w:szCs w:val="22"/>
        </w:rPr>
        <w:t xml:space="preserve"> milles francs) CFA </w:t>
      </w:r>
      <w:r w:rsidR="000C4A74" w:rsidRPr="00042ACA">
        <w:rPr>
          <w:sz w:val="22"/>
          <w:szCs w:val="22"/>
        </w:rPr>
        <w:t>auprès de la Recette des Finances d’</w:t>
      </w:r>
      <w:proofErr w:type="spellStart"/>
      <w:r w:rsidR="000C4A74" w:rsidRPr="00042ACA">
        <w:rPr>
          <w:sz w:val="22"/>
          <w:szCs w:val="22"/>
        </w:rPr>
        <w:t>Ambam</w:t>
      </w:r>
      <w:proofErr w:type="spellEnd"/>
      <w:r w:rsidR="000C4A74" w:rsidRPr="00042ACA">
        <w:rPr>
          <w:sz w:val="22"/>
          <w:szCs w:val="22"/>
        </w:rPr>
        <w:t>. Lors du retrait du DAO, les soumissionnaires devront se faire enregistrer en laissant leur adresse complète. (B.P., Fax, Téléphone, email, etc.).</w:t>
      </w:r>
    </w:p>
    <w:p w14:paraId="65BF5D8F" w14:textId="7EE0AD2B" w:rsidR="0066058E" w:rsidRPr="00042ACA" w:rsidRDefault="0066058E" w:rsidP="00042ACA">
      <w:pPr>
        <w:pStyle w:val="AAOarticles"/>
        <w:spacing w:before="0" w:after="0"/>
        <w:rPr>
          <w:sz w:val="22"/>
          <w:szCs w:val="22"/>
        </w:rPr>
      </w:pPr>
      <w:r w:rsidRPr="00042ACA">
        <w:rPr>
          <w:sz w:val="22"/>
          <w:szCs w:val="22"/>
        </w:rPr>
        <w:t>Remise</w:t>
      </w:r>
      <w:r w:rsidRPr="00042ACA">
        <w:rPr>
          <w:spacing w:val="6"/>
          <w:sz w:val="22"/>
          <w:szCs w:val="22"/>
        </w:rPr>
        <w:t xml:space="preserve"> </w:t>
      </w:r>
      <w:r w:rsidRPr="00042ACA">
        <w:rPr>
          <w:sz w:val="22"/>
          <w:szCs w:val="22"/>
        </w:rPr>
        <w:t>des</w:t>
      </w:r>
      <w:r w:rsidRPr="00042ACA">
        <w:rPr>
          <w:spacing w:val="6"/>
          <w:sz w:val="22"/>
          <w:szCs w:val="22"/>
        </w:rPr>
        <w:t xml:space="preserve"> </w:t>
      </w:r>
      <w:r w:rsidRPr="00042ACA">
        <w:rPr>
          <w:sz w:val="22"/>
          <w:szCs w:val="22"/>
        </w:rPr>
        <w:t>offres</w:t>
      </w:r>
    </w:p>
    <w:p w14:paraId="63BD66B4" w14:textId="7302ED3E" w:rsidR="0066058E" w:rsidRPr="00042ACA" w:rsidRDefault="0050557A" w:rsidP="00042ACA">
      <w:pPr>
        <w:widowControl w:val="0"/>
        <w:autoSpaceDE w:val="0"/>
        <w:adjustRightInd w:val="0"/>
        <w:jc w:val="both"/>
        <w:rPr>
          <w:sz w:val="22"/>
          <w:szCs w:val="22"/>
        </w:rPr>
      </w:pPr>
      <w:r w:rsidRPr="00042ACA">
        <w:rPr>
          <w:sz w:val="22"/>
          <w:szCs w:val="22"/>
        </w:rPr>
        <w:t>Chaque offre rédigée en français ou en anglais en sept (07) exemplaires, dont un (01) original et six (06) copies marquées comme tels, devra parvenir à la salle de conférence de la préfecture d’</w:t>
      </w:r>
      <w:proofErr w:type="spellStart"/>
      <w:r w:rsidRPr="00042ACA">
        <w:rPr>
          <w:sz w:val="22"/>
          <w:szCs w:val="22"/>
        </w:rPr>
        <w:t>Ambam</w:t>
      </w:r>
      <w:proofErr w:type="spellEnd"/>
      <w:r w:rsidRPr="00042ACA">
        <w:rPr>
          <w:sz w:val="22"/>
          <w:szCs w:val="22"/>
        </w:rPr>
        <w:t xml:space="preserve">, au plus tard </w:t>
      </w:r>
      <w:r w:rsidRPr="00042ACA">
        <w:rPr>
          <w:b/>
          <w:bCs/>
          <w:sz w:val="22"/>
          <w:szCs w:val="22"/>
        </w:rPr>
        <w:t>le _____ /______/2025 à _____________Heures</w:t>
      </w:r>
      <w:r w:rsidRPr="00042ACA">
        <w:rPr>
          <w:sz w:val="22"/>
          <w:szCs w:val="22"/>
        </w:rPr>
        <w:t>, heure locale et devra porter la mention</w:t>
      </w:r>
      <w:r w:rsidR="00C41556" w:rsidRPr="00042ACA">
        <w:rPr>
          <w:sz w:val="22"/>
          <w:szCs w:val="22"/>
        </w:rPr>
        <w:t> :</w:t>
      </w:r>
      <w:r w:rsidR="00C41556" w:rsidRPr="00042ACA">
        <w:rPr>
          <w:i/>
          <w:iCs/>
          <w:sz w:val="22"/>
          <w:szCs w:val="22"/>
        </w:rPr>
        <w:t xml:space="preserve"> </w:t>
      </w:r>
    </w:p>
    <w:p w14:paraId="01F26711" w14:textId="56AD7A7A" w:rsidR="00C41556" w:rsidRPr="00042ACA" w:rsidRDefault="00AD7A0D" w:rsidP="00042ACA">
      <w:pPr>
        <w:jc w:val="both"/>
        <w:rPr>
          <w:b/>
          <w:sz w:val="22"/>
          <w:szCs w:val="22"/>
        </w:rPr>
      </w:pPr>
      <w:r w:rsidRPr="00042ACA">
        <w:rPr>
          <w:b/>
          <w:iCs/>
          <w:sz w:val="22"/>
          <w:szCs w:val="22"/>
          <w:lang w:val="pt-PT"/>
        </w:rPr>
        <w:t>AVIS</w:t>
      </w:r>
      <w:r w:rsidRPr="00042ACA">
        <w:rPr>
          <w:b/>
          <w:iCs/>
          <w:spacing w:val="6"/>
          <w:sz w:val="22"/>
          <w:szCs w:val="22"/>
          <w:lang w:val="pt-PT"/>
        </w:rPr>
        <w:t xml:space="preserve"> </w:t>
      </w:r>
      <w:r w:rsidRPr="00042ACA">
        <w:rPr>
          <w:b/>
          <w:iCs/>
          <w:sz w:val="22"/>
          <w:szCs w:val="22"/>
          <w:lang w:val="pt-PT"/>
        </w:rPr>
        <w:t>D’APPEL</w:t>
      </w:r>
      <w:r w:rsidRPr="00042ACA">
        <w:rPr>
          <w:b/>
          <w:iCs/>
          <w:spacing w:val="6"/>
          <w:sz w:val="22"/>
          <w:szCs w:val="22"/>
          <w:lang w:val="pt-PT"/>
        </w:rPr>
        <w:t xml:space="preserve"> </w:t>
      </w:r>
      <w:r w:rsidRPr="00042ACA">
        <w:rPr>
          <w:b/>
          <w:iCs/>
          <w:sz w:val="22"/>
          <w:szCs w:val="22"/>
          <w:lang w:val="pt-PT"/>
        </w:rPr>
        <w:t>D’OFFRES</w:t>
      </w:r>
      <w:r w:rsidRPr="00042ACA">
        <w:rPr>
          <w:b/>
          <w:iCs/>
          <w:spacing w:val="6"/>
          <w:sz w:val="22"/>
          <w:szCs w:val="22"/>
          <w:lang w:val="pt-PT"/>
        </w:rPr>
        <w:t xml:space="preserve"> NATIONAL </w:t>
      </w:r>
      <w:r w:rsidR="0050557A" w:rsidRPr="00042ACA">
        <w:rPr>
          <w:b/>
          <w:iCs/>
          <w:spacing w:val="6"/>
          <w:sz w:val="22"/>
          <w:szCs w:val="22"/>
          <w:lang w:val="pt-PT"/>
        </w:rPr>
        <w:t xml:space="preserve">EN PROCEDURE D’URGENCE </w:t>
      </w:r>
      <w:r w:rsidRPr="00042ACA">
        <w:rPr>
          <w:b/>
          <w:sz w:val="22"/>
          <w:szCs w:val="22"/>
        </w:rPr>
        <w:t>N°…… /AONO-</w:t>
      </w:r>
      <w:r w:rsidR="0050557A" w:rsidRPr="00042ACA">
        <w:rPr>
          <w:b/>
          <w:sz w:val="22"/>
          <w:szCs w:val="22"/>
        </w:rPr>
        <w:t>PU/</w:t>
      </w:r>
      <w:r w:rsidRPr="00042ACA">
        <w:rPr>
          <w:b/>
          <w:sz w:val="22"/>
          <w:szCs w:val="22"/>
        </w:rPr>
        <w:t>L12/</w:t>
      </w:r>
      <w:r w:rsidR="0050557A" w:rsidRPr="00042ACA">
        <w:rPr>
          <w:b/>
          <w:sz w:val="22"/>
          <w:szCs w:val="22"/>
        </w:rPr>
        <w:t>CDPM</w:t>
      </w:r>
      <w:r w:rsidRPr="00042ACA">
        <w:rPr>
          <w:b/>
          <w:sz w:val="22"/>
          <w:szCs w:val="22"/>
        </w:rPr>
        <w:t xml:space="preserve">-VNT/2025 DU …………... 2025 POUR LES TRAVAUX D’OUVERTURE </w:t>
      </w:r>
      <w:r w:rsidRPr="00042ACA">
        <w:rPr>
          <w:b/>
          <w:iCs/>
          <w:sz w:val="22"/>
          <w:szCs w:val="22"/>
        </w:rPr>
        <w:t xml:space="preserve">DE LA PISTE AGRICOLE BIYI – AKOUM – ESEJE’E – MBANG (5KM) </w:t>
      </w:r>
      <w:r w:rsidRPr="00042ACA">
        <w:rPr>
          <w:b/>
          <w:sz w:val="22"/>
          <w:szCs w:val="22"/>
        </w:rPr>
        <w:t>DANS LA L’ARRONDISSEMENT D’OLAMZE, DEPARTEMENT DE LA VALLEE DU NTEM, REGION DU SUD</w:t>
      </w:r>
    </w:p>
    <w:p w14:paraId="1EFC549E" w14:textId="3D209148" w:rsidR="0066058E" w:rsidRPr="00042ACA" w:rsidRDefault="0066058E" w:rsidP="00042ACA">
      <w:pPr>
        <w:widowControl w:val="0"/>
        <w:autoSpaceDE w:val="0"/>
        <w:adjustRightInd w:val="0"/>
        <w:ind w:left="-1134"/>
        <w:rPr>
          <w:b/>
          <w:sz w:val="22"/>
          <w:szCs w:val="22"/>
        </w:rPr>
      </w:pPr>
    </w:p>
    <w:p w14:paraId="285130D7" w14:textId="3D825F69" w:rsidR="0066058E" w:rsidRPr="00042ACA" w:rsidRDefault="00432577" w:rsidP="00042ACA">
      <w:pPr>
        <w:widowControl w:val="0"/>
        <w:autoSpaceDE w:val="0"/>
        <w:adjustRightInd w:val="0"/>
        <w:ind w:left="843"/>
        <w:rPr>
          <w:i/>
          <w:iCs/>
          <w:sz w:val="22"/>
          <w:szCs w:val="22"/>
        </w:rPr>
      </w:pPr>
      <w:r w:rsidRPr="00042ACA">
        <w:rPr>
          <w:i/>
          <w:iCs/>
          <w:sz w:val="22"/>
          <w:szCs w:val="22"/>
        </w:rPr>
        <w:t xml:space="preserve">                   </w:t>
      </w:r>
      <w:r w:rsidR="00AD7A0D" w:rsidRPr="00042ACA">
        <w:rPr>
          <w:i/>
          <w:iCs/>
          <w:sz w:val="22"/>
          <w:szCs w:val="22"/>
        </w:rPr>
        <w:t>"</w:t>
      </w:r>
      <w:r w:rsidR="0066058E" w:rsidRPr="00042ACA">
        <w:rPr>
          <w:i/>
          <w:iCs/>
          <w:sz w:val="22"/>
          <w:szCs w:val="22"/>
        </w:rPr>
        <w:t>A</w:t>
      </w:r>
      <w:r w:rsidR="0066058E" w:rsidRPr="00042ACA">
        <w:rPr>
          <w:i/>
          <w:iCs/>
          <w:spacing w:val="6"/>
          <w:sz w:val="22"/>
          <w:szCs w:val="22"/>
        </w:rPr>
        <w:t xml:space="preserve"> </w:t>
      </w:r>
      <w:r w:rsidR="0066058E" w:rsidRPr="00042ACA">
        <w:rPr>
          <w:i/>
          <w:iCs/>
          <w:sz w:val="22"/>
          <w:szCs w:val="22"/>
        </w:rPr>
        <w:t>n'ouvrir</w:t>
      </w:r>
      <w:r w:rsidR="0066058E" w:rsidRPr="00042ACA">
        <w:rPr>
          <w:i/>
          <w:iCs/>
          <w:spacing w:val="6"/>
          <w:sz w:val="22"/>
          <w:szCs w:val="22"/>
        </w:rPr>
        <w:t xml:space="preserve"> </w:t>
      </w:r>
      <w:r w:rsidR="0066058E" w:rsidRPr="00042ACA">
        <w:rPr>
          <w:i/>
          <w:iCs/>
          <w:sz w:val="22"/>
          <w:szCs w:val="22"/>
        </w:rPr>
        <w:t>qu'en</w:t>
      </w:r>
      <w:r w:rsidR="0066058E" w:rsidRPr="00042ACA">
        <w:rPr>
          <w:i/>
          <w:iCs/>
          <w:spacing w:val="6"/>
          <w:sz w:val="22"/>
          <w:szCs w:val="22"/>
        </w:rPr>
        <w:t xml:space="preserve"> </w:t>
      </w:r>
      <w:r w:rsidR="0066058E" w:rsidRPr="00042ACA">
        <w:rPr>
          <w:i/>
          <w:iCs/>
          <w:sz w:val="22"/>
          <w:szCs w:val="22"/>
        </w:rPr>
        <w:t>séance</w:t>
      </w:r>
      <w:r w:rsidR="0066058E" w:rsidRPr="00042ACA">
        <w:rPr>
          <w:i/>
          <w:iCs/>
          <w:spacing w:val="6"/>
          <w:sz w:val="22"/>
          <w:szCs w:val="22"/>
        </w:rPr>
        <w:t xml:space="preserve"> </w:t>
      </w:r>
      <w:r w:rsidR="0066058E" w:rsidRPr="00042ACA">
        <w:rPr>
          <w:i/>
          <w:iCs/>
          <w:sz w:val="22"/>
          <w:szCs w:val="22"/>
        </w:rPr>
        <w:t>de</w:t>
      </w:r>
      <w:r w:rsidR="0066058E" w:rsidRPr="00042ACA">
        <w:rPr>
          <w:i/>
          <w:iCs/>
          <w:spacing w:val="6"/>
          <w:sz w:val="22"/>
          <w:szCs w:val="22"/>
        </w:rPr>
        <w:t xml:space="preserve"> </w:t>
      </w:r>
      <w:r w:rsidR="0066058E" w:rsidRPr="00042ACA">
        <w:rPr>
          <w:i/>
          <w:iCs/>
          <w:sz w:val="22"/>
          <w:szCs w:val="22"/>
        </w:rPr>
        <w:t>dépouillement"</w:t>
      </w:r>
    </w:p>
    <w:p w14:paraId="4DCB7B80" w14:textId="77777777" w:rsidR="0066058E" w:rsidRPr="00042ACA" w:rsidRDefault="0066058E" w:rsidP="00042ACA">
      <w:pPr>
        <w:widowControl w:val="0"/>
        <w:autoSpaceDE w:val="0"/>
        <w:adjustRightInd w:val="0"/>
        <w:ind w:left="476"/>
        <w:rPr>
          <w:i/>
          <w:iCs/>
          <w:sz w:val="22"/>
          <w:szCs w:val="22"/>
        </w:rPr>
      </w:pPr>
    </w:p>
    <w:p w14:paraId="201A4F78" w14:textId="2DCC83BE" w:rsidR="00A74850" w:rsidRPr="00042ACA" w:rsidRDefault="00CE3E8B" w:rsidP="00042ACA">
      <w:pPr>
        <w:pStyle w:val="AAOarticles"/>
        <w:spacing w:before="0" w:after="0"/>
        <w:rPr>
          <w:sz w:val="22"/>
          <w:szCs w:val="22"/>
        </w:rPr>
      </w:pPr>
      <w:r w:rsidRPr="00042ACA">
        <w:rPr>
          <w:sz w:val="22"/>
          <w:szCs w:val="22"/>
        </w:rPr>
        <w:t xml:space="preserve">Recevabilité des </w:t>
      </w:r>
      <w:r w:rsidR="000F76F0" w:rsidRPr="00042ACA">
        <w:rPr>
          <w:sz w:val="22"/>
          <w:szCs w:val="22"/>
        </w:rPr>
        <w:t xml:space="preserve">plis </w:t>
      </w:r>
    </w:p>
    <w:p w14:paraId="59A9263A" w14:textId="2C675F26" w:rsidR="00A74850" w:rsidRPr="00042ACA" w:rsidRDefault="00A74850" w:rsidP="00042ACA">
      <w:pPr>
        <w:widowControl w:val="0"/>
        <w:tabs>
          <w:tab w:val="left" w:pos="0"/>
        </w:tabs>
        <w:autoSpaceDE w:val="0"/>
        <w:ind w:firstLine="709"/>
        <w:jc w:val="both"/>
        <w:rPr>
          <w:spacing w:val="-6"/>
          <w:sz w:val="22"/>
          <w:szCs w:val="22"/>
        </w:rPr>
      </w:pPr>
      <w:r w:rsidRPr="00042ACA">
        <w:rPr>
          <w:sz w:val="22"/>
          <w:szCs w:val="22"/>
        </w:rPr>
        <w:t>Les pièces administratives, l'offre technique et l'offre financière</w:t>
      </w:r>
      <w:r w:rsidRPr="00042ACA">
        <w:rPr>
          <w:spacing w:val="-25"/>
          <w:sz w:val="22"/>
          <w:szCs w:val="22"/>
        </w:rPr>
        <w:t xml:space="preserve"> </w:t>
      </w:r>
      <w:r w:rsidRPr="00042ACA">
        <w:rPr>
          <w:sz w:val="22"/>
          <w:szCs w:val="22"/>
        </w:rPr>
        <w:t>doivent être</w:t>
      </w:r>
      <w:r w:rsidRPr="00042ACA">
        <w:rPr>
          <w:spacing w:val="-10"/>
          <w:sz w:val="22"/>
          <w:szCs w:val="22"/>
        </w:rPr>
        <w:t xml:space="preserve"> </w:t>
      </w:r>
      <w:r w:rsidRPr="00042ACA">
        <w:rPr>
          <w:sz w:val="22"/>
          <w:szCs w:val="22"/>
        </w:rPr>
        <w:t>placées</w:t>
      </w:r>
      <w:r w:rsidRPr="00042ACA">
        <w:rPr>
          <w:spacing w:val="-3"/>
          <w:sz w:val="22"/>
          <w:szCs w:val="22"/>
        </w:rPr>
        <w:t xml:space="preserve"> </w:t>
      </w:r>
      <w:r w:rsidRPr="00042ACA">
        <w:rPr>
          <w:sz w:val="22"/>
          <w:szCs w:val="22"/>
        </w:rPr>
        <w:t>dans</w:t>
      </w:r>
      <w:r w:rsidRPr="00042ACA">
        <w:rPr>
          <w:spacing w:val="-6"/>
          <w:sz w:val="22"/>
          <w:szCs w:val="22"/>
        </w:rPr>
        <w:t xml:space="preserve"> </w:t>
      </w:r>
      <w:r w:rsidRPr="00042ACA">
        <w:rPr>
          <w:sz w:val="22"/>
          <w:szCs w:val="22"/>
        </w:rPr>
        <w:t>des</w:t>
      </w:r>
      <w:r w:rsidRPr="00042ACA">
        <w:rPr>
          <w:spacing w:val="-12"/>
          <w:sz w:val="22"/>
          <w:szCs w:val="22"/>
        </w:rPr>
        <w:t xml:space="preserve"> </w:t>
      </w:r>
      <w:r w:rsidRPr="00042ACA">
        <w:rPr>
          <w:sz w:val="22"/>
          <w:szCs w:val="22"/>
        </w:rPr>
        <w:t>enveloppes différentes</w:t>
      </w:r>
      <w:r w:rsidRPr="00042ACA">
        <w:rPr>
          <w:spacing w:val="5"/>
          <w:sz w:val="22"/>
          <w:szCs w:val="22"/>
        </w:rPr>
        <w:t xml:space="preserve"> </w:t>
      </w:r>
      <w:r w:rsidRPr="00042ACA">
        <w:rPr>
          <w:sz w:val="22"/>
          <w:szCs w:val="22"/>
        </w:rPr>
        <w:t>séparées</w:t>
      </w:r>
      <w:r w:rsidRPr="00042ACA">
        <w:rPr>
          <w:spacing w:val="2"/>
          <w:sz w:val="22"/>
          <w:szCs w:val="22"/>
        </w:rPr>
        <w:t xml:space="preserve"> </w:t>
      </w:r>
      <w:r w:rsidRPr="00042ACA">
        <w:rPr>
          <w:sz w:val="22"/>
          <w:szCs w:val="22"/>
        </w:rPr>
        <w:t>et</w:t>
      </w:r>
      <w:r w:rsidRPr="00042ACA">
        <w:rPr>
          <w:spacing w:val="-11"/>
          <w:sz w:val="22"/>
          <w:szCs w:val="22"/>
        </w:rPr>
        <w:t xml:space="preserve"> </w:t>
      </w:r>
      <w:r w:rsidRPr="00042ACA">
        <w:rPr>
          <w:sz w:val="22"/>
          <w:szCs w:val="22"/>
        </w:rPr>
        <w:t>remises</w:t>
      </w:r>
      <w:r w:rsidRPr="00042ACA">
        <w:rPr>
          <w:spacing w:val="3"/>
          <w:sz w:val="22"/>
          <w:szCs w:val="22"/>
        </w:rPr>
        <w:t xml:space="preserve"> </w:t>
      </w:r>
      <w:r w:rsidRPr="00042ACA">
        <w:rPr>
          <w:sz w:val="22"/>
          <w:szCs w:val="22"/>
        </w:rPr>
        <w:t>sous</w:t>
      </w:r>
      <w:r w:rsidRPr="00042ACA">
        <w:rPr>
          <w:spacing w:val="-8"/>
          <w:sz w:val="22"/>
          <w:szCs w:val="22"/>
        </w:rPr>
        <w:t xml:space="preserve"> </w:t>
      </w:r>
      <w:r w:rsidRPr="00042ACA">
        <w:rPr>
          <w:sz w:val="22"/>
          <w:szCs w:val="22"/>
        </w:rPr>
        <w:t>pli</w:t>
      </w:r>
      <w:r w:rsidRPr="00042ACA">
        <w:rPr>
          <w:spacing w:val="-18"/>
          <w:sz w:val="22"/>
          <w:szCs w:val="22"/>
        </w:rPr>
        <w:t xml:space="preserve"> </w:t>
      </w:r>
      <w:r w:rsidRPr="00042ACA">
        <w:rPr>
          <w:spacing w:val="-6"/>
          <w:sz w:val="22"/>
          <w:szCs w:val="22"/>
        </w:rPr>
        <w:t>scellé.</w:t>
      </w:r>
    </w:p>
    <w:p w14:paraId="561280B3" w14:textId="4E7E576D" w:rsidR="00A74850" w:rsidRPr="00042ACA" w:rsidRDefault="00A74850" w:rsidP="00042ACA">
      <w:pPr>
        <w:widowControl w:val="0"/>
        <w:tabs>
          <w:tab w:val="left" w:pos="0"/>
        </w:tabs>
        <w:autoSpaceDE w:val="0"/>
        <w:ind w:firstLine="284"/>
        <w:jc w:val="both"/>
        <w:rPr>
          <w:spacing w:val="-6"/>
          <w:sz w:val="22"/>
          <w:szCs w:val="22"/>
        </w:rPr>
      </w:pPr>
      <w:r w:rsidRPr="00042ACA">
        <w:rPr>
          <w:spacing w:val="-6"/>
          <w:sz w:val="22"/>
          <w:szCs w:val="22"/>
        </w:rPr>
        <w:t>Seront irrecevables par le Maître d’Ouvrage :</w:t>
      </w:r>
    </w:p>
    <w:p w14:paraId="309639F0" w14:textId="684BE7DF" w:rsidR="00A74850" w:rsidRPr="00042ACA" w:rsidRDefault="00432577" w:rsidP="00042ACA">
      <w:pPr>
        <w:pStyle w:val="Paragraphedeliste"/>
        <w:numPr>
          <w:ilvl w:val="0"/>
          <w:numId w:val="22"/>
        </w:numPr>
        <w:spacing w:after="0" w:line="240" w:lineRule="auto"/>
        <w:jc w:val="both"/>
        <w:rPr>
          <w:rFonts w:ascii="Times New Roman" w:hAnsi="Times New Roman"/>
        </w:rPr>
      </w:pPr>
      <w:proofErr w:type="gramStart"/>
      <w:r w:rsidRPr="00042ACA">
        <w:rPr>
          <w:rFonts w:ascii="Times New Roman" w:hAnsi="Times New Roman"/>
        </w:rPr>
        <w:t>l</w:t>
      </w:r>
      <w:r w:rsidR="00A74850" w:rsidRPr="00042ACA">
        <w:rPr>
          <w:rFonts w:ascii="Times New Roman" w:hAnsi="Times New Roman"/>
        </w:rPr>
        <w:t>es</w:t>
      </w:r>
      <w:proofErr w:type="gramEnd"/>
      <w:r w:rsidR="00A74850" w:rsidRPr="00042ACA">
        <w:rPr>
          <w:rFonts w:ascii="Times New Roman" w:hAnsi="Times New Roman"/>
        </w:rPr>
        <w:t xml:space="preserve"> plis portant les indications sur l'identité du</w:t>
      </w:r>
      <w:r w:rsidR="00A74850" w:rsidRPr="00042ACA">
        <w:rPr>
          <w:rFonts w:ascii="Times New Roman" w:hAnsi="Times New Roman"/>
          <w:spacing w:val="-27"/>
        </w:rPr>
        <w:t xml:space="preserve"> </w:t>
      </w:r>
      <w:r w:rsidR="00A74850" w:rsidRPr="00042ACA">
        <w:rPr>
          <w:rFonts w:ascii="Times New Roman" w:hAnsi="Times New Roman"/>
        </w:rPr>
        <w:t>soumissionnaire ;</w:t>
      </w:r>
    </w:p>
    <w:p w14:paraId="7E7C5429" w14:textId="20C71DE5" w:rsidR="00D13BED" w:rsidRPr="00042ACA" w:rsidRDefault="00432577" w:rsidP="00042ACA">
      <w:pPr>
        <w:pStyle w:val="Paragraphedeliste"/>
        <w:numPr>
          <w:ilvl w:val="0"/>
          <w:numId w:val="22"/>
        </w:numPr>
        <w:spacing w:after="0" w:line="240" w:lineRule="auto"/>
        <w:jc w:val="both"/>
        <w:rPr>
          <w:rFonts w:ascii="Times New Roman" w:hAnsi="Times New Roman"/>
        </w:rPr>
      </w:pPr>
      <w:proofErr w:type="gramStart"/>
      <w:r w:rsidRPr="00042ACA">
        <w:rPr>
          <w:rFonts w:ascii="Times New Roman" w:hAnsi="Times New Roman"/>
        </w:rPr>
        <w:t>l</w:t>
      </w:r>
      <w:r w:rsidR="00A74850" w:rsidRPr="00042ACA">
        <w:rPr>
          <w:rFonts w:ascii="Times New Roman" w:hAnsi="Times New Roman"/>
        </w:rPr>
        <w:t>es</w:t>
      </w:r>
      <w:proofErr w:type="gramEnd"/>
      <w:r w:rsidR="00A74850" w:rsidRPr="00042ACA">
        <w:rPr>
          <w:rFonts w:ascii="Times New Roman" w:hAnsi="Times New Roman"/>
        </w:rPr>
        <w:t xml:space="preserve"> plis parvenus postérieurement aux dates et heures limites de dépôt</w:t>
      </w:r>
      <w:r w:rsidR="00D13BED" w:rsidRPr="00042ACA">
        <w:rPr>
          <w:rFonts w:ascii="Times New Roman" w:hAnsi="Times New Roman"/>
        </w:rPr>
        <w:t> ;</w:t>
      </w:r>
    </w:p>
    <w:p w14:paraId="0B08B9BB" w14:textId="55E5070B" w:rsidR="00D13BED" w:rsidRPr="00042ACA" w:rsidRDefault="00432577" w:rsidP="00042ACA">
      <w:pPr>
        <w:pStyle w:val="Paragraphedeliste"/>
        <w:widowControl w:val="0"/>
        <w:numPr>
          <w:ilvl w:val="0"/>
          <w:numId w:val="22"/>
        </w:numPr>
        <w:autoSpaceDE w:val="0"/>
        <w:spacing w:after="0" w:line="240" w:lineRule="auto"/>
        <w:jc w:val="both"/>
        <w:rPr>
          <w:rFonts w:ascii="Times New Roman" w:hAnsi="Times New Roman"/>
          <w:bCs/>
          <w:i/>
        </w:rPr>
      </w:pPr>
      <w:proofErr w:type="gramStart"/>
      <w:r w:rsidRPr="00042ACA">
        <w:rPr>
          <w:rFonts w:ascii="Times New Roman" w:hAnsi="Times New Roman"/>
          <w:bCs/>
          <w:i/>
        </w:rPr>
        <w:t>l</w:t>
      </w:r>
      <w:r w:rsidR="00D13BED" w:rsidRPr="00042ACA">
        <w:rPr>
          <w:rFonts w:ascii="Times New Roman" w:hAnsi="Times New Roman"/>
          <w:bCs/>
          <w:i/>
        </w:rPr>
        <w:t>es</w:t>
      </w:r>
      <w:proofErr w:type="gramEnd"/>
      <w:r w:rsidR="00D13BED" w:rsidRPr="00042ACA">
        <w:rPr>
          <w:rFonts w:ascii="Times New Roman" w:hAnsi="Times New Roman"/>
          <w:bCs/>
          <w:i/>
        </w:rPr>
        <w:t xml:space="preserve"> plis non-</w:t>
      </w:r>
      <w:r w:rsidR="0080600B" w:rsidRPr="00042ACA">
        <w:rPr>
          <w:rFonts w:ascii="Times New Roman" w:hAnsi="Times New Roman"/>
          <w:bCs/>
          <w:i/>
        </w:rPr>
        <w:t>conformes au</w:t>
      </w:r>
      <w:r w:rsidR="00066AD7" w:rsidRPr="00042ACA">
        <w:rPr>
          <w:rFonts w:ascii="Times New Roman" w:hAnsi="Times New Roman"/>
          <w:bCs/>
          <w:i/>
        </w:rPr>
        <w:t xml:space="preserve"> </w:t>
      </w:r>
      <w:r w:rsidR="00CD4784" w:rsidRPr="00042ACA">
        <w:rPr>
          <w:rFonts w:ascii="Times New Roman" w:hAnsi="Times New Roman"/>
          <w:bCs/>
          <w:i/>
        </w:rPr>
        <w:t>mode de soumission</w:t>
      </w:r>
      <w:r w:rsidRPr="00042ACA">
        <w:rPr>
          <w:rFonts w:ascii="Times New Roman" w:hAnsi="Times New Roman"/>
          <w:bCs/>
          <w:i/>
        </w:rPr>
        <w:t> ;</w:t>
      </w:r>
    </w:p>
    <w:p w14:paraId="5DBC8BDD" w14:textId="63493254" w:rsidR="008D6CB7" w:rsidRPr="00042ACA" w:rsidRDefault="008D6CB7" w:rsidP="00042ACA">
      <w:pPr>
        <w:pStyle w:val="Paragraphedeliste"/>
        <w:widowControl w:val="0"/>
        <w:numPr>
          <w:ilvl w:val="0"/>
          <w:numId w:val="22"/>
        </w:numPr>
        <w:autoSpaceDE w:val="0"/>
        <w:spacing w:after="0" w:line="240" w:lineRule="auto"/>
        <w:ind w:right="81"/>
        <w:jc w:val="both"/>
        <w:rPr>
          <w:rFonts w:ascii="Times New Roman" w:hAnsi="Times New Roman"/>
        </w:rPr>
      </w:pPr>
      <w:bookmarkStart w:id="9" w:name="_Hlk158723461"/>
      <w:proofErr w:type="gramStart"/>
      <w:r w:rsidRPr="00042ACA">
        <w:rPr>
          <w:rFonts w:ascii="Times New Roman" w:hAnsi="Times New Roman"/>
        </w:rPr>
        <w:t>les</w:t>
      </w:r>
      <w:proofErr w:type="gramEnd"/>
      <w:r w:rsidRPr="00042ACA">
        <w:rPr>
          <w:rFonts w:ascii="Times New Roman" w:hAnsi="Times New Roman"/>
        </w:rPr>
        <w:t xml:space="preserve"> plis sans indication de l’identité de l’Appel d’Offres ;</w:t>
      </w:r>
    </w:p>
    <w:p w14:paraId="254E79F9" w14:textId="33BBC1FB" w:rsidR="008D6CB7" w:rsidRPr="00042ACA" w:rsidRDefault="00432577" w:rsidP="00042ACA">
      <w:pPr>
        <w:pStyle w:val="Paragraphedeliste"/>
        <w:numPr>
          <w:ilvl w:val="0"/>
          <w:numId w:val="22"/>
        </w:numPr>
        <w:spacing w:after="0" w:line="240" w:lineRule="auto"/>
        <w:ind w:right="81"/>
        <w:jc w:val="both"/>
        <w:rPr>
          <w:rFonts w:ascii="Times New Roman" w:hAnsi="Times New Roman"/>
        </w:rPr>
      </w:pPr>
      <w:proofErr w:type="gramStart"/>
      <w:r w:rsidRPr="00042ACA">
        <w:rPr>
          <w:rFonts w:ascii="Times New Roman" w:hAnsi="Times New Roman"/>
        </w:rPr>
        <w:t>l</w:t>
      </w:r>
      <w:r w:rsidR="008D6CB7" w:rsidRPr="00042ACA">
        <w:rPr>
          <w:rFonts w:ascii="Times New Roman" w:hAnsi="Times New Roman"/>
        </w:rPr>
        <w:t>e</w:t>
      </w:r>
      <w:proofErr w:type="gramEnd"/>
      <w:r w:rsidR="008D6CB7" w:rsidRPr="00042ACA">
        <w:rPr>
          <w:rFonts w:ascii="Times New Roman" w:hAnsi="Times New Roman"/>
        </w:rPr>
        <w:t xml:space="preserve"> non-respect du nombre d’exemplaires indiqué dans le RPAO</w:t>
      </w:r>
      <w:r w:rsidR="001177B7" w:rsidRPr="00042ACA">
        <w:rPr>
          <w:rFonts w:ascii="Times New Roman" w:hAnsi="Times New Roman"/>
        </w:rPr>
        <w:t xml:space="preserve"> ou offre </w:t>
      </w:r>
      <w:r w:rsidR="00EC4235" w:rsidRPr="00042ACA">
        <w:rPr>
          <w:rFonts w:ascii="Times New Roman" w:hAnsi="Times New Roman"/>
        </w:rPr>
        <w:t>uniquement en</w:t>
      </w:r>
      <w:r w:rsidR="001177B7" w:rsidRPr="00042ACA">
        <w:rPr>
          <w:rFonts w:ascii="Times New Roman" w:hAnsi="Times New Roman"/>
        </w:rPr>
        <w:t xml:space="preserve"> copies</w:t>
      </w:r>
      <w:r w:rsidRPr="00042ACA">
        <w:rPr>
          <w:rFonts w:ascii="Times New Roman" w:hAnsi="Times New Roman"/>
        </w:rPr>
        <w:t>.</w:t>
      </w:r>
      <w:r w:rsidR="001177B7" w:rsidRPr="00042ACA">
        <w:rPr>
          <w:rFonts w:ascii="Times New Roman" w:hAnsi="Times New Roman"/>
        </w:rPr>
        <w:t xml:space="preserve"> </w:t>
      </w:r>
      <w:r w:rsidR="008D6CB7" w:rsidRPr="00042ACA">
        <w:rPr>
          <w:rFonts w:ascii="Times New Roman" w:hAnsi="Times New Roman"/>
        </w:rPr>
        <w:t xml:space="preserve"> </w:t>
      </w:r>
    </w:p>
    <w:p w14:paraId="4EAA1362" w14:textId="71AFE7C6" w:rsidR="008D6CB7" w:rsidRPr="00042ACA" w:rsidRDefault="008D6CB7" w:rsidP="00042ACA">
      <w:pPr>
        <w:widowControl w:val="0"/>
        <w:autoSpaceDE w:val="0"/>
        <w:ind w:left="360" w:right="81"/>
        <w:jc w:val="both"/>
        <w:rPr>
          <w:bCs/>
          <w:strike/>
          <w:sz w:val="22"/>
          <w:szCs w:val="22"/>
        </w:rPr>
      </w:pPr>
      <w:bookmarkStart w:id="10" w:name="_Hlk158723489"/>
      <w:bookmarkEnd w:id="9"/>
      <w:r w:rsidRPr="00042ACA">
        <w:rPr>
          <w:b/>
          <w:sz w:val="22"/>
          <w:szCs w:val="22"/>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042ACA">
        <w:rPr>
          <w:b/>
          <w:sz w:val="22"/>
          <w:szCs w:val="22"/>
          <w:u w:val="single"/>
        </w:rPr>
        <w:t xml:space="preserve"> </w:t>
      </w:r>
      <w:r w:rsidR="005E4130" w:rsidRPr="00042ACA">
        <w:rPr>
          <w:bCs/>
          <w:sz w:val="22"/>
          <w:szCs w:val="22"/>
        </w:rPr>
        <w:t xml:space="preserve">Une caution de soumission produite mais n'ayant aucun rapport avec la consultation concernée est considérée comme absente. La caution de soumission présentée par un soumissionnaire au cours de la séance d’ouverture des plis est irrecevable. </w:t>
      </w:r>
      <w:r w:rsidRPr="00042ACA">
        <w:rPr>
          <w:bCs/>
          <w:sz w:val="22"/>
          <w:szCs w:val="22"/>
        </w:rPr>
        <w:t xml:space="preserve"> </w:t>
      </w:r>
    </w:p>
    <w:bookmarkEnd w:id="10"/>
    <w:p w14:paraId="2F7EE3E4" w14:textId="20C2B77F" w:rsidR="0066058E" w:rsidRPr="00042ACA" w:rsidRDefault="0066058E" w:rsidP="00042ACA">
      <w:pPr>
        <w:pStyle w:val="AAOarticles"/>
        <w:spacing w:before="0" w:after="0"/>
        <w:rPr>
          <w:sz w:val="22"/>
          <w:szCs w:val="22"/>
        </w:rPr>
      </w:pPr>
      <w:r w:rsidRPr="00042ACA">
        <w:rPr>
          <w:sz w:val="22"/>
          <w:szCs w:val="22"/>
        </w:rPr>
        <w:t>Ouverture</w:t>
      </w:r>
      <w:r w:rsidRPr="00042ACA">
        <w:rPr>
          <w:spacing w:val="6"/>
          <w:sz w:val="22"/>
          <w:szCs w:val="22"/>
        </w:rPr>
        <w:t xml:space="preserve"> </w:t>
      </w:r>
      <w:r w:rsidRPr="00042ACA">
        <w:rPr>
          <w:sz w:val="22"/>
          <w:szCs w:val="22"/>
        </w:rPr>
        <w:t>des</w:t>
      </w:r>
      <w:r w:rsidRPr="00042ACA">
        <w:rPr>
          <w:spacing w:val="6"/>
          <w:sz w:val="22"/>
          <w:szCs w:val="22"/>
        </w:rPr>
        <w:t xml:space="preserve"> </w:t>
      </w:r>
      <w:r w:rsidRPr="00042ACA">
        <w:rPr>
          <w:sz w:val="22"/>
          <w:szCs w:val="22"/>
        </w:rPr>
        <w:t>plis</w:t>
      </w:r>
    </w:p>
    <w:p w14:paraId="31F96989" w14:textId="188E72D0" w:rsidR="0066058E" w:rsidRPr="00042ACA" w:rsidRDefault="0066058E" w:rsidP="00042ACA">
      <w:pPr>
        <w:widowControl w:val="0"/>
        <w:autoSpaceDE w:val="0"/>
        <w:jc w:val="both"/>
        <w:rPr>
          <w:sz w:val="22"/>
          <w:szCs w:val="22"/>
        </w:rPr>
      </w:pPr>
      <w:r w:rsidRPr="00042ACA">
        <w:rPr>
          <w:sz w:val="22"/>
          <w:szCs w:val="22"/>
        </w:rPr>
        <w:t xml:space="preserve">L’ouverture </w:t>
      </w:r>
      <w:r w:rsidR="0080600B" w:rsidRPr="00042ACA">
        <w:rPr>
          <w:i/>
          <w:iCs/>
          <w:sz w:val="22"/>
          <w:szCs w:val="22"/>
        </w:rPr>
        <w:t>des plis</w:t>
      </w:r>
      <w:r w:rsidRPr="00042ACA">
        <w:rPr>
          <w:i/>
          <w:iCs/>
          <w:sz w:val="22"/>
          <w:szCs w:val="22"/>
        </w:rPr>
        <w:t xml:space="preserve"> se fait en un </w:t>
      </w:r>
      <w:r w:rsidR="0080600B" w:rsidRPr="00042ACA">
        <w:rPr>
          <w:i/>
          <w:iCs/>
          <w:sz w:val="22"/>
          <w:szCs w:val="22"/>
        </w:rPr>
        <w:t xml:space="preserve">temps </w:t>
      </w:r>
      <w:r w:rsidR="0080600B" w:rsidRPr="00042ACA">
        <w:rPr>
          <w:iCs/>
          <w:sz w:val="22"/>
          <w:szCs w:val="22"/>
        </w:rPr>
        <w:t>et</w:t>
      </w:r>
      <w:r w:rsidRPr="00042ACA">
        <w:rPr>
          <w:sz w:val="22"/>
          <w:szCs w:val="22"/>
        </w:rPr>
        <w:t xml:space="preserve"> aura lieu le_____</w:t>
      </w:r>
      <w:r w:rsidR="0080600B" w:rsidRPr="00042ACA">
        <w:rPr>
          <w:sz w:val="22"/>
          <w:szCs w:val="22"/>
        </w:rPr>
        <w:t>_</w:t>
      </w:r>
      <w:r w:rsidR="009C1413" w:rsidRPr="00042ACA">
        <w:rPr>
          <w:sz w:val="22"/>
          <w:szCs w:val="22"/>
        </w:rPr>
        <w:t>____________</w:t>
      </w:r>
      <w:r w:rsidR="0080600B" w:rsidRPr="00042ACA">
        <w:rPr>
          <w:sz w:val="22"/>
          <w:szCs w:val="22"/>
        </w:rPr>
        <w:t xml:space="preserve"> </w:t>
      </w:r>
      <w:r w:rsidRPr="00042ACA">
        <w:rPr>
          <w:sz w:val="22"/>
          <w:szCs w:val="22"/>
        </w:rPr>
        <w:t>à_______</w:t>
      </w:r>
      <w:r w:rsidR="0080600B" w:rsidRPr="00042ACA">
        <w:rPr>
          <w:sz w:val="22"/>
          <w:szCs w:val="22"/>
        </w:rPr>
        <w:t xml:space="preserve">_ </w:t>
      </w:r>
      <w:r w:rsidRPr="00042ACA">
        <w:rPr>
          <w:spacing w:val="2"/>
          <w:sz w:val="22"/>
          <w:szCs w:val="22"/>
        </w:rPr>
        <w:t>heure</w:t>
      </w:r>
      <w:r w:rsidRPr="00042ACA">
        <w:rPr>
          <w:sz w:val="22"/>
          <w:szCs w:val="22"/>
        </w:rPr>
        <w:t xml:space="preserve">s </w:t>
      </w:r>
      <w:r w:rsidRPr="00042ACA">
        <w:rPr>
          <w:spacing w:val="2"/>
          <w:sz w:val="22"/>
          <w:szCs w:val="22"/>
        </w:rPr>
        <w:t>pa</w:t>
      </w:r>
      <w:r w:rsidRPr="00042ACA">
        <w:rPr>
          <w:sz w:val="22"/>
          <w:szCs w:val="22"/>
        </w:rPr>
        <w:t xml:space="preserve">r </w:t>
      </w:r>
      <w:r w:rsidRPr="00042ACA">
        <w:rPr>
          <w:spacing w:val="2"/>
          <w:sz w:val="22"/>
          <w:szCs w:val="22"/>
        </w:rPr>
        <w:t>l</w:t>
      </w:r>
      <w:r w:rsidRPr="00042ACA">
        <w:rPr>
          <w:sz w:val="22"/>
          <w:szCs w:val="22"/>
        </w:rPr>
        <w:t xml:space="preserve">a </w:t>
      </w:r>
      <w:r w:rsidRPr="00042ACA">
        <w:rPr>
          <w:spacing w:val="2"/>
          <w:sz w:val="22"/>
          <w:szCs w:val="22"/>
        </w:rPr>
        <w:t>Commissio</w:t>
      </w:r>
      <w:r w:rsidRPr="00042ACA">
        <w:rPr>
          <w:sz w:val="22"/>
          <w:szCs w:val="22"/>
        </w:rPr>
        <w:t xml:space="preserve">n </w:t>
      </w:r>
      <w:r w:rsidR="00BF6CFB" w:rsidRPr="00042ACA">
        <w:rPr>
          <w:sz w:val="22"/>
          <w:szCs w:val="22"/>
        </w:rPr>
        <w:t xml:space="preserve">Départementale </w:t>
      </w:r>
      <w:r w:rsidRPr="00042ACA">
        <w:rPr>
          <w:spacing w:val="2"/>
          <w:sz w:val="22"/>
          <w:szCs w:val="22"/>
        </w:rPr>
        <w:t>d</w:t>
      </w:r>
      <w:r w:rsidRPr="00042ACA">
        <w:rPr>
          <w:sz w:val="22"/>
          <w:szCs w:val="22"/>
        </w:rPr>
        <w:t xml:space="preserve">e </w:t>
      </w:r>
      <w:r w:rsidRPr="00042ACA">
        <w:rPr>
          <w:spacing w:val="2"/>
          <w:sz w:val="22"/>
          <w:szCs w:val="22"/>
        </w:rPr>
        <w:t>Passatio</w:t>
      </w:r>
      <w:r w:rsidRPr="00042ACA">
        <w:rPr>
          <w:sz w:val="22"/>
          <w:szCs w:val="22"/>
        </w:rPr>
        <w:t xml:space="preserve">n </w:t>
      </w:r>
      <w:r w:rsidRPr="00042ACA">
        <w:rPr>
          <w:spacing w:val="2"/>
          <w:sz w:val="22"/>
          <w:szCs w:val="22"/>
        </w:rPr>
        <w:t xml:space="preserve">des </w:t>
      </w:r>
      <w:r w:rsidRPr="00042ACA">
        <w:rPr>
          <w:sz w:val="22"/>
          <w:szCs w:val="22"/>
        </w:rPr>
        <w:t>Marchés</w:t>
      </w:r>
      <w:r w:rsidRPr="00042ACA">
        <w:rPr>
          <w:i/>
          <w:iCs/>
          <w:sz w:val="22"/>
          <w:szCs w:val="22"/>
        </w:rPr>
        <w:t xml:space="preserve"> </w:t>
      </w:r>
      <w:r w:rsidR="0050557A" w:rsidRPr="00042ACA">
        <w:rPr>
          <w:i/>
          <w:iCs/>
          <w:sz w:val="22"/>
          <w:szCs w:val="22"/>
        </w:rPr>
        <w:t>de la Vallée du Ntem</w:t>
      </w:r>
      <w:r w:rsidRPr="00042ACA">
        <w:rPr>
          <w:i/>
          <w:iCs/>
          <w:sz w:val="22"/>
          <w:szCs w:val="22"/>
        </w:rPr>
        <w:t xml:space="preserve"> </w:t>
      </w:r>
      <w:r w:rsidRPr="00042ACA">
        <w:rPr>
          <w:sz w:val="22"/>
          <w:szCs w:val="22"/>
        </w:rPr>
        <w:t>dans la salle de</w:t>
      </w:r>
      <w:r w:rsidR="00BF6CFB" w:rsidRPr="00042ACA">
        <w:rPr>
          <w:sz w:val="22"/>
          <w:szCs w:val="22"/>
        </w:rPr>
        <w:t xml:space="preserve"> conférence de la </w:t>
      </w:r>
      <w:proofErr w:type="gramStart"/>
      <w:r w:rsidR="00BF6CFB" w:rsidRPr="00042ACA">
        <w:rPr>
          <w:sz w:val="22"/>
          <w:szCs w:val="22"/>
        </w:rPr>
        <w:t>préfecture</w:t>
      </w:r>
      <w:r w:rsidR="00A31265" w:rsidRPr="00042ACA">
        <w:rPr>
          <w:sz w:val="22"/>
          <w:szCs w:val="22"/>
        </w:rPr>
        <w:t xml:space="preserve"> </w:t>
      </w:r>
      <w:r w:rsidR="00BF6CFB" w:rsidRPr="00042ACA">
        <w:rPr>
          <w:sz w:val="22"/>
          <w:szCs w:val="22"/>
        </w:rPr>
        <w:t xml:space="preserve"> le</w:t>
      </w:r>
      <w:proofErr w:type="gramEnd"/>
      <w:r w:rsidR="00BF6CFB" w:rsidRPr="00042ACA">
        <w:rPr>
          <w:sz w:val="22"/>
          <w:szCs w:val="22"/>
        </w:rPr>
        <w:t xml:space="preserve"> </w:t>
      </w:r>
      <w:r w:rsidRPr="00042ACA">
        <w:rPr>
          <w:sz w:val="22"/>
          <w:szCs w:val="22"/>
        </w:rPr>
        <w:t>_____</w:t>
      </w:r>
      <w:r w:rsidR="0080600B" w:rsidRPr="00042ACA">
        <w:rPr>
          <w:sz w:val="22"/>
          <w:szCs w:val="22"/>
        </w:rPr>
        <w:t>_</w:t>
      </w:r>
      <w:r w:rsidR="00BF6CFB" w:rsidRPr="00042ACA">
        <w:rPr>
          <w:sz w:val="22"/>
          <w:szCs w:val="22"/>
        </w:rPr>
        <w:t>__________________</w:t>
      </w:r>
      <w:r w:rsidR="0080600B" w:rsidRPr="00042ACA">
        <w:rPr>
          <w:sz w:val="22"/>
          <w:szCs w:val="22"/>
        </w:rPr>
        <w:t xml:space="preserve"> </w:t>
      </w:r>
      <w:r w:rsidRPr="00042ACA">
        <w:rPr>
          <w:sz w:val="22"/>
          <w:szCs w:val="22"/>
        </w:rPr>
        <w:t>sise à</w:t>
      </w:r>
      <w:r w:rsidR="00BF6CFB" w:rsidRPr="00042ACA">
        <w:rPr>
          <w:sz w:val="22"/>
          <w:szCs w:val="22"/>
        </w:rPr>
        <w:t xml:space="preserve"> </w:t>
      </w:r>
      <w:proofErr w:type="spellStart"/>
      <w:r w:rsidR="00BF6CFB" w:rsidRPr="00042ACA">
        <w:rPr>
          <w:sz w:val="22"/>
          <w:szCs w:val="22"/>
        </w:rPr>
        <w:t>Ambam</w:t>
      </w:r>
      <w:proofErr w:type="spellEnd"/>
      <w:r w:rsidRPr="00042ACA">
        <w:rPr>
          <w:sz w:val="22"/>
          <w:szCs w:val="22"/>
        </w:rPr>
        <w:t xml:space="preserve"> </w:t>
      </w:r>
    </w:p>
    <w:p w14:paraId="2008CB99" w14:textId="2099DB47" w:rsidR="0066058E" w:rsidRPr="00042ACA" w:rsidRDefault="0066058E" w:rsidP="00042ACA">
      <w:pPr>
        <w:widowControl w:val="0"/>
        <w:autoSpaceDE w:val="0"/>
        <w:jc w:val="both"/>
        <w:rPr>
          <w:sz w:val="22"/>
          <w:szCs w:val="22"/>
        </w:rPr>
      </w:pPr>
      <w:r w:rsidRPr="00042ACA">
        <w:rPr>
          <w:sz w:val="22"/>
          <w:szCs w:val="22"/>
        </w:rPr>
        <w:t xml:space="preserve">Seuls les soumissionnaires peuvent assister à cette séance d'ouverture ou s'y faire représenter par une </w:t>
      </w:r>
      <w:r w:rsidR="00F4209B" w:rsidRPr="00042ACA">
        <w:rPr>
          <w:sz w:val="22"/>
          <w:szCs w:val="22"/>
        </w:rPr>
        <w:t xml:space="preserve">seule </w:t>
      </w:r>
      <w:r w:rsidRPr="00042ACA">
        <w:rPr>
          <w:sz w:val="22"/>
          <w:szCs w:val="22"/>
        </w:rPr>
        <w:t>personne de leur choix dûment mandatée</w:t>
      </w:r>
      <w:r w:rsidR="00F4209B" w:rsidRPr="00042ACA">
        <w:rPr>
          <w:sz w:val="22"/>
          <w:szCs w:val="22"/>
        </w:rPr>
        <w:t xml:space="preserve"> même en cas de groupement d’entreprises</w:t>
      </w:r>
      <w:r w:rsidRPr="00042ACA">
        <w:rPr>
          <w:sz w:val="22"/>
          <w:szCs w:val="22"/>
        </w:rPr>
        <w:t>.</w:t>
      </w:r>
    </w:p>
    <w:p w14:paraId="56F3B7D3" w14:textId="0FC7344B" w:rsidR="008E1A4F" w:rsidRPr="00042ACA" w:rsidRDefault="00A74850" w:rsidP="00042ACA">
      <w:pPr>
        <w:widowControl w:val="0"/>
        <w:autoSpaceDE w:val="0"/>
        <w:jc w:val="both"/>
        <w:rPr>
          <w:b/>
          <w:sz w:val="22"/>
          <w:szCs w:val="22"/>
        </w:rPr>
      </w:pPr>
      <w:r w:rsidRPr="00042ACA">
        <w:rPr>
          <w:b/>
          <w:sz w:val="22"/>
          <w:szCs w:val="22"/>
        </w:rPr>
        <w:t>Sous peine de</w:t>
      </w:r>
      <w:r w:rsidRPr="00042ACA">
        <w:rPr>
          <w:b/>
          <w:spacing w:val="-23"/>
          <w:sz w:val="22"/>
          <w:szCs w:val="22"/>
        </w:rPr>
        <w:t xml:space="preserve"> </w:t>
      </w:r>
      <w:r w:rsidRPr="00042ACA">
        <w:rPr>
          <w:b/>
          <w:sz w:val="22"/>
          <w:szCs w:val="22"/>
        </w:rPr>
        <w:t>rejet, les</w:t>
      </w:r>
      <w:r w:rsidRPr="00042ACA">
        <w:rPr>
          <w:b/>
          <w:spacing w:val="-23"/>
          <w:sz w:val="22"/>
          <w:szCs w:val="22"/>
        </w:rPr>
        <w:t xml:space="preserve"> </w:t>
      </w:r>
      <w:r w:rsidRPr="00042ACA">
        <w:rPr>
          <w:b/>
          <w:sz w:val="22"/>
          <w:szCs w:val="22"/>
        </w:rPr>
        <w:t xml:space="preserve">pièces </w:t>
      </w:r>
      <w:r w:rsidRPr="00042ACA">
        <w:rPr>
          <w:b/>
          <w:spacing w:val="-23"/>
          <w:sz w:val="22"/>
          <w:szCs w:val="22"/>
        </w:rPr>
        <w:t xml:space="preserve">du dossier </w:t>
      </w:r>
      <w:r w:rsidRPr="00042ACA">
        <w:rPr>
          <w:b/>
          <w:sz w:val="22"/>
          <w:szCs w:val="22"/>
        </w:rPr>
        <w:t>administratif</w:t>
      </w:r>
      <w:r w:rsidRPr="00042ACA">
        <w:rPr>
          <w:b/>
          <w:spacing w:val="-6"/>
          <w:sz w:val="22"/>
          <w:szCs w:val="22"/>
        </w:rPr>
        <w:t xml:space="preserve"> </w:t>
      </w:r>
      <w:r w:rsidRPr="00042ACA">
        <w:rPr>
          <w:b/>
          <w:sz w:val="22"/>
          <w:szCs w:val="22"/>
        </w:rPr>
        <w:t>requises</w:t>
      </w:r>
      <w:r w:rsidRPr="00042ACA">
        <w:rPr>
          <w:b/>
          <w:spacing w:val="-6"/>
          <w:sz w:val="22"/>
          <w:szCs w:val="22"/>
        </w:rPr>
        <w:t xml:space="preserve"> </w:t>
      </w:r>
      <w:r w:rsidRPr="00042ACA">
        <w:rPr>
          <w:b/>
          <w:sz w:val="22"/>
          <w:szCs w:val="22"/>
        </w:rPr>
        <w:t>doivent</w:t>
      </w:r>
      <w:r w:rsidRPr="00042ACA">
        <w:rPr>
          <w:b/>
          <w:spacing w:val="-6"/>
          <w:sz w:val="22"/>
          <w:szCs w:val="22"/>
        </w:rPr>
        <w:t xml:space="preserve"> </w:t>
      </w:r>
      <w:r w:rsidRPr="00042ACA">
        <w:rPr>
          <w:b/>
          <w:sz w:val="22"/>
          <w:szCs w:val="22"/>
        </w:rPr>
        <w:t>être</w:t>
      </w:r>
      <w:r w:rsidRPr="00042ACA">
        <w:rPr>
          <w:b/>
          <w:spacing w:val="-6"/>
          <w:sz w:val="22"/>
          <w:szCs w:val="22"/>
        </w:rPr>
        <w:t xml:space="preserve"> </w:t>
      </w:r>
      <w:r w:rsidRPr="00042ACA">
        <w:rPr>
          <w:b/>
          <w:sz w:val="22"/>
          <w:szCs w:val="22"/>
        </w:rPr>
        <w:t>produites en</w:t>
      </w:r>
      <w:r w:rsidRPr="00042ACA">
        <w:rPr>
          <w:b/>
          <w:spacing w:val="-8"/>
          <w:sz w:val="22"/>
          <w:szCs w:val="22"/>
        </w:rPr>
        <w:t xml:space="preserve"> </w:t>
      </w:r>
      <w:r w:rsidRPr="00042ACA">
        <w:rPr>
          <w:b/>
          <w:sz w:val="22"/>
          <w:szCs w:val="22"/>
        </w:rPr>
        <w:t>originaux</w:t>
      </w:r>
      <w:r w:rsidRPr="00042ACA">
        <w:rPr>
          <w:b/>
          <w:spacing w:val="-8"/>
          <w:sz w:val="22"/>
          <w:szCs w:val="22"/>
        </w:rPr>
        <w:t xml:space="preserve"> </w:t>
      </w:r>
      <w:r w:rsidRPr="00042ACA">
        <w:rPr>
          <w:b/>
          <w:sz w:val="22"/>
          <w:szCs w:val="22"/>
        </w:rPr>
        <w:t>ou</w:t>
      </w:r>
      <w:r w:rsidRPr="00042ACA">
        <w:rPr>
          <w:b/>
          <w:spacing w:val="-8"/>
          <w:sz w:val="22"/>
          <w:szCs w:val="22"/>
        </w:rPr>
        <w:t xml:space="preserve"> </w:t>
      </w:r>
      <w:r w:rsidRPr="00042ACA">
        <w:rPr>
          <w:b/>
          <w:sz w:val="22"/>
          <w:szCs w:val="22"/>
        </w:rPr>
        <w:t>en</w:t>
      </w:r>
      <w:r w:rsidRPr="00042ACA">
        <w:rPr>
          <w:b/>
          <w:spacing w:val="-8"/>
          <w:sz w:val="22"/>
          <w:szCs w:val="22"/>
        </w:rPr>
        <w:t xml:space="preserve"> </w:t>
      </w:r>
      <w:r w:rsidRPr="00042ACA">
        <w:rPr>
          <w:b/>
          <w:sz w:val="22"/>
          <w:szCs w:val="22"/>
        </w:rPr>
        <w:t>copies</w:t>
      </w:r>
      <w:r w:rsidRPr="00042ACA">
        <w:rPr>
          <w:b/>
          <w:spacing w:val="-8"/>
          <w:sz w:val="22"/>
          <w:szCs w:val="22"/>
        </w:rPr>
        <w:t xml:space="preserve"> </w:t>
      </w:r>
      <w:r w:rsidRPr="00042ACA">
        <w:rPr>
          <w:b/>
          <w:sz w:val="22"/>
          <w:szCs w:val="22"/>
        </w:rPr>
        <w:t>certifiées</w:t>
      </w:r>
      <w:r w:rsidRPr="00042ACA">
        <w:rPr>
          <w:b/>
          <w:spacing w:val="-8"/>
          <w:sz w:val="22"/>
          <w:szCs w:val="22"/>
        </w:rPr>
        <w:t xml:space="preserve"> </w:t>
      </w:r>
      <w:r w:rsidRPr="00042ACA">
        <w:rPr>
          <w:b/>
          <w:sz w:val="22"/>
          <w:szCs w:val="22"/>
        </w:rPr>
        <w:t>conformes</w:t>
      </w:r>
      <w:r w:rsidRPr="00042ACA">
        <w:rPr>
          <w:b/>
          <w:spacing w:val="-8"/>
          <w:sz w:val="22"/>
          <w:szCs w:val="22"/>
        </w:rPr>
        <w:t xml:space="preserve"> </w:t>
      </w:r>
      <w:r w:rsidRPr="00042ACA">
        <w:rPr>
          <w:b/>
          <w:sz w:val="22"/>
          <w:szCs w:val="22"/>
        </w:rPr>
        <w:t>par</w:t>
      </w:r>
      <w:r w:rsidRPr="00042ACA">
        <w:rPr>
          <w:b/>
          <w:spacing w:val="-8"/>
          <w:sz w:val="22"/>
          <w:szCs w:val="22"/>
        </w:rPr>
        <w:t xml:space="preserve"> </w:t>
      </w:r>
      <w:r w:rsidRPr="00042ACA">
        <w:rPr>
          <w:b/>
          <w:sz w:val="22"/>
          <w:szCs w:val="22"/>
        </w:rPr>
        <w:t xml:space="preserve">le </w:t>
      </w:r>
      <w:r w:rsidRPr="00042ACA">
        <w:rPr>
          <w:b/>
          <w:spacing w:val="1"/>
          <w:sz w:val="22"/>
          <w:szCs w:val="22"/>
        </w:rPr>
        <w:t>servic</w:t>
      </w:r>
      <w:r w:rsidRPr="00042ACA">
        <w:rPr>
          <w:b/>
          <w:sz w:val="22"/>
          <w:szCs w:val="22"/>
        </w:rPr>
        <w:t xml:space="preserve">e </w:t>
      </w:r>
      <w:r w:rsidRPr="00042ACA">
        <w:rPr>
          <w:b/>
          <w:spacing w:val="1"/>
          <w:sz w:val="22"/>
          <w:szCs w:val="22"/>
        </w:rPr>
        <w:t>émetteu</w:t>
      </w:r>
      <w:r w:rsidRPr="00042ACA">
        <w:rPr>
          <w:b/>
          <w:sz w:val="22"/>
          <w:szCs w:val="22"/>
        </w:rPr>
        <w:t xml:space="preserve">r ou </w:t>
      </w:r>
      <w:r w:rsidR="00973BB6" w:rsidRPr="00042ACA">
        <w:rPr>
          <w:b/>
          <w:sz w:val="22"/>
          <w:szCs w:val="22"/>
        </w:rPr>
        <w:t>l’</w:t>
      </w:r>
      <w:r w:rsidRPr="00042ACA">
        <w:rPr>
          <w:b/>
          <w:sz w:val="22"/>
          <w:szCs w:val="22"/>
        </w:rPr>
        <w:t>autorité administrative compétente</w:t>
      </w:r>
      <w:r w:rsidRPr="00042ACA">
        <w:rPr>
          <w:b/>
          <w:strike/>
          <w:sz w:val="22"/>
          <w:szCs w:val="22"/>
        </w:rPr>
        <w:t>,</w:t>
      </w:r>
      <w:r w:rsidRPr="00042ACA">
        <w:rPr>
          <w:b/>
          <w:sz w:val="22"/>
          <w:szCs w:val="22"/>
        </w:rPr>
        <w:t xml:space="preserve"> conformément aux </w:t>
      </w:r>
      <w:r w:rsidR="00973BB6" w:rsidRPr="00042ACA">
        <w:rPr>
          <w:b/>
          <w:sz w:val="22"/>
          <w:szCs w:val="22"/>
        </w:rPr>
        <w:t>dispositions</w:t>
      </w:r>
      <w:r w:rsidR="00973BB6" w:rsidRPr="00042ACA">
        <w:rPr>
          <w:b/>
          <w:spacing w:val="10"/>
          <w:sz w:val="22"/>
          <w:szCs w:val="22"/>
        </w:rPr>
        <w:t xml:space="preserve"> </w:t>
      </w:r>
      <w:r w:rsidRPr="00042ACA">
        <w:rPr>
          <w:b/>
          <w:sz w:val="22"/>
          <w:szCs w:val="22"/>
        </w:rPr>
        <w:t>du</w:t>
      </w:r>
      <w:r w:rsidRPr="00042ACA">
        <w:rPr>
          <w:b/>
          <w:spacing w:val="10"/>
          <w:sz w:val="22"/>
          <w:szCs w:val="22"/>
        </w:rPr>
        <w:t xml:space="preserve"> </w:t>
      </w:r>
      <w:r w:rsidRPr="00042ACA">
        <w:rPr>
          <w:b/>
          <w:sz w:val="22"/>
          <w:szCs w:val="22"/>
        </w:rPr>
        <w:t>Règlement</w:t>
      </w:r>
      <w:r w:rsidRPr="00042ACA">
        <w:rPr>
          <w:b/>
          <w:spacing w:val="10"/>
          <w:sz w:val="22"/>
          <w:szCs w:val="22"/>
        </w:rPr>
        <w:t xml:space="preserve"> </w:t>
      </w:r>
      <w:r w:rsidRPr="00042ACA">
        <w:rPr>
          <w:b/>
          <w:sz w:val="22"/>
          <w:szCs w:val="22"/>
        </w:rPr>
        <w:t>Particulier</w:t>
      </w:r>
      <w:r w:rsidRPr="00042ACA">
        <w:rPr>
          <w:b/>
          <w:spacing w:val="10"/>
          <w:sz w:val="22"/>
          <w:szCs w:val="22"/>
        </w:rPr>
        <w:t xml:space="preserve"> </w:t>
      </w:r>
      <w:r w:rsidRPr="00042ACA">
        <w:rPr>
          <w:b/>
          <w:sz w:val="22"/>
          <w:szCs w:val="22"/>
        </w:rPr>
        <w:t>de</w:t>
      </w:r>
      <w:r w:rsidRPr="00042ACA">
        <w:rPr>
          <w:b/>
          <w:spacing w:val="10"/>
          <w:sz w:val="22"/>
          <w:szCs w:val="22"/>
        </w:rPr>
        <w:t xml:space="preserve"> </w:t>
      </w:r>
      <w:r w:rsidRPr="00042ACA">
        <w:rPr>
          <w:b/>
          <w:sz w:val="22"/>
          <w:szCs w:val="22"/>
        </w:rPr>
        <w:t>l’Appel</w:t>
      </w:r>
      <w:r w:rsidRPr="00042ACA">
        <w:rPr>
          <w:b/>
          <w:spacing w:val="10"/>
          <w:sz w:val="22"/>
          <w:szCs w:val="22"/>
        </w:rPr>
        <w:t xml:space="preserve"> </w:t>
      </w:r>
      <w:r w:rsidRPr="00042ACA">
        <w:rPr>
          <w:b/>
          <w:sz w:val="22"/>
          <w:szCs w:val="22"/>
        </w:rPr>
        <w:t xml:space="preserve">d’Offres. </w:t>
      </w:r>
      <w:r w:rsidR="008E1A4F" w:rsidRPr="00042ACA">
        <w:rPr>
          <w:b/>
          <w:sz w:val="22"/>
          <w:szCs w:val="22"/>
        </w:rPr>
        <w:t>Elles doivent dater de moins de trois (03) mois ou avoir été établies postérieurement à la date de signature de l’avis de D’Appel d’Offres</w:t>
      </w:r>
    </w:p>
    <w:p w14:paraId="5EDFFF67" w14:textId="77777777" w:rsidR="008E1A4F" w:rsidRPr="00042ACA" w:rsidRDefault="008E1A4F" w:rsidP="00042ACA">
      <w:pPr>
        <w:widowControl w:val="0"/>
        <w:autoSpaceDE w:val="0"/>
        <w:jc w:val="both"/>
        <w:rPr>
          <w:b/>
          <w:sz w:val="22"/>
          <w:szCs w:val="22"/>
        </w:rPr>
      </w:pPr>
    </w:p>
    <w:p w14:paraId="26E1A1C1" w14:textId="37C64CD1" w:rsidR="00971599" w:rsidRPr="00042ACA" w:rsidRDefault="00A74850" w:rsidP="00042ACA">
      <w:pPr>
        <w:widowControl w:val="0"/>
        <w:autoSpaceDE w:val="0"/>
        <w:jc w:val="both"/>
        <w:rPr>
          <w:bCs/>
          <w:w w:val="110"/>
          <w:sz w:val="22"/>
          <w:szCs w:val="22"/>
        </w:rPr>
      </w:pPr>
      <w:r w:rsidRPr="00042ACA">
        <w:rPr>
          <w:w w:val="110"/>
          <w:sz w:val="22"/>
          <w:szCs w:val="22"/>
        </w:rPr>
        <w:t>En</w:t>
      </w:r>
      <w:r w:rsidRPr="00042ACA">
        <w:rPr>
          <w:spacing w:val="-5"/>
          <w:w w:val="110"/>
          <w:sz w:val="22"/>
          <w:szCs w:val="22"/>
        </w:rPr>
        <w:t xml:space="preserve"> </w:t>
      </w:r>
      <w:r w:rsidRPr="00042ACA">
        <w:rPr>
          <w:w w:val="110"/>
          <w:sz w:val="22"/>
          <w:szCs w:val="22"/>
        </w:rPr>
        <w:t>cas</w:t>
      </w:r>
      <w:r w:rsidRPr="00042ACA">
        <w:rPr>
          <w:spacing w:val="-5"/>
          <w:w w:val="110"/>
          <w:sz w:val="22"/>
          <w:szCs w:val="22"/>
        </w:rPr>
        <w:t xml:space="preserve"> </w:t>
      </w:r>
      <w:r w:rsidRPr="00042ACA">
        <w:rPr>
          <w:w w:val="110"/>
          <w:sz w:val="22"/>
          <w:szCs w:val="22"/>
        </w:rPr>
        <w:t>d’absence</w:t>
      </w:r>
      <w:r w:rsidRPr="00042ACA">
        <w:rPr>
          <w:spacing w:val="-5"/>
          <w:w w:val="110"/>
          <w:sz w:val="22"/>
          <w:szCs w:val="22"/>
        </w:rPr>
        <w:t xml:space="preserve"> </w:t>
      </w:r>
      <w:r w:rsidRPr="00042ACA">
        <w:rPr>
          <w:w w:val="110"/>
          <w:sz w:val="22"/>
          <w:szCs w:val="22"/>
        </w:rPr>
        <w:t>ou</w:t>
      </w:r>
      <w:r w:rsidRPr="00042ACA">
        <w:rPr>
          <w:spacing w:val="-5"/>
          <w:w w:val="110"/>
          <w:sz w:val="22"/>
          <w:szCs w:val="22"/>
        </w:rPr>
        <w:t xml:space="preserve"> </w:t>
      </w:r>
      <w:r w:rsidRPr="00042ACA">
        <w:rPr>
          <w:w w:val="110"/>
          <w:sz w:val="22"/>
          <w:szCs w:val="22"/>
        </w:rPr>
        <w:t>de</w:t>
      </w:r>
      <w:r w:rsidRPr="00042ACA">
        <w:rPr>
          <w:spacing w:val="-5"/>
          <w:w w:val="110"/>
          <w:sz w:val="22"/>
          <w:szCs w:val="22"/>
        </w:rPr>
        <w:t xml:space="preserve"> </w:t>
      </w:r>
      <w:r w:rsidRPr="00042ACA">
        <w:rPr>
          <w:spacing w:val="-3"/>
          <w:w w:val="110"/>
          <w:sz w:val="22"/>
          <w:szCs w:val="22"/>
        </w:rPr>
        <w:t>non-conformité</w:t>
      </w:r>
      <w:r w:rsidRPr="00042ACA">
        <w:rPr>
          <w:spacing w:val="-5"/>
          <w:w w:val="110"/>
          <w:sz w:val="22"/>
          <w:szCs w:val="22"/>
        </w:rPr>
        <w:t xml:space="preserve"> </w:t>
      </w:r>
      <w:r w:rsidRPr="00042ACA">
        <w:rPr>
          <w:w w:val="110"/>
          <w:sz w:val="22"/>
          <w:szCs w:val="22"/>
        </w:rPr>
        <w:t>d’une</w:t>
      </w:r>
      <w:r w:rsidRPr="00042ACA">
        <w:rPr>
          <w:spacing w:val="-5"/>
          <w:w w:val="110"/>
          <w:sz w:val="22"/>
          <w:szCs w:val="22"/>
        </w:rPr>
        <w:t xml:space="preserve"> </w:t>
      </w:r>
      <w:r w:rsidRPr="00042ACA">
        <w:rPr>
          <w:w w:val="110"/>
          <w:sz w:val="22"/>
          <w:szCs w:val="22"/>
        </w:rPr>
        <w:t>pièce</w:t>
      </w:r>
      <w:r w:rsidRPr="00042ACA">
        <w:rPr>
          <w:spacing w:val="-5"/>
          <w:w w:val="110"/>
          <w:sz w:val="22"/>
          <w:szCs w:val="22"/>
        </w:rPr>
        <w:t xml:space="preserve"> </w:t>
      </w:r>
      <w:r w:rsidRPr="00042ACA">
        <w:rPr>
          <w:w w:val="110"/>
          <w:sz w:val="22"/>
          <w:szCs w:val="22"/>
        </w:rPr>
        <w:t>du</w:t>
      </w:r>
      <w:r w:rsidRPr="00042ACA">
        <w:rPr>
          <w:spacing w:val="-5"/>
          <w:w w:val="110"/>
          <w:sz w:val="22"/>
          <w:szCs w:val="22"/>
        </w:rPr>
        <w:t xml:space="preserve"> </w:t>
      </w:r>
      <w:r w:rsidRPr="00042ACA">
        <w:rPr>
          <w:w w:val="110"/>
          <w:sz w:val="22"/>
          <w:szCs w:val="22"/>
        </w:rPr>
        <w:t xml:space="preserve">dossier </w:t>
      </w:r>
      <w:r w:rsidRPr="00042ACA">
        <w:rPr>
          <w:spacing w:val="-3"/>
          <w:w w:val="110"/>
          <w:sz w:val="22"/>
          <w:szCs w:val="22"/>
        </w:rPr>
        <w:t xml:space="preserve">administratif </w:t>
      </w:r>
      <w:r w:rsidRPr="00042ACA">
        <w:rPr>
          <w:w w:val="110"/>
          <w:sz w:val="22"/>
          <w:szCs w:val="22"/>
        </w:rPr>
        <w:t xml:space="preserve">lors de </w:t>
      </w:r>
      <w:r w:rsidRPr="00042ACA">
        <w:rPr>
          <w:spacing w:val="-3"/>
          <w:w w:val="110"/>
          <w:sz w:val="22"/>
          <w:szCs w:val="22"/>
        </w:rPr>
        <w:t xml:space="preserve">l’ouverture </w:t>
      </w:r>
      <w:r w:rsidRPr="00042ACA">
        <w:rPr>
          <w:w w:val="110"/>
          <w:sz w:val="22"/>
          <w:szCs w:val="22"/>
        </w:rPr>
        <w:t xml:space="preserve">des plis, </w:t>
      </w:r>
      <w:bookmarkStart w:id="11" w:name="_Hlk158723535"/>
      <w:r w:rsidR="007E6BC4" w:rsidRPr="00042ACA">
        <w:rPr>
          <w:bCs/>
          <w:w w:val="110"/>
          <w:sz w:val="22"/>
          <w:szCs w:val="22"/>
        </w:rPr>
        <w:t xml:space="preserve">après </w:t>
      </w:r>
      <w:proofErr w:type="gramStart"/>
      <w:r w:rsidR="007E6BC4" w:rsidRPr="00042ACA">
        <w:rPr>
          <w:bCs/>
          <w:w w:val="110"/>
          <w:sz w:val="22"/>
          <w:szCs w:val="22"/>
        </w:rPr>
        <w:t xml:space="preserve">un délai de 48 </w:t>
      </w:r>
      <w:r w:rsidR="00BF6CFB" w:rsidRPr="00042ACA">
        <w:rPr>
          <w:bCs/>
          <w:w w:val="110"/>
          <w:sz w:val="22"/>
          <w:szCs w:val="22"/>
        </w:rPr>
        <w:t>heures accordées</w:t>
      </w:r>
      <w:proofErr w:type="gramEnd"/>
      <w:r w:rsidR="007E6BC4" w:rsidRPr="00042ACA">
        <w:rPr>
          <w:bCs/>
          <w:w w:val="110"/>
          <w:sz w:val="22"/>
          <w:szCs w:val="22"/>
        </w:rPr>
        <w:t xml:space="preserve"> par la Commission, l'offre sera rejetée.</w:t>
      </w:r>
    </w:p>
    <w:bookmarkEnd w:id="11"/>
    <w:p w14:paraId="00D5686E" w14:textId="1C5062C6" w:rsidR="0066058E" w:rsidRPr="00042ACA" w:rsidRDefault="0066058E" w:rsidP="00042ACA">
      <w:pPr>
        <w:pStyle w:val="AAOarticles"/>
        <w:spacing w:before="0" w:after="0"/>
        <w:rPr>
          <w:sz w:val="22"/>
          <w:szCs w:val="22"/>
        </w:rPr>
      </w:pPr>
      <w:r w:rsidRPr="00042ACA">
        <w:rPr>
          <w:sz w:val="22"/>
          <w:szCs w:val="22"/>
        </w:rPr>
        <w:t>Critères d’évaluation</w:t>
      </w:r>
    </w:p>
    <w:p w14:paraId="3B551E66" w14:textId="720794EA" w:rsidR="0066058E" w:rsidRPr="00042ACA" w:rsidRDefault="00CE3E8B" w:rsidP="00042ACA">
      <w:pPr>
        <w:widowControl w:val="0"/>
        <w:autoSpaceDE w:val="0"/>
        <w:jc w:val="both"/>
        <w:rPr>
          <w:sz w:val="22"/>
          <w:szCs w:val="22"/>
        </w:rPr>
      </w:pPr>
      <w:r w:rsidRPr="00042ACA">
        <w:rPr>
          <w:b/>
          <w:bCs/>
          <w:spacing w:val="6"/>
          <w:sz w:val="22"/>
          <w:szCs w:val="22"/>
        </w:rPr>
        <w:t>15</w:t>
      </w:r>
      <w:r w:rsidR="0066058E" w:rsidRPr="00042ACA">
        <w:rPr>
          <w:b/>
          <w:bCs/>
          <w:spacing w:val="6"/>
          <w:sz w:val="22"/>
          <w:szCs w:val="22"/>
        </w:rPr>
        <w:t xml:space="preserve">.1 Critères </w:t>
      </w:r>
      <w:r w:rsidR="0066058E" w:rsidRPr="00042ACA">
        <w:rPr>
          <w:b/>
          <w:bCs/>
          <w:sz w:val="22"/>
          <w:szCs w:val="22"/>
        </w:rPr>
        <w:t>éliminatoires</w:t>
      </w:r>
    </w:p>
    <w:p w14:paraId="379B6511" w14:textId="77777777" w:rsidR="0066058E" w:rsidRPr="00042ACA" w:rsidRDefault="0066058E" w:rsidP="00042ACA">
      <w:pPr>
        <w:widowControl w:val="0"/>
        <w:autoSpaceDE w:val="0"/>
        <w:ind w:left="114" w:hanging="114"/>
        <w:jc w:val="both"/>
        <w:rPr>
          <w:iCs/>
          <w:spacing w:val="-2"/>
          <w:sz w:val="22"/>
          <w:szCs w:val="22"/>
        </w:rPr>
      </w:pPr>
      <w:r w:rsidRPr="00042ACA">
        <w:rPr>
          <w:iCs/>
          <w:sz w:val="22"/>
          <w:szCs w:val="22"/>
        </w:rPr>
        <w:t>Il s'agit</w:t>
      </w:r>
      <w:r w:rsidRPr="00042ACA">
        <w:rPr>
          <w:iCs/>
          <w:spacing w:val="-2"/>
          <w:sz w:val="22"/>
          <w:szCs w:val="22"/>
        </w:rPr>
        <w:t xml:space="preserve"> </w:t>
      </w:r>
      <w:proofErr w:type="gramStart"/>
      <w:r w:rsidRPr="00042ACA">
        <w:rPr>
          <w:iCs/>
          <w:sz w:val="22"/>
          <w:szCs w:val="22"/>
        </w:rPr>
        <w:t>notamment</w:t>
      </w:r>
      <w:r w:rsidRPr="00042ACA">
        <w:rPr>
          <w:iCs/>
          <w:spacing w:val="-2"/>
          <w:sz w:val="22"/>
          <w:szCs w:val="22"/>
        </w:rPr>
        <w:t>:</w:t>
      </w:r>
      <w:proofErr w:type="gramEnd"/>
    </w:p>
    <w:p w14:paraId="04B1E75C" w14:textId="77777777" w:rsidR="0013244C" w:rsidRPr="00042ACA" w:rsidRDefault="0013244C" w:rsidP="00042ACA">
      <w:pPr>
        <w:numPr>
          <w:ilvl w:val="0"/>
          <w:numId w:val="6"/>
        </w:numPr>
        <w:suppressAutoHyphens w:val="0"/>
        <w:autoSpaceDN/>
        <w:ind w:left="641" w:hanging="357"/>
        <w:jc w:val="both"/>
        <w:textAlignment w:val="auto"/>
        <w:rPr>
          <w:iCs/>
          <w:sz w:val="22"/>
          <w:szCs w:val="22"/>
        </w:rPr>
      </w:pPr>
      <w:r w:rsidRPr="00042ACA">
        <w:rPr>
          <w:iCs/>
          <w:sz w:val="22"/>
          <w:szCs w:val="22"/>
        </w:rPr>
        <w:t>Absence de la caution de soumission à l’ouverture des offres ;</w:t>
      </w:r>
    </w:p>
    <w:p w14:paraId="668CF48B" w14:textId="65BCD8B8" w:rsidR="00174E06" w:rsidRPr="00042ACA" w:rsidRDefault="00174E06" w:rsidP="00042ACA">
      <w:pPr>
        <w:pStyle w:val="Paragraphedeliste"/>
        <w:widowControl w:val="0"/>
        <w:numPr>
          <w:ilvl w:val="0"/>
          <w:numId w:val="6"/>
        </w:numPr>
        <w:autoSpaceDE w:val="0"/>
        <w:spacing w:after="0" w:line="240" w:lineRule="auto"/>
        <w:ind w:left="641" w:hanging="357"/>
        <w:jc w:val="both"/>
        <w:rPr>
          <w:rFonts w:ascii="Times New Roman" w:hAnsi="Times New Roman"/>
        </w:rPr>
      </w:pPr>
      <w:r w:rsidRPr="00042ACA">
        <w:rPr>
          <w:rFonts w:ascii="Times New Roman" w:hAnsi="Times New Roman"/>
        </w:rPr>
        <w:t xml:space="preserve">De la non -production au-delà du délai de 48 h après l’ouverture des plis, d’une pièce du dossier </w:t>
      </w:r>
      <w:r w:rsidRPr="00042ACA">
        <w:rPr>
          <w:rFonts w:ascii="Times New Roman" w:hAnsi="Times New Roman"/>
        </w:rPr>
        <w:lastRenderedPageBreak/>
        <w:t>administratif jugée non conforme ou absente</w:t>
      </w:r>
      <w:r w:rsidRPr="00042ACA">
        <w:rPr>
          <w:rFonts w:ascii="Times New Roman" w:eastAsia="Times New Roman" w:hAnsi="Times New Roman"/>
          <w:lang w:eastAsia="fr-FR"/>
        </w:rPr>
        <w:t xml:space="preserve"> </w:t>
      </w:r>
      <w:r w:rsidRPr="00042ACA">
        <w:rPr>
          <w:rFonts w:ascii="Times New Roman" w:hAnsi="Times New Roman"/>
        </w:rPr>
        <w:t>lors de l’ouverture des plis, (excepté le cautionnement de soumission</w:t>
      </w:r>
      <w:proofErr w:type="gramStart"/>
      <w:r w:rsidRPr="00042ACA">
        <w:rPr>
          <w:rFonts w:ascii="Times New Roman" w:hAnsi="Times New Roman"/>
        </w:rPr>
        <w:t>);</w:t>
      </w:r>
      <w:proofErr w:type="gramEnd"/>
      <w:r w:rsidRPr="00042ACA">
        <w:rPr>
          <w:rFonts w:ascii="Times New Roman" w:hAnsi="Times New Roman"/>
        </w:rPr>
        <w:t xml:space="preserve"> </w:t>
      </w:r>
    </w:p>
    <w:p w14:paraId="3805790F" w14:textId="1E6D2B59" w:rsidR="0013244C" w:rsidRPr="00042ACA" w:rsidRDefault="00174E06" w:rsidP="00042ACA">
      <w:pPr>
        <w:numPr>
          <w:ilvl w:val="0"/>
          <w:numId w:val="6"/>
        </w:numPr>
        <w:suppressAutoHyphens w:val="0"/>
        <w:autoSpaceDN/>
        <w:ind w:left="641" w:hanging="357"/>
        <w:jc w:val="both"/>
        <w:textAlignment w:val="auto"/>
        <w:rPr>
          <w:iCs/>
          <w:sz w:val="22"/>
          <w:szCs w:val="22"/>
        </w:rPr>
      </w:pPr>
      <w:r w:rsidRPr="00042ACA">
        <w:rPr>
          <w:sz w:val="22"/>
          <w:szCs w:val="22"/>
        </w:rPr>
        <w:t xml:space="preserve">Des fausses déclarations, manœuvres frauduleuses ou </w:t>
      </w:r>
      <w:r w:rsidRPr="00042ACA">
        <w:rPr>
          <w:spacing w:val="2"/>
          <w:sz w:val="22"/>
          <w:szCs w:val="22"/>
        </w:rPr>
        <w:t>des pièces falsifiées </w:t>
      </w:r>
      <w:r w:rsidR="0013244C" w:rsidRPr="00042ACA">
        <w:rPr>
          <w:iCs/>
          <w:sz w:val="22"/>
          <w:szCs w:val="22"/>
        </w:rPr>
        <w:t>;</w:t>
      </w:r>
    </w:p>
    <w:p w14:paraId="4F87E678" w14:textId="77777777" w:rsidR="00DD66CE" w:rsidRPr="00042ACA" w:rsidRDefault="00DD66CE" w:rsidP="00042ACA">
      <w:pPr>
        <w:numPr>
          <w:ilvl w:val="0"/>
          <w:numId w:val="6"/>
        </w:numPr>
        <w:suppressAutoHyphens w:val="0"/>
        <w:autoSpaceDN/>
        <w:ind w:left="641" w:hanging="357"/>
        <w:jc w:val="both"/>
        <w:textAlignment w:val="auto"/>
        <w:rPr>
          <w:iCs/>
          <w:sz w:val="22"/>
          <w:szCs w:val="22"/>
        </w:rPr>
      </w:pPr>
      <w:r w:rsidRPr="00042ACA">
        <w:rPr>
          <w:sz w:val="22"/>
          <w:szCs w:val="22"/>
        </w:rPr>
        <w:t>De l’absence de la déclaration sur l’honneur de non abandon des chantiers au cours des trois dernières années</w:t>
      </w:r>
      <w:r w:rsidRPr="00042ACA">
        <w:rPr>
          <w:i/>
          <w:sz w:val="22"/>
          <w:szCs w:val="22"/>
        </w:rPr>
        <w:t> </w:t>
      </w:r>
      <w:r w:rsidRPr="00042ACA">
        <w:rPr>
          <w:iCs/>
          <w:sz w:val="22"/>
          <w:szCs w:val="22"/>
        </w:rPr>
        <w:t xml:space="preserve"> </w:t>
      </w:r>
    </w:p>
    <w:p w14:paraId="5B507146" w14:textId="77777777" w:rsidR="00A1415F" w:rsidRPr="00042ACA" w:rsidRDefault="00A1415F" w:rsidP="00042ACA">
      <w:pPr>
        <w:numPr>
          <w:ilvl w:val="0"/>
          <w:numId w:val="6"/>
        </w:numPr>
        <w:suppressAutoHyphens w:val="0"/>
        <w:autoSpaceDN/>
        <w:ind w:left="641" w:hanging="357"/>
        <w:jc w:val="both"/>
        <w:textAlignment w:val="auto"/>
        <w:rPr>
          <w:iCs/>
          <w:sz w:val="22"/>
          <w:szCs w:val="22"/>
        </w:rPr>
      </w:pPr>
      <w:proofErr w:type="gramStart"/>
      <w:r w:rsidRPr="00042ACA">
        <w:rPr>
          <w:sz w:val="22"/>
          <w:szCs w:val="22"/>
        </w:rPr>
        <w:t>du</w:t>
      </w:r>
      <w:proofErr w:type="gramEnd"/>
      <w:r w:rsidRPr="00042ACA">
        <w:rPr>
          <w:sz w:val="22"/>
          <w:szCs w:val="22"/>
        </w:rPr>
        <w:t xml:space="preserve"> non-respect de 12/17 critères essentiels pour avoir 70% de Oui (12/17 renvoyant au seuil de qualification des offres techniques) </w:t>
      </w:r>
    </w:p>
    <w:p w14:paraId="488726F5" w14:textId="77777777" w:rsidR="00465AB5" w:rsidRPr="00042ACA" w:rsidRDefault="00465AB5" w:rsidP="00042ACA">
      <w:pPr>
        <w:pStyle w:val="Paragraphedeliste"/>
        <w:widowControl w:val="0"/>
        <w:numPr>
          <w:ilvl w:val="0"/>
          <w:numId w:val="6"/>
        </w:numPr>
        <w:autoSpaceDE w:val="0"/>
        <w:spacing w:after="0" w:line="240" w:lineRule="auto"/>
        <w:ind w:left="641" w:hanging="357"/>
        <w:jc w:val="both"/>
        <w:rPr>
          <w:rFonts w:ascii="Times New Roman" w:hAnsi="Times New Roman"/>
        </w:rPr>
      </w:pPr>
      <w:proofErr w:type="gramStart"/>
      <w:r w:rsidRPr="00042ACA">
        <w:rPr>
          <w:rFonts w:ascii="Times New Roman" w:hAnsi="Times New Roman"/>
        </w:rPr>
        <w:t>de</w:t>
      </w:r>
      <w:proofErr w:type="gramEnd"/>
      <w:r w:rsidRPr="00042ACA">
        <w:rPr>
          <w:rFonts w:ascii="Times New Roman" w:hAnsi="Times New Roman"/>
        </w:rPr>
        <w:t xml:space="preserve"> l’absence d’un élément de l’offre financière (la soumission, les BPU, le DQE) ; </w:t>
      </w:r>
    </w:p>
    <w:p w14:paraId="7A7AC660" w14:textId="77777777" w:rsidR="0013244C" w:rsidRPr="00042ACA" w:rsidRDefault="0013244C" w:rsidP="00042ACA">
      <w:pPr>
        <w:numPr>
          <w:ilvl w:val="0"/>
          <w:numId w:val="6"/>
        </w:numPr>
        <w:suppressAutoHyphens w:val="0"/>
        <w:autoSpaceDN/>
        <w:ind w:left="641" w:hanging="357"/>
        <w:jc w:val="both"/>
        <w:textAlignment w:val="auto"/>
        <w:rPr>
          <w:iCs/>
          <w:sz w:val="22"/>
          <w:szCs w:val="22"/>
        </w:rPr>
      </w:pPr>
      <w:r w:rsidRPr="00042ACA">
        <w:rPr>
          <w:sz w:val="22"/>
          <w:szCs w:val="22"/>
        </w:rPr>
        <w:t>Omission dans l’offre financière d’un prix unitaire quantifié</w:t>
      </w:r>
    </w:p>
    <w:p w14:paraId="23A4A25E" w14:textId="53195AF8" w:rsidR="00D71E89" w:rsidRPr="00042ACA" w:rsidRDefault="0013244C" w:rsidP="00042ACA">
      <w:pPr>
        <w:pStyle w:val="Paragraphedeliste"/>
        <w:numPr>
          <w:ilvl w:val="0"/>
          <w:numId w:val="6"/>
        </w:numPr>
        <w:spacing w:after="0" w:line="240" w:lineRule="auto"/>
        <w:ind w:left="641" w:hanging="357"/>
        <w:rPr>
          <w:rFonts w:ascii="Times New Roman" w:hAnsi="Times New Roman"/>
        </w:rPr>
      </w:pPr>
      <w:r w:rsidRPr="00042ACA">
        <w:rPr>
          <w:rFonts w:ascii="Times New Roman" w:hAnsi="Times New Roman"/>
        </w:rPr>
        <w:t>Utilisation d’un CV ou diplôme d’un fonctionnaire sans preuve de mise en disponibilité</w:t>
      </w:r>
      <w:r w:rsidR="00D71E89" w:rsidRPr="00042ACA">
        <w:rPr>
          <w:rFonts w:ascii="Times New Roman" w:hAnsi="Times New Roman"/>
        </w:rPr>
        <w:t>.</w:t>
      </w:r>
    </w:p>
    <w:p w14:paraId="4587D1FA" w14:textId="77777777" w:rsidR="00465AB5" w:rsidRPr="00042ACA" w:rsidRDefault="00465AB5" w:rsidP="00042ACA">
      <w:pPr>
        <w:pStyle w:val="Paragraphedeliste"/>
        <w:numPr>
          <w:ilvl w:val="0"/>
          <w:numId w:val="6"/>
        </w:numPr>
        <w:spacing w:after="0" w:line="240" w:lineRule="auto"/>
        <w:ind w:left="641" w:hanging="357"/>
        <w:rPr>
          <w:rFonts w:ascii="Times New Roman" w:hAnsi="Times New Roman"/>
        </w:rPr>
      </w:pPr>
      <w:bookmarkStart w:id="12" w:name="_Hlk158723599"/>
      <w:proofErr w:type="gramStart"/>
      <w:r w:rsidRPr="00042ACA">
        <w:rPr>
          <w:rFonts w:ascii="Times New Roman" w:hAnsi="Times New Roman"/>
        </w:rPr>
        <w:t>de</w:t>
      </w:r>
      <w:proofErr w:type="gramEnd"/>
      <w:r w:rsidRPr="00042ACA">
        <w:rPr>
          <w:rFonts w:ascii="Times New Roman" w:hAnsi="Times New Roman"/>
        </w:rPr>
        <w:t xml:space="preserve"> l’absence de la charte d’intégrité datée et signée ;</w:t>
      </w:r>
    </w:p>
    <w:p w14:paraId="7BA0090A" w14:textId="7F0EC78E" w:rsidR="00465AB5" w:rsidRPr="00042ACA" w:rsidRDefault="00465AB5" w:rsidP="00042ACA">
      <w:pPr>
        <w:pStyle w:val="Paragraphedeliste"/>
        <w:numPr>
          <w:ilvl w:val="0"/>
          <w:numId w:val="6"/>
        </w:numPr>
        <w:spacing w:after="0" w:line="240" w:lineRule="auto"/>
        <w:ind w:left="641" w:hanging="357"/>
        <w:rPr>
          <w:rFonts w:ascii="Times New Roman" w:hAnsi="Times New Roman"/>
        </w:rPr>
      </w:pPr>
      <w:proofErr w:type="gramStart"/>
      <w:r w:rsidRPr="00042ACA">
        <w:rPr>
          <w:rFonts w:ascii="Times New Roman" w:hAnsi="Times New Roman"/>
        </w:rPr>
        <w:t>de</w:t>
      </w:r>
      <w:proofErr w:type="gramEnd"/>
      <w:r w:rsidRPr="00042ACA">
        <w:rPr>
          <w:rFonts w:ascii="Times New Roman" w:hAnsi="Times New Roman"/>
        </w:rPr>
        <w:t xml:space="preserve"> l’absence de la déclaration d’engagement au respect des clauses environnementales et sociales datée et signée ;</w:t>
      </w:r>
      <w:bookmarkEnd w:id="12"/>
    </w:p>
    <w:p w14:paraId="79C41EA8" w14:textId="3772740C" w:rsidR="00CD5265" w:rsidRPr="00042ACA" w:rsidRDefault="00EB5408" w:rsidP="00042ACA">
      <w:pPr>
        <w:pStyle w:val="Paragraphedeliste"/>
        <w:numPr>
          <w:ilvl w:val="0"/>
          <w:numId w:val="6"/>
        </w:numPr>
        <w:spacing w:after="0" w:line="240" w:lineRule="auto"/>
        <w:ind w:left="641" w:hanging="357"/>
        <w:rPr>
          <w:rFonts w:ascii="Times New Roman" w:hAnsi="Times New Roman"/>
        </w:rPr>
      </w:pPr>
      <w:proofErr w:type="gramStart"/>
      <w:r w:rsidRPr="00042ACA">
        <w:rPr>
          <w:rFonts w:ascii="Times New Roman" w:hAnsi="Times New Roman"/>
        </w:rPr>
        <w:t>preuves</w:t>
      </w:r>
      <w:proofErr w:type="gramEnd"/>
      <w:r w:rsidRPr="00042ACA">
        <w:rPr>
          <w:rFonts w:ascii="Times New Roman" w:hAnsi="Times New Roman"/>
        </w:rPr>
        <w:t xml:space="preserve"> d’acceptation des conditions du marché (</w:t>
      </w:r>
      <w:r w:rsidRPr="00042ACA">
        <w:t>les copies dûment paraphées et signées avec la mention « lu et approuvé » du CCAP et CCTP)</w:t>
      </w:r>
    </w:p>
    <w:p w14:paraId="573DEC45" w14:textId="10E0F1A4" w:rsidR="0066058E" w:rsidRPr="00042ACA" w:rsidRDefault="00CE3E8B" w:rsidP="00042ACA">
      <w:pPr>
        <w:widowControl w:val="0"/>
        <w:autoSpaceDE w:val="0"/>
        <w:ind w:left="114"/>
        <w:jc w:val="both"/>
        <w:rPr>
          <w:sz w:val="22"/>
          <w:szCs w:val="22"/>
        </w:rPr>
      </w:pPr>
      <w:r w:rsidRPr="00042ACA">
        <w:rPr>
          <w:b/>
          <w:bCs/>
          <w:sz w:val="22"/>
          <w:szCs w:val="22"/>
        </w:rPr>
        <w:t>15</w:t>
      </w:r>
      <w:r w:rsidR="0066058E" w:rsidRPr="00042ACA">
        <w:rPr>
          <w:b/>
          <w:bCs/>
          <w:sz w:val="22"/>
          <w:szCs w:val="22"/>
        </w:rPr>
        <w:t>.2.</w:t>
      </w:r>
      <w:r w:rsidR="0066058E" w:rsidRPr="00042ACA">
        <w:rPr>
          <w:b/>
          <w:bCs/>
          <w:spacing w:val="6"/>
          <w:sz w:val="22"/>
          <w:szCs w:val="22"/>
        </w:rPr>
        <w:t xml:space="preserve"> </w:t>
      </w:r>
      <w:r w:rsidR="0066058E" w:rsidRPr="00042ACA">
        <w:rPr>
          <w:b/>
          <w:bCs/>
          <w:sz w:val="22"/>
          <w:szCs w:val="22"/>
        </w:rPr>
        <w:t>Critères</w:t>
      </w:r>
      <w:r w:rsidR="0066058E" w:rsidRPr="00042ACA">
        <w:rPr>
          <w:b/>
          <w:bCs/>
          <w:spacing w:val="6"/>
          <w:sz w:val="22"/>
          <w:szCs w:val="22"/>
        </w:rPr>
        <w:t xml:space="preserve"> </w:t>
      </w:r>
      <w:r w:rsidR="0066058E" w:rsidRPr="00042ACA">
        <w:rPr>
          <w:b/>
          <w:bCs/>
          <w:sz w:val="22"/>
          <w:szCs w:val="22"/>
        </w:rPr>
        <w:t>essentiels</w:t>
      </w:r>
    </w:p>
    <w:p w14:paraId="4903CB03" w14:textId="15224DB0" w:rsidR="0066058E" w:rsidRPr="00042ACA" w:rsidRDefault="0066058E" w:rsidP="00042ACA">
      <w:pPr>
        <w:widowControl w:val="0"/>
        <w:autoSpaceDE w:val="0"/>
        <w:jc w:val="both"/>
        <w:rPr>
          <w:i/>
          <w:iCs/>
          <w:sz w:val="22"/>
          <w:szCs w:val="22"/>
        </w:rPr>
      </w:pPr>
      <w:r w:rsidRPr="00042ACA">
        <w:rPr>
          <w:sz w:val="22"/>
          <w:szCs w:val="22"/>
        </w:rPr>
        <w:t>Les</w:t>
      </w:r>
      <w:r w:rsidRPr="00042ACA">
        <w:rPr>
          <w:spacing w:val="26"/>
          <w:sz w:val="22"/>
          <w:szCs w:val="22"/>
        </w:rPr>
        <w:t xml:space="preserve"> </w:t>
      </w:r>
      <w:r w:rsidRPr="00042ACA">
        <w:rPr>
          <w:sz w:val="22"/>
          <w:szCs w:val="22"/>
        </w:rPr>
        <w:t>critères</w:t>
      </w:r>
      <w:r w:rsidRPr="00042ACA">
        <w:rPr>
          <w:spacing w:val="26"/>
          <w:sz w:val="22"/>
          <w:szCs w:val="22"/>
        </w:rPr>
        <w:t xml:space="preserve"> essentiels </w:t>
      </w:r>
      <w:r w:rsidRPr="00042ACA">
        <w:rPr>
          <w:sz w:val="22"/>
          <w:szCs w:val="22"/>
        </w:rPr>
        <w:t>à</w:t>
      </w:r>
      <w:r w:rsidRPr="00042ACA">
        <w:rPr>
          <w:spacing w:val="26"/>
          <w:sz w:val="22"/>
          <w:szCs w:val="22"/>
        </w:rPr>
        <w:t xml:space="preserve"> </w:t>
      </w:r>
      <w:r w:rsidRPr="00042ACA">
        <w:rPr>
          <w:sz w:val="22"/>
          <w:szCs w:val="22"/>
        </w:rPr>
        <w:t>la</w:t>
      </w:r>
      <w:r w:rsidRPr="00042ACA">
        <w:rPr>
          <w:spacing w:val="26"/>
          <w:sz w:val="22"/>
          <w:szCs w:val="22"/>
        </w:rPr>
        <w:t xml:space="preserve"> </w:t>
      </w:r>
      <w:r w:rsidRPr="00042ACA">
        <w:rPr>
          <w:sz w:val="22"/>
          <w:szCs w:val="22"/>
        </w:rPr>
        <w:t>qualification</w:t>
      </w:r>
      <w:r w:rsidRPr="00042ACA">
        <w:rPr>
          <w:spacing w:val="26"/>
          <w:sz w:val="22"/>
          <w:szCs w:val="22"/>
        </w:rPr>
        <w:t xml:space="preserve"> </w:t>
      </w:r>
      <w:r w:rsidRPr="00042ACA">
        <w:rPr>
          <w:sz w:val="22"/>
          <w:szCs w:val="22"/>
        </w:rPr>
        <w:t>des</w:t>
      </w:r>
      <w:r w:rsidRPr="00042ACA">
        <w:rPr>
          <w:spacing w:val="26"/>
          <w:sz w:val="22"/>
          <w:szCs w:val="22"/>
        </w:rPr>
        <w:t xml:space="preserve"> </w:t>
      </w:r>
      <w:r w:rsidR="009966E2" w:rsidRPr="00042ACA">
        <w:rPr>
          <w:spacing w:val="26"/>
          <w:sz w:val="22"/>
          <w:szCs w:val="22"/>
        </w:rPr>
        <w:t xml:space="preserve">soumissionnaires </w:t>
      </w:r>
      <w:r w:rsidRPr="00042ACA">
        <w:rPr>
          <w:sz w:val="22"/>
          <w:szCs w:val="22"/>
        </w:rPr>
        <w:t>porteront</w:t>
      </w:r>
      <w:r w:rsidRPr="00042ACA">
        <w:rPr>
          <w:spacing w:val="6"/>
          <w:sz w:val="22"/>
          <w:szCs w:val="22"/>
        </w:rPr>
        <w:t xml:space="preserve"> </w:t>
      </w:r>
      <w:r w:rsidRPr="00042ACA">
        <w:rPr>
          <w:sz w:val="22"/>
          <w:szCs w:val="22"/>
        </w:rPr>
        <w:t>à</w:t>
      </w:r>
      <w:r w:rsidRPr="00042ACA">
        <w:rPr>
          <w:spacing w:val="6"/>
          <w:sz w:val="22"/>
          <w:szCs w:val="22"/>
        </w:rPr>
        <w:t xml:space="preserve"> </w:t>
      </w:r>
      <w:r w:rsidRPr="00042ACA">
        <w:rPr>
          <w:sz w:val="22"/>
          <w:szCs w:val="22"/>
        </w:rPr>
        <w:t>titre</w:t>
      </w:r>
      <w:r w:rsidRPr="00042ACA">
        <w:rPr>
          <w:spacing w:val="6"/>
          <w:sz w:val="22"/>
          <w:szCs w:val="22"/>
        </w:rPr>
        <w:t xml:space="preserve"> </w:t>
      </w:r>
      <w:r w:rsidR="0080600B" w:rsidRPr="00042ACA">
        <w:rPr>
          <w:sz w:val="22"/>
          <w:szCs w:val="22"/>
        </w:rPr>
        <w:t xml:space="preserve">indicatif </w:t>
      </w:r>
      <w:r w:rsidR="0080600B" w:rsidRPr="00042ACA">
        <w:rPr>
          <w:spacing w:val="13"/>
          <w:sz w:val="22"/>
          <w:szCs w:val="22"/>
        </w:rPr>
        <w:t>sur</w:t>
      </w:r>
      <w:r w:rsidR="0029472D" w:rsidRPr="00042ACA">
        <w:rPr>
          <w:spacing w:val="13"/>
          <w:sz w:val="22"/>
          <w:szCs w:val="22"/>
        </w:rPr>
        <w:t> </w:t>
      </w:r>
      <w:r w:rsidR="0029472D" w:rsidRPr="00042ACA">
        <w:rPr>
          <w:spacing w:val="6"/>
          <w:sz w:val="22"/>
          <w:szCs w:val="22"/>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66058E" w:rsidRPr="00042ACA" w14:paraId="2709A731" w14:textId="77777777" w:rsidTr="005357D5">
        <w:trPr>
          <w:trHeight w:val="1929"/>
        </w:trPr>
        <w:tc>
          <w:tcPr>
            <w:tcW w:w="8675" w:type="dxa"/>
            <w:shd w:val="clear" w:color="auto" w:fill="auto"/>
            <w:tcMar>
              <w:top w:w="0" w:type="dxa"/>
              <w:left w:w="0" w:type="dxa"/>
              <w:bottom w:w="0" w:type="dxa"/>
              <w:right w:w="0" w:type="dxa"/>
            </w:tcMar>
          </w:tcPr>
          <w:p w14:paraId="318FFB25" w14:textId="75BDABD6" w:rsidR="0066058E" w:rsidRPr="00042ACA" w:rsidRDefault="0001343B" w:rsidP="00042ACA">
            <w:pPr>
              <w:pStyle w:val="Paragraphedeliste"/>
              <w:widowControl w:val="0"/>
              <w:numPr>
                <w:ilvl w:val="0"/>
                <w:numId w:val="19"/>
              </w:numPr>
              <w:autoSpaceDE w:val="0"/>
              <w:spacing w:after="0" w:line="240" w:lineRule="auto"/>
              <w:jc w:val="both"/>
              <w:rPr>
                <w:rFonts w:ascii="Times New Roman" w:hAnsi="Times New Roman"/>
                <w:iCs/>
                <w:color w:val="FF0000"/>
              </w:rPr>
            </w:pPr>
            <w:r w:rsidRPr="00042ACA">
              <w:rPr>
                <w:rFonts w:ascii="Times New Roman" w:hAnsi="Times New Roman"/>
                <w:iCs/>
                <w:color w:val="FF0000"/>
              </w:rPr>
              <w:t>La présentation de l’offre ;</w:t>
            </w:r>
          </w:p>
          <w:p w14:paraId="27B1F93C" w14:textId="35EACC25" w:rsidR="0066058E" w:rsidRPr="00042ACA" w:rsidRDefault="0001343B" w:rsidP="00042ACA">
            <w:pPr>
              <w:pStyle w:val="Paragraphedeliste"/>
              <w:widowControl w:val="0"/>
              <w:numPr>
                <w:ilvl w:val="0"/>
                <w:numId w:val="19"/>
              </w:numPr>
              <w:autoSpaceDE w:val="0"/>
              <w:spacing w:after="0" w:line="240" w:lineRule="auto"/>
              <w:jc w:val="both"/>
              <w:rPr>
                <w:rFonts w:ascii="Times New Roman" w:hAnsi="Times New Roman"/>
                <w:iCs/>
                <w:color w:val="FF0000"/>
              </w:rPr>
            </w:pPr>
            <w:r w:rsidRPr="00042ACA">
              <w:rPr>
                <w:rFonts w:ascii="Times New Roman" w:hAnsi="Times New Roman"/>
                <w:iCs/>
                <w:color w:val="FF0000"/>
              </w:rPr>
              <w:t>Les références du soumissionnaire ;</w:t>
            </w:r>
          </w:p>
          <w:p w14:paraId="0370EE5E" w14:textId="0F3307E4" w:rsidR="0066058E" w:rsidRPr="00042ACA" w:rsidRDefault="0001343B" w:rsidP="00042ACA">
            <w:pPr>
              <w:pStyle w:val="Paragraphedeliste"/>
              <w:widowControl w:val="0"/>
              <w:numPr>
                <w:ilvl w:val="0"/>
                <w:numId w:val="19"/>
              </w:numPr>
              <w:autoSpaceDE w:val="0"/>
              <w:spacing w:after="0" w:line="240" w:lineRule="auto"/>
              <w:jc w:val="both"/>
              <w:rPr>
                <w:rFonts w:ascii="Times New Roman" w:hAnsi="Times New Roman"/>
              </w:rPr>
            </w:pPr>
            <w:r w:rsidRPr="00042ACA">
              <w:rPr>
                <w:rFonts w:ascii="Times New Roman" w:hAnsi="Times New Roman"/>
                <w:iCs/>
              </w:rPr>
              <w:t>La capacité fi</w:t>
            </w:r>
            <w:r w:rsidR="0066058E" w:rsidRPr="00042ACA">
              <w:rPr>
                <w:rFonts w:ascii="Times New Roman" w:hAnsi="Times New Roman"/>
                <w:iCs/>
              </w:rPr>
              <w:t>nancière (l’accès</w:t>
            </w:r>
            <w:r w:rsidR="0066058E" w:rsidRPr="00042ACA">
              <w:rPr>
                <w:rFonts w:ascii="Times New Roman" w:hAnsi="Times New Roman"/>
                <w:iCs/>
                <w:spacing w:val="-6"/>
              </w:rPr>
              <w:t xml:space="preserve"> à </w:t>
            </w:r>
            <w:r w:rsidR="0066058E" w:rsidRPr="00042ACA">
              <w:rPr>
                <w:rFonts w:ascii="Times New Roman" w:hAnsi="Times New Roman"/>
                <w:iCs/>
              </w:rPr>
              <w:t>une</w:t>
            </w:r>
            <w:r w:rsidR="0066058E" w:rsidRPr="00042ACA">
              <w:rPr>
                <w:rFonts w:ascii="Times New Roman" w:hAnsi="Times New Roman"/>
                <w:iCs/>
                <w:spacing w:val="-6"/>
              </w:rPr>
              <w:t xml:space="preserve"> </w:t>
            </w:r>
            <w:r w:rsidR="0066058E" w:rsidRPr="00042ACA">
              <w:rPr>
                <w:rFonts w:ascii="Times New Roman" w:hAnsi="Times New Roman"/>
                <w:iCs/>
              </w:rPr>
              <w:t>ligne</w:t>
            </w:r>
            <w:r w:rsidR="0066058E" w:rsidRPr="00042ACA">
              <w:rPr>
                <w:rFonts w:ascii="Times New Roman" w:hAnsi="Times New Roman"/>
                <w:iCs/>
                <w:spacing w:val="-6"/>
              </w:rPr>
              <w:t xml:space="preserve"> </w:t>
            </w:r>
            <w:r w:rsidR="0066058E" w:rsidRPr="00042ACA">
              <w:rPr>
                <w:rFonts w:ascii="Times New Roman" w:hAnsi="Times New Roman"/>
                <w:iCs/>
              </w:rPr>
              <w:t>de</w:t>
            </w:r>
            <w:r w:rsidR="0066058E" w:rsidRPr="00042ACA">
              <w:rPr>
                <w:rFonts w:ascii="Times New Roman" w:hAnsi="Times New Roman"/>
                <w:iCs/>
                <w:spacing w:val="-6"/>
              </w:rPr>
              <w:t xml:space="preserve"> </w:t>
            </w:r>
            <w:r w:rsidR="0066058E" w:rsidRPr="00042ACA">
              <w:rPr>
                <w:rFonts w:ascii="Times New Roman" w:hAnsi="Times New Roman"/>
                <w:iCs/>
              </w:rPr>
              <w:t>crédit</w:t>
            </w:r>
            <w:r w:rsidR="0066058E" w:rsidRPr="00042ACA">
              <w:rPr>
                <w:rFonts w:ascii="Times New Roman" w:hAnsi="Times New Roman"/>
                <w:iCs/>
                <w:spacing w:val="-6"/>
              </w:rPr>
              <w:t xml:space="preserve"> </w:t>
            </w:r>
            <w:r w:rsidR="0066058E" w:rsidRPr="00042ACA">
              <w:rPr>
                <w:rFonts w:ascii="Times New Roman" w:hAnsi="Times New Roman"/>
                <w:iCs/>
              </w:rPr>
              <w:t>ou</w:t>
            </w:r>
            <w:r w:rsidR="0066058E" w:rsidRPr="00042ACA">
              <w:rPr>
                <w:rFonts w:ascii="Times New Roman" w:hAnsi="Times New Roman"/>
                <w:iCs/>
                <w:spacing w:val="-6"/>
              </w:rPr>
              <w:t xml:space="preserve"> </w:t>
            </w:r>
            <w:r w:rsidR="0066058E" w:rsidRPr="00042ACA">
              <w:rPr>
                <w:rFonts w:ascii="Times New Roman" w:hAnsi="Times New Roman"/>
                <w:iCs/>
              </w:rPr>
              <w:t>autres</w:t>
            </w:r>
            <w:r w:rsidR="0066058E" w:rsidRPr="00042ACA">
              <w:rPr>
                <w:rFonts w:ascii="Times New Roman" w:hAnsi="Times New Roman"/>
                <w:iCs/>
                <w:spacing w:val="-6"/>
              </w:rPr>
              <w:t xml:space="preserve"> </w:t>
            </w:r>
            <w:r w:rsidR="0080600B" w:rsidRPr="00042ACA">
              <w:rPr>
                <w:rFonts w:ascii="Times New Roman" w:hAnsi="Times New Roman"/>
                <w:iCs/>
              </w:rPr>
              <w:t>ressources financières</w:t>
            </w:r>
            <w:r w:rsidR="0066058E" w:rsidRPr="00042ACA">
              <w:rPr>
                <w:rFonts w:ascii="Times New Roman" w:hAnsi="Times New Roman"/>
                <w:iCs/>
              </w:rPr>
              <w:t>, le chiffre d’affaires, attestation de solvabilité financière)</w:t>
            </w:r>
            <w:r w:rsidR="00432577" w:rsidRPr="00042ACA">
              <w:rPr>
                <w:rFonts w:ascii="Times New Roman" w:hAnsi="Times New Roman"/>
                <w:iCs/>
              </w:rPr>
              <w:t> ;</w:t>
            </w:r>
          </w:p>
          <w:p w14:paraId="11A6BF5B" w14:textId="43D30C92" w:rsidR="00741B7D" w:rsidRPr="00042ACA" w:rsidRDefault="0001343B" w:rsidP="00042ACA">
            <w:pPr>
              <w:pStyle w:val="Paragraphedeliste"/>
              <w:widowControl w:val="0"/>
              <w:numPr>
                <w:ilvl w:val="0"/>
                <w:numId w:val="19"/>
              </w:numPr>
              <w:autoSpaceDE w:val="0"/>
              <w:spacing w:after="0" w:line="240" w:lineRule="auto"/>
              <w:jc w:val="both"/>
              <w:rPr>
                <w:rFonts w:ascii="Times New Roman" w:hAnsi="Times New Roman"/>
              </w:rPr>
            </w:pPr>
            <w:r w:rsidRPr="00042ACA">
              <w:rPr>
                <w:rFonts w:ascii="Times New Roman" w:hAnsi="Times New Roman"/>
              </w:rPr>
              <w:t>La q</w:t>
            </w:r>
            <w:r w:rsidR="009966E2" w:rsidRPr="00042ACA">
              <w:rPr>
                <w:rFonts w:ascii="Times New Roman" w:hAnsi="Times New Roman"/>
              </w:rPr>
              <w:t xml:space="preserve">ualification et </w:t>
            </w:r>
            <w:r w:rsidR="006839FE" w:rsidRPr="00042ACA">
              <w:rPr>
                <w:rFonts w:ascii="Times New Roman" w:hAnsi="Times New Roman"/>
              </w:rPr>
              <w:t>l’</w:t>
            </w:r>
            <w:r w:rsidR="009966E2" w:rsidRPr="00042ACA">
              <w:rPr>
                <w:rFonts w:ascii="Times New Roman" w:hAnsi="Times New Roman"/>
              </w:rPr>
              <w:t xml:space="preserve">expérience </w:t>
            </w:r>
            <w:r w:rsidR="00741B7D" w:rsidRPr="00042ACA">
              <w:rPr>
                <w:rFonts w:ascii="Times New Roman" w:hAnsi="Times New Roman"/>
              </w:rPr>
              <w:t>du personnel</w:t>
            </w:r>
            <w:r w:rsidR="00432577" w:rsidRPr="00042ACA">
              <w:rPr>
                <w:rFonts w:ascii="Times New Roman" w:hAnsi="Times New Roman"/>
              </w:rPr>
              <w:t> ;</w:t>
            </w:r>
            <w:r w:rsidR="00741B7D" w:rsidRPr="00042ACA">
              <w:rPr>
                <w:rFonts w:ascii="Times New Roman" w:hAnsi="Times New Roman"/>
              </w:rPr>
              <w:t xml:space="preserve"> </w:t>
            </w:r>
          </w:p>
          <w:p w14:paraId="1E3AF118" w14:textId="20B6C168" w:rsidR="00741B7D" w:rsidRPr="00042ACA" w:rsidRDefault="0001343B" w:rsidP="00042ACA">
            <w:pPr>
              <w:pStyle w:val="Paragraphedeliste"/>
              <w:widowControl w:val="0"/>
              <w:numPr>
                <w:ilvl w:val="0"/>
                <w:numId w:val="19"/>
              </w:numPr>
              <w:autoSpaceDE w:val="0"/>
              <w:spacing w:after="0" w:line="240" w:lineRule="auto"/>
              <w:jc w:val="both"/>
              <w:rPr>
                <w:rFonts w:ascii="Times New Roman" w:hAnsi="Times New Roman"/>
              </w:rPr>
            </w:pPr>
            <w:r w:rsidRPr="00042ACA">
              <w:rPr>
                <w:rFonts w:ascii="Times New Roman" w:hAnsi="Times New Roman"/>
              </w:rPr>
              <w:t>Les m</w:t>
            </w:r>
            <w:r w:rsidR="00741B7D" w:rsidRPr="00042ACA">
              <w:rPr>
                <w:rFonts w:ascii="Times New Roman" w:hAnsi="Times New Roman"/>
              </w:rPr>
              <w:t>oyens logistiques</w:t>
            </w:r>
            <w:r w:rsidR="00432577" w:rsidRPr="00042ACA">
              <w:rPr>
                <w:rFonts w:ascii="Times New Roman" w:hAnsi="Times New Roman"/>
              </w:rPr>
              <w:t> ;</w:t>
            </w:r>
            <w:r w:rsidR="00741B7D" w:rsidRPr="00042ACA">
              <w:rPr>
                <w:rFonts w:ascii="Times New Roman" w:hAnsi="Times New Roman"/>
              </w:rPr>
              <w:t xml:space="preserve"> </w:t>
            </w:r>
          </w:p>
          <w:p w14:paraId="03C13B39" w14:textId="45837D3D" w:rsidR="00971599" w:rsidRPr="00042ACA" w:rsidRDefault="0001343B" w:rsidP="00042ACA">
            <w:pPr>
              <w:pStyle w:val="Paragraphedeliste"/>
              <w:widowControl w:val="0"/>
              <w:numPr>
                <w:ilvl w:val="0"/>
                <w:numId w:val="19"/>
              </w:numPr>
              <w:autoSpaceDE w:val="0"/>
              <w:spacing w:after="0" w:line="240" w:lineRule="auto"/>
              <w:jc w:val="both"/>
              <w:rPr>
                <w:rFonts w:ascii="Times New Roman" w:hAnsi="Times New Roman"/>
              </w:rPr>
            </w:pPr>
            <w:r w:rsidRPr="00042ACA">
              <w:rPr>
                <w:rFonts w:ascii="Times New Roman" w:hAnsi="Times New Roman"/>
              </w:rPr>
              <w:t>La m</w:t>
            </w:r>
            <w:r w:rsidR="00741B7D" w:rsidRPr="00042ACA">
              <w:rPr>
                <w:rFonts w:ascii="Times New Roman" w:hAnsi="Times New Roman"/>
              </w:rPr>
              <w:t>éthodologie</w:t>
            </w:r>
            <w:r w:rsidR="00432577" w:rsidRPr="00042ACA">
              <w:rPr>
                <w:rFonts w:ascii="Times New Roman" w:hAnsi="Times New Roman"/>
              </w:rPr>
              <w:t>.</w:t>
            </w:r>
          </w:p>
        </w:tc>
      </w:tr>
    </w:tbl>
    <w:p w14:paraId="217CE501" w14:textId="7770066F" w:rsidR="0066058E" w:rsidRPr="00042ACA" w:rsidRDefault="0066058E" w:rsidP="00042ACA">
      <w:pPr>
        <w:pStyle w:val="AAOarticles"/>
        <w:spacing w:before="0" w:after="0"/>
        <w:rPr>
          <w:sz w:val="22"/>
          <w:szCs w:val="22"/>
        </w:rPr>
      </w:pPr>
      <w:r w:rsidRPr="00042ACA">
        <w:rPr>
          <w:sz w:val="22"/>
          <w:szCs w:val="22"/>
        </w:rPr>
        <w:t>Attribu</w:t>
      </w:r>
      <w:r w:rsidRPr="00042ACA">
        <w:rPr>
          <w:spacing w:val="6"/>
          <w:sz w:val="22"/>
          <w:szCs w:val="22"/>
        </w:rPr>
        <w:t>tion</w:t>
      </w:r>
    </w:p>
    <w:p w14:paraId="4B1B73C6" w14:textId="0C9D3541" w:rsidR="00B22A4B" w:rsidRPr="00042ACA" w:rsidRDefault="00971599" w:rsidP="00042ACA">
      <w:pPr>
        <w:widowControl w:val="0"/>
        <w:autoSpaceDE w:val="0"/>
        <w:jc w:val="both"/>
        <w:rPr>
          <w:i/>
          <w:iCs/>
          <w:sz w:val="22"/>
          <w:szCs w:val="22"/>
        </w:rPr>
      </w:pPr>
      <w:r w:rsidRPr="00042ACA">
        <w:rPr>
          <w:iCs/>
          <w:sz w:val="22"/>
          <w:szCs w:val="22"/>
        </w:rPr>
        <w:t>L’autorité contractante</w:t>
      </w:r>
      <w:r w:rsidR="0066058E" w:rsidRPr="00042ACA">
        <w:rPr>
          <w:iCs/>
          <w:sz w:val="22"/>
          <w:szCs w:val="22"/>
        </w:rPr>
        <w:t xml:space="preserve"> attribue le marché au soumissionnaire ayant présenté une offre remplissant les critères de qualification technique et financière requises</w:t>
      </w:r>
      <w:r w:rsidR="00432577" w:rsidRPr="00042ACA">
        <w:rPr>
          <w:iCs/>
          <w:sz w:val="22"/>
          <w:szCs w:val="22"/>
        </w:rPr>
        <w:t xml:space="preserve">, </w:t>
      </w:r>
      <w:r w:rsidR="0066058E" w:rsidRPr="00042ACA">
        <w:rPr>
          <w:iCs/>
          <w:sz w:val="22"/>
          <w:szCs w:val="22"/>
        </w:rPr>
        <w:t xml:space="preserve">dont l’offre </w:t>
      </w:r>
      <w:r w:rsidR="00827158" w:rsidRPr="00042ACA">
        <w:rPr>
          <w:iCs/>
          <w:sz w:val="22"/>
          <w:szCs w:val="22"/>
        </w:rPr>
        <w:t xml:space="preserve">est </w:t>
      </w:r>
      <w:r w:rsidR="0066058E" w:rsidRPr="00042ACA">
        <w:rPr>
          <w:iCs/>
          <w:sz w:val="22"/>
          <w:szCs w:val="22"/>
        </w:rPr>
        <w:t>évaluée la moins-</w:t>
      </w:r>
      <w:proofErr w:type="spellStart"/>
      <w:r w:rsidR="0066058E" w:rsidRPr="00042ACA">
        <w:rPr>
          <w:iCs/>
          <w:sz w:val="22"/>
          <w:szCs w:val="22"/>
        </w:rPr>
        <w:t>disante</w:t>
      </w:r>
      <w:proofErr w:type="spellEnd"/>
      <w:r w:rsidR="005D4561" w:rsidRPr="00042ACA">
        <w:rPr>
          <w:i/>
          <w:iCs/>
          <w:sz w:val="22"/>
          <w:szCs w:val="22"/>
        </w:rPr>
        <w:t xml:space="preserve"> </w:t>
      </w:r>
    </w:p>
    <w:p w14:paraId="4F6A15A1" w14:textId="7735596E" w:rsidR="0066058E" w:rsidRPr="00042ACA" w:rsidRDefault="0066058E" w:rsidP="00042ACA">
      <w:pPr>
        <w:widowControl w:val="0"/>
        <w:autoSpaceDE w:val="0"/>
        <w:jc w:val="both"/>
        <w:rPr>
          <w:i/>
          <w:sz w:val="22"/>
          <w:szCs w:val="22"/>
        </w:rPr>
      </w:pPr>
    </w:p>
    <w:p w14:paraId="73A753C3" w14:textId="0E6759D7" w:rsidR="00AA7BFC" w:rsidRPr="00042ACA" w:rsidRDefault="00AA7BFC" w:rsidP="00042ACA">
      <w:pPr>
        <w:pStyle w:val="AAOarticles"/>
        <w:spacing w:before="0" w:after="0"/>
        <w:rPr>
          <w:sz w:val="22"/>
          <w:szCs w:val="22"/>
        </w:rPr>
      </w:pPr>
      <w:r w:rsidRPr="00042ACA">
        <w:rPr>
          <w:sz w:val="22"/>
          <w:szCs w:val="22"/>
        </w:rPr>
        <w:t xml:space="preserve">Nombre maximum de lots : </w:t>
      </w:r>
    </w:p>
    <w:p w14:paraId="2FBF0EF9" w14:textId="540592A3" w:rsidR="004E736D" w:rsidRPr="00042ACA" w:rsidRDefault="0001343B" w:rsidP="00042ACA">
      <w:pPr>
        <w:widowControl w:val="0"/>
        <w:autoSpaceDE w:val="0"/>
        <w:jc w:val="both"/>
        <w:rPr>
          <w:spacing w:val="2"/>
          <w:sz w:val="22"/>
          <w:szCs w:val="22"/>
        </w:rPr>
      </w:pPr>
      <w:r w:rsidRPr="00042ACA">
        <w:rPr>
          <w:spacing w:val="2"/>
          <w:sz w:val="22"/>
          <w:szCs w:val="22"/>
        </w:rPr>
        <w:t>Non applicable</w:t>
      </w:r>
    </w:p>
    <w:p w14:paraId="491CCE5C" w14:textId="422B252B" w:rsidR="0066058E" w:rsidRPr="00042ACA" w:rsidRDefault="0066058E" w:rsidP="00042ACA">
      <w:pPr>
        <w:widowControl w:val="0"/>
        <w:autoSpaceDE w:val="0"/>
        <w:rPr>
          <w:sz w:val="22"/>
          <w:szCs w:val="22"/>
        </w:rPr>
      </w:pPr>
      <w:r w:rsidRPr="00042ACA">
        <w:rPr>
          <w:i/>
          <w:iCs/>
          <w:spacing w:val="-6"/>
          <w:sz w:val="22"/>
          <w:szCs w:val="22"/>
        </w:rPr>
        <w:t xml:space="preserve"> </w:t>
      </w:r>
    </w:p>
    <w:p w14:paraId="71258493" w14:textId="5A0FDCB9" w:rsidR="0066058E" w:rsidRPr="00042ACA" w:rsidRDefault="0066058E" w:rsidP="00042ACA">
      <w:pPr>
        <w:pStyle w:val="AAOarticles"/>
        <w:spacing w:before="0" w:after="0"/>
        <w:rPr>
          <w:sz w:val="22"/>
          <w:szCs w:val="22"/>
        </w:rPr>
      </w:pPr>
      <w:r w:rsidRPr="00042ACA">
        <w:rPr>
          <w:sz w:val="22"/>
          <w:szCs w:val="22"/>
        </w:rPr>
        <w:t>Durée</w:t>
      </w:r>
      <w:r w:rsidRPr="00042ACA">
        <w:rPr>
          <w:spacing w:val="6"/>
          <w:sz w:val="22"/>
          <w:szCs w:val="22"/>
        </w:rPr>
        <w:t xml:space="preserve"> </w:t>
      </w:r>
      <w:r w:rsidRPr="00042ACA">
        <w:rPr>
          <w:sz w:val="22"/>
          <w:szCs w:val="22"/>
        </w:rPr>
        <w:t>de</w:t>
      </w:r>
      <w:r w:rsidRPr="00042ACA">
        <w:rPr>
          <w:spacing w:val="6"/>
          <w:sz w:val="22"/>
          <w:szCs w:val="22"/>
        </w:rPr>
        <w:t xml:space="preserve"> </w:t>
      </w:r>
      <w:r w:rsidRPr="00042ACA">
        <w:rPr>
          <w:sz w:val="22"/>
          <w:szCs w:val="22"/>
        </w:rPr>
        <w:t>validité</w:t>
      </w:r>
      <w:r w:rsidRPr="00042ACA">
        <w:rPr>
          <w:spacing w:val="6"/>
          <w:sz w:val="22"/>
          <w:szCs w:val="22"/>
        </w:rPr>
        <w:t xml:space="preserve"> </w:t>
      </w:r>
      <w:r w:rsidRPr="00042ACA">
        <w:rPr>
          <w:sz w:val="22"/>
          <w:szCs w:val="22"/>
        </w:rPr>
        <w:t>des</w:t>
      </w:r>
      <w:r w:rsidRPr="00042ACA">
        <w:rPr>
          <w:spacing w:val="6"/>
          <w:sz w:val="22"/>
          <w:szCs w:val="22"/>
        </w:rPr>
        <w:t xml:space="preserve"> </w:t>
      </w:r>
      <w:r w:rsidRPr="00042ACA">
        <w:rPr>
          <w:sz w:val="22"/>
          <w:szCs w:val="22"/>
        </w:rPr>
        <w:t>offres</w:t>
      </w:r>
    </w:p>
    <w:p w14:paraId="475BDD7C" w14:textId="6CC5D1C9" w:rsidR="0066058E" w:rsidRPr="00042ACA" w:rsidRDefault="0066058E" w:rsidP="00042ACA">
      <w:pPr>
        <w:widowControl w:val="0"/>
        <w:autoSpaceDE w:val="0"/>
        <w:jc w:val="both"/>
        <w:rPr>
          <w:sz w:val="22"/>
          <w:szCs w:val="22"/>
        </w:rPr>
      </w:pPr>
      <w:r w:rsidRPr="00042ACA">
        <w:rPr>
          <w:sz w:val="22"/>
          <w:szCs w:val="22"/>
        </w:rPr>
        <w:t>Les</w:t>
      </w:r>
      <w:r w:rsidRPr="00042ACA">
        <w:rPr>
          <w:spacing w:val="3"/>
          <w:sz w:val="22"/>
          <w:szCs w:val="22"/>
        </w:rPr>
        <w:t xml:space="preserve"> </w:t>
      </w:r>
      <w:r w:rsidRPr="00042ACA">
        <w:rPr>
          <w:sz w:val="22"/>
          <w:szCs w:val="22"/>
        </w:rPr>
        <w:t>soumissionnaires</w:t>
      </w:r>
      <w:r w:rsidRPr="00042ACA">
        <w:rPr>
          <w:spacing w:val="3"/>
          <w:sz w:val="22"/>
          <w:szCs w:val="22"/>
        </w:rPr>
        <w:t xml:space="preserve"> </w:t>
      </w:r>
      <w:r w:rsidRPr="00042ACA">
        <w:rPr>
          <w:sz w:val="22"/>
          <w:szCs w:val="22"/>
        </w:rPr>
        <w:t>restent</w:t>
      </w:r>
      <w:r w:rsidRPr="00042ACA">
        <w:rPr>
          <w:spacing w:val="3"/>
          <w:sz w:val="22"/>
          <w:szCs w:val="22"/>
        </w:rPr>
        <w:t xml:space="preserve"> </w:t>
      </w:r>
      <w:r w:rsidRPr="00042ACA">
        <w:rPr>
          <w:sz w:val="22"/>
          <w:szCs w:val="22"/>
        </w:rPr>
        <w:t>engagés</w:t>
      </w:r>
      <w:r w:rsidRPr="00042ACA">
        <w:rPr>
          <w:spacing w:val="3"/>
          <w:sz w:val="22"/>
          <w:szCs w:val="22"/>
        </w:rPr>
        <w:t xml:space="preserve"> </w:t>
      </w:r>
      <w:r w:rsidRPr="00042ACA">
        <w:rPr>
          <w:sz w:val="22"/>
          <w:szCs w:val="22"/>
        </w:rPr>
        <w:t>par</w:t>
      </w:r>
      <w:r w:rsidRPr="00042ACA">
        <w:rPr>
          <w:spacing w:val="3"/>
          <w:sz w:val="22"/>
          <w:szCs w:val="22"/>
        </w:rPr>
        <w:t xml:space="preserve"> </w:t>
      </w:r>
      <w:r w:rsidRPr="00042ACA">
        <w:rPr>
          <w:sz w:val="22"/>
          <w:szCs w:val="22"/>
        </w:rPr>
        <w:t>leur</w:t>
      </w:r>
      <w:r w:rsidRPr="00042ACA">
        <w:rPr>
          <w:spacing w:val="3"/>
          <w:sz w:val="22"/>
          <w:szCs w:val="22"/>
        </w:rPr>
        <w:t xml:space="preserve"> </w:t>
      </w:r>
      <w:r w:rsidRPr="00042ACA">
        <w:rPr>
          <w:sz w:val="22"/>
          <w:szCs w:val="22"/>
        </w:rPr>
        <w:t>offre pendant</w:t>
      </w:r>
      <w:r w:rsidRPr="00042ACA">
        <w:rPr>
          <w:spacing w:val="1"/>
          <w:sz w:val="22"/>
          <w:szCs w:val="22"/>
        </w:rPr>
        <w:t xml:space="preserve"> </w:t>
      </w:r>
      <w:r w:rsidR="008B4C1A" w:rsidRPr="00042ACA">
        <w:rPr>
          <w:spacing w:val="1"/>
          <w:sz w:val="22"/>
          <w:szCs w:val="22"/>
        </w:rPr>
        <w:t>un délai de quatre-vingt-dix (</w:t>
      </w:r>
      <w:r w:rsidR="008B4C1A" w:rsidRPr="00042ACA">
        <w:rPr>
          <w:i/>
          <w:iCs/>
          <w:sz w:val="22"/>
          <w:szCs w:val="22"/>
        </w:rPr>
        <w:t>90</w:t>
      </w:r>
      <w:r w:rsidR="00465AB5" w:rsidRPr="00042ACA">
        <w:rPr>
          <w:i/>
          <w:iCs/>
          <w:sz w:val="22"/>
          <w:szCs w:val="22"/>
        </w:rPr>
        <w:t>) jours</w:t>
      </w:r>
      <w:r w:rsidR="0080600B" w:rsidRPr="00042ACA">
        <w:rPr>
          <w:i/>
          <w:iCs/>
          <w:sz w:val="22"/>
          <w:szCs w:val="22"/>
        </w:rPr>
        <w:t xml:space="preserve"> </w:t>
      </w:r>
      <w:r w:rsidR="0080600B" w:rsidRPr="00042ACA">
        <w:rPr>
          <w:i/>
          <w:iCs/>
          <w:spacing w:val="-23"/>
          <w:sz w:val="22"/>
          <w:szCs w:val="22"/>
        </w:rPr>
        <w:t>à</w:t>
      </w:r>
      <w:r w:rsidRPr="00042ACA">
        <w:rPr>
          <w:spacing w:val="15"/>
          <w:sz w:val="22"/>
          <w:szCs w:val="22"/>
        </w:rPr>
        <w:t xml:space="preserve"> </w:t>
      </w:r>
      <w:r w:rsidRPr="00042ACA">
        <w:rPr>
          <w:sz w:val="22"/>
          <w:szCs w:val="22"/>
        </w:rPr>
        <w:t>partir</w:t>
      </w:r>
      <w:r w:rsidRPr="00042ACA">
        <w:rPr>
          <w:spacing w:val="15"/>
          <w:sz w:val="22"/>
          <w:szCs w:val="22"/>
        </w:rPr>
        <w:t xml:space="preserve"> </w:t>
      </w:r>
      <w:r w:rsidRPr="00042ACA">
        <w:rPr>
          <w:sz w:val="22"/>
          <w:szCs w:val="22"/>
        </w:rPr>
        <w:t>de</w:t>
      </w:r>
      <w:r w:rsidRPr="00042ACA">
        <w:rPr>
          <w:spacing w:val="15"/>
          <w:sz w:val="22"/>
          <w:szCs w:val="22"/>
        </w:rPr>
        <w:t xml:space="preserve"> </w:t>
      </w:r>
      <w:r w:rsidRPr="00042ACA">
        <w:rPr>
          <w:sz w:val="22"/>
          <w:szCs w:val="22"/>
        </w:rPr>
        <w:t>la</w:t>
      </w:r>
      <w:r w:rsidRPr="00042ACA">
        <w:rPr>
          <w:spacing w:val="15"/>
          <w:sz w:val="22"/>
          <w:szCs w:val="22"/>
        </w:rPr>
        <w:t xml:space="preserve"> </w:t>
      </w:r>
      <w:r w:rsidRPr="00042ACA">
        <w:rPr>
          <w:sz w:val="22"/>
          <w:szCs w:val="22"/>
        </w:rPr>
        <w:t>date</w:t>
      </w:r>
      <w:r w:rsidRPr="00042ACA">
        <w:rPr>
          <w:spacing w:val="15"/>
          <w:sz w:val="22"/>
          <w:szCs w:val="22"/>
        </w:rPr>
        <w:t xml:space="preserve"> </w:t>
      </w:r>
      <w:r w:rsidRPr="00042ACA">
        <w:rPr>
          <w:sz w:val="22"/>
          <w:szCs w:val="22"/>
        </w:rPr>
        <w:t>limite</w:t>
      </w:r>
      <w:r w:rsidRPr="00042ACA">
        <w:rPr>
          <w:spacing w:val="15"/>
          <w:sz w:val="22"/>
          <w:szCs w:val="22"/>
        </w:rPr>
        <w:t xml:space="preserve"> initiale </w:t>
      </w:r>
      <w:r w:rsidRPr="00042ACA">
        <w:rPr>
          <w:sz w:val="22"/>
          <w:szCs w:val="22"/>
        </w:rPr>
        <w:t>fixée pour</w:t>
      </w:r>
      <w:r w:rsidRPr="00042ACA">
        <w:rPr>
          <w:spacing w:val="6"/>
          <w:sz w:val="22"/>
          <w:szCs w:val="22"/>
        </w:rPr>
        <w:t xml:space="preserve"> </w:t>
      </w:r>
      <w:r w:rsidRPr="00042ACA">
        <w:rPr>
          <w:sz w:val="22"/>
          <w:szCs w:val="22"/>
        </w:rPr>
        <w:t>la</w:t>
      </w:r>
      <w:r w:rsidRPr="00042ACA">
        <w:rPr>
          <w:spacing w:val="6"/>
          <w:sz w:val="22"/>
          <w:szCs w:val="22"/>
        </w:rPr>
        <w:t xml:space="preserve"> </w:t>
      </w:r>
      <w:r w:rsidRPr="00042ACA">
        <w:rPr>
          <w:sz w:val="22"/>
          <w:szCs w:val="22"/>
        </w:rPr>
        <w:t>remise</w:t>
      </w:r>
      <w:r w:rsidRPr="00042ACA">
        <w:rPr>
          <w:spacing w:val="6"/>
          <w:sz w:val="22"/>
          <w:szCs w:val="22"/>
        </w:rPr>
        <w:t xml:space="preserve"> </w:t>
      </w:r>
      <w:r w:rsidRPr="00042ACA">
        <w:rPr>
          <w:sz w:val="22"/>
          <w:szCs w:val="22"/>
        </w:rPr>
        <w:t>des</w:t>
      </w:r>
      <w:r w:rsidRPr="00042ACA">
        <w:rPr>
          <w:spacing w:val="6"/>
          <w:sz w:val="22"/>
          <w:szCs w:val="22"/>
        </w:rPr>
        <w:t xml:space="preserve"> </w:t>
      </w:r>
      <w:r w:rsidRPr="00042ACA">
        <w:rPr>
          <w:sz w:val="22"/>
          <w:szCs w:val="22"/>
        </w:rPr>
        <w:t>offres.</w:t>
      </w:r>
    </w:p>
    <w:p w14:paraId="5AE42065" w14:textId="1C05FDF5" w:rsidR="0066058E" w:rsidRPr="00042ACA" w:rsidRDefault="0066058E" w:rsidP="00042ACA">
      <w:pPr>
        <w:pStyle w:val="AAOarticles"/>
        <w:spacing w:before="0" w:after="0"/>
        <w:rPr>
          <w:sz w:val="22"/>
          <w:szCs w:val="22"/>
        </w:rPr>
      </w:pPr>
      <w:r w:rsidRPr="00042ACA">
        <w:rPr>
          <w:sz w:val="22"/>
          <w:szCs w:val="22"/>
        </w:rPr>
        <w:t>Renseignements</w:t>
      </w:r>
      <w:r w:rsidRPr="00042ACA">
        <w:rPr>
          <w:spacing w:val="6"/>
          <w:sz w:val="22"/>
          <w:szCs w:val="22"/>
        </w:rPr>
        <w:t xml:space="preserve"> </w:t>
      </w:r>
      <w:r w:rsidRPr="00042ACA">
        <w:rPr>
          <w:sz w:val="22"/>
          <w:szCs w:val="22"/>
        </w:rPr>
        <w:t>complémentaires</w:t>
      </w:r>
    </w:p>
    <w:p w14:paraId="7CBBB601" w14:textId="1CA872D4" w:rsidR="0066058E" w:rsidRPr="00042ACA" w:rsidRDefault="0066058E" w:rsidP="00042ACA">
      <w:pPr>
        <w:widowControl w:val="0"/>
        <w:autoSpaceDE w:val="0"/>
        <w:jc w:val="both"/>
        <w:rPr>
          <w:rStyle w:val="Lienhypertexte"/>
          <w:color w:val="auto"/>
          <w:sz w:val="22"/>
          <w:szCs w:val="22"/>
        </w:rPr>
      </w:pPr>
      <w:r w:rsidRPr="00042ACA">
        <w:rPr>
          <w:sz w:val="22"/>
          <w:szCs w:val="22"/>
        </w:rPr>
        <w:t>Les</w:t>
      </w:r>
      <w:r w:rsidRPr="00042ACA">
        <w:rPr>
          <w:spacing w:val="20"/>
          <w:sz w:val="22"/>
          <w:szCs w:val="22"/>
        </w:rPr>
        <w:t xml:space="preserve"> </w:t>
      </w:r>
      <w:r w:rsidRPr="00042ACA">
        <w:rPr>
          <w:sz w:val="22"/>
          <w:szCs w:val="22"/>
        </w:rPr>
        <w:t>renseignements</w:t>
      </w:r>
      <w:r w:rsidRPr="00042ACA">
        <w:rPr>
          <w:spacing w:val="20"/>
          <w:sz w:val="22"/>
          <w:szCs w:val="22"/>
        </w:rPr>
        <w:t xml:space="preserve"> </w:t>
      </w:r>
      <w:r w:rsidRPr="00042ACA">
        <w:rPr>
          <w:sz w:val="22"/>
          <w:szCs w:val="22"/>
        </w:rPr>
        <w:t>complémentaires</w:t>
      </w:r>
      <w:r w:rsidRPr="00042ACA">
        <w:rPr>
          <w:spacing w:val="20"/>
          <w:sz w:val="22"/>
          <w:szCs w:val="22"/>
        </w:rPr>
        <w:t xml:space="preserve"> </w:t>
      </w:r>
      <w:r w:rsidRPr="00042ACA">
        <w:rPr>
          <w:sz w:val="22"/>
          <w:szCs w:val="22"/>
        </w:rPr>
        <w:t>peuvent</w:t>
      </w:r>
      <w:r w:rsidRPr="00042ACA">
        <w:rPr>
          <w:spacing w:val="20"/>
          <w:sz w:val="22"/>
          <w:szCs w:val="22"/>
        </w:rPr>
        <w:t xml:space="preserve"> </w:t>
      </w:r>
      <w:r w:rsidRPr="00042ACA">
        <w:rPr>
          <w:sz w:val="22"/>
          <w:szCs w:val="22"/>
        </w:rPr>
        <w:t xml:space="preserve">être </w:t>
      </w:r>
      <w:r w:rsidR="00A27848" w:rsidRPr="00042ACA">
        <w:rPr>
          <w:sz w:val="22"/>
          <w:szCs w:val="22"/>
        </w:rPr>
        <w:t xml:space="preserve">obtenus </w:t>
      </w:r>
      <w:r w:rsidR="00A27848" w:rsidRPr="00042ACA">
        <w:rPr>
          <w:spacing w:val="-14"/>
          <w:sz w:val="22"/>
          <w:szCs w:val="22"/>
        </w:rPr>
        <w:t>aux</w:t>
      </w:r>
      <w:r w:rsidR="00A27848" w:rsidRPr="00042ACA">
        <w:rPr>
          <w:sz w:val="22"/>
          <w:szCs w:val="22"/>
        </w:rPr>
        <w:t xml:space="preserve"> </w:t>
      </w:r>
      <w:r w:rsidR="00A27848" w:rsidRPr="00042ACA">
        <w:rPr>
          <w:spacing w:val="-14"/>
          <w:sz w:val="22"/>
          <w:szCs w:val="22"/>
        </w:rPr>
        <w:t>heures</w:t>
      </w:r>
      <w:r w:rsidRPr="00042ACA">
        <w:rPr>
          <w:sz w:val="22"/>
          <w:szCs w:val="22"/>
        </w:rPr>
        <w:t xml:space="preserve"> </w:t>
      </w:r>
      <w:r w:rsidR="00A27848" w:rsidRPr="00042ACA">
        <w:rPr>
          <w:sz w:val="22"/>
          <w:szCs w:val="22"/>
        </w:rPr>
        <w:t xml:space="preserve">ouvrables </w:t>
      </w:r>
      <w:r w:rsidR="00842DA8" w:rsidRPr="00042ACA">
        <w:rPr>
          <w:spacing w:val="-14"/>
          <w:sz w:val="22"/>
          <w:szCs w:val="22"/>
        </w:rPr>
        <w:t xml:space="preserve">au secrétariat particulier du préfet de la Vallée du </w:t>
      </w:r>
      <w:proofErr w:type="gramStart"/>
      <w:r w:rsidR="00842DA8" w:rsidRPr="00042ACA">
        <w:rPr>
          <w:spacing w:val="-14"/>
          <w:sz w:val="22"/>
          <w:szCs w:val="22"/>
        </w:rPr>
        <w:t xml:space="preserve">Ntem  </w:t>
      </w:r>
      <w:r w:rsidRPr="00042ACA">
        <w:rPr>
          <w:i/>
          <w:iCs/>
          <w:sz w:val="22"/>
          <w:szCs w:val="22"/>
        </w:rPr>
        <w:t>téléphone</w:t>
      </w:r>
      <w:proofErr w:type="gramEnd"/>
      <w:r w:rsidR="00842DA8" w:rsidRPr="00042ACA">
        <w:rPr>
          <w:i/>
          <w:iCs/>
          <w:sz w:val="22"/>
          <w:szCs w:val="22"/>
        </w:rPr>
        <w:t xml:space="preserve"> 222482313/697944865</w:t>
      </w:r>
      <w:r w:rsidR="00FD381C" w:rsidRPr="00042ACA">
        <w:rPr>
          <w:i/>
          <w:iCs/>
          <w:sz w:val="22"/>
          <w:szCs w:val="22"/>
        </w:rPr>
        <w:t xml:space="preserve"> </w:t>
      </w:r>
    </w:p>
    <w:p w14:paraId="38D93B82" w14:textId="5AEA1BD4" w:rsidR="0066058E" w:rsidRPr="00042ACA" w:rsidRDefault="0066058E" w:rsidP="00042ACA">
      <w:pPr>
        <w:pStyle w:val="AAOarticles"/>
        <w:spacing w:before="0" w:after="0"/>
        <w:rPr>
          <w:sz w:val="22"/>
          <w:szCs w:val="22"/>
        </w:rPr>
      </w:pPr>
      <w:r w:rsidRPr="00042ACA">
        <w:rPr>
          <w:sz w:val="22"/>
          <w:szCs w:val="22"/>
        </w:rPr>
        <w:t>Lutte contre la corruption et les mauvaises pratiques</w:t>
      </w:r>
    </w:p>
    <w:p w14:paraId="00CCB4C9" w14:textId="42865996" w:rsidR="0066058E" w:rsidRPr="00042ACA" w:rsidRDefault="0066058E" w:rsidP="00042ACA">
      <w:pPr>
        <w:widowControl w:val="0"/>
        <w:autoSpaceDE w:val="0"/>
        <w:adjustRightInd w:val="0"/>
        <w:jc w:val="both"/>
        <w:rPr>
          <w:sz w:val="22"/>
          <w:szCs w:val="22"/>
        </w:rPr>
      </w:pPr>
      <w:r w:rsidRPr="00042ACA">
        <w:rPr>
          <w:sz w:val="22"/>
          <w:szCs w:val="22"/>
        </w:rPr>
        <w:t xml:space="preserve">Pour toute </w:t>
      </w:r>
      <w:r w:rsidR="00114778" w:rsidRPr="00042ACA">
        <w:rPr>
          <w:sz w:val="22"/>
          <w:szCs w:val="22"/>
        </w:rPr>
        <w:t xml:space="preserve">dénonciation pour des pratiques, faits ou actes </w:t>
      </w:r>
      <w:r w:rsidRPr="00042ACA">
        <w:rPr>
          <w:sz w:val="22"/>
          <w:szCs w:val="22"/>
        </w:rPr>
        <w:t>de corruption</w:t>
      </w:r>
      <w:r w:rsidR="0060130B" w:rsidRPr="00042ACA">
        <w:rPr>
          <w:sz w:val="22"/>
          <w:szCs w:val="22"/>
        </w:rPr>
        <w:t xml:space="preserve"> ou faits de mauvaises pratiques</w:t>
      </w:r>
      <w:r w:rsidR="00114778" w:rsidRPr="00042ACA">
        <w:rPr>
          <w:sz w:val="22"/>
          <w:szCs w:val="22"/>
        </w:rPr>
        <w:t>,</w:t>
      </w:r>
      <w:r w:rsidRPr="00042ACA">
        <w:rPr>
          <w:sz w:val="22"/>
          <w:szCs w:val="22"/>
        </w:rPr>
        <w:t xml:space="preserve"> bien vouloir appeler </w:t>
      </w:r>
      <w:r w:rsidR="00114778" w:rsidRPr="00042ACA">
        <w:rPr>
          <w:sz w:val="22"/>
          <w:szCs w:val="22"/>
        </w:rPr>
        <w:t xml:space="preserve">la CONAC au numéro 1517, </w:t>
      </w:r>
      <w:r w:rsidRPr="00042ACA">
        <w:rPr>
          <w:sz w:val="22"/>
          <w:szCs w:val="22"/>
        </w:rPr>
        <w:t>l</w:t>
      </w:r>
      <w:r w:rsidR="000A57B8" w:rsidRPr="00042ACA">
        <w:rPr>
          <w:sz w:val="22"/>
          <w:szCs w:val="22"/>
        </w:rPr>
        <w:t xml:space="preserve">’Autorité chargée des Marchés </w:t>
      </w:r>
      <w:r w:rsidR="000028A4" w:rsidRPr="00042ACA">
        <w:rPr>
          <w:sz w:val="22"/>
          <w:szCs w:val="22"/>
        </w:rPr>
        <w:t>Publics (</w:t>
      </w:r>
      <w:r w:rsidRPr="00042ACA">
        <w:rPr>
          <w:sz w:val="22"/>
          <w:szCs w:val="22"/>
        </w:rPr>
        <w:t>MINMAP</w:t>
      </w:r>
      <w:r w:rsidR="000A57B8" w:rsidRPr="00042ACA">
        <w:rPr>
          <w:sz w:val="22"/>
          <w:szCs w:val="22"/>
        </w:rPr>
        <w:t>)</w:t>
      </w:r>
      <w:r w:rsidRPr="00042ACA">
        <w:rPr>
          <w:sz w:val="22"/>
          <w:szCs w:val="22"/>
        </w:rPr>
        <w:t xml:space="preserve"> </w:t>
      </w:r>
      <w:r w:rsidR="00114778" w:rsidRPr="00042ACA">
        <w:rPr>
          <w:sz w:val="22"/>
          <w:szCs w:val="22"/>
        </w:rPr>
        <w:t xml:space="preserve">(SMS ou appel) </w:t>
      </w:r>
      <w:r w:rsidRPr="00042ACA">
        <w:rPr>
          <w:sz w:val="22"/>
          <w:szCs w:val="22"/>
        </w:rPr>
        <w:t>aux numéros : (+237) 673 20 57 25 et 699 37 07 48</w:t>
      </w:r>
      <w:r w:rsidR="00114778" w:rsidRPr="00042ACA">
        <w:rPr>
          <w:sz w:val="22"/>
          <w:szCs w:val="22"/>
        </w:rPr>
        <w:t xml:space="preserve">, l’ARMP </w:t>
      </w:r>
    </w:p>
    <w:p w14:paraId="60EDA987" w14:textId="77777777" w:rsidR="0066058E" w:rsidRPr="00042ACA" w:rsidRDefault="0066058E" w:rsidP="00042ACA">
      <w:pPr>
        <w:widowControl w:val="0"/>
        <w:autoSpaceDE w:val="0"/>
        <w:jc w:val="both"/>
        <w:rPr>
          <w:sz w:val="22"/>
          <w:szCs w:val="22"/>
        </w:rPr>
      </w:pPr>
    </w:p>
    <w:p w14:paraId="03DAAFFB" w14:textId="77777777" w:rsidR="00AD3C6C" w:rsidRPr="00042ACA" w:rsidRDefault="00842DA8" w:rsidP="00042ACA">
      <w:pPr>
        <w:widowControl w:val="0"/>
        <w:autoSpaceDE w:val="0"/>
        <w:ind w:left="3600" w:firstLine="720"/>
        <w:jc w:val="both"/>
        <w:rPr>
          <w:i/>
          <w:iCs/>
          <w:sz w:val="22"/>
          <w:szCs w:val="22"/>
        </w:rPr>
      </w:pPr>
      <w:r w:rsidRPr="00042ACA">
        <w:rPr>
          <w:i/>
          <w:iCs/>
          <w:sz w:val="22"/>
          <w:szCs w:val="22"/>
        </w:rPr>
        <w:t xml:space="preserve">                                    </w:t>
      </w:r>
    </w:p>
    <w:p w14:paraId="460FED1A" w14:textId="00B7AA9D" w:rsidR="0066058E" w:rsidRPr="00042ACA" w:rsidRDefault="00AD3C6C" w:rsidP="00042ACA">
      <w:pPr>
        <w:widowControl w:val="0"/>
        <w:autoSpaceDE w:val="0"/>
        <w:ind w:left="3600" w:firstLine="720"/>
        <w:jc w:val="both"/>
        <w:rPr>
          <w:sz w:val="22"/>
          <w:szCs w:val="22"/>
        </w:rPr>
      </w:pPr>
      <w:r w:rsidRPr="00042ACA">
        <w:rPr>
          <w:i/>
          <w:iCs/>
          <w:sz w:val="22"/>
          <w:szCs w:val="22"/>
        </w:rPr>
        <w:t xml:space="preserve">                                    </w:t>
      </w:r>
      <w:proofErr w:type="spellStart"/>
      <w:r w:rsidR="00842DA8" w:rsidRPr="00042ACA">
        <w:rPr>
          <w:i/>
          <w:iCs/>
          <w:sz w:val="22"/>
          <w:szCs w:val="22"/>
        </w:rPr>
        <w:t>Ambam</w:t>
      </w:r>
      <w:proofErr w:type="spellEnd"/>
      <w:r w:rsidR="00842DA8" w:rsidRPr="00042ACA">
        <w:rPr>
          <w:i/>
          <w:iCs/>
          <w:sz w:val="22"/>
          <w:szCs w:val="22"/>
        </w:rPr>
        <w:t>, le…………………</w:t>
      </w:r>
      <w:proofErr w:type="gramStart"/>
      <w:r w:rsidR="00842DA8" w:rsidRPr="00042ACA">
        <w:rPr>
          <w:i/>
          <w:iCs/>
          <w:sz w:val="22"/>
          <w:szCs w:val="22"/>
        </w:rPr>
        <w:t>…….</w:t>
      </w:r>
      <w:proofErr w:type="gramEnd"/>
      <w:r w:rsidR="00842DA8" w:rsidRPr="00042ACA">
        <w:rPr>
          <w:i/>
          <w:iCs/>
          <w:sz w:val="22"/>
          <w:szCs w:val="22"/>
        </w:rPr>
        <w:t>.</w:t>
      </w:r>
    </w:p>
    <w:p w14:paraId="6C07CD6B" w14:textId="685BE61C" w:rsidR="0066058E" w:rsidRPr="00042ACA" w:rsidRDefault="00AD3C6C" w:rsidP="00042ACA">
      <w:pPr>
        <w:widowControl w:val="0"/>
        <w:autoSpaceDE w:val="0"/>
        <w:ind w:left="3600" w:firstLine="720"/>
        <w:jc w:val="both"/>
        <w:rPr>
          <w:i/>
          <w:iCs/>
          <w:sz w:val="22"/>
          <w:szCs w:val="22"/>
        </w:rPr>
      </w:pPr>
      <w:r w:rsidRPr="00042ACA">
        <w:rPr>
          <w:i/>
          <w:iCs/>
          <w:sz w:val="22"/>
          <w:szCs w:val="22"/>
        </w:rPr>
        <w:t xml:space="preserve">       </w:t>
      </w:r>
      <w:r w:rsidR="00A9339A" w:rsidRPr="00042ACA">
        <w:rPr>
          <w:i/>
          <w:iCs/>
          <w:sz w:val="22"/>
          <w:szCs w:val="22"/>
        </w:rPr>
        <w:t>Le Préfet du Département de la Vallée du Ntem</w:t>
      </w:r>
    </w:p>
    <w:p w14:paraId="28FD50F1" w14:textId="1B645314" w:rsidR="00371B77" w:rsidRPr="00042ACA" w:rsidRDefault="005B6FD4" w:rsidP="00042ACA">
      <w:pPr>
        <w:widowControl w:val="0"/>
        <w:autoSpaceDE w:val="0"/>
        <w:ind w:left="3600" w:firstLine="720"/>
        <w:jc w:val="both"/>
        <w:rPr>
          <w:sz w:val="22"/>
          <w:szCs w:val="22"/>
        </w:rPr>
      </w:pPr>
      <w:r w:rsidRPr="00042ACA">
        <w:rPr>
          <w:i/>
          <w:iCs/>
          <w:sz w:val="22"/>
          <w:szCs w:val="22"/>
        </w:rPr>
        <w:t xml:space="preserve">                 </w:t>
      </w:r>
      <w:r w:rsidR="00371B77" w:rsidRPr="00042ACA">
        <w:rPr>
          <w:i/>
          <w:iCs/>
          <w:sz w:val="22"/>
          <w:szCs w:val="22"/>
        </w:rPr>
        <w:t>(</w:t>
      </w:r>
      <w:r w:rsidR="00791193" w:rsidRPr="00042ACA">
        <w:rPr>
          <w:i/>
          <w:iCs/>
          <w:sz w:val="22"/>
          <w:szCs w:val="22"/>
        </w:rPr>
        <w:t>Maitre d’Ouvrage Délégué</w:t>
      </w:r>
      <w:r w:rsidRPr="00042ACA">
        <w:rPr>
          <w:i/>
          <w:iCs/>
          <w:sz w:val="22"/>
          <w:szCs w:val="22"/>
        </w:rPr>
        <w:t>)</w:t>
      </w:r>
    </w:p>
    <w:p w14:paraId="6541EF7F" w14:textId="2B16B02D" w:rsidR="0066058E" w:rsidRPr="00042ACA" w:rsidRDefault="00842DA8" w:rsidP="00042ACA">
      <w:pPr>
        <w:widowControl w:val="0"/>
        <w:autoSpaceDE w:val="0"/>
        <w:jc w:val="both"/>
        <w:rPr>
          <w:sz w:val="22"/>
          <w:szCs w:val="22"/>
        </w:rPr>
      </w:pPr>
      <w:r w:rsidRPr="00042ACA">
        <w:rPr>
          <w:b/>
          <w:i/>
          <w:iCs/>
          <w:sz w:val="22"/>
          <w:szCs w:val="22"/>
          <w:u w:val="single"/>
        </w:rPr>
        <w:t>Copie</w:t>
      </w:r>
      <w:r w:rsidR="0066058E" w:rsidRPr="00042ACA">
        <w:rPr>
          <w:b/>
          <w:i/>
          <w:iCs/>
          <w:spacing w:val="6"/>
          <w:sz w:val="22"/>
          <w:szCs w:val="22"/>
          <w:u w:val="single"/>
        </w:rPr>
        <w:t xml:space="preserve"> </w:t>
      </w:r>
      <w:r w:rsidR="0066058E" w:rsidRPr="00042ACA">
        <w:rPr>
          <w:b/>
          <w:i/>
          <w:iCs/>
          <w:sz w:val="22"/>
          <w:szCs w:val="22"/>
          <w:u w:val="single"/>
        </w:rPr>
        <w:t>:</w:t>
      </w:r>
    </w:p>
    <w:p w14:paraId="312BC249" w14:textId="05A9148F" w:rsidR="005B6FD4" w:rsidRPr="00042ACA" w:rsidRDefault="005B6FD4" w:rsidP="00042ACA">
      <w:pPr>
        <w:pStyle w:val="Paragraphedeliste"/>
        <w:widowControl w:val="0"/>
        <w:numPr>
          <w:ilvl w:val="0"/>
          <w:numId w:val="18"/>
        </w:numPr>
        <w:autoSpaceDE w:val="0"/>
        <w:spacing w:after="0" w:line="240" w:lineRule="auto"/>
        <w:ind w:left="357" w:hanging="357"/>
        <w:jc w:val="both"/>
        <w:textAlignment w:val="auto"/>
        <w:rPr>
          <w:rFonts w:ascii="Times New Roman" w:hAnsi="Times New Roman"/>
          <w:b/>
        </w:rPr>
      </w:pPr>
      <w:r w:rsidRPr="00042ACA">
        <w:rPr>
          <w:rFonts w:ascii="Times New Roman" w:hAnsi="Times New Roman"/>
          <w:b/>
        </w:rPr>
        <w:t xml:space="preserve">ARMP </w:t>
      </w:r>
    </w:p>
    <w:p w14:paraId="30DCF1B3" w14:textId="53142FC4" w:rsidR="0066058E" w:rsidRPr="00042ACA" w:rsidRDefault="008E7A06" w:rsidP="00042ACA">
      <w:pPr>
        <w:pStyle w:val="Paragraphedeliste"/>
        <w:widowControl w:val="0"/>
        <w:numPr>
          <w:ilvl w:val="0"/>
          <w:numId w:val="18"/>
        </w:numPr>
        <w:autoSpaceDE w:val="0"/>
        <w:spacing w:after="0" w:line="240" w:lineRule="auto"/>
        <w:ind w:left="357" w:hanging="357"/>
        <w:jc w:val="both"/>
        <w:textAlignment w:val="auto"/>
        <w:rPr>
          <w:rFonts w:ascii="Times New Roman" w:hAnsi="Times New Roman"/>
          <w:b/>
        </w:rPr>
      </w:pPr>
      <w:r w:rsidRPr="00042ACA">
        <w:rPr>
          <w:rFonts w:ascii="Times New Roman" w:hAnsi="Times New Roman"/>
          <w:b/>
        </w:rPr>
        <w:t>DDMINMAP/VNT</w:t>
      </w:r>
    </w:p>
    <w:p w14:paraId="27746097" w14:textId="6F925D3C" w:rsidR="0066058E" w:rsidRPr="00042ACA" w:rsidRDefault="008E7A06" w:rsidP="00042ACA">
      <w:pPr>
        <w:pStyle w:val="Paragraphedeliste"/>
        <w:widowControl w:val="0"/>
        <w:numPr>
          <w:ilvl w:val="0"/>
          <w:numId w:val="18"/>
        </w:numPr>
        <w:autoSpaceDE w:val="0"/>
        <w:spacing w:after="0" w:line="240" w:lineRule="auto"/>
        <w:ind w:left="357" w:hanging="357"/>
        <w:jc w:val="both"/>
        <w:textAlignment w:val="auto"/>
        <w:rPr>
          <w:rFonts w:ascii="Times New Roman" w:hAnsi="Times New Roman"/>
          <w:b/>
        </w:rPr>
      </w:pPr>
      <w:r w:rsidRPr="00042ACA">
        <w:rPr>
          <w:rFonts w:ascii="Times New Roman" w:hAnsi="Times New Roman"/>
          <w:b/>
        </w:rPr>
        <w:t>DDMINADER/VNT</w:t>
      </w:r>
      <w:r w:rsidR="00862623" w:rsidRPr="00042ACA">
        <w:rPr>
          <w:rFonts w:ascii="Times New Roman" w:hAnsi="Times New Roman"/>
          <w:b/>
        </w:rPr>
        <w:t> ;</w:t>
      </w:r>
      <w:r w:rsidR="0066058E" w:rsidRPr="00042ACA">
        <w:rPr>
          <w:rFonts w:ascii="Times New Roman" w:hAnsi="Times New Roman"/>
          <w:b/>
        </w:rPr>
        <w:t xml:space="preserve"> </w:t>
      </w:r>
    </w:p>
    <w:p w14:paraId="36AA371B" w14:textId="56F3AA5E" w:rsidR="0066058E" w:rsidRPr="00042ACA" w:rsidRDefault="0066058E" w:rsidP="00042ACA">
      <w:pPr>
        <w:pStyle w:val="Paragraphedeliste"/>
        <w:widowControl w:val="0"/>
        <w:numPr>
          <w:ilvl w:val="0"/>
          <w:numId w:val="18"/>
        </w:numPr>
        <w:autoSpaceDE w:val="0"/>
        <w:spacing w:after="0" w:line="240" w:lineRule="auto"/>
        <w:ind w:left="357" w:hanging="357"/>
        <w:jc w:val="both"/>
        <w:textAlignment w:val="auto"/>
        <w:rPr>
          <w:rFonts w:ascii="Times New Roman" w:hAnsi="Times New Roman"/>
          <w:b/>
        </w:rPr>
      </w:pPr>
      <w:bookmarkStart w:id="13" w:name="_Hlk523208570"/>
      <w:r w:rsidRPr="00042ACA">
        <w:rPr>
          <w:rFonts w:ascii="Times New Roman" w:hAnsi="Times New Roman"/>
          <w:b/>
        </w:rPr>
        <w:t>Président C</w:t>
      </w:r>
      <w:r w:rsidR="008E7A06" w:rsidRPr="00042ACA">
        <w:rPr>
          <w:rFonts w:ascii="Times New Roman" w:hAnsi="Times New Roman"/>
          <w:b/>
        </w:rPr>
        <w:t>D</w:t>
      </w:r>
      <w:r w:rsidRPr="00042ACA">
        <w:rPr>
          <w:rFonts w:ascii="Times New Roman" w:hAnsi="Times New Roman"/>
          <w:b/>
        </w:rPr>
        <w:t xml:space="preserve">PM </w:t>
      </w:r>
      <w:r w:rsidR="008E7A06" w:rsidRPr="00042ACA">
        <w:rPr>
          <w:rFonts w:ascii="Times New Roman" w:hAnsi="Times New Roman"/>
          <w:b/>
        </w:rPr>
        <w:t>/V NT</w:t>
      </w:r>
    </w:p>
    <w:bookmarkEnd w:id="13"/>
    <w:p w14:paraId="5CDBB536" w14:textId="77777777" w:rsidR="008E7A06" w:rsidRPr="00042ACA" w:rsidRDefault="0066058E" w:rsidP="00042ACA">
      <w:pPr>
        <w:pStyle w:val="Paragraphedeliste"/>
        <w:widowControl w:val="0"/>
        <w:numPr>
          <w:ilvl w:val="0"/>
          <w:numId w:val="18"/>
        </w:numPr>
        <w:autoSpaceDE w:val="0"/>
        <w:spacing w:after="0" w:line="240" w:lineRule="auto"/>
        <w:ind w:left="357" w:hanging="357"/>
        <w:jc w:val="both"/>
        <w:textAlignment w:val="auto"/>
        <w:rPr>
          <w:rFonts w:ascii="Times New Roman" w:hAnsi="Times New Roman"/>
          <w:b/>
        </w:rPr>
      </w:pPr>
      <w:r w:rsidRPr="00042ACA">
        <w:rPr>
          <w:rFonts w:ascii="Times New Roman" w:hAnsi="Times New Roman"/>
          <w:b/>
        </w:rPr>
        <w:t>Affichage</w:t>
      </w:r>
      <w:r w:rsidR="00432577" w:rsidRPr="00042ACA">
        <w:rPr>
          <w:rFonts w:ascii="Times New Roman" w:hAnsi="Times New Roman"/>
          <w:b/>
        </w:rPr>
        <w:t xml:space="preserve"> / </w:t>
      </w:r>
    </w:p>
    <w:p w14:paraId="0EB2B292" w14:textId="73C3BA05" w:rsidR="00F727EC" w:rsidRPr="00042ACA" w:rsidRDefault="00114778" w:rsidP="00042ACA">
      <w:pPr>
        <w:pStyle w:val="Paragraphedeliste"/>
        <w:widowControl w:val="0"/>
        <w:numPr>
          <w:ilvl w:val="0"/>
          <w:numId w:val="18"/>
        </w:numPr>
        <w:autoSpaceDE w:val="0"/>
        <w:spacing w:after="0" w:line="240" w:lineRule="auto"/>
        <w:ind w:left="357" w:hanging="357"/>
        <w:jc w:val="both"/>
        <w:textAlignment w:val="auto"/>
        <w:rPr>
          <w:rFonts w:ascii="Times New Roman" w:hAnsi="Times New Roman"/>
          <w:b/>
        </w:rPr>
      </w:pPr>
      <w:proofErr w:type="gramStart"/>
      <w:r w:rsidRPr="00042ACA">
        <w:rPr>
          <w:rFonts w:ascii="Times New Roman" w:hAnsi="Times New Roman"/>
          <w:b/>
        </w:rPr>
        <w:t>chrono</w:t>
      </w:r>
      <w:proofErr w:type="gramEnd"/>
    </w:p>
    <w:p w14:paraId="7A2A449F" w14:textId="77777777" w:rsidR="00F727EC" w:rsidRPr="00042ACA" w:rsidRDefault="00F727EC" w:rsidP="00042ACA">
      <w:pPr>
        <w:suppressAutoHyphens w:val="0"/>
        <w:autoSpaceDN/>
        <w:textAlignment w:val="auto"/>
        <w:rPr>
          <w:rFonts w:eastAsia="Calibri"/>
          <w:b/>
          <w:sz w:val="22"/>
          <w:szCs w:val="22"/>
          <w:lang w:eastAsia="en-US"/>
        </w:rPr>
      </w:pPr>
      <w:r w:rsidRPr="00042ACA">
        <w:rPr>
          <w:b/>
          <w:sz w:val="22"/>
          <w:szCs w:val="22"/>
        </w:rPr>
        <w:br w:type="page"/>
      </w:r>
    </w:p>
    <w:p w14:paraId="2D40306F" w14:textId="0438E5FF" w:rsidR="00ED63F8" w:rsidRPr="00042ACA" w:rsidRDefault="00381EF1" w:rsidP="00042ACA">
      <w:pPr>
        <w:suppressAutoHyphens w:val="0"/>
        <w:autoSpaceDN/>
        <w:textAlignment w:val="auto"/>
        <w:rPr>
          <w:rFonts w:eastAsiaTheme="minorHAnsi"/>
          <w:sz w:val="22"/>
          <w:szCs w:val="22"/>
          <w:lang w:val="en-GB" w:eastAsia="en-US"/>
        </w:rPr>
      </w:pPr>
      <w:r w:rsidRPr="00042ACA">
        <w:rPr>
          <w:rFonts w:eastAsiaTheme="minorHAnsi"/>
          <w:sz w:val="22"/>
          <w:szCs w:val="22"/>
          <w:lang w:val="en-GB" w:eastAsia="en-US"/>
        </w:rPr>
        <w:lastRenderedPageBreak/>
        <w:t>N</w:t>
      </w:r>
      <w:r w:rsidR="00123DD4" w:rsidRPr="00042ACA">
        <w:rPr>
          <w:rFonts w:eastAsiaTheme="minorHAnsi"/>
          <w:sz w:val="22"/>
          <w:szCs w:val="22"/>
          <w:lang w:val="en-GB" w:eastAsia="en-US"/>
        </w:rPr>
        <w:t>ATIONAL OPEN CALL FOR TENDERS IN EMERGENCY PROCEDURE N°.…</w:t>
      </w:r>
      <w:proofErr w:type="gramStart"/>
      <w:r w:rsidR="00123DD4" w:rsidRPr="00042ACA">
        <w:rPr>
          <w:rFonts w:eastAsiaTheme="minorHAnsi"/>
          <w:sz w:val="22"/>
          <w:szCs w:val="22"/>
          <w:lang w:val="en-GB" w:eastAsia="en-US"/>
        </w:rPr>
        <w:t>..../</w:t>
      </w:r>
      <w:proofErr w:type="gramEnd"/>
      <w:r w:rsidRPr="00042ACA">
        <w:rPr>
          <w:rFonts w:eastAsiaTheme="minorHAnsi"/>
          <w:sz w:val="22"/>
          <w:szCs w:val="22"/>
          <w:lang w:val="en-GB" w:eastAsia="en-US"/>
        </w:rPr>
        <w:t>ON</w:t>
      </w:r>
      <w:r w:rsidR="00123DD4" w:rsidRPr="00042ACA">
        <w:rPr>
          <w:rFonts w:eastAsiaTheme="minorHAnsi"/>
          <w:sz w:val="22"/>
          <w:szCs w:val="22"/>
          <w:lang w:val="en-GB" w:eastAsia="en-US"/>
        </w:rPr>
        <w:t>IT</w:t>
      </w:r>
      <w:r w:rsidR="00042ACA" w:rsidRPr="00042ACA">
        <w:rPr>
          <w:rFonts w:eastAsiaTheme="minorHAnsi"/>
          <w:sz w:val="22"/>
          <w:szCs w:val="22"/>
          <w:lang w:val="en-GB" w:eastAsia="en-US"/>
        </w:rPr>
        <w:t>/EP</w:t>
      </w:r>
      <w:r w:rsidR="008B4C1A" w:rsidRPr="00042ACA">
        <w:rPr>
          <w:rFonts w:eastAsiaTheme="minorHAnsi"/>
          <w:sz w:val="22"/>
          <w:szCs w:val="22"/>
          <w:lang w:val="en-GB" w:eastAsia="en-US"/>
        </w:rPr>
        <w:t>/L12 /</w:t>
      </w:r>
      <w:r w:rsidR="00042ACA" w:rsidRPr="00042ACA">
        <w:rPr>
          <w:rFonts w:eastAsiaTheme="minorHAnsi"/>
          <w:sz w:val="22"/>
          <w:szCs w:val="22"/>
          <w:lang w:val="en-GB" w:eastAsia="en-US"/>
        </w:rPr>
        <w:t>DTB</w:t>
      </w:r>
      <w:r w:rsidR="008B4C1A" w:rsidRPr="00042ACA">
        <w:rPr>
          <w:rFonts w:eastAsiaTheme="minorHAnsi"/>
          <w:sz w:val="22"/>
          <w:szCs w:val="22"/>
          <w:lang w:val="en-GB" w:eastAsia="en-US"/>
        </w:rPr>
        <w:t>-VNT</w:t>
      </w:r>
      <w:r w:rsidR="00042ACA" w:rsidRPr="00042ACA">
        <w:rPr>
          <w:rFonts w:eastAsiaTheme="minorHAnsi"/>
          <w:sz w:val="22"/>
          <w:szCs w:val="22"/>
          <w:lang w:val="en-GB" w:eastAsia="en-US"/>
        </w:rPr>
        <w:t>/ 2025</w:t>
      </w:r>
      <w:r w:rsidRPr="00042ACA">
        <w:rPr>
          <w:rFonts w:eastAsiaTheme="minorHAnsi"/>
          <w:sz w:val="22"/>
          <w:szCs w:val="22"/>
          <w:lang w:val="en-GB" w:eastAsia="en-US"/>
        </w:rPr>
        <w:t>OF __ /__ /2025 FOR THE WORKS OF OPENING THE AGRICULTURAL TRACK BIYI – AKOUM – ESEJE’E – MBANG ARRONDISSEMENT OF OLAMZE, DEPARTMENT O</w:t>
      </w:r>
      <w:r w:rsidR="00042ACA" w:rsidRPr="00042ACA">
        <w:rPr>
          <w:rFonts w:eastAsiaTheme="minorHAnsi"/>
          <w:sz w:val="22"/>
          <w:szCs w:val="22"/>
          <w:lang w:val="en-GB" w:eastAsia="en-US"/>
        </w:rPr>
        <w:t>F THE NTEM VALLEY, SOUTH REGION</w:t>
      </w:r>
    </w:p>
    <w:p w14:paraId="6BCC0AE5" w14:textId="031A912D" w:rsidR="00381EF1" w:rsidRPr="00042ACA" w:rsidRDefault="00ED63F8" w:rsidP="00042ACA">
      <w:pPr>
        <w:numPr>
          <w:ilvl w:val="0"/>
          <w:numId w:val="43"/>
        </w:numPr>
        <w:suppressAutoHyphens w:val="0"/>
        <w:autoSpaceDN/>
        <w:ind w:left="142" w:hanging="284"/>
        <w:jc w:val="both"/>
        <w:textAlignment w:val="auto"/>
        <w:rPr>
          <w:iCs/>
          <w:sz w:val="22"/>
          <w:szCs w:val="22"/>
          <w:lang w:val="en-GB"/>
        </w:rPr>
      </w:pPr>
      <w:r w:rsidRPr="00042ACA">
        <w:rPr>
          <w:b/>
          <w:iCs/>
          <w:sz w:val="22"/>
          <w:szCs w:val="22"/>
          <w:lang w:val="en-GB"/>
        </w:rPr>
        <w:t>Subject of the invitation to tender</w:t>
      </w:r>
    </w:p>
    <w:p w14:paraId="0DCAF44C" w14:textId="26EBC5AC" w:rsidR="00381EF1" w:rsidRPr="00042ACA" w:rsidRDefault="00ED63F8" w:rsidP="00042ACA">
      <w:pPr>
        <w:suppressAutoHyphens w:val="0"/>
        <w:autoSpaceDN/>
        <w:jc w:val="both"/>
        <w:textAlignment w:val="auto"/>
        <w:rPr>
          <w:rFonts w:eastAsiaTheme="minorHAnsi"/>
          <w:sz w:val="22"/>
          <w:szCs w:val="22"/>
          <w:lang w:val="en-GB" w:eastAsia="en-US"/>
        </w:rPr>
      </w:pPr>
      <w:r w:rsidRPr="00042ACA">
        <w:rPr>
          <w:iCs/>
          <w:sz w:val="22"/>
          <w:szCs w:val="22"/>
          <w:lang w:val="en-GB"/>
        </w:rPr>
        <w:t>Within the framework of</w:t>
      </w:r>
      <w:r w:rsidRPr="00042ACA">
        <w:rPr>
          <w:i/>
          <w:iCs/>
          <w:sz w:val="22"/>
          <w:szCs w:val="22"/>
          <w:lang w:val="en-GB"/>
        </w:rPr>
        <w:t xml:space="preserve"> </w:t>
      </w:r>
      <w:r w:rsidR="00381EF1" w:rsidRPr="00042ACA">
        <w:rPr>
          <w:rFonts w:eastAsiaTheme="minorHAnsi"/>
          <w:sz w:val="22"/>
          <w:szCs w:val="22"/>
          <w:lang w:val="en-GB" w:eastAsia="en-US"/>
        </w:rPr>
        <w:t xml:space="preserve">the Public Investment Budget (MINADER), financial year 2025, which is part of the perspective of the migration from subsistence agriculture to that (agriculture) known as second generation, the Departmental Delegate of Agriculture and Rural Development of the Ntem Valley, Delegate Project Owner, launches a National Open Call for Tenders in Emergency Procedure for the works of opening the agricultural track </w:t>
      </w:r>
      <w:proofErr w:type="spellStart"/>
      <w:r w:rsidR="00381EF1" w:rsidRPr="00042ACA">
        <w:rPr>
          <w:rFonts w:eastAsiaTheme="minorHAnsi"/>
          <w:sz w:val="22"/>
          <w:szCs w:val="22"/>
          <w:lang w:val="en-GB" w:eastAsia="en-US"/>
        </w:rPr>
        <w:t>Biyi</w:t>
      </w:r>
      <w:proofErr w:type="spellEnd"/>
      <w:r w:rsidR="00381EF1" w:rsidRPr="00042ACA">
        <w:rPr>
          <w:rFonts w:eastAsiaTheme="minorHAnsi"/>
          <w:sz w:val="22"/>
          <w:szCs w:val="22"/>
          <w:lang w:val="en-GB" w:eastAsia="en-US"/>
        </w:rPr>
        <w:t xml:space="preserve"> – </w:t>
      </w:r>
      <w:proofErr w:type="spellStart"/>
      <w:r w:rsidR="00381EF1" w:rsidRPr="00042ACA">
        <w:rPr>
          <w:rFonts w:eastAsiaTheme="minorHAnsi"/>
          <w:sz w:val="22"/>
          <w:szCs w:val="22"/>
          <w:lang w:val="en-GB" w:eastAsia="en-US"/>
        </w:rPr>
        <w:t>Akoum</w:t>
      </w:r>
      <w:proofErr w:type="spellEnd"/>
      <w:r w:rsidR="00381EF1" w:rsidRPr="00042ACA">
        <w:rPr>
          <w:rFonts w:eastAsiaTheme="minorHAnsi"/>
          <w:sz w:val="22"/>
          <w:szCs w:val="22"/>
          <w:lang w:val="en-GB" w:eastAsia="en-US"/>
        </w:rPr>
        <w:t xml:space="preserve"> – </w:t>
      </w:r>
      <w:proofErr w:type="spellStart"/>
      <w:r w:rsidR="00381EF1" w:rsidRPr="00042ACA">
        <w:rPr>
          <w:rFonts w:eastAsiaTheme="minorHAnsi"/>
          <w:sz w:val="22"/>
          <w:szCs w:val="22"/>
          <w:lang w:val="en-GB" w:eastAsia="en-US"/>
        </w:rPr>
        <w:t>Eseje’e</w:t>
      </w:r>
      <w:proofErr w:type="spellEnd"/>
      <w:r w:rsidR="00381EF1" w:rsidRPr="00042ACA">
        <w:rPr>
          <w:rFonts w:eastAsiaTheme="minorHAnsi"/>
          <w:sz w:val="22"/>
          <w:szCs w:val="22"/>
          <w:lang w:val="en-GB" w:eastAsia="en-US"/>
        </w:rPr>
        <w:t xml:space="preserve"> – Mbang in the Arrondissement of </w:t>
      </w:r>
      <w:proofErr w:type="spellStart"/>
      <w:r w:rsidR="00381EF1" w:rsidRPr="00042ACA">
        <w:rPr>
          <w:rFonts w:eastAsiaTheme="minorHAnsi"/>
          <w:sz w:val="22"/>
          <w:szCs w:val="22"/>
          <w:lang w:val="en-GB" w:eastAsia="en-US"/>
        </w:rPr>
        <w:t>Olamze</w:t>
      </w:r>
      <w:proofErr w:type="spellEnd"/>
      <w:r w:rsidR="00381EF1" w:rsidRPr="00042ACA">
        <w:rPr>
          <w:rFonts w:eastAsiaTheme="minorHAnsi"/>
          <w:sz w:val="22"/>
          <w:szCs w:val="22"/>
          <w:lang w:val="en-GB" w:eastAsia="en-US"/>
        </w:rPr>
        <w:t>, Department of the Ntem Valley, Southern Region.</w:t>
      </w:r>
    </w:p>
    <w:p w14:paraId="3EE31FEA" w14:textId="77777777" w:rsidR="00ED63F8" w:rsidRPr="00042ACA" w:rsidRDefault="00381EF1" w:rsidP="00042ACA">
      <w:pPr>
        <w:suppressAutoHyphens w:val="0"/>
        <w:autoSpaceDN/>
        <w:jc w:val="both"/>
        <w:textAlignment w:val="auto"/>
        <w:rPr>
          <w:rFonts w:eastAsiaTheme="minorHAnsi"/>
          <w:sz w:val="22"/>
          <w:szCs w:val="22"/>
          <w:lang w:val="en-GB" w:eastAsia="en-US"/>
        </w:rPr>
      </w:pPr>
      <w:r w:rsidRPr="00042ACA">
        <w:rPr>
          <w:rFonts w:eastAsiaTheme="minorHAnsi"/>
          <w:sz w:val="22"/>
          <w:szCs w:val="22"/>
          <w:lang w:val="en-GB" w:eastAsia="en-US"/>
        </w:rPr>
        <w:t>The services to be performed are detailed in Article 1.1 of the Special Regulations of the Call for Tenders</w:t>
      </w:r>
    </w:p>
    <w:p w14:paraId="3C8A0EBC" w14:textId="70B0A0AF" w:rsidR="00381EF1" w:rsidRPr="00042ACA" w:rsidRDefault="00ED63F8" w:rsidP="00042ACA">
      <w:pPr>
        <w:pStyle w:val="Paragraphedeliste"/>
        <w:numPr>
          <w:ilvl w:val="0"/>
          <w:numId w:val="43"/>
        </w:numPr>
        <w:suppressAutoHyphens w:val="0"/>
        <w:autoSpaceDN/>
        <w:spacing w:after="0" w:line="240" w:lineRule="auto"/>
        <w:ind w:left="284" w:hanging="437"/>
        <w:jc w:val="both"/>
        <w:textAlignment w:val="auto"/>
        <w:rPr>
          <w:rFonts w:ascii="Times New Roman" w:eastAsiaTheme="minorHAnsi" w:hAnsi="Times New Roman"/>
        </w:rPr>
      </w:pPr>
      <w:r w:rsidRPr="00042ACA">
        <w:rPr>
          <w:rFonts w:ascii="Times New Roman" w:hAnsi="Times New Roman"/>
          <w:b/>
          <w:iCs/>
        </w:rPr>
        <w:t xml:space="preserve">Nature of </w:t>
      </w:r>
      <w:proofErr w:type="spellStart"/>
      <w:r w:rsidRPr="00042ACA">
        <w:rPr>
          <w:rFonts w:ascii="Times New Roman" w:hAnsi="Times New Roman"/>
          <w:b/>
          <w:iCs/>
        </w:rPr>
        <w:t>works</w:t>
      </w:r>
      <w:proofErr w:type="spellEnd"/>
    </w:p>
    <w:p w14:paraId="176410E6" w14:textId="1D4D3CFC" w:rsidR="00381EF1" w:rsidRPr="00042ACA" w:rsidRDefault="00ED63F8" w:rsidP="00042ACA">
      <w:pPr>
        <w:suppressAutoHyphens w:val="0"/>
        <w:autoSpaceDN/>
        <w:jc w:val="both"/>
        <w:textAlignment w:val="auto"/>
        <w:rPr>
          <w:rFonts w:eastAsiaTheme="minorHAnsi"/>
          <w:sz w:val="22"/>
          <w:szCs w:val="22"/>
          <w:lang w:eastAsia="en-US"/>
        </w:rPr>
      </w:pPr>
      <w:r w:rsidRPr="00042ACA">
        <w:rPr>
          <w:i/>
          <w:iCs/>
          <w:sz w:val="22"/>
          <w:szCs w:val="22"/>
          <w:lang w:val="en-GB"/>
        </w:rPr>
        <w:t xml:space="preserve">Works comprise </w:t>
      </w:r>
      <w:r w:rsidR="00931BC7" w:rsidRPr="00042ACA">
        <w:rPr>
          <w:i/>
          <w:iCs/>
          <w:sz w:val="22"/>
          <w:szCs w:val="22"/>
          <w:lang w:val="en-GB"/>
        </w:rPr>
        <w:t>especially:</w:t>
      </w:r>
    </w:p>
    <w:p w14:paraId="3094C727" w14:textId="77777777" w:rsidR="00381EF1" w:rsidRPr="00042ACA" w:rsidRDefault="00381EF1" w:rsidP="00042ACA">
      <w:pPr>
        <w:pStyle w:val="Paragraphedeliste"/>
        <w:numPr>
          <w:ilvl w:val="0"/>
          <w:numId w:val="70"/>
        </w:numPr>
        <w:suppressAutoHyphens w:val="0"/>
        <w:autoSpaceDN/>
        <w:spacing w:after="0" w:line="240" w:lineRule="auto"/>
        <w:jc w:val="both"/>
        <w:textAlignment w:val="auto"/>
        <w:rPr>
          <w:rFonts w:ascii="Times New Roman" w:eastAsiaTheme="minorHAnsi" w:hAnsi="Times New Roman"/>
        </w:rPr>
      </w:pPr>
      <w:proofErr w:type="spellStart"/>
      <w:r w:rsidRPr="00042ACA">
        <w:rPr>
          <w:rFonts w:ascii="Times New Roman" w:eastAsiaTheme="minorHAnsi" w:hAnsi="Times New Roman"/>
        </w:rPr>
        <w:t>Preparatory</w:t>
      </w:r>
      <w:proofErr w:type="spellEnd"/>
      <w:r w:rsidRPr="00042ACA">
        <w:rPr>
          <w:rFonts w:ascii="Times New Roman" w:eastAsiaTheme="minorHAnsi" w:hAnsi="Times New Roman"/>
        </w:rPr>
        <w:t xml:space="preserve"> </w:t>
      </w:r>
      <w:proofErr w:type="spellStart"/>
      <w:proofErr w:type="gramStart"/>
      <w:r w:rsidRPr="00042ACA">
        <w:rPr>
          <w:rFonts w:ascii="Times New Roman" w:eastAsiaTheme="minorHAnsi" w:hAnsi="Times New Roman"/>
        </w:rPr>
        <w:t>works</w:t>
      </w:r>
      <w:proofErr w:type="spellEnd"/>
      <w:r w:rsidRPr="00042ACA">
        <w:rPr>
          <w:rFonts w:ascii="Times New Roman" w:eastAsiaTheme="minorHAnsi" w:hAnsi="Times New Roman"/>
        </w:rPr>
        <w:t>;</w:t>
      </w:r>
      <w:proofErr w:type="gramEnd"/>
    </w:p>
    <w:p w14:paraId="5F42B077" w14:textId="1C12AFCF" w:rsidR="00381EF1" w:rsidRPr="00042ACA" w:rsidRDefault="00123DD4" w:rsidP="00042ACA">
      <w:pPr>
        <w:pStyle w:val="Paragraphedeliste"/>
        <w:numPr>
          <w:ilvl w:val="0"/>
          <w:numId w:val="70"/>
        </w:numPr>
        <w:suppressAutoHyphens w:val="0"/>
        <w:autoSpaceDN/>
        <w:spacing w:after="0" w:line="240" w:lineRule="auto"/>
        <w:jc w:val="both"/>
        <w:textAlignment w:val="auto"/>
        <w:rPr>
          <w:rFonts w:ascii="Times New Roman" w:eastAsiaTheme="minorHAnsi" w:hAnsi="Times New Roman"/>
          <w:lang w:val="en-GB"/>
        </w:rPr>
      </w:pPr>
      <w:proofErr w:type="spellStart"/>
      <w:r w:rsidRPr="00042ACA">
        <w:rPr>
          <w:rFonts w:ascii="Times New Roman" w:eastAsiaTheme="minorHAnsi" w:hAnsi="Times New Roman"/>
          <w:lang w:val="en-GB"/>
        </w:rPr>
        <w:t>Eartworks</w:t>
      </w:r>
      <w:proofErr w:type="spellEnd"/>
      <w:r w:rsidRPr="00042ACA">
        <w:rPr>
          <w:rFonts w:ascii="Times New Roman" w:eastAsiaTheme="minorHAnsi" w:hAnsi="Times New Roman"/>
          <w:lang w:val="en-GB"/>
        </w:rPr>
        <w:t>, land acquisition road construction</w:t>
      </w:r>
      <w:r w:rsidR="00381EF1" w:rsidRPr="00042ACA">
        <w:rPr>
          <w:rFonts w:ascii="Times New Roman" w:eastAsiaTheme="minorHAnsi" w:hAnsi="Times New Roman"/>
          <w:lang w:val="en-GB"/>
        </w:rPr>
        <w:t>;</w:t>
      </w:r>
    </w:p>
    <w:p w14:paraId="26A5176C" w14:textId="0B136639" w:rsidR="00381EF1" w:rsidRPr="00042ACA" w:rsidRDefault="00123DD4" w:rsidP="00042ACA">
      <w:pPr>
        <w:pStyle w:val="Paragraphedeliste"/>
        <w:numPr>
          <w:ilvl w:val="0"/>
          <w:numId w:val="70"/>
        </w:numPr>
        <w:suppressAutoHyphens w:val="0"/>
        <w:autoSpaceDN/>
        <w:spacing w:after="0" w:line="240" w:lineRule="auto"/>
        <w:jc w:val="both"/>
        <w:textAlignment w:val="auto"/>
        <w:rPr>
          <w:rFonts w:ascii="Times New Roman" w:eastAsiaTheme="minorHAnsi" w:hAnsi="Times New Roman"/>
          <w:lang w:val="en-GB"/>
        </w:rPr>
      </w:pPr>
      <w:r w:rsidRPr="00042ACA">
        <w:rPr>
          <w:rFonts w:ascii="Times New Roman" w:eastAsiaTheme="minorHAnsi" w:hAnsi="Times New Roman"/>
          <w:lang w:val="en-GB"/>
        </w:rPr>
        <w:t>Drainage of structures – hydraulic works</w:t>
      </w:r>
      <w:r w:rsidR="00381EF1" w:rsidRPr="00042ACA">
        <w:rPr>
          <w:rFonts w:ascii="Times New Roman" w:eastAsiaTheme="minorHAnsi" w:hAnsi="Times New Roman"/>
          <w:lang w:val="en-GB"/>
        </w:rPr>
        <w:t>;</w:t>
      </w:r>
    </w:p>
    <w:p w14:paraId="680EFDB0" w14:textId="03294F9E" w:rsidR="00381EF1" w:rsidRPr="00042ACA" w:rsidRDefault="00123DD4" w:rsidP="00042ACA">
      <w:pPr>
        <w:pStyle w:val="Paragraphedeliste"/>
        <w:numPr>
          <w:ilvl w:val="0"/>
          <w:numId w:val="70"/>
        </w:numPr>
        <w:suppressAutoHyphens w:val="0"/>
        <w:autoSpaceDN/>
        <w:spacing w:after="0" w:line="240" w:lineRule="auto"/>
        <w:jc w:val="both"/>
        <w:textAlignment w:val="auto"/>
        <w:rPr>
          <w:rFonts w:ascii="Times New Roman" w:eastAsiaTheme="minorHAnsi" w:hAnsi="Times New Roman"/>
        </w:rPr>
      </w:pPr>
      <w:r w:rsidRPr="00042ACA">
        <w:rPr>
          <w:rFonts w:ascii="Times New Roman" w:eastAsiaTheme="minorHAnsi" w:hAnsi="Times New Roman"/>
        </w:rPr>
        <w:t>Diverse.</w:t>
      </w:r>
    </w:p>
    <w:p w14:paraId="5E6697E2" w14:textId="6C893D2B" w:rsidR="00381EF1" w:rsidRPr="00042ACA" w:rsidRDefault="00381EF1" w:rsidP="00042ACA">
      <w:pPr>
        <w:pStyle w:val="Paragraphedeliste"/>
        <w:numPr>
          <w:ilvl w:val="0"/>
          <w:numId w:val="43"/>
        </w:numPr>
        <w:suppressAutoHyphens w:val="0"/>
        <w:autoSpaceDN/>
        <w:spacing w:after="0" w:line="240" w:lineRule="auto"/>
        <w:ind w:left="284" w:hanging="284"/>
        <w:jc w:val="both"/>
        <w:textAlignment w:val="auto"/>
        <w:rPr>
          <w:rFonts w:ascii="Times New Roman" w:eastAsiaTheme="minorHAnsi" w:hAnsi="Times New Roman"/>
          <w:b/>
        </w:rPr>
      </w:pPr>
      <w:r w:rsidRPr="00042ACA">
        <w:rPr>
          <w:rFonts w:ascii="Times New Roman" w:eastAsiaTheme="minorHAnsi" w:hAnsi="Times New Roman"/>
          <w:b/>
        </w:rPr>
        <w:t>Tranches/</w:t>
      </w:r>
      <w:proofErr w:type="spellStart"/>
      <w:r w:rsidRPr="00042ACA">
        <w:rPr>
          <w:rFonts w:ascii="Times New Roman" w:eastAsiaTheme="minorHAnsi" w:hAnsi="Times New Roman"/>
          <w:b/>
        </w:rPr>
        <w:t>Allotment</w:t>
      </w:r>
      <w:proofErr w:type="spellEnd"/>
    </w:p>
    <w:p w14:paraId="20DDB3B0" w14:textId="77777777" w:rsidR="00381EF1" w:rsidRPr="00042ACA" w:rsidRDefault="00381EF1" w:rsidP="00042ACA">
      <w:pPr>
        <w:suppressAutoHyphens w:val="0"/>
        <w:autoSpaceDN/>
        <w:jc w:val="both"/>
        <w:textAlignment w:val="auto"/>
        <w:rPr>
          <w:rFonts w:eastAsiaTheme="minorHAnsi"/>
          <w:sz w:val="22"/>
          <w:szCs w:val="22"/>
          <w:lang w:val="en-GB" w:eastAsia="en-US"/>
        </w:rPr>
      </w:pPr>
      <w:r w:rsidRPr="00042ACA">
        <w:rPr>
          <w:rFonts w:eastAsiaTheme="minorHAnsi"/>
          <w:sz w:val="22"/>
          <w:szCs w:val="22"/>
          <w:lang w:val="en-GB" w:eastAsia="en-US"/>
        </w:rPr>
        <w:t>The works are in a single lot</w:t>
      </w:r>
    </w:p>
    <w:p w14:paraId="744320B4" w14:textId="08A4ED65" w:rsidR="00381EF1" w:rsidRPr="00042ACA" w:rsidRDefault="00AD1C5D" w:rsidP="00042ACA">
      <w:pPr>
        <w:suppressAutoHyphens w:val="0"/>
        <w:autoSpaceDN/>
        <w:jc w:val="both"/>
        <w:textAlignment w:val="auto"/>
        <w:rPr>
          <w:rFonts w:eastAsiaTheme="minorHAnsi"/>
          <w:b/>
          <w:sz w:val="22"/>
          <w:szCs w:val="22"/>
          <w:lang w:val="en-GB" w:eastAsia="en-US"/>
        </w:rPr>
      </w:pPr>
      <w:r w:rsidRPr="00042ACA">
        <w:rPr>
          <w:rFonts w:eastAsiaTheme="minorHAnsi"/>
          <w:b/>
          <w:sz w:val="22"/>
          <w:szCs w:val="22"/>
          <w:lang w:val="en-GB" w:eastAsia="en-US"/>
        </w:rPr>
        <w:t>4</w:t>
      </w:r>
      <w:r w:rsidR="00381EF1" w:rsidRPr="00042ACA">
        <w:rPr>
          <w:rFonts w:eastAsiaTheme="minorHAnsi"/>
          <w:b/>
          <w:sz w:val="22"/>
          <w:szCs w:val="22"/>
          <w:lang w:val="en-GB" w:eastAsia="en-US"/>
        </w:rPr>
        <w:t>. Estimated cost</w:t>
      </w:r>
    </w:p>
    <w:p w14:paraId="17F98877" w14:textId="77777777" w:rsidR="00AD1C5D" w:rsidRPr="00042ACA" w:rsidRDefault="00381EF1" w:rsidP="00042ACA">
      <w:pPr>
        <w:suppressAutoHyphens w:val="0"/>
        <w:autoSpaceDN/>
        <w:jc w:val="both"/>
        <w:textAlignment w:val="auto"/>
        <w:rPr>
          <w:rFonts w:eastAsiaTheme="minorHAnsi"/>
          <w:sz w:val="22"/>
          <w:szCs w:val="22"/>
          <w:lang w:val="en-GB" w:eastAsia="en-US"/>
        </w:rPr>
      </w:pPr>
      <w:r w:rsidRPr="00042ACA">
        <w:rPr>
          <w:rFonts w:eastAsiaTheme="minorHAnsi"/>
          <w:sz w:val="22"/>
          <w:szCs w:val="22"/>
          <w:lang w:val="en-GB" w:eastAsia="en-US"/>
        </w:rPr>
        <w:t xml:space="preserve">The estimated cost of the operation at the end of the preliminary studies is Seventy million </w:t>
      </w:r>
    </w:p>
    <w:p w14:paraId="4E4A9B51" w14:textId="5AF4F8DF" w:rsidR="00381EF1" w:rsidRPr="00042ACA" w:rsidRDefault="00381EF1" w:rsidP="00042ACA">
      <w:pPr>
        <w:suppressAutoHyphens w:val="0"/>
        <w:autoSpaceDN/>
        <w:jc w:val="both"/>
        <w:textAlignment w:val="auto"/>
        <w:rPr>
          <w:rFonts w:eastAsiaTheme="minorHAnsi"/>
          <w:sz w:val="22"/>
          <w:szCs w:val="22"/>
          <w:lang w:val="en-GB" w:eastAsia="en-US"/>
        </w:rPr>
      </w:pPr>
      <w:r w:rsidRPr="00042ACA">
        <w:rPr>
          <w:rFonts w:eastAsiaTheme="minorHAnsi"/>
          <w:sz w:val="22"/>
          <w:szCs w:val="22"/>
          <w:lang w:val="en-GB" w:eastAsia="en-US"/>
        </w:rPr>
        <w:t>(70</w:t>
      </w:r>
      <w:r w:rsidR="00AD1C5D" w:rsidRPr="00042ACA">
        <w:rPr>
          <w:rFonts w:eastAsiaTheme="minorHAnsi"/>
          <w:sz w:val="22"/>
          <w:szCs w:val="22"/>
          <w:lang w:val="en-GB" w:eastAsia="en-US"/>
        </w:rPr>
        <w:t>, 000,000</w:t>
      </w:r>
      <w:r w:rsidRPr="00042ACA">
        <w:rPr>
          <w:rFonts w:eastAsiaTheme="minorHAnsi"/>
          <w:sz w:val="22"/>
          <w:szCs w:val="22"/>
          <w:lang w:val="en-GB" w:eastAsia="en-US"/>
        </w:rPr>
        <w:t>) FCFA</w:t>
      </w:r>
    </w:p>
    <w:p w14:paraId="1F354B11" w14:textId="7370C713" w:rsidR="00381EF1" w:rsidRPr="00042ACA" w:rsidRDefault="00AD1C5D" w:rsidP="00042ACA">
      <w:pPr>
        <w:suppressAutoHyphens w:val="0"/>
        <w:autoSpaceDN/>
        <w:jc w:val="both"/>
        <w:textAlignment w:val="auto"/>
        <w:rPr>
          <w:rFonts w:eastAsiaTheme="minorHAnsi"/>
          <w:b/>
          <w:sz w:val="22"/>
          <w:szCs w:val="22"/>
          <w:lang w:val="en-GB" w:eastAsia="en-US"/>
        </w:rPr>
      </w:pPr>
      <w:r w:rsidRPr="00042ACA">
        <w:rPr>
          <w:rFonts w:eastAsiaTheme="minorHAnsi"/>
          <w:b/>
          <w:sz w:val="22"/>
          <w:szCs w:val="22"/>
          <w:lang w:val="en-GB" w:eastAsia="en-US"/>
        </w:rPr>
        <w:t>5</w:t>
      </w:r>
      <w:r w:rsidR="00381EF1" w:rsidRPr="00042ACA">
        <w:rPr>
          <w:rFonts w:eastAsiaTheme="minorHAnsi"/>
          <w:b/>
          <w:sz w:val="22"/>
          <w:szCs w:val="22"/>
          <w:lang w:val="en-GB" w:eastAsia="en-US"/>
        </w:rPr>
        <w:t xml:space="preserve">. Estimated execution </w:t>
      </w:r>
      <w:r w:rsidRPr="00042ACA">
        <w:rPr>
          <w:b/>
          <w:i/>
          <w:iCs/>
          <w:sz w:val="22"/>
          <w:szCs w:val="22"/>
          <w:lang w:val="en-GB"/>
        </w:rPr>
        <w:t>deadline</w:t>
      </w:r>
    </w:p>
    <w:p w14:paraId="5A8DA071" w14:textId="2AC16FB1" w:rsidR="00381EF1" w:rsidRPr="00042ACA" w:rsidRDefault="00AD1C5D" w:rsidP="00042ACA">
      <w:pPr>
        <w:suppressAutoHyphens w:val="0"/>
        <w:autoSpaceDN/>
        <w:jc w:val="both"/>
        <w:textAlignment w:val="auto"/>
        <w:rPr>
          <w:rFonts w:eastAsiaTheme="minorHAnsi"/>
          <w:sz w:val="22"/>
          <w:szCs w:val="22"/>
          <w:lang w:val="en-GB" w:eastAsia="en-US"/>
        </w:rPr>
      </w:pPr>
      <w:r w:rsidRPr="00042ACA">
        <w:rPr>
          <w:iCs/>
          <w:sz w:val="22"/>
          <w:szCs w:val="22"/>
          <w:lang w:val="en-GB"/>
        </w:rPr>
        <w:t>The maximum time frame provided for by the Project Owner or</w:t>
      </w:r>
      <w:r w:rsidRPr="00042ACA">
        <w:rPr>
          <w:i/>
          <w:iCs/>
          <w:sz w:val="22"/>
          <w:szCs w:val="22"/>
          <w:lang w:val="en-GB"/>
        </w:rPr>
        <w:t xml:space="preserve"> </w:t>
      </w:r>
      <w:r w:rsidR="00381EF1" w:rsidRPr="00042ACA">
        <w:rPr>
          <w:rFonts w:eastAsiaTheme="minorHAnsi"/>
          <w:sz w:val="22"/>
          <w:szCs w:val="22"/>
          <w:lang w:val="en-GB" w:eastAsia="en-US"/>
        </w:rPr>
        <w:t>Delegated Contracting Authority for the completion of the works, the subject of this Call for Tenders is Four (04) calendar months. This period runs from the date of notification of the Service Order to begin the services.</w:t>
      </w:r>
    </w:p>
    <w:p w14:paraId="06510405" w14:textId="63149F55" w:rsidR="00381EF1" w:rsidRPr="00042ACA" w:rsidRDefault="00CC30A7" w:rsidP="00042ACA">
      <w:pPr>
        <w:suppressAutoHyphens w:val="0"/>
        <w:autoSpaceDN/>
        <w:jc w:val="both"/>
        <w:textAlignment w:val="auto"/>
        <w:rPr>
          <w:rFonts w:eastAsiaTheme="minorHAnsi"/>
          <w:b/>
          <w:sz w:val="22"/>
          <w:szCs w:val="22"/>
          <w:lang w:val="en-GB" w:eastAsia="en-US"/>
        </w:rPr>
      </w:pPr>
      <w:r w:rsidRPr="00042ACA">
        <w:rPr>
          <w:rFonts w:eastAsiaTheme="minorHAnsi"/>
          <w:b/>
          <w:sz w:val="22"/>
          <w:szCs w:val="22"/>
          <w:lang w:val="en-GB" w:eastAsia="en-US"/>
        </w:rPr>
        <w:t>6</w:t>
      </w:r>
      <w:r w:rsidR="00381EF1" w:rsidRPr="00042ACA">
        <w:rPr>
          <w:rFonts w:eastAsiaTheme="minorHAnsi"/>
          <w:b/>
          <w:sz w:val="22"/>
          <w:szCs w:val="22"/>
          <w:lang w:val="en-GB" w:eastAsia="en-US"/>
        </w:rPr>
        <w:t>. Participation and origin</w:t>
      </w:r>
    </w:p>
    <w:p w14:paraId="6D13D5AE" w14:textId="4A62ACA7" w:rsidR="00381EF1" w:rsidRPr="00042ACA" w:rsidRDefault="00AD1C5D" w:rsidP="00042ACA">
      <w:pPr>
        <w:suppressAutoHyphens w:val="0"/>
        <w:autoSpaceDN/>
        <w:jc w:val="both"/>
        <w:textAlignment w:val="auto"/>
        <w:rPr>
          <w:rFonts w:eastAsiaTheme="minorHAnsi"/>
          <w:sz w:val="22"/>
          <w:szCs w:val="22"/>
          <w:lang w:val="en-GB" w:eastAsia="en-US"/>
        </w:rPr>
      </w:pPr>
      <w:r w:rsidRPr="00042ACA">
        <w:rPr>
          <w:iCs/>
          <w:sz w:val="22"/>
          <w:szCs w:val="22"/>
          <w:lang w:val="en-GB"/>
        </w:rPr>
        <w:t>Participation in this invitation</w:t>
      </w:r>
      <w:r w:rsidRPr="00042ACA">
        <w:rPr>
          <w:rFonts w:eastAsiaTheme="minorHAnsi"/>
          <w:sz w:val="22"/>
          <w:szCs w:val="22"/>
          <w:lang w:val="en-GB" w:eastAsia="en-US"/>
        </w:rPr>
        <w:t xml:space="preserve"> </w:t>
      </w:r>
      <w:r w:rsidR="00381EF1" w:rsidRPr="00042ACA">
        <w:rPr>
          <w:rFonts w:eastAsiaTheme="minorHAnsi"/>
          <w:sz w:val="22"/>
          <w:szCs w:val="22"/>
          <w:lang w:val="en-GB" w:eastAsia="en-US"/>
        </w:rPr>
        <w:t>for Tenders is open to companies under Cameroonian law with proven experience in the field of public works and buildings.</w:t>
      </w:r>
    </w:p>
    <w:p w14:paraId="2CF97850" w14:textId="6A1A0229" w:rsidR="00381EF1" w:rsidRPr="00042ACA" w:rsidRDefault="00CC30A7" w:rsidP="00042ACA">
      <w:pPr>
        <w:suppressAutoHyphens w:val="0"/>
        <w:autoSpaceDN/>
        <w:jc w:val="both"/>
        <w:textAlignment w:val="auto"/>
        <w:rPr>
          <w:rFonts w:eastAsiaTheme="minorHAnsi"/>
          <w:b/>
          <w:sz w:val="22"/>
          <w:szCs w:val="22"/>
          <w:lang w:val="en-GB" w:eastAsia="en-US"/>
        </w:rPr>
      </w:pPr>
      <w:r w:rsidRPr="00042ACA">
        <w:rPr>
          <w:rFonts w:eastAsiaTheme="minorHAnsi"/>
          <w:b/>
          <w:sz w:val="22"/>
          <w:szCs w:val="22"/>
          <w:lang w:val="en-GB" w:eastAsia="en-US"/>
        </w:rPr>
        <w:t>7</w:t>
      </w:r>
      <w:r w:rsidR="00381EF1" w:rsidRPr="00042ACA">
        <w:rPr>
          <w:rFonts w:eastAsiaTheme="minorHAnsi"/>
          <w:b/>
          <w:sz w:val="22"/>
          <w:szCs w:val="22"/>
          <w:lang w:val="en-GB" w:eastAsia="en-US"/>
        </w:rPr>
        <w:t>. Financing</w:t>
      </w:r>
    </w:p>
    <w:p w14:paraId="79895187" w14:textId="1565B5A0" w:rsidR="00381EF1" w:rsidRPr="00042ACA" w:rsidRDefault="00AD1C5D" w:rsidP="00042ACA">
      <w:pPr>
        <w:suppressAutoHyphens w:val="0"/>
        <w:autoSpaceDN/>
        <w:jc w:val="both"/>
        <w:textAlignment w:val="auto"/>
        <w:rPr>
          <w:rFonts w:eastAsiaTheme="minorHAnsi"/>
          <w:sz w:val="22"/>
          <w:szCs w:val="22"/>
          <w:lang w:val="en-GB" w:eastAsia="en-US"/>
        </w:rPr>
      </w:pPr>
      <w:r w:rsidRPr="00042ACA">
        <w:rPr>
          <w:iCs/>
          <w:sz w:val="22"/>
          <w:szCs w:val="22"/>
          <w:lang w:val="en-GB"/>
        </w:rPr>
        <w:t>The works under this invitation to tender shall be</w:t>
      </w:r>
      <w:r w:rsidRPr="00042ACA">
        <w:rPr>
          <w:rFonts w:eastAsiaTheme="minorHAnsi"/>
          <w:sz w:val="22"/>
          <w:szCs w:val="22"/>
          <w:lang w:val="en-GB" w:eastAsia="en-US"/>
        </w:rPr>
        <w:t xml:space="preserve"> financed</w:t>
      </w:r>
      <w:r w:rsidR="00381EF1" w:rsidRPr="00042ACA">
        <w:rPr>
          <w:rFonts w:eastAsiaTheme="minorHAnsi"/>
          <w:sz w:val="22"/>
          <w:szCs w:val="22"/>
          <w:lang w:val="en-GB" w:eastAsia="en-US"/>
        </w:rPr>
        <w:t xml:space="preserve"> by the Public Investment Budget (PIB) of the Ministry of Agriculture and Rural Development, financial year 2025 on budget allocation line no. ……................</w:t>
      </w:r>
      <w:proofErr w:type="gramStart"/>
      <w:r w:rsidR="00381EF1" w:rsidRPr="00042ACA">
        <w:rPr>
          <w:rFonts w:eastAsiaTheme="minorHAnsi"/>
          <w:sz w:val="22"/>
          <w:szCs w:val="22"/>
          <w:lang w:val="en-GB" w:eastAsia="en-US"/>
        </w:rPr>
        <w:t>…..</w:t>
      </w:r>
      <w:proofErr w:type="gramEnd"/>
    </w:p>
    <w:p w14:paraId="2409984A" w14:textId="4879D2FA" w:rsidR="00381EF1" w:rsidRPr="00042ACA" w:rsidRDefault="00CC30A7" w:rsidP="00042ACA">
      <w:pPr>
        <w:suppressAutoHyphens w:val="0"/>
        <w:autoSpaceDN/>
        <w:jc w:val="both"/>
        <w:textAlignment w:val="auto"/>
        <w:rPr>
          <w:b/>
          <w:bCs/>
          <w:i/>
          <w:iCs/>
          <w:sz w:val="22"/>
          <w:szCs w:val="22"/>
          <w:lang w:val="en-GB"/>
        </w:rPr>
      </w:pPr>
      <w:r w:rsidRPr="00042ACA">
        <w:rPr>
          <w:rFonts w:eastAsiaTheme="minorHAnsi"/>
          <w:b/>
          <w:sz w:val="22"/>
          <w:szCs w:val="22"/>
          <w:lang w:val="en-GB" w:eastAsia="en-US"/>
        </w:rPr>
        <w:t>8</w:t>
      </w:r>
      <w:r w:rsidR="00381EF1" w:rsidRPr="00042ACA">
        <w:rPr>
          <w:rFonts w:eastAsiaTheme="minorHAnsi"/>
          <w:b/>
          <w:sz w:val="22"/>
          <w:szCs w:val="22"/>
          <w:lang w:val="en-GB" w:eastAsia="en-US"/>
        </w:rPr>
        <w:t xml:space="preserve">. </w:t>
      </w:r>
      <w:r w:rsidR="00AD1C5D" w:rsidRPr="00042ACA">
        <w:rPr>
          <w:b/>
          <w:bCs/>
          <w:i/>
          <w:iCs/>
          <w:sz w:val="22"/>
          <w:szCs w:val="22"/>
          <w:lang w:val="en-GB"/>
        </w:rPr>
        <w:t>Bidding method</w:t>
      </w:r>
    </w:p>
    <w:p w14:paraId="1F240642" w14:textId="77777777" w:rsidR="00381EF1" w:rsidRPr="00042ACA" w:rsidRDefault="00381EF1" w:rsidP="00042ACA">
      <w:pPr>
        <w:suppressAutoHyphens w:val="0"/>
        <w:autoSpaceDN/>
        <w:jc w:val="both"/>
        <w:textAlignment w:val="auto"/>
        <w:rPr>
          <w:rFonts w:eastAsiaTheme="minorHAnsi"/>
          <w:sz w:val="22"/>
          <w:szCs w:val="22"/>
          <w:lang w:val="en-GB" w:eastAsia="en-US"/>
        </w:rPr>
      </w:pPr>
      <w:r w:rsidRPr="00042ACA">
        <w:rPr>
          <w:rFonts w:eastAsiaTheme="minorHAnsi"/>
          <w:sz w:val="22"/>
          <w:szCs w:val="22"/>
          <w:lang w:val="en-GB" w:eastAsia="en-US"/>
        </w:rPr>
        <w:t>The submission method chosen for this consultation is offline.</w:t>
      </w:r>
    </w:p>
    <w:p w14:paraId="4410CE5E" w14:textId="7BF7174E" w:rsidR="00381EF1" w:rsidRPr="00042ACA" w:rsidRDefault="00CC30A7" w:rsidP="00042ACA">
      <w:pPr>
        <w:suppressAutoHyphens w:val="0"/>
        <w:autoSpaceDN/>
        <w:jc w:val="both"/>
        <w:textAlignment w:val="auto"/>
        <w:rPr>
          <w:rFonts w:eastAsiaTheme="minorHAnsi"/>
          <w:b/>
          <w:sz w:val="22"/>
          <w:szCs w:val="22"/>
          <w:lang w:val="en-GB" w:eastAsia="en-US"/>
        </w:rPr>
      </w:pPr>
      <w:r w:rsidRPr="00042ACA">
        <w:rPr>
          <w:rFonts w:eastAsiaTheme="minorHAnsi"/>
          <w:b/>
          <w:sz w:val="22"/>
          <w:szCs w:val="22"/>
          <w:lang w:val="en-GB" w:eastAsia="en-US"/>
        </w:rPr>
        <w:t>9</w:t>
      </w:r>
      <w:r w:rsidR="00381EF1" w:rsidRPr="00042ACA">
        <w:rPr>
          <w:rFonts w:eastAsiaTheme="minorHAnsi"/>
          <w:b/>
          <w:sz w:val="22"/>
          <w:szCs w:val="22"/>
          <w:lang w:val="en-GB" w:eastAsia="en-US"/>
        </w:rPr>
        <w:t>. Bid bond</w:t>
      </w:r>
    </w:p>
    <w:p w14:paraId="53C9D56C" w14:textId="31E5BD91" w:rsidR="00381EF1" w:rsidRPr="00042ACA" w:rsidRDefault="00381EF1" w:rsidP="00042ACA">
      <w:pPr>
        <w:suppressAutoHyphens w:val="0"/>
        <w:autoSpaceDN/>
        <w:jc w:val="both"/>
        <w:textAlignment w:val="auto"/>
        <w:rPr>
          <w:rFonts w:eastAsiaTheme="minorHAnsi"/>
          <w:sz w:val="22"/>
          <w:szCs w:val="22"/>
          <w:lang w:val="en-GB" w:eastAsia="en-US"/>
        </w:rPr>
      </w:pPr>
      <w:r w:rsidRPr="00042ACA">
        <w:rPr>
          <w:rFonts w:eastAsiaTheme="minorHAnsi"/>
          <w:sz w:val="22"/>
          <w:szCs w:val="22"/>
          <w:lang w:val="en-GB" w:eastAsia="en-US"/>
        </w:rPr>
        <w:t xml:space="preserve">Each bidder must </w:t>
      </w:r>
      <w:proofErr w:type="spellStart"/>
      <w:r w:rsidR="00AD1C5D" w:rsidRPr="00042ACA">
        <w:rPr>
          <w:rFonts w:eastAsiaTheme="minorHAnsi"/>
          <w:sz w:val="22"/>
          <w:szCs w:val="22"/>
          <w:lang w:val="en-GB" w:eastAsia="en-US"/>
        </w:rPr>
        <w:t>includ</w:t>
      </w:r>
      <w:proofErr w:type="spellEnd"/>
      <w:r w:rsidRPr="00042ACA">
        <w:rPr>
          <w:rFonts w:eastAsiaTheme="minorHAnsi"/>
          <w:sz w:val="22"/>
          <w:szCs w:val="22"/>
          <w:lang w:val="en-GB" w:eastAsia="en-US"/>
        </w:rPr>
        <w:t xml:space="preserve"> </w:t>
      </w:r>
      <w:r w:rsidR="00AD1C5D" w:rsidRPr="00042ACA">
        <w:rPr>
          <w:rFonts w:eastAsiaTheme="minorHAnsi"/>
          <w:sz w:val="22"/>
          <w:szCs w:val="22"/>
          <w:lang w:val="en-GB" w:eastAsia="en-US"/>
        </w:rPr>
        <w:t>in his</w:t>
      </w:r>
      <w:r w:rsidRPr="00042ACA">
        <w:rPr>
          <w:rFonts w:eastAsiaTheme="minorHAnsi"/>
          <w:sz w:val="22"/>
          <w:szCs w:val="22"/>
          <w:lang w:val="en-GB" w:eastAsia="en-US"/>
        </w:rPr>
        <w:t xml:space="preserve"> administrative documents a bid bond</w:t>
      </w:r>
      <w:proofErr w:type="gramStart"/>
      <w:r w:rsidRPr="00042ACA">
        <w:rPr>
          <w:rFonts w:eastAsiaTheme="minorHAnsi"/>
          <w:sz w:val="22"/>
          <w:szCs w:val="22"/>
          <w:lang w:val="en-GB" w:eastAsia="en-US"/>
        </w:rPr>
        <w:t xml:space="preserve">, </w:t>
      </w:r>
      <w:r w:rsidR="00CC30A7" w:rsidRPr="00042ACA">
        <w:rPr>
          <w:iCs/>
          <w:sz w:val="22"/>
          <w:szCs w:val="22"/>
          <w:lang w:val="en-GB"/>
        </w:rPr>
        <w:t>,</w:t>
      </w:r>
      <w:proofErr w:type="gramEnd"/>
      <w:r w:rsidR="00CC30A7" w:rsidRPr="00042ACA">
        <w:rPr>
          <w:iCs/>
          <w:sz w:val="22"/>
          <w:szCs w:val="22"/>
          <w:lang w:val="en-GB"/>
        </w:rPr>
        <w:t xml:space="preserve"> a hand-endorsed and stamped bid bond,, issued by a financial body or institution approved by the Minister in charge of finance to issue bonds for public contracts and whose list appears in document 14 of the Tender File </w:t>
      </w:r>
      <w:r w:rsidRPr="00042ACA">
        <w:rPr>
          <w:rFonts w:eastAsiaTheme="minorHAnsi"/>
          <w:sz w:val="22"/>
          <w:szCs w:val="22"/>
          <w:lang w:val="en-GB" w:eastAsia="en-US"/>
        </w:rPr>
        <w:t xml:space="preserve">of </w:t>
      </w:r>
      <w:r w:rsidR="00CC30A7" w:rsidRPr="00042ACA">
        <w:rPr>
          <w:rFonts w:eastAsiaTheme="minorHAnsi"/>
          <w:sz w:val="22"/>
          <w:szCs w:val="22"/>
          <w:lang w:val="en-GB" w:eastAsia="en-US"/>
        </w:rPr>
        <w:t>an</w:t>
      </w:r>
      <w:r w:rsidR="00CC30A7" w:rsidRPr="00042ACA">
        <w:rPr>
          <w:rFonts w:eastAsiaTheme="minorHAnsi"/>
          <w:i/>
          <w:sz w:val="22"/>
          <w:szCs w:val="22"/>
          <w:lang w:val="en-GB" w:eastAsia="en-US"/>
        </w:rPr>
        <w:t xml:space="preserve"> </w:t>
      </w:r>
      <w:r w:rsidRPr="00042ACA">
        <w:rPr>
          <w:rFonts w:eastAsiaTheme="minorHAnsi"/>
          <w:sz w:val="22"/>
          <w:szCs w:val="22"/>
          <w:lang w:val="en-GB" w:eastAsia="en-US"/>
        </w:rPr>
        <w:t>amount of which amounts to 1,400,000 FCFA; and valid for up to thirty (30) days beyond the initial validity date of the offers. The absence of the bid bond issued by a first-rate bank or a first-class financial institution authorized by the Ministry of Finance to issue bonds in the context of public procurement, will result in the outright rejection of the offer. A bid bond produced, but having no connection with the consultation concerned is considered absent. The bid bond presented by a bidder during the bid opening session is inadmissible.</w:t>
      </w:r>
    </w:p>
    <w:p w14:paraId="7AB2E2E6" w14:textId="2A5B7E72" w:rsidR="00744C61" w:rsidRPr="00042ACA" w:rsidRDefault="00744C61" w:rsidP="00042ACA">
      <w:pPr>
        <w:pStyle w:val="Paragraphedeliste"/>
        <w:numPr>
          <w:ilvl w:val="0"/>
          <w:numId w:val="136"/>
        </w:numPr>
        <w:suppressAutoHyphens w:val="0"/>
        <w:autoSpaceDN/>
        <w:spacing w:after="0" w:line="240" w:lineRule="auto"/>
        <w:ind w:right="-433"/>
        <w:jc w:val="both"/>
        <w:textAlignment w:val="auto"/>
        <w:rPr>
          <w:rFonts w:ascii="Times New Roman" w:hAnsi="Times New Roman"/>
          <w:b/>
          <w:i/>
          <w:iCs/>
          <w:lang w:val="en-GB"/>
        </w:rPr>
      </w:pPr>
      <w:r w:rsidRPr="00042ACA">
        <w:rPr>
          <w:rFonts w:ascii="Times New Roman" w:hAnsi="Times New Roman"/>
          <w:b/>
          <w:i/>
          <w:iCs/>
          <w:lang w:val="en-GB"/>
        </w:rPr>
        <w:t>Financial Capacity</w:t>
      </w:r>
    </w:p>
    <w:p w14:paraId="022019E3" w14:textId="796CD066" w:rsidR="00744C61" w:rsidRPr="00042ACA" w:rsidRDefault="00744C61" w:rsidP="00042ACA">
      <w:pPr>
        <w:pStyle w:val="Paragraphedeliste"/>
        <w:suppressAutoHyphens w:val="0"/>
        <w:autoSpaceDN/>
        <w:spacing w:after="0" w:line="240" w:lineRule="auto"/>
        <w:ind w:left="426" w:right="-433" w:hanging="142"/>
        <w:jc w:val="both"/>
        <w:textAlignment w:val="auto"/>
        <w:rPr>
          <w:rFonts w:ascii="Times New Roman" w:hAnsi="Times New Roman"/>
          <w:i/>
          <w:iCs/>
          <w:lang w:val="en-GB"/>
        </w:rPr>
      </w:pPr>
      <w:r w:rsidRPr="00042ACA">
        <w:rPr>
          <w:rFonts w:ascii="Times New Roman" w:hAnsi="Times New Roman"/>
          <w:i/>
          <w:iCs/>
          <w:lang w:val="en-GB"/>
        </w:rPr>
        <w:t>Financial capacity is 23 300 000 established by an approved MINFI Bank</w:t>
      </w:r>
    </w:p>
    <w:p w14:paraId="010D71F2" w14:textId="618C0459" w:rsidR="00381EF1" w:rsidRPr="00042ACA" w:rsidRDefault="00CC30A7" w:rsidP="00042ACA">
      <w:pPr>
        <w:suppressAutoHyphens w:val="0"/>
        <w:autoSpaceDN/>
        <w:jc w:val="both"/>
        <w:textAlignment w:val="auto"/>
        <w:rPr>
          <w:rFonts w:eastAsiaTheme="minorHAnsi"/>
          <w:sz w:val="22"/>
          <w:szCs w:val="22"/>
          <w:lang w:val="en-GB" w:eastAsia="en-US"/>
        </w:rPr>
      </w:pPr>
      <w:r w:rsidRPr="00042ACA">
        <w:rPr>
          <w:rFonts w:eastAsiaTheme="minorHAnsi"/>
          <w:b/>
          <w:sz w:val="22"/>
          <w:szCs w:val="22"/>
          <w:lang w:val="en-GB" w:eastAsia="en-US"/>
        </w:rPr>
        <w:t>1</w:t>
      </w:r>
      <w:r w:rsidR="00744C61" w:rsidRPr="00042ACA">
        <w:rPr>
          <w:rFonts w:eastAsiaTheme="minorHAnsi"/>
          <w:b/>
          <w:sz w:val="22"/>
          <w:szCs w:val="22"/>
          <w:lang w:val="en-GB" w:eastAsia="en-US"/>
        </w:rPr>
        <w:t>1</w:t>
      </w:r>
      <w:r w:rsidR="00381EF1" w:rsidRPr="00042ACA">
        <w:rPr>
          <w:rFonts w:eastAsiaTheme="minorHAnsi"/>
          <w:b/>
          <w:sz w:val="22"/>
          <w:szCs w:val="22"/>
          <w:lang w:val="en-GB" w:eastAsia="en-US"/>
        </w:rPr>
        <w:t xml:space="preserve">. Consultation of </w:t>
      </w:r>
      <w:r w:rsidR="00117005" w:rsidRPr="00042ACA">
        <w:rPr>
          <w:rFonts w:eastAsiaTheme="minorHAnsi"/>
          <w:b/>
          <w:sz w:val="22"/>
          <w:szCs w:val="22"/>
          <w:lang w:val="en-GB" w:eastAsia="en-US"/>
        </w:rPr>
        <w:t>Tender</w:t>
      </w:r>
      <w:r w:rsidR="00381EF1" w:rsidRPr="00042ACA">
        <w:rPr>
          <w:rFonts w:eastAsiaTheme="minorHAnsi"/>
          <w:b/>
          <w:sz w:val="22"/>
          <w:szCs w:val="22"/>
          <w:lang w:val="en-GB" w:eastAsia="en-US"/>
        </w:rPr>
        <w:t xml:space="preserve"> File</w:t>
      </w:r>
    </w:p>
    <w:p w14:paraId="7BD8FEFE" w14:textId="1DFFE120" w:rsidR="00381EF1" w:rsidRPr="00042ACA" w:rsidRDefault="00381EF1" w:rsidP="00042ACA">
      <w:pPr>
        <w:suppressAutoHyphens w:val="0"/>
        <w:autoSpaceDN/>
        <w:jc w:val="both"/>
        <w:textAlignment w:val="auto"/>
        <w:rPr>
          <w:rFonts w:eastAsiaTheme="minorHAnsi"/>
          <w:sz w:val="22"/>
          <w:szCs w:val="22"/>
          <w:lang w:val="en-GB" w:eastAsia="en-US"/>
        </w:rPr>
      </w:pPr>
      <w:r w:rsidRPr="00042ACA">
        <w:rPr>
          <w:rFonts w:eastAsiaTheme="minorHAnsi"/>
          <w:sz w:val="22"/>
          <w:szCs w:val="22"/>
          <w:lang w:val="en-GB" w:eastAsia="en-US"/>
        </w:rPr>
        <w:t xml:space="preserve">The physical file can be consulted free of charge in the services of the Departmental Delegation of Agriculture and Rural Development of the Ntem </w:t>
      </w:r>
      <w:proofErr w:type="gramStart"/>
      <w:r w:rsidRPr="00042ACA">
        <w:rPr>
          <w:rFonts w:eastAsiaTheme="minorHAnsi"/>
          <w:sz w:val="22"/>
          <w:szCs w:val="22"/>
          <w:lang w:val="en-GB" w:eastAsia="en-US"/>
        </w:rPr>
        <w:t>Valley</w:t>
      </w:r>
      <w:r w:rsidR="00AD3C6C" w:rsidRPr="00042ACA">
        <w:rPr>
          <w:rFonts w:eastAsiaTheme="minorHAnsi"/>
          <w:sz w:val="22"/>
          <w:szCs w:val="22"/>
          <w:lang w:val="en-GB" w:eastAsia="en-US"/>
        </w:rPr>
        <w:t>(</w:t>
      </w:r>
      <w:proofErr w:type="gramEnd"/>
      <w:r w:rsidR="00AD3C6C" w:rsidRPr="00042ACA">
        <w:rPr>
          <w:rFonts w:eastAsiaTheme="minorHAnsi"/>
          <w:sz w:val="22"/>
          <w:szCs w:val="22"/>
          <w:lang w:val="en-GB" w:eastAsia="en-US"/>
        </w:rPr>
        <w:t>Departmental Section of Rural Engineering and Improvement of the Living Environment in Rural Areas)</w:t>
      </w:r>
      <w:r w:rsidRPr="00042ACA">
        <w:rPr>
          <w:rFonts w:eastAsiaTheme="minorHAnsi"/>
          <w:sz w:val="22"/>
          <w:szCs w:val="22"/>
          <w:lang w:val="en-GB" w:eastAsia="en-US"/>
        </w:rPr>
        <w:t xml:space="preserve"> during business hours at the, telephone 699165116 upon publication of this notice.</w:t>
      </w:r>
    </w:p>
    <w:p w14:paraId="4EBB4B50" w14:textId="77777777" w:rsidR="00381EF1" w:rsidRPr="00042ACA" w:rsidRDefault="00381EF1" w:rsidP="00042ACA">
      <w:pPr>
        <w:suppressAutoHyphens w:val="0"/>
        <w:autoSpaceDN/>
        <w:jc w:val="both"/>
        <w:textAlignment w:val="auto"/>
        <w:rPr>
          <w:rFonts w:eastAsiaTheme="minorHAnsi"/>
          <w:sz w:val="22"/>
          <w:szCs w:val="22"/>
          <w:lang w:val="en-GB" w:eastAsia="en-US"/>
        </w:rPr>
      </w:pPr>
      <w:r w:rsidRPr="00042ACA">
        <w:rPr>
          <w:rFonts w:eastAsiaTheme="minorHAnsi"/>
          <w:sz w:val="22"/>
          <w:szCs w:val="22"/>
          <w:lang w:val="en-GB" w:eastAsia="en-US"/>
        </w:rPr>
        <w:t>It can also be consulted online on the COLEPS platform at the addresses http://www.marchespublics.cm and http://www.publiccontracts.cm, on the ARMP website (www.armp.cm) or at the private secretariat of the Prefect of the Department of the Ntem Valley telephone 222482313/697944865</w:t>
      </w:r>
    </w:p>
    <w:p w14:paraId="024516CE" w14:textId="48D37B12" w:rsidR="00381EF1" w:rsidRPr="00042ACA" w:rsidRDefault="00CC30A7" w:rsidP="00042ACA">
      <w:pPr>
        <w:suppressAutoHyphens w:val="0"/>
        <w:autoSpaceDN/>
        <w:jc w:val="both"/>
        <w:textAlignment w:val="auto"/>
        <w:rPr>
          <w:b/>
          <w:bCs/>
          <w:iCs/>
          <w:sz w:val="22"/>
          <w:szCs w:val="22"/>
          <w:lang w:val="en-GB"/>
        </w:rPr>
      </w:pPr>
      <w:r w:rsidRPr="00042ACA">
        <w:rPr>
          <w:rFonts w:eastAsiaTheme="minorHAnsi"/>
          <w:b/>
          <w:sz w:val="22"/>
          <w:szCs w:val="22"/>
          <w:lang w:val="en-GB" w:eastAsia="en-US"/>
        </w:rPr>
        <w:t>1</w:t>
      </w:r>
      <w:r w:rsidR="00744C61" w:rsidRPr="00042ACA">
        <w:rPr>
          <w:rFonts w:eastAsiaTheme="minorHAnsi"/>
          <w:b/>
          <w:sz w:val="22"/>
          <w:szCs w:val="22"/>
          <w:lang w:val="en-GB" w:eastAsia="en-US"/>
        </w:rPr>
        <w:t>2</w:t>
      </w:r>
      <w:r w:rsidR="00381EF1" w:rsidRPr="00042ACA">
        <w:rPr>
          <w:rFonts w:eastAsiaTheme="minorHAnsi"/>
          <w:b/>
          <w:sz w:val="22"/>
          <w:szCs w:val="22"/>
          <w:lang w:val="en-GB" w:eastAsia="en-US"/>
        </w:rPr>
        <w:t xml:space="preserve">. </w:t>
      </w:r>
      <w:r w:rsidR="00117005" w:rsidRPr="00042ACA">
        <w:rPr>
          <w:b/>
          <w:bCs/>
          <w:iCs/>
          <w:sz w:val="22"/>
          <w:szCs w:val="22"/>
          <w:lang w:val="en-GB"/>
        </w:rPr>
        <w:t>Acquisition of tender file</w:t>
      </w:r>
    </w:p>
    <w:p w14:paraId="41EDFF50" w14:textId="57454485" w:rsidR="00064151" w:rsidRPr="00042ACA" w:rsidRDefault="00064151" w:rsidP="00042ACA">
      <w:pPr>
        <w:suppressAutoHyphens w:val="0"/>
        <w:autoSpaceDN/>
        <w:textAlignment w:val="auto"/>
        <w:rPr>
          <w:i/>
          <w:iCs/>
          <w:sz w:val="22"/>
          <w:szCs w:val="22"/>
          <w:lang w:val="en-GB"/>
        </w:rPr>
      </w:pPr>
      <w:r w:rsidRPr="00042ACA">
        <w:rPr>
          <w:i/>
          <w:iCs/>
          <w:sz w:val="22"/>
          <w:szCs w:val="22"/>
          <w:lang w:val="en-GB"/>
        </w:rPr>
        <w:lastRenderedPageBreak/>
        <w:t xml:space="preserve">The hard copy of the file may be obtained from [(place of withdrawal of the </w:t>
      </w:r>
      <w:proofErr w:type="spellStart"/>
      <w:r w:rsidR="004819E3" w:rsidRPr="00042ACA">
        <w:rPr>
          <w:rFonts w:eastAsiaTheme="minorHAnsi"/>
          <w:sz w:val="22"/>
          <w:szCs w:val="22"/>
          <w:lang w:val="en-GB" w:eastAsia="en-US"/>
        </w:rPr>
        <w:t>the</w:t>
      </w:r>
      <w:proofErr w:type="spellEnd"/>
      <w:r w:rsidR="004819E3" w:rsidRPr="00042ACA">
        <w:rPr>
          <w:rFonts w:eastAsiaTheme="minorHAnsi"/>
          <w:sz w:val="22"/>
          <w:szCs w:val="22"/>
          <w:lang w:val="en-GB" w:eastAsia="en-US"/>
        </w:rPr>
        <w:t xml:space="preserve"> private secretariat of the Prefect of the Department of the Ntem Valley</w:t>
      </w:r>
      <w:r w:rsidR="004819E3" w:rsidRPr="00042ACA">
        <w:rPr>
          <w:i/>
          <w:iCs/>
          <w:sz w:val="22"/>
          <w:szCs w:val="22"/>
          <w:lang w:val="en-GB"/>
        </w:rPr>
        <w:t xml:space="preserve"> </w:t>
      </w:r>
      <w:r w:rsidRPr="00042ACA">
        <w:rPr>
          <w:i/>
          <w:iCs/>
          <w:sz w:val="22"/>
          <w:szCs w:val="22"/>
          <w:lang w:val="en-GB"/>
        </w:rPr>
        <w:t xml:space="preserve">TF (service, door number, P.O. Box, telephone, fax, e-mail)] as soon as this notice is published against payment of a non-refundable sum </w:t>
      </w:r>
      <w:r w:rsidR="006E4EA7" w:rsidRPr="00042ACA">
        <w:rPr>
          <w:i/>
          <w:iCs/>
          <w:sz w:val="22"/>
          <w:szCs w:val="22"/>
          <w:lang w:val="en-GB"/>
        </w:rPr>
        <w:t xml:space="preserve">of </w:t>
      </w:r>
      <w:proofErr w:type="spellStart"/>
      <w:r w:rsidR="006E4EA7" w:rsidRPr="00042ACA">
        <w:rPr>
          <w:i/>
          <w:iCs/>
          <w:sz w:val="22"/>
          <w:szCs w:val="22"/>
          <w:lang w:val="en-GB"/>
        </w:rPr>
        <w:t>heigthy</w:t>
      </w:r>
      <w:proofErr w:type="spellEnd"/>
      <w:r w:rsidR="008B4C1A" w:rsidRPr="00042ACA">
        <w:rPr>
          <w:rFonts w:eastAsiaTheme="minorHAnsi"/>
          <w:sz w:val="22"/>
          <w:szCs w:val="22"/>
          <w:lang w:val="en-GB" w:eastAsia="en-US"/>
        </w:rPr>
        <w:t xml:space="preserve"> five thousand</w:t>
      </w:r>
      <w:r w:rsidRPr="00042ACA">
        <w:rPr>
          <w:rFonts w:eastAsiaTheme="minorHAnsi"/>
          <w:sz w:val="22"/>
          <w:szCs w:val="22"/>
          <w:lang w:val="en-GB" w:eastAsia="en-US"/>
        </w:rPr>
        <w:t xml:space="preserve"> </w:t>
      </w:r>
      <w:r w:rsidR="008B4C1A" w:rsidRPr="00042ACA">
        <w:rPr>
          <w:rFonts w:eastAsiaTheme="minorHAnsi"/>
          <w:sz w:val="22"/>
          <w:szCs w:val="22"/>
          <w:lang w:val="en-GB" w:eastAsia="en-US"/>
        </w:rPr>
        <w:t>(85 000)</w:t>
      </w:r>
      <w:r w:rsidRPr="00042ACA">
        <w:rPr>
          <w:rFonts w:eastAsiaTheme="minorHAnsi"/>
          <w:sz w:val="22"/>
          <w:szCs w:val="22"/>
          <w:lang w:val="en-GB" w:eastAsia="en-US"/>
        </w:rPr>
        <w:t xml:space="preserve"> </w:t>
      </w:r>
      <w:r w:rsidR="006E4EA7" w:rsidRPr="00042ACA">
        <w:rPr>
          <w:i/>
          <w:iCs/>
          <w:sz w:val="22"/>
          <w:szCs w:val="22"/>
          <w:lang w:val="en-GB"/>
        </w:rPr>
        <w:t>Francs</w:t>
      </w:r>
      <w:r w:rsidR="006E4EA7" w:rsidRPr="00042ACA">
        <w:rPr>
          <w:rFonts w:eastAsiaTheme="minorHAnsi"/>
          <w:sz w:val="22"/>
          <w:szCs w:val="22"/>
          <w:lang w:val="en-GB" w:eastAsia="en-US"/>
        </w:rPr>
        <w:t xml:space="preserve"> CFA</w:t>
      </w:r>
      <w:r w:rsidR="008B4C1A" w:rsidRPr="00042ACA">
        <w:rPr>
          <w:rFonts w:eastAsiaTheme="minorHAnsi"/>
          <w:sz w:val="22"/>
          <w:szCs w:val="22"/>
          <w:lang w:val="en-GB" w:eastAsia="en-US"/>
        </w:rPr>
        <w:t xml:space="preserve"> </w:t>
      </w:r>
      <w:r w:rsidR="007A5CC2" w:rsidRPr="00042ACA">
        <w:rPr>
          <w:rFonts w:eastAsiaTheme="minorHAnsi"/>
          <w:sz w:val="22"/>
          <w:szCs w:val="22"/>
          <w:lang w:val="en-GB" w:eastAsia="en-US"/>
        </w:rPr>
        <w:t xml:space="preserve">to the Revenue Office of </w:t>
      </w:r>
      <w:proofErr w:type="spellStart"/>
      <w:r w:rsidR="007A5CC2" w:rsidRPr="00042ACA">
        <w:rPr>
          <w:rFonts w:eastAsiaTheme="minorHAnsi"/>
          <w:sz w:val="22"/>
          <w:szCs w:val="22"/>
          <w:lang w:val="en-GB" w:eastAsia="en-US"/>
        </w:rPr>
        <w:t>Ambam</w:t>
      </w:r>
      <w:proofErr w:type="spellEnd"/>
      <w:r w:rsidR="007A5CC2" w:rsidRPr="00042ACA">
        <w:rPr>
          <w:rFonts w:eastAsiaTheme="minorHAnsi"/>
          <w:sz w:val="22"/>
          <w:szCs w:val="22"/>
          <w:lang w:val="en-GB" w:eastAsia="en-US"/>
        </w:rPr>
        <w:t>. When withdrawing the DAO</w:t>
      </w:r>
      <w:r w:rsidRPr="00042ACA">
        <w:rPr>
          <w:i/>
          <w:iCs/>
          <w:sz w:val="22"/>
          <w:szCs w:val="22"/>
          <w:lang w:val="en-GB"/>
        </w:rPr>
        <w:t xml:space="preserve">. </w:t>
      </w:r>
    </w:p>
    <w:p w14:paraId="3080C54D" w14:textId="52781484" w:rsidR="00DA1AD3" w:rsidRPr="00042ACA" w:rsidRDefault="00DA1AD3" w:rsidP="00042ACA">
      <w:pPr>
        <w:suppressAutoHyphens w:val="0"/>
        <w:autoSpaceDN/>
        <w:jc w:val="both"/>
        <w:textAlignment w:val="auto"/>
        <w:rPr>
          <w:b/>
          <w:bCs/>
          <w:iCs/>
          <w:sz w:val="22"/>
          <w:szCs w:val="22"/>
          <w:lang w:val="en-GB"/>
        </w:rPr>
      </w:pPr>
      <w:r w:rsidRPr="00042ACA">
        <w:rPr>
          <w:b/>
          <w:bCs/>
          <w:iCs/>
          <w:sz w:val="22"/>
          <w:szCs w:val="22"/>
          <w:lang w:val="en-GB"/>
        </w:rPr>
        <w:t>1</w:t>
      </w:r>
      <w:r w:rsidR="00744C61" w:rsidRPr="00042ACA">
        <w:rPr>
          <w:b/>
          <w:bCs/>
          <w:iCs/>
          <w:sz w:val="22"/>
          <w:szCs w:val="22"/>
          <w:lang w:val="en-GB"/>
        </w:rPr>
        <w:t>3</w:t>
      </w:r>
      <w:r w:rsidRPr="00042ACA">
        <w:rPr>
          <w:b/>
          <w:bCs/>
          <w:iCs/>
          <w:sz w:val="22"/>
          <w:szCs w:val="22"/>
          <w:lang w:val="en-GB"/>
        </w:rPr>
        <w:t>.</w:t>
      </w:r>
      <w:r w:rsidRPr="00042ACA">
        <w:rPr>
          <w:iCs/>
          <w:sz w:val="22"/>
          <w:szCs w:val="22"/>
          <w:lang w:val="en-GB"/>
        </w:rPr>
        <w:t xml:space="preserve"> </w:t>
      </w:r>
      <w:r w:rsidRPr="00042ACA">
        <w:rPr>
          <w:b/>
          <w:bCs/>
          <w:iCs/>
          <w:sz w:val="22"/>
          <w:szCs w:val="22"/>
          <w:lang w:val="en-GB"/>
        </w:rPr>
        <w:t>Submission of bids</w:t>
      </w:r>
    </w:p>
    <w:p w14:paraId="36192DFF" w14:textId="43D2A334" w:rsidR="00DA1AD3" w:rsidRPr="00042ACA" w:rsidRDefault="00DA1AD3" w:rsidP="00042ACA">
      <w:pPr>
        <w:suppressAutoHyphens w:val="0"/>
        <w:autoSpaceDN/>
        <w:jc w:val="both"/>
        <w:textAlignment w:val="auto"/>
        <w:rPr>
          <w:i/>
          <w:iCs/>
          <w:sz w:val="22"/>
          <w:szCs w:val="22"/>
          <w:lang w:val="en-GB"/>
        </w:rPr>
      </w:pPr>
      <w:r w:rsidRPr="00042ACA">
        <w:rPr>
          <w:iCs/>
          <w:sz w:val="22"/>
          <w:szCs w:val="22"/>
          <w:lang w:val="en-GB"/>
        </w:rPr>
        <w:t xml:space="preserve">Each offer is written in </w:t>
      </w:r>
      <w:proofErr w:type="spellStart"/>
      <w:r w:rsidRPr="00042ACA">
        <w:rPr>
          <w:iCs/>
          <w:sz w:val="22"/>
          <w:szCs w:val="22"/>
          <w:lang w:val="en-GB"/>
        </w:rPr>
        <w:t>french</w:t>
      </w:r>
      <w:proofErr w:type="spellEnd"/>
      <w:r w:rsidRPr="00042ACA">
        <w:rPr>
          <w:iCs/>
          <w:sz w:val="22"/>
          <w:szCs w:val="22"/>
          <w:lang w:val="en-GB"/>
        </w:rPr>
        <w:t xml:space="preserve"> or English in seven (7) copies including the original and six (6) copies marked as such, should reach the </w:t>
      </w:r>
      <w:proofErr w:type="spellStart"/>
      <w:r w:rsidRPr="00042ACA">
        <w:rPr>
          <w:iCs/>
          <w:sz w:val="22"/>
          <w:szCs w:val="22"/>
          <w:lang w:val="en-GB"/>
        </w:rPr>
        <w:t>Ambam</w:t>
      </w:r>
      <w:proofErr w:type="spellEnd"/>
      <w:r w:rsidRPr="00042ACA">
        <w:rPr>
          <w:iCs/>
          <w:sz w:val="22"/>
          <w:szCs w:val="22"/>
          <w:lang w:val="en-GB"/>
        </w:rPr>
        <w:t xml:space="preserve"> prefecture, not later than………… at ……</w:t>
      </w:r>
      <w:proofErr w:type="gramStart"/>
      <w:r w:rsidRPr="00042ACA">
        <w:rPr>
          <w:iCs/>
          <w:sz w:val="22"/>
          <w:szCs w:val="22"/>
          <w:lang w:val="en-GB"/>
        </w:rPr>
        <w:t>….hours</w:t>
      </w:r>
      <w:proofErr w:type="gramEnd"/>
      <w:r w:rsidRPr="00042ACA">
        <w:rPr>
          <w:iCs/>
          <w:sz w:val="22"/>
          <w:szCs w:val="22"/>
          <w:lang w:val="en-GB"/>
        </w:rPr>
        <w:t>, local time and should carry the indication</w:t>
      </w:r>
      <w:r w:rsidRPr="00042ACA">
        <w:rPr>
          <w:i/>
          <w:iCs/>
          <w:color w:val="ED7D31" w:themeColor="accent2"/>
          <w:sz w:val="22"/>
          <w:szCs w:val="22"/>
          <w:lang w:val="en-GB"/>
        </w:rPr>
        <w:t>:</w:t>
      </w:r>
    </w:p>
    <w:p w14:paraId="68F5FAA0" w14:textId="667D39B9" w:rsidR="00956151" w:rsidRPr="00042ACA" w:rsidRDefault="00956151" w:rsidP="00042ACA">
      <w:pPr>
        <w:jc w:val="both"/>
        <w:rPr>
          <w:sz w:val="22"/>
          <w:szCs w:val="22"/>
          <w:lang w:val="en-GB"/>
        </w:rPr>
      </w:pPr>
      <w:r w:rsidRPr="00042ACA">
        <w:rPr>
          <w:sz w:val="22"/>
          <w:szCs w:val="22"/>
          <w:lang w:val="en-GB"/>
        </w:rPr>
        <w:t xml:space="preserve">NATIONAL CALL FOR TENDERS </w:t>
      </w:r>
      <w:r w:rsidR="006E4EA7" w:rsidRPr="00042ACA">
        <w:rPr>
          <w:sz w:val="22"/>
          <w:szCs w:val="22"/>
          <w:lang w:val="en-GB"/>
        </w:rPr>
        <w:t>NOTICE</w:t>
      </w:r>
      <w:r w:rsidR="00123DD4" w:rsidRPr="00042ACA">
        <w:rPr>
          <w:sz w:val="22"/>
          <w:szCs w:val="22"/>
          <w:lang w:val="en-GB"/>
        </w:rPr>
        <w:t xml:space="preserve"> IN EMERGENCY PROCEDURE N°…… /ONIT/EP</w:t>
      </w:r>
      <w:r w:rsidR="006E4EA7" w:rsidRPr="00042ACA">
        <w:rPr>
          <w:sz w:val="22"/>
          <w:szCs w:val="22"/>
          <w:lang w:val="en-GB"/>
        </w:rPr>
        <w:t>/</w:t>
      </w:r>
      <w:r w:rsidR="00123DD4" w:rsidRPr="00042ACA">
        <w:rPr>
          <w:sz w:val="22"/>
          <w:szCs w:val="22"/>
          <w:lang w:val="en-GB"/>
        </w:rPr>
        <w:t>L12/DTB</w:t>
      </w:r>
      <w:r w:rsidR="006E4EA7" w:rsidRPr="00042ACA">
        <w:rPr>
          <w:sz w:val="22"/>
          <w:szCs w:val="22"/>
          <w:lang w:val="en-GB"/>
        </w:rPr>
        <w:t>-VNT</w:t>
      </w:r>
      <w:r w:rsidRPr="00042ACA">
        <w:rPr>
          <w:sz w:val="22"/>
          <w:szCs w:val="22"/>
          <w:lang w:val="en-GB"/>
        </w:rPr>
        <w:t>/2025 OF …………... 2025 FOR THE WORKS OF OPENING THE BIYI – AKOUM – ESEJE’E – MBANG AGRICULTURAL TRACK (5KM) IN THE OLAMZE DISTRICT, NTEM VALLEY DEPARTMENT, SOUTHERN REGION</w:t>
      </w:r>
    </w:p>
    <w:p w14:paraId="3F9CAAC3" w14:textId="77777777" w:rsidR="00956151" w:rsidRPr="00042ACA" w:rsidRDefault="00956151" w:rsidP="00042ACA">
      <w:pPr>
        <w:ind w:firstLine="708"/>
        <w:jc w:val="both"/>
        <w:rPr>
          <w:sz w:val="22"/>
          <w:szCs w:val="22"/>
          <w:lang w:val="en-GB"/>
        </w:rPr>
      </w:pPr>
    </w:p>
    <w:p w14:paraId="784FBE1F" w14:textId="77777777" w:rsidR="00956151" w:rsidRPr="00042ACA" w:rsidRDefault="00956151" w:rsidP="00042ACA">
      <w:pPr>
        <w:ind w:firstLine="708"/>
        <w:jc w:val="center"/>
        <w:rPr>
          <w:sz w:val="22"/>
          <w:szCs w:val="22"/>
          <w:lang w:val="en-GB"/>
        </w:rPr>
      </w:pPr>
      <w:r w:rsidRPr="00042ACA">
        <w:rPr>
          <w:sz w:val="22"/>
          <w:szCs w:val="22"/>
          <w:lang w:val="en-GB"/>
        </w:rPr>
        <w:t>"To be opened only during the counting session"</w:t>
      </w:r>
    </w:p>
    <w:p w14:paraId="017761DA" w14:textId="1FCC7BDF" w:rsidR="00956151" w:rsidRPr="00042ACA" w:rsidRDefault="00DA1AD3" w:rsidP="00042ACA">
      <w:pPr>
        <w:jc w:val="both"/>
        <w:rPr>
          <w:b/>
          <w:sz w:val="22"/>
          <w:szCs w:val="22"/>
          <w:lang w:val="en-GB"/>
        </w:rPr>
      </w:pPr>
      <w:r w:rsidRPr="00042ACA">
        <w:rPr>
          <w:b/>
          <w:sz w:val="22"/>
          <w:szCs w:val="22"/>
          <w:lang w:val="en-GB"/>
        </w:rPr>
        <w:t>1</w:t>
      </w:r>
      <w:r w:rsidR="00744C61" w:rsidRPr="00042ACA">
        <w:rPr>
          <w:b/>
          <w:sz w:val="22"/>
          <w:szCs w:val="22"/>
          <w:lang w:val="en-GB"/>
        </w:rPr>
        <w:t>4</w:t>
      </w:r>
      <w:r w:rsidRPr="00042ACA">
        <w:rPr>
          <w:b/>
          <w:sz w:val="22"/>
          <w:szCs w:val="22"/>
          <w:lang w:val="en-GB"/>
        </w:rPr>
        <w:t xml:space="preserve">. </w:t>
      </w:r>
      <w:r w:rsidRPr="00042ACA">
        <w:rPr>
          <w:b/>
          <w:iCs/>
          <w:sz w:val="22"/>
          <w:szCs w:val="22"/>
          <w:lang w:val="en-GB"/>
        </w:rPr>
        <w:t>Admissibility of bids</w:t>
      </w:r>
    </w:p>
    <w:p w14:paraId="5BF188DD" w14:textId="77777777" w:rsidR="00956151" w:rsidRPr="00042ACA" w:rsidRDefault="00956151" w:rsidP="00042ACA">
      <w:pPr>
        <w:ind w:firstLine="708"/>
        <w:jc w:val="both"/>
        <w:rPr>
          <w:sz w:val="22"/>
          <w:szCs w:val="22"/>
          <w:lang w:val="en-GB"/>
        </w:rPr>
      </w:pPr>
      <w:r w:rsidRPr="00042ACA">
        <w:rPr>
          <w:sz w:val="22"/>
          <w:szCs w:val="22"/>
          <w:lang w:val="en-GB"/>
        </w:rPr>
        <w:t>The administrative documents, the technical offer and the financial offer must be placed in separate envelopes and submitted in a sealed envelope.</w:t>
      </w:r>
    </w:p>
    <w:p w14:paraId="5C1C679E" w14:textId="77777777" w:rsidR="00956151" w:rsidRPr="00042ACA" w:rsidRDefault="00956151" w:rsidP="00042ACA">
      <w:pPr>
        <w:ind w:firstLine="708"/>
        <w:jc w:val="both"/>
        <w:rPr>
          <w:sz w:val="22"/>
          <w:szCs w:val="22"/>
          <w:lang w:val="en-GB"/>
        </w:rPr>
      </w:pPr>
      <w:r w:rsidRPr="00042ACA">
        <w:rPr>
          <w:sz w:val="22"/>
          <w:szCs w:val="22"/>
          <w:lang w:val="en-GB"/>
        </w:rPr>
        <w:t>The following will be inadmissible by the Contracting Authority:</w:t>
      </w:r>
    </w:p>
    <w:p w14:paraId="48BFFBD4" w14:textId="77777777" w:rsidR="00956151" w:rsidRPr="00042ACA" w:rsidRDefault="00956151" w:rsidP="00042ACA">
      <w:pPr>
        <w:ind w:firstLine="708"/>
        <w:jc w:val="both"/>
        <w:rPr>
          <w:sz w:val="22"/>
          <w:szCs w:val="22"/>
          <w:lang w:val="en-GB"/>
        </w:rPr>
      </w:pPr>
      <w:r w:rsidRPr="00042ACA">
        <w:rPr>
          <w:sz w:val="22"/>
          <w:szCs w:val="22"/>
          <w:lang w:val="en-GB"/>
        </w:rPr>
        <w:t>• tenders bearing information on the identity of the bidder;</w:t>
      </w:r>
    </w:p>
    <w:p w14:paraId="082CCF48" w14:textId="77777777" w:rsidR="00956151" w:rsidRPr="00042ACA" w:rsidRDefault="00956151" w:rsidP="00042ACA">
      <w:pPr>
        <w:ind w:firstLine="708"/>
        <w:jc w:val="both"/>
        <w:rPr>
          <w:sz w:val="22"/>
          <w:szCs w:val="22"/>
          <w:lang w:val="en-GB"/>
        </w:rPr>
      </w:pPr>
      <w:r w:rsidRPr="00042ACA">
        <w:rPr>
          <w:sz w:val="22"/>
          <w:szCs w:val="22"/>
          <w:lang w:val="en-GB"/>
        </w:rPr>
        <w:t>• tenders received after the submission deadlines;</w:t>
      </w:r>
    </w:p>
    <w:p w14:paraId="3A18B9C6" w14:textId="77777777" w:rsidR="00956151" w:rsidRPr="00042ACA" w:rsidRDefault="00956151" w:rsidP="00042ACA">
      <w:pPr>
        <w:ind w:firstLine="708"/>
        <w:jc w:val="both"/>
        <w:rPr>
          <w:sz w:val="22"/>
          <w:szCs w:val="22"/>
          <w:lang w:val="en-GB"/>
        </w:rPr>
      </w:pPr>
      <w:r w:rsidRPr="00042ACA">
        <w:rPr>
          <w:sz w:val="22"/>
          <w:szCs w:val="22"/>
          <w:lang w:val="en-GB"/>
        </w:rPr>
        <w:t>• tenders that do not comply with the submission method;</w:t>
      </w:r>
    </w:p>
    <w:p w14:paraId="619BB8BE" w14:textId="77777777" w:rsidR="00956151" w:rsidRPr="00042ACA" w:rsidRDefault="00956151" w:rsidP="00042ACA">
      <w:pPr>
        <w:ind w:firstLine="708"/>
        <w:jc w:val="both"/>
        <w:rPr>
          <w:sz w:val="22"/>
          <w:szCs w:val="22"/>
          <w:lang w:val="en-GB"/>
        </w:rPr>
      </w:pPr>
      <w:r w:rsidRPr="00042ACA">
        <w:rPr>
          <w:sz w:val="22"/>
          <w:szCs w:val="22"/>
          <w:lang w:val="en-GB"/>
        </w:rPr>
        <w:t>• tenders without indication of the identity of the Call for Tenders;</w:t>
      </w:r>
    </w:p>
    <w:p w14:paraId="2E0B4CBB" w14:textId="77777777" w:rsidR="00956151" w:rsidRPr="00042ACA" w:rsidRDefault="00956151" w:rsidP="00042ACA">
      <w:pPr>
        <w:ind w:firstLine="708"/>
        <w:jc w:val="both"/>
        <w:rPr>
          <w:sz w:val="22"/>
          <w:szCs w:val="22"/>
          <w:lang w:val="en-GB"/>
        </w:rPr>
      </w:pPr>
      <w:r w:rsidRPr="00042ACA">
        <w:rPr>
          <w:sz w:val="22"/>
          <w:szCs w:val="22"/>
          <w:lang w:val="en-GB"/>
        </w:rPr>
        <w:t>• failure to comply with the number of copies indicated in the RPAO or offer only in copies.</w:t>
      </w:r>
    </w:p>
    <w:p w14:paraId="028B7781" w14:textId="77777777" w:rsidR="00956151" w:rsidRPr="00042ACA" w:rsidRDefault="00956151" w:rsidP="00042ACA">
      <w:pPr>
        <w:ind w:firstLine="708"/>
        <w:jc w:val="both"/>
        <w:rPr>
          <w:sz w:val="22"/>
          <w:szCs w:val="22"/>
          <w:lang w:val="en-GB"/>
        </w:rPr>
      </w:pPr>
      <w:r w:rsidRPr="00042ACA">
        <w:rPr>
          <w:sz w:val="22"/>
          <w:szCs w:val="22"/>
          <w:lang w:val="en-GB"/>
        </w:rPr>
        <w:t>Any incomplete offer in accordance with the requirements of the Call for Tenders Documents will be declared inadmissible. In particular, the absence of the bid bond issued by an organization or financial institution approved by the Minister in charge of finance to issue bonds in the field of public procurement or failure to comply with the models of the documents in the Call for Tenders Documents, will result in the outright rejection of the offer without any recourse. A bid bond produced but having no connection with the consultation concerned is considered absent. The bid bond presented by a bidder during the bid opening session is inadmissible.</w:t>
      </w:r>
    </w:p>
    <w:p w14:paraId="3B7453F9" w14:textId="079BBB7B" w:rsidR="00956151" w:rsidRPr="00042ACA" w:rsidRDefault="00492285" w:rsidP="00042ACA">
      <w:pPr>
        <w:jc w:val="both"/>
        <w:rPr>
          <w:b/>
          <w:sz w:val="22"/>
          <w:szCs w:val="22"/>
          <w:lang w:val="en-GB"/>
        </w:rPr>
      </w:pPr>
      <w:r w:rsidRPr="00042ACA">
        <w:rPr>
          <w:b/>
          <w:sz w:val="22"/>
          <w:szCs w:val="22"/>
          <w:lang w:val="en-GB"/>
        </w:rPr>
        <w:t>1</w:t>
      </w:r>
      <w:r w:rsidR="00744C61" w:rsidRPr="00042ACA">
        <w:rPr>
          <w:b/>
          <w:sz w:val="22"/>
          <w:szCs w:val="22"/>
          <w:lang w:val="en-GB"/>
        </w:rPr>
        <w:t>5</w:t>
      </w:r>
      <w:r w:rsidRPr="00042ACA">
        <w:rPr>
          <w:b/>
          <w:sz w:val="22"/>
          <w:szCs w:val="22"/>
          <w:lang w:val="en-GB"/>
        </w:rPr>
        <w:t xml:space="preserve">. </w:t>
      </w:r>
      <w:r w:rsidR="00956151" w:rsidRPr="00042ACA">
        <w:rPr>
          <w:b/>
          <w:sz w:val="22"/>
          <w:szCs w:val="22"/>
          <w:lang w:val="en-GB"/>
        </w:rPr>
        <w:t>Opening of bids</w:t>
      </w:r>
    </w:p>
    <w:p w14:paraId="78C65591" w14:textId="2E4F0807" w:rsidR="00956151" w:rsidRPr="00042ACA" w:rsidRDefault="00492285" w:rsidP="00042ACA">
      <w:pPr>
        <w:jc w:val="both"/>
        <w:rPr>
          <w:sz w:val="22"/>
          <w:szCs w:val="22"/>
          <w:lang w:val="en-GB"/>
        </w:rPr>
      </w:pPr>
      <w:r w:rsidRPr="00042ACA">
        <w:rPr>
          <w:iCs/>
          <w:sz w:val="22"/>
          <w:szCs w:val="22"/>
          <w:lang w:val="en-GB"/>
        </w:rPr>
        <w:t>The bids shall be opened in single phase and shall take place on</w:t>
      </w:r>
      <w:r w:rsidRPr="00042ACA">
        <w:rPr>
          <w:sz w:val="22"/>
          <w:szCs w:val="22"/>
          <w:lang w:val="en-GB"/>
        </w:rPr>
        <w:t xml:space="preserve"> </w:t>
      </w:r>
      <w:r w:rsidR="001234A3" w:rsidRPr="00042ACA">
        <w:rPr>
          <w:sz w:val="22"/>
          <w:szCs w:val="22"/>
          <w:lang w:val="en-GB"/>
        </w:rPr>
        <w:t>_______________</w:t>
      </w:r>
      <w:r w:rsidR="00956151" w:rsidRPr="00042ACA">
        <w:rPr>
          <w:sz w:val="22"/>
          <w:szCs w:val="22"/>
          <w:lang w:val="en-GB"/>
        </w:rPr>
        <w:t xml:space="preserve"> at ________ </w:t>
      </w:r>
      <w:r w:rsidR="003909F1" w:rsidRPr="00042ACA">
        <w:rPr>
          <w:sz w:val="22"/>
          <w:szCs w:val="22"/>
          <w:lang w:val="en-GB"/>
        </w:rPr>
        <w:t xml:space="preserve">hours </w:t>
      </w:r>
      <w:r w:rsidR="00931BC7" w:rsidRPr="00042ACA">
        <w:rPr>
          <w:iCs/>
          <w:sz w:val="22"/>
          <w:szCs w:val="22"/>
          <w:lang w:val="en-GB"/>
        </w:rPr>
        <w:t>by</w:t>
      </w:r>
      <w:r w:rsidRPr="00042ACA">
        <w:rPr>
          <w:iCs/>
          <w:sz w:val="22"/>
          <w:szCs w:val="22"/>
          <w:lang w:val="en-GB"/>
        </w:rPr>
        <w:t xml:space="preserve"> the Delegated Project Owner Tenders Board </w:t>
      </w:r>
      <w:r w:rsidR="001234A3" w:rsidRPr="00042ACA">
        <w:rPr>
          <w:iCs/>
          <w:sz w:val="22"/>
          <w:szCs w:val="22"/>
          <w:lang w:val="en-GB"/>
        </w:rPr>
        <w:t>at</w:t>
      </w:r>
      <w:r w:rsidRPr="00042ACA">
        <w:rPr>
          <w:iCs/>
          <w:sz w:val="22"/>
          <w:szCs w:val="22"/>
          <w:lang w:val="en-GB"/>
        </w:rPr>
        <w:t xml:space="preserve"> the</w:t>
      </w:r>
      <w:r w:rsidR="00956151" w:rsidRPr="00042ACA">
        <w:rPr>
          <w:sz w:val="22"/>
          <w:szCs w:val="22"/>
          <w:lang w:val="en-GB"/>
        </w:rPr>
        <w:t xml:space="preserve"> prefecture </w:t>
      </w:r>
      <w:r w:rsidR="001234A3" w:rsidRPr="00042ACA">
        <w:rPr>
          <w:sz w:val="22"/>
          <w:szCs w:val="22"/>
          <w:lang w:val="en-GB"/>
        </w:rPr>
        <w:t xml:space="preserve">conference room </w:t>
      </w:r>
      <w:r w:rsidR="006E4EA7" w:rsidRPr="00042ACA">
        <w:rPr>
          <w:sz w:val="22"/>
          <w:szCs w:val="22"/>
          <w:lang w:val="en-GB"/>
        </w:rPr>
        <w:t>on located</w:t>
      </w:r>
      <w:r w:rsidR="00956151" w:rsidRPr="00042ACA">
        <w:rPr>
          <w:sz w:val="22"/>
          <w:szCs w:val="22"/>
          <w:lang w:val="en-GB"/>
        </w:rPr>
        <w:t xml:space="preserve"> in </w:t>
      </w:r>
      <w:proofErr w:type="spellStart"/>
      <w:r w:rsidR="00956151" w:rsidRPr="00042ACA">
        <w:rPr>
          <w:sz w:val="22"/>
          <w:szCs w:val="22"/>
          <w:lang w:val="en-GB"/>
        </w:rPr>
        <w:t>Ambam</w:t>
      </w:r>
      <w:proofErr w:type="spellEnd"/>
      <w:r w:rsidR="001234A3" w:rsidRPr="00042ACA">
        <w:rPr>
          <w:sz w:val="22"/>
          <w:szCs w:val="22"/>
          <w:lang w:val="en-GB"/>
        </w:rPr>
        <w:t>.</w:t>
      </w:r>
    </w:p>
    <w:p w14:paraId="2E36E861" w14:textId="1423FDF7" w:rsidR="00492285" w:rsidRPr="00042ACA" w:rsidRDefault="00492285" w:rsidP="00042ACA">
      <w:pPr>
        <w:suppressAutoHyphens w:val="0"/>
        <w:autoSpaceDN/>
        <w:jc w:val="both"/>
        <w:textAlignment w:val="auto"/>
        <w:rPr>
          <w:iCs/>
          <w:sz w:val="22"/>
          <w:szCs w:val="22"/>
          <w:lang w:val="en-GB"/>
        </w:rPr>
      </w:pPr>
      <w:r w:rsidRPr="00042ACA">
        <w:rPr>
          <w:iCs/>
          <w:sz w:val="22"/>
          <w:szCs w:val="22"/>
          <w:lang w:val="en-GB"/>
        </w:rPr>
        <w:t>Only tenderers may attend this opening session or be represented by a person of their choice, duly authorised, even i</w:t>
      </w:r>
      <w:r w:rsidR="00042ACA" w:rsidRPr="00042ACA">
        <w:rPr>
          <w:iCs/>
          <w:sz w:val="22"/>
          <w:szCs w:val="22"/>
          <w:lang w:val="en-GB"/>
        </w:rPr>
        <w:t>n case of a group of companies.</w:t>
      </w:r>
    </w:p>
    <w:p w14:paraId="3F5617AE" w14:textId="0B7DA5B0" w:rsidR="00956151" w:rsidRPr="00042ACA" w:rsidRDefault="00492285" w:rsidP="00042ACA">
      <w:pPr>
        <w:jc w:val="both"/>
        <w:rPr>
          <w:sz w:val="22"/>
          <w:szCs w:val="22"/>
          <w:lang w:val="en-GB"/>
        </w:rPr>
      </w:pPr>
      <w:r w:rsidRPr="00042ACA">
        <w:rPr>
          <w:b/>
          <w:iCs/>
          <w:sz w:val="22"/>
          <w:szCs w:val="22"/>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042ACA">
        <w:rPr>
          <w:bCs/>
          <w:iCs/>
          <w:sz w:val="22"/>
          <w:szCs w:val="22"/>
          <w:lang w:val="en-GB"/>
        </w:rPr>
        <w:t>. They shall be no later than 3 (three) months old from the original deadline for the submission of tenders or must have been issued after the date of signature of the Tender Notice</w:t>
      </w:r>
    </w:p>
    <w:p w14:paraId="1D87ED79" w14:textId="77777777" w:rsidR="00492285" w:rsidRPr="00042ACA" w:rsidRDefault="00492285" w:rsidP="00042ACA">
      <w:pPr>
        <w:suppressAutoHyphens w:val="0"/>
        <w:autoSpaceDN/>
        <w:jc w:val="both"/>
        <w:textAlignment w:val="auto"/>
        <w:rPr>
          <w:bCs/>
          <w:iCs/>
          <w:sz w:val="22"/>
          <w:szCs w:val="22"/>
          <w:lang w:val="en-GB"/>
        </w:rPr>
      </w:pPr>
      <w:r w:rsidRPr="00042ACA">
        <w:rPr>
          <w:bCs/>
          <w:iCs/>
          <w:sz w:val="22"/>
          <w:szCs w:val="22"/>
          <w:lang w:val="en-GB"/>
        </w:rPr>
        <w:t>In case of absence or non-conformity of a document in the administrative file during the opening of bids, after a 48(forty-eight) hours deadline granted by the Board, the file shall be rejected.</w:t>
      </w:r>
    </w:p>
    <w:p w14:paraId="64D73E9B" w14:textId="00FE6314" w:rsidR="00956151" w:rsidRPr="00042ACA" w:rsidRDefault="00492285" w:rsidP="00042ACA">
      <w:pPr>
        <w:suppressAutoHyphens w:val="0"/>
        <w:autoSpaceDN/>
        <w:jc w:val="both"/>
        <w:textAlignment w:val="auto"/>
        <w:rPr>
          <w:iCs/>
          <w:sz w:val="22"/>
          <w:szCs w:val="22"/>
          <w:lang w:val="en-GB"/>
        </w:rPr>
      </w:pPr>
      <w:r w:rsidRPr="00042ACA">
        <w:rPr>
          <w:iCs/>
          <w:sz w:val="22"/>
          <w:szCs w:val="22"/>
          <w:lang w:val="en-GB"/>
        </w:rPr>
        <w:t>[The opening of bids must take place no later than one hour after the deadline for receipt of tenders set out in the Tender File].</w:t>
      </w:r>
    </w:p>
    <w:p w14:paraId="07C5B1E4" w14:textId="0CCBAEAA" w:rsidR="00492285" w:rsidRPr="00042ACA" w:rsidRDefault="00492285" w:rsidP="00042ACA">
      <w:pPr>
        <w:suppressAutoHyphens w:val="0"/>
        <w:autoSpaceDN/>
        <w:jc w:val="both"/>
        <w:textAlignment w:val="auto"/>
        <w:rPr>
          <w:b/>
          <w:bCs/>
          <w:i/>
          <w:iCs/>
          <w:sz w:val="22"/>
          <w:szCs w:val="22"/>
          <w:lang w:val="en-GB"/>
        </w:rPr>
      </w:pPr>
      <w:r w:rsidRPr="00042ACA">
        <w:rPr>
          <w:b/>
          <w:bCs/>
          <w:i/>
          <w:iCs/>
          <w:sz w:val="22"/>
          <w:szCs w:val="22"/>
          <w:lang w:val="en-GB"/>
        </w:rPr>
        <w:t>1</w:t>
      </w:r>
      <w:r w:rsidR="00744C61" w:rsidRPr="00042ACA">
        <w:rPr>
          <w:b/>
          <w:bCs/>
          <w:i/>
          <w:iCs/>
          <w:sz w:val="22"/>
          <w:szCs w:val="22"/>
          <w:lang w:val="en-GB"/>
        </w:rPr>
        <w:t>6</w:t>
      </w:r>
      <w:r w:rsidRPr="00042ACA">
        <w:rPr>
          <w:b/>
          <w:bCs/>
          <w:i/>
          <w:iCs/>
          <w:sz w:val="22"/>
          <w:szCs w:val="22"/>
          <w:lang w:val="en-GB"/>
        </w:rPr>
        <w:t>. Evaluation criteria</w:t>
      </w:r>
    </w:p>
    <w:p w14:paraId="2F1899DC" w14:textId="62BB672C" w:rsidR="00956151" w:rsidRPr="00042ACA" w:rsidRDefault="00492285" w:rsidP="00042ACA">
      <w:pPr>
        <w:jc w:val="both"/>
        <w:rPr>
          <w:b/>
          <w:sz w:val="22"/>
          <w:szCs w:val="22"/>
          <w:lang w:val="en-GB"/>
        </w:rPr>
      </w:pPr>
      <w:r w:rsidRPr="00042ACA">
        <w:rPr>
          <w:sz w:val="22"/>
          <w:szCs w:val="22"/>
          <w:lang w:val="en-GB"/>
        </w:rPr>
        <w:t xml:space="preserve">    </w:t>
      </w:r>
      <w:r w:rsidR="00956151" w:rsidRPr="00042ACA">
        <w:rPr>
          <w:b/>
          <w:sz w:val="22"/>
          <w:szCs w:val="22"/>
          <w:lang w:val="en-GB"/>
        </w:rPr>
        <w:t>1</w:t>
      </w:r>
      <w:r w:rsidR="00744C61" w:rsidRPr="00042ACA">
        <w:rPr>
          <w:b/>
          <w:sz w:val="22"/>
          <w:szCs w:val="22"/>
          <w:lang w:val="en-GB"/>
        </w:rPr>
        <w:t>6</w:t>
      </w:r>
      <w:r w:rsidR="00956151" w:rsidRPr="00042ACA">
        <w:rPr>
          <w:b/>
          <w:sz w:val="22"/>
          <w:szCs w:val="22"/>
          <w:lang w:val="en-GB"/>
        </w:rPr>
        <w:t>.1 Eliminatory criteria</w:t>
      </w:r>
    </w:p>
    <w:p w14:paraId="5DD3524E" w14:textId="77777777" w:rsidR="00956151" w:rsidRPr="00042ACA" w:rsidRDefault="00956151" w:rsidP="00042ACA">
      <w:pPr>
        <w:ind w:firstLine="708"/>
        <w:jc w:val="both"/>
        <w:rPr>
          <w:sz w:val="22"/>
          <w:szCs w:val="22"/>
          <w:lang w:val="en-GB"/>
        </w:rPr>
      </w:pPr>
      <w:r w:rsidRPr="00042ACA">
        <w:rPr>
          <w:sz w:val="22"/>
          <w:szCs w:val="22"/>
          <w:lang w:val="en-GB"/>
        </w:rPr>
        <w:t>These include:</w:t>
      </w:r>
    </w:p>
    <w:p w14:paraId="59BFA3CF" w14:textId="77777777" w:rsidR="002D3643" w:rsidRPr="00042ACA" w:rsidRDefault="002D3643" w:rsidP="00042ACA">
      <w:pPr>
        <w:pStyle w:val="Paragraphedeliste"/>
        <w:numPr>
          <w:ilvl w:val="0"/>
          <w:numId w:val="1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val="en"/>
        </w:rPr>
      </w:pPr>
      <w:r w:rsidRPr="00042ACA">
        <w:rPr>
          <w:rFonts w:ascii="Times New Roman" w:hAnsi="Times New Roman"/>
          <w:lang w:val="en"/>
        </w:rPr>
        <w:t>Absence of the bid bond at the opening of the bids;</w:t>
      </w:r>
    </w:p>
    <w:p w14:paraId="1C3D01D5" w14:textId="77777777" w:rsidR="003B5ED9" w:rsidRPr="00042ACA" w:rsidRDefault="003B5ED9" w:rsidP="00042ACA">
      <w:pPr>
        <w:numPr>
          <w:ilvl w:val="0"/>
          <w:numId w:val="137"/>
        </w:numPr>
        <w:suppressAutoHyphens w:val="0"/>
        <w:autoSpaceDN/>
        <w:textAlignment w:val="auto"/>
        <w:rPr>
          <w:iCs/>
          <w:sz w:val="22"/>
          <w:szCs w:val="22"/>
          <w:lang w:val="en-GB"/>
        </w:rPr>
      </w:pPr>
      <w:r w:rsidRPr="00042ACA">
        <w:rPr>
          <w:iCs/>
          <w:sz w:val="22"/>
          <w:szCs w:val="22"/>
          <w:lang w:val="en-GB"/>
        </w:rPr>
        <w:t xml:space="preserve">Failure to submit, beyond the 48(forty-eight) hours deadline after the opening of bids, a document of the administrative file deemed non-compliant or absent (except the bid bond);   </w:t>
      </w:r>
    </w:p>
    <w:p w14:paraId="6B7C17A7" w14:textId="77777777" w:rsidR="003B5ED9" w:rsidRPr="00042ACA" w:rsidRDefault="003B5ED9" w:rsidP="00042ACA">
      <w:pPr>
        <w:numPr>
          <w:ilvl w:val="0"/>
          <w:numId w:val="137"/>
        </w:numPr>
        <w:suppressAutoHyphens w:val="0"/>
        <w:autoSpaceDN/>
        <w:textAlignment w:val="auto"/>
        <w:rPr>
          <w:i/>
          <w:iCs/>
          <w:sz w:val="22"/>
          <w:szCs w:val="22"/>
          <w:lang w:val="en-GB"/>
        </w:rPr>
      </w:pPr>
      <w:r w:rsidRPr="00042ACA">
        <w:rPr>
          <w:iCs/>
          <w:sz w:val="22"/>
          <w:szCs w:val="22"/>
          <w:lang w:val="en-GB"/>
        </w:rPr>
        <w:t>False declarations, fraudulent schemes or forged documents;</w:t>
      </w:r>
    </w:p>
    <w:p w14:paraId="6CCDF02B" w14:textId="23CFA6FF" w:rsidR="00EB5408" w:rsidRPr="00042ACA" w:rsidRDefault="00A1415F" w:rsidP="00042ACA">
      <w:pPr>
        <w:numPr>
          <w:ilvl w:val="0"/>
          <w:numId w:val="137"/>
        </w:numPr>
        <w:suppressAutoHyphens w:val="0"/>
        <w:autoSpaceDN/>
        <w:textAlignment w:val="auto"/>
        <w:rPr>
          <w:i/>
          <w:iCs/>
          <w:sz w:val="22"/>
          <w:szCs w:val="22"/>
          <w:lang w:val="en-GB"/>
        </w:rPr>
      </w:pPr>
      <w:r w:rsidRPr="00042ACA">
        <w:rPr>
          <w:i/>
          <w:iCs/>
          <w:sz w:val="22"/>
          <w:szCs w:val="22"/>
          <w:lang w:val="en-GB"/>
        </w:rPr>
        <w:t>Failure to comply with 12/17</w:t>
      </w:r>
      <w:r w:rsidR="00EB5408" w:rsidRPr="00042ACA">
        <w:rPr>
          <w:i/>
          <w:iCs/>
          <w:sz w:val="22"/>
          <w:szCs w:val="22"/>
          <w:lang w:val="en-GB"/>
        </w:rPr>
        <w:t xml:space="preserve"> essential criteria </w:t>
      </w:r>
      <w:r w:rsidRPr="00042ACA">
        <w:rPr>
          <w:i/>
          <w:iCs/>
          <w:sz w:val="22"/>
          <w:szCs w:val="22"/>
          <w:lang w:val="en-GB"/>
        </w:rPr>
        <w:t xml:space="preserve">to 70% of </w:t>
      </w:r>
      <w:proofErr w:type="gramStart"/>
      <w:r w:rsidRPr="00042ACA">
        <w:rPr>
          <w:i/>
          <w:iCs/>
          <w:sz w:val="22"/>
          <w:szCs w:val="22"/>
          <w:lang w:val="en-GB"/>
        </w:rPr>
        <w:t>yes(</w:t>
      </w:r>
      <w:proofErr w:type="gramEnd"/>
      <w:r w:rsidRPr="00042ACA">
        <w:rPr>
          <w:i/>
          <w:iCs/>
          <w:sz w:val="22"/>
          <w:szCs w:val="22"/>
          <w:lang w:val="en-GB"/>
        </w:rPr>
        <w:t>12/17</w:t>
      </w:r>
      <w:r w:rsidR="00EB5408" w:rsidRPr="00042ACA">
        <w:rPr>
          <w:i/>
          <w:iCs/>
          <w:sz w:val="22"/>
          <w:szCs w:val="22"/>
          <w:lang w:val="en-GB"/>
        </w:rPr>
        <w:t xml:space="preserve"> referring to the qualification threshold of technical bids)</w:t>
      </w:r>
    </w:p>
    <w:p w14:paraId="6BFA0DC4" w14:textId="45EF4B16" w:rsidR="00DD66CE" w:rsidRPr="00042ACA" w:rsidRDefault="00DD66CE" w:rsidP="00042ACA">
      <w:pPr>
        <w:pStyle w:val="Paragraphedeliste"/>
        <w:numPr>
          <w:ilvl w:val="0"/>
          <w:numId w:val="1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val="en"/>
        </w:rPr>
      </w:pPr>
      <w:r w:rsidRPr="00042ACA">
        <w:rPr>
          <w:rFonts w:ascii="Times New Roman" w:hAnsi="Times New Roman"/>
          <w:iCs/>
          <w:lang w:val="en-GB"/>
        </w:rPr>
        <w:t>Absence of the sworn statement for not having abandoned contracts during the last three years</w:t>
      </w:r>
    </w:p>
    <w:p w14:paraId="2FFB26BD" w14:textId="77777777" w:rsidR="002D3643" w:rsidRPr="00042ACA" w:rsidRDefault="002D3643" w:rsidP="00042ACA">
      <w:pPr>
        <w:pStyle w:val="Paragraphedeliste"/>
        <w:numPr>
          <w:ilvl w:val="0"/>
          <w:numId w:val="1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en"/>
        </w:rPr>
      </w:pPr>
      <w:r w:rsidRPr="00042ACA">
        <w:rPr>
          <w:rFonts w:ascii="Times New Roman" w:hAnsi="Times New Roman"/>
          <w:lang w:val="en"/>
        </w:rPr>
        <w:t>Incomplete financial offer or no-compliant financial offer</w:t>
      </w:r>
    </w:p>
    <w:p w14:paraId="5109DC9A" w14:textId="77777777" w:rsidR="002D3643" w:rsidRPr="00042ACA" w:rsidRDefault="002D3643" w:rsidP="00042ACA">
      <w:pPr>
        <w:pStyle w:val="Paragraphedeliste"/>
        <w:numPr>
          <w:ilvl w:val="0"/>
          <w:numId w:val="1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en"/>
        </w:rPr>
      </w:pPr>
      <w:r w:rsidRPr="00042ACA">
        <w:rPr>
          <w:rFonts w:ascii="Times New Roman" w:hAnsi="Times New Roman"/>
          <w:lang w:val="en"/>
        </w:rPr>
        <w:t>Omission in the financial offer of a quantified unit price</w:t>
      </w:r>
    </w:p>
    <w:p w14:paraId="24C1CDD8" w14:textId="0444B8FD" w:rsidR="00465AB5" w:rsidRPr="00042ACA" w:rsidRDefault="00465AB5" w:rsidP="00042ACA">
      <w:pPr>
        <w:numPr>
          <w:ilvl w:val="0"/>
          <w:numId w:val="137"/>
        </w:numPr>
        <w:suppressAutoHyphens w:val="0"/>
        <w:autoSpaceDN/>
        <w:textAlignment w:val="auto"/>
        <w:rPr>
          <w:i/>
          <w:iCs/>
          <w:sz w:val="22"/>
          <w:szCs w:val="22"/>
          <w:lang w:val="en-GB"/>
        </w:rPr>
      </w:pPr>
      <w:r w:rsidRPr="00042ACA">
        <w:rPr>
          <w:i/>
          <w:iCs/>
          <w:sz w:val="22"/>
          <w:szCs w:val="22"/>
          <w:lang w:val="en-GB"/>
        </w:rPr>
        <w:lastRenderedPageBreak/>
        <w:t xml:space="preserve">Absence of an element in the financial offer (submission, BPU, DQE); </w:t>
      </w:r>
    </w:p>
    <w:p w14:paraId="0260E5C7" w14:textId="77777777" w:rsidR="002D3643" w:rsidRPr="00042ACA" w:rsidRDefault="002D3643" w:rsidP="00042ACA">
      <w:pPr>
        <w:pStyle w:val="Paragraphedeliste"/>
        <w:numPr>
          <w:ilvl w:val="0"/>
          <w:numId w:val="1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en"/>
        </w:rPr>
      </w:pPr>
      <w:r w:rsidRPr="00042ACA">
        <w:rPr>
          <w:rFonts w:ascii="Times New Roman" w:hAnsi="Times New Roman"/>
          <w:lang w:val="en"/>
        </w:rPr>
        <w:t>Use of a civil servant’s CV or diploma without proof of availability</w:t>
      </w:r>
    </w:p>
    <w:p w14:paraId="07BA9D61" w14:textId="77777777" w:rsidR="00465AB5" w:rsidRPr="00042ACA" w:rsidRDefault="00465AB5" w:rsidP="00042ACA">
      <w:pPr>
        <w:numPr>
          <w:ilvl w:val="0"/>
          <w:numId w:val="137"/>
        </w:numPr>
        <w:suppressAutoHyphens w:val="0"/>
        <w:autoSpaceDN/>
        <w:textAlignment w:val="auto"/>
        <w:rPr>
          <w:i/>
          <w:iCs/>
          <w:sz w:val="22"/>
          <w:szCs w:val="22"/>
          <w:lang w:val="en-GB"/>
        </w:rPr>
      </w:pPr>
      <w:r w:rsidRPr="00042ACA">
        <w:rPr>
          <w:i/>
          <w:iCs/>
          <w:sz w:val="22"/>
          <w:szCs w:val="22"/>
          <w:lang w:val="en-GB"/>
        </w:rPr>
        <w:t>Absence of integrity charter dated and signed</w:t>
      </w:r>
    </w:p>
    <w:p w14:paraId="34268548" w14:textId="1D344425" w:rsidR="00465AB5" w:rsidRPr="00042ACA" w:rsidRDefault="00465AB5" w:rsidP="00042ACA">
      <w:pPr>
        <w:pStyle w:val="Paragraphedeliste"/>
        <w:numPr>
          <w:ilvl w:val="0"/>
          <w:numId w:val="1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en"/>
        </w:rPr>
      </w:pPr>
      <w:r w:rsidRPr="00042ACA">
        <w:rPr>
          <w:i/>
          <w:iCs/>
          <w:lang w:val="en-GB"/>
        </w:rPr>
        <w:t>Absence of the dated and signed commitment statement to comply with environmental and social clauses</w:t>
      </w:r>
    </w:p>
    <w:p w14:paraId="4EE7FB1B" w14:textId="1EA0FEFA" w:rsidR="00EB5408" w:rsidRPr="00042ACA" w:rsidRDefault="00EB5408" w:rsidP="00042ACA">
      <w:pPr>
        <w:pStyle w:val="Paragraphedeliste"/>
        <w:numPr>
          <w:ilvl w:val="0"/>
          <w:numId w:val="1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en"/>
        </w:rPr>
      </w:pPr>
      <w:r w:rsidRPr="00042ACA">
        <w:rPr>
          <w:i/>
          <w:iCs/>
          <w:lang w:val="en-GB"/>
        </w:rPr>
        <w:t xml:space="preserve">proof of acceptance of the contract terms (duly </w:t>
      </w:r>
      <w:r w:rsidR="00042ACA" w:rsidRPr="00042ACA">
        <w:rPr>
          <w:i/>
          <w:iCs/>
          <w:lang w:val="en-GB"/>
        </w:rPr>
        <w:t>initial</w:t>
      </w:r>
      <w:r w:rsidRPr="00042ACA">
        <w:rPr>
          <w:i/>
          <w:iCs/>
          <w:lang w:val="en-GB"/>
        </w:rPr>
        <w:t xml:space="preserve"> and signed copies with the mention “read and approved” of the CCAP and CCTP)</w:t>
      </w:r>
    </w:p>
    <w:p w14:paraId="719AABEA" w14:textId="0D25DCD8" w:rsidR="00956151" w:rsidRPr="00042ACA" w:rsidRDefault="00956151" w:rsidP="00042ACA">
      <w:pPr>
        <w:ind w:firstLine="142"/>
        <w:jc w:val="both"/>
        <w:rPr>
          <w:b/>
          <w:sz w:val="22"/>
          <w:szCs w:val="22"/>
          <w:lang w:val="en-GB"/>
        </w:rPr>
      </w:pPr>
      <w:r w:rsidRPr="00042ACA">
        <w:rPr>
          <w:b/>
          <w:sz w:val="22"/>
          <w:szCs w:val="22"/>
          <w:lang w:val="en-GB"/>
        </w:rPr>
        <w:t>1</w:t>
      </w:r>
      <w:r w:rsidR="00744C61" w:rsidRPr="00042ACA">
        <w:rPr>
          <w:b/>
          <w:sz w:val="22"/>
          <w:szCs w:val="22"/>
          <w:lang w:val="en-GB"/>
        </w:rPr>
        <w:t>6</w:t>
      </w:r>
      <w:r w:rsidRPr="00042ACA">
        <w:rPr>
          <w:b/>
          <w:sz w:val="22"/>
          <w:szCs w:val="22"/>
          <w:lang w:val="en-GB"/>
        </w:rPr>
        <w:t>.2. Essential criteria</w:t>
      </w:r>
    </w:p>
    <w:p w14:paraId="55C230E2" w14:textId="77777777" w:rsidR="00956151" w:rsidRPr="00042ACA" w:rsidRDefault="00956151" w:rsidP="00042ACA">
      <w:pPr>
        <w:ind w:firstLine="708"/>
        <w:jc w:val="both"/>
        <w:rPr>
          <w:sz w:val="22"/>
          <w:szCs w:val="22"/>
          <w:lang w:val="en-GB"/>
        </w:rPr>
      </w:pPr>
      <w:r w:rsidRPr="00042ACA">
        <w:rPr>
          <w:sz w:val="22"/>
          <w:szCs w:val="22"/>
          <w:lang w:val="en-GB"/>
        </w:rPr>
        <w:t>The essential criteria for the qualification of bidders will include, for information purposes:</w:t>
      </w:r>
    </w:p>
    <w:p w14:paraId="711CD63A" w14:textId="77777777" w:rsidR="00597846" w:rsidRPr="00042ACA" w:rsidRDefault="00597846" w:rsidP="00042ACA">
      <w:pPr>
        <w:pStyle w:val="Paragraphedeliste"/>
        <w:numPr>
          <w:ilvl w:val="0"/>
          <w:numId w:val="138"/>
        </w:numPr>
        <w:spacing w:after="0" w:line="240" w:lineRule="auto"/>
        <w:jc w:val="both"/>
        <w:rPr>
          <w:rFonts w:ascii="Times New Roman" w:hAnsi="Times New Roman"/>
          <w:lang w:val="en-GB"/>
        </w:rPr>
      </w:pPr>
      <w:r w:rsidRPr="00042ACA">
        <w:rPr>
          <w:rFonts w:ascii="Times New Roman" w:hAnsi="Times New Roman"/>
          <w:lang w:val="en-GB"/>
        </w:rPr>
        <w:t>General presentation of the offer;</w:t>
      </w:r>
    </w:p>
    <w:p w14:paraId="67054DF4" w14:textId="7A536D79" w:rsidR="00597846" w:rsidRPr="00042ACA" w:rsidRDefault="00597846" w:rsidP="00042ACA">
      <w:pPr>
        <w:pStyle w:val="Paragraphedeliste"/>
        <w:numPr>
          <w:ilvl w:val="0"/>
          <w:numId w:val="138"/>
        </w:numPr>
        <w:spacing w:after="0" w:line="240" w:lineRule="auto"/>
        <w:jc w:val="both"/>
        <w:rPr>
          <w:rFonts w:ascii="Times New Roman" w:hAnsi="Times New Roman"/>
          <w:lang w:val="en-GB"/>
        </w:rPr>
      </w:pPr>
      <w:r w:rsidRPr="00042ACA">
        <w:rPr>
          <w:rFonts w:ascii="Times New Roman" w:hAnsi="Times New Roman"/>
          <w:lang w:val="en-GB"/>
        </w:rPr>
        <w:t>Company references;</w:t>
      </w:r>
    </w:p>
    <w:p w14:paraId="518C6F18" w14:textId="6D9BA547" w:rsidR="00597846" w:rsidRPr="00042ACA" w:rsidRDefault="00597846" w:rsidP="00042ACA">
      <w:pPr>
        <w:pStyle w:val="Paragraphedeliste"/>
        <w:numPr>
          <w:ilvl w:val="0"/>
          <w:numId w:val="138"/>
        </w:numPr>
        <w:spacing w:after="0" w:line="240" w:lineRule="auto"/>
        <w:jc w:val="both"/>
        <w:rPr>
          <w:rFonts w:ascii="Times New Roman" w:hAnsi="Times New Roman"/>
          <w:lang w:val="en-GB"/>
        </w:rPr>
      </w:pPr>
      <w:r w:rsidRPr="00042ACA">
        <w:rPr>
          <w:rFonts w:ascii="Times New Roman" w:hAnsi="Times New Roman"/>
          <w:lang w:val="en-GB"/>
        </w:rPr>
        <w:t>Material resources;</w:t>
      </w:r>
    </w:p>
    <w:p w14:paraId="138EC350" w14:textId="07208B69" w:rsidR="00597846" w:rsidRPr="00042ACA" w:rsidRDefault="00597846" w:rsidP="00042ACA">
      <w:pPr>
        <w:pStyle w:val="Paragraphedeliste"/>
        <w:numPr>
          <w:ilvl w:val="0"/>
          <w:numId w:val="138"/>
        </w:numPr>
        <w:spacing w:after="0" w:line="240" w:lineRule="auto"/>
        <w:jc w:val="both"/>
        <w:rPr>
          <w:rFonts w:ascii="Times New Roman" w:hAnsi="Times New Roman"/>
          <w:lang w:val="en-GB"/>
        </w:rPr>
      </w:pPr>
      <w:r w:rsidRPr="00042ACA">
        <w:rPr>
          <w:rFonts w:ascii="Times New Roman" w:hAnsi="Times New Roman"/>
          <w:lang w:val="en-GB"/>
        </w:rPr>
        <w:t>Company management staff;</w:t>
      </w:r>
    </w:p>
    <w:p w14:paraId="5D38D46E" w14:textId="7E78B9F3" w:rsidR="00597846" w:rsidRPr="00042ACA" w:rsidRDefault="00597846" w:rsidP="00042ACA">
      <w:pPr>
        <w:pStyle w:val="Paragraphedeliste"/>
        <w:numPr>
          <w:ilvl w:val="0"/>
          <w:numId w:val="138"/>
        </w:numPr>
        <w:spacing w:after="0" w:line="240" w:lineRule="auto"/>
        <w:jc w:val="both"/>
        <w:rPr>
          <w:rFonts w:ascii="Times New Roman" w:hAnsi="Times New Roman"/>
          <w:lang w:val="en-GB"/>
        </w:rPr>
      </w:pPr>
      <w:r w:rsidRPr="00042ACA">
        <w:rPr>
          <w:rFonts w:ascii="Times New Roman" w:hAnsi="Times New Roman"/>
          <w:lang w:val="en-GB"/>
        </w:rPr>
        <w:t>Financial capacity of the company;</w:t>
      </w:r>
    </w:p>
    <w:p w14:paraId="683A694F" w14:textId="7882AC84" w:rsidR="00597846" w:rsidRPr="00042ACA" w:rsidRDefault="00597846" w:rsidP="00042ACA">
      <w:pPr>
        <w:pStyle w:val="Paragraphedeliste"/>
        <w:numPr>
          <w:ilvl w:val="0"/>
          <w:numId w:val="138"/>
        </w:numPr>
        <w:spacing w:after="0" w:line="240" w:lineRule="auto"/>
        <w:jc w:val="both"/>
        <w:rPr>
          <w:rFonts w:ascii="Times New Roman" w:hAnsi="Times New Roman"/>
          <w:lang w:val="en-GB"/>
        </w:rPr>
      </w:pPr>
      <w:r w:rsidRPr="00042ACA">
        <w:rPr>
          <w:rFonts w:ascii="Times New Roman" w:hAnsi="Times New Roman"/>
          <w:lang w:val="en-GB"/>
        </w:rPr>
        <w:t>Methodology for carrying out each task;</w:t>
      </w:r>
    </w:p>
    <w:p w14:paraId="54D27BCF" w14:textId="17A322EA" w:rsidR="00002991" w:rsidRPr="00042ACA" w:rsidRDefault="00744C61" w:rsidP="00042ACA">
      <w:pPr>
        <w:suppressAutoHyphens w:val="0"/>
        <w:autoSpaceDN/>
        <w:jc w:val="both"/>
        <w:textAlignment w:val="auto"/>
        <w:rPr>
          <w:b/>
          <w:bCs/>
          <w:iCs/>
          <w:sz w:val="22"/>
          <w:szCs w:val="22"/>
          <w:lang w:val="en-GB"/>
        </w:rPr>
      </w:pPr>
      <w:r w:rsidRPr="00042ACA">
        <w:rPr>
          <w:b/>
          <w:bCs/>
          <w:iCs/>
          <w:sz w:val="22"/>
          <w:szCs w:val="22"/>
          <w:lang w:val="en-GB"/>
        </w:rPr>
        <w:t>17</w:t>
      </w:r>
      <w:r w:rsidR="00002991" w:rsidRPr="00042ACA">
        <w:rPr>
          <w:b/>
          <w:bCs/>
          <w:iCs/>
          <w:sz w:val="22"/>
          <w:szCs w:val="22"/>
          <w:lang w:val="en-GB"/>
        </w:rPr>
        <w:t>. Award of contract</w:t>
      </w:r>
    </w:p>
    <w:p w14:paraId="31EFDEFD" w14:textId="015F73AA" w:rsidR="00770029" w:rsidRPr="00042ACA" w:rsidRDefault="00770029" w:rsidP="00042ACA">
      <w:pPr>
        <w:jc w:val="both"/>
        <w:rPr>
          <w:sz w:val="22"/>
          <w:szCs w:val="22"/>
          <w:lang w:val="en-GB"/>
        </w:rPr>
      </w:pPr>
      <w:r w:rsidRPr="00042ACA">
        <w:rPr>
          <w:sz w:val="22"/>
          <w:szCs w:val="22"/>
          <w:lang w:val="en-GB"/>
        </w:rPr>
        <w:t>The contracting authority awards the contract to the bidder who has submitted a bid that meets the required technical and financial qualification criteria, whose bid is evaluated as the lowest bidder</w:t>
      </w:r>
    </w:p>
    <w:p w14:paraId="5A4A5B10" w14:textId="6FC15838" w:rsidR="00770029" w:rsidRPr="00042ACA" w:rsidRDefault="00002991" w:rsidP="00042ACA">
      <w:pPr>
        <w:jc w:val="both"/>
        <w:rPr>
          <w:sz w:val="22"/>
          <w:szCs w:val="22"/>
          <w:lang w:val="en-GB"/>
        </w:rPr>
      </w:pPr>
      <w:r w:rsidRPr="00042ACA">
        <w:rPr>
          <w:b/>
          <w:sz w:val="22"/>
          <w:szCs w:val="22"/>
          <w:lang w:val="en-GB"/>
        </w:rPr>
        <w:t>1</w:t>
      </w:r>
      <w:r w:rsidR="00744C61" w:rsidRPr="00042ACA">
        <w:rPr>
          <w:b/>
          <w:sz w:val="22"/>
          <w:szCs w:val="22"/>
          <w:lang w:val="en-GB"/>
        </w:rPr>
        <w:t>8</w:t>
      </w:r>
      <w:r w:rsidRPr="00042ACA">
        <w:rPr>
          <w:b/>
          <w:sz w:val="22"/>
          <w:szCs w:val="22"/>
          <w:lang w:val="en-GB"/>
        </w:rPr>
        <w:t xml:space="preserve">. </w:t>
      </w:r>
      <w:r w:rsidR="00770029" w:rsidRPr="00042ACA">
        <w:rPr>
          <w:b/>
          <w:sz w:val="22"/>
          <w:szCs w:val="22"/>
          <w:lang w:val="en-GB"/>
        </w:rPr>
        <w:t>Maximum number of lots</w:t>
      </w:r>
      <w:r w:rsidR="00770029" w:rsidRPr="00042ACA">
        <w:rPr>
          <w:sz w:val="22"/>
          <w:szCs w:val="22"/>
          <w:lang w:val="en-GB"/>
        </w:rPr>
        <w:t>:</w:t>
      </w:r>
    </w:p>
    <w:p w14:paraId="62AB420D" w14:textId="202C4BF5" w:rsidR="00770029" w:rsidRPr="00042ACA" w:rsidRDefault="00770029" w:rsidP="00042ACA">
      <w:pPr>
        <w:jc w:val="both"/>
        <w:rPr>
          <w:sz w:val="22"/>
          <w:szCs w:val="22"/>
          <w:lang w:val="en-GB"/>
        </w:rPr>
      </w:pPr>
      <w:r w:rsidRPr="00042ACA">
        <w:rPr>
          <w:sz w:val="22"/>
          <w:szCs w:val="22"/>
          <w:lang w:val="en-GB"/>
        </w:rPr>
        <w:t>Not applicable</w:t>
      </w:r>
    </w:p>
    <w:p w14:paraId="41ABEF0A" w14:textId="3FE4C24E" w:rsidR="00002991" w:rsidRPr="00042ACA" w:rsidRDefault="00744C61" w:rsidP="00042ACA">
      <w:pPr>
        <w:suppressAutoHyphens w:val="0"/>
        <w:autoSpaceDN/>
        <w:jc w:val="both"/>
        <w:textAlignment w:val="auto"/>
        <w:rPr>
          <w:iCs/>
          <w:sz w:val="22"/>
          <w:szCs w:val="22"/>
          <w:lang w:val="en-GB"/>
        </w:rPr>
      </w:pPr>
      <w:r w:rsidRPr="00042ACA">
        <w:rPr>
          <w:b/>
          <w:bCs/>
          <w:iCs/>
          <w:sz w:val="22"/>
          <w:szCs w:val="22"/>
          <w:lang w:val="en-GB"/>
        </w:rPr>
        <w:t>19</w:t>
      </w:r>
      <w:r w:rsidR="00002991" w:rsidRPr="00042ACA">
        <w:rPr>
          <w:b/>
          <w:bCs/>
          <w:iCs/>
          <w:sz w:val="22"/>
          <w:szCs w:val="22"/>
          <w:lang w:val="en-GB"/>
        </w:rPr>
        <w:t>. Duration of validity of bids</w:t>
      </w:r>
    </w:p>
    <w:p w14:paraId="4C7EDFFF" w14:textId="77777777" w:rsidR="00770029" w:rsidRPr="00042ACA" w:rsidRDefault="00770029" w:rsidP="00042ACA">
      <w:pPr>
        <w:jc w:val="both"/>
        <w:rPr>
          <w:sz w:val="22"/>
          <w:szCs w:val="22"/>
          <w:lang w:val="en-GB"/>
        </w:rPr>
      </w:pPr>
      <w:r w:rsidRPr="00042ACA">
        <w:rPr>
          <w:sz w:val="22"/>
          <w:szCs w:val="22"/>
          <w:lang w:val="en-GB"/>
        </w:rPr>
        <w:t>Bidders remain bound by their bid for [indicate the duration between 60 and 90 days] from the initial deadline set for the submission of bids.</w:t>
      </w:r>
    </w:p>
    <w:p w14:paraId="603F382A" w14:textId="618138D7" w:rsidR="00002991" w:rsidRPr="00042ACA" w:rsidRDefault="00744C61" w:rsidP="00042ACA">
      <w:pPr>
        <w:suppressAutoHyphens w:val="0"/>
        <w:autoSpaceDN/>
        <w:jc w:val="both"/>
        <w:textAlignment w:val="auto"/>
        <w:rPr>
          <w:i/>
          <w:iCs/>
          <w:sz w:val="22"/>
          <w:szCs w:val="22"/>
          <w:lang w:val="en-GB"/>
        </w:rPr>
      </w:pPr>
      <w:r w:rsidRPr="00042ACA">
        <w:rPr>
          <w:b/>
          <w:bCs/>
          <w:i/>
          <w:iCs/>
          <w:sz w:val="22"/>
          <w:szCs w:val="22"/>
          <w:lang w:val="en-GB"/>
        </w:rPr>
        <w:t>20</w:t>
      </w:r>
      <w:r w:rsidR="00002991" w:rsidRPr="00042ACA">
        <w:rPr>
          <w:b/>
          <w:bCs/>
          <w:i/>
          <w:iCs/>
          <w:sz w:val="22"/>
          <w:szCs w:val="22"/>
          <w:lang w:val="en-GB"/>
        </w:rPr>
        <w:t>. Further information</w:t>
      </w:r>
    </w:p>
    <w:p w14:paraId="2B2C8DED" w14:textId="5D20DDC0" w:rsidR="00770029" w:rsidRPr="00042ACA" w:rsidRDefault="00770029" w:rsidP="00042ACA">
      <w:pPr>
        <w:jc w:val="both"/>
        <w:rPr>
          <w:sz w:val="22"/>
          <w:szCs w:val="22"/>
          <w:lang w:val="en-GB"/>
        </w:rPr>
      </w:pPr>
      <w:r w:rsidRPr="00042ACA">
        <w:rPr>
          <w:sz w:val="22"/>
          <w:szCs w:val="22"/>
          <w:lang w:val="en-GB"/>
        </w:rPr>
        <w:t xml:space="preserve">Additional information may be obtained during business hours from the private secretariat of the prefect of the Ntem Valley telephone 222482313/697944865 </w:t>
      </w:r>
    </w:p>
    <w:p w14:paraId="7735FBB8" w14:textId="698407D5" w:rsidR="00931BC7" w:rsidRPr="00042ACA" w:rsidRDefault="00931BC7" w:rsidP="00042ACA">
      <w:pPr>
        <w:suppressAutoHyphens w:val="0"/>
        <w:autoSpaceDN/>
        <w:jc w:val="both"/>
        <w:textAlignment w:val="auto"/>
        <w:rPr>
          <w:i/>
          <w:iCs/>
          <w:sz w:val="22"/>
          <w:szCs w:val="22"/>
          <w:lang w:val="en-GB"/>
        </w:rPr>
      </w:pPr>
      <w:r w:rsidRPr="00042ACA">
        <w:rPr>
          <w:b/>
          <w:bCs/>
          <w:i/>
          <w:iCs/>
          <w:sz w:val="22"/>
          <w:szCs w:val="22"/>
          <w:lang w:val="en-GB"/>
        </w:rPr>
        <w:t>2</w:t>
      </w:r>
      <w:r w:rsidR="00744C61" w:rsidRPr="00042ACA">
        <w:rPr>
          <w:b/>
          <w:bCs/>
          <w:i/>
          <w:iCs/>
          <w:sz w:val="22"/>
          <w:szCs w:val="22"/>
          <w:lang w:val="en-GB"/>
        </w:rPr>
        <w:t>1</w:t>
      </w:r>
      <w:r w:rsidRPr="00042ACA">
        <w:rPr>
          <w:b/>
          <w:bCs/>
          <w:i/>
          <w:iCs/>
          <w:sz w:val="22"/>
          <w:szCs w:val="22"/>
          <w:lang w:val="en-GB"/>
        </w:rPr>
        <w:t xml:space="preserve">. </w:t>
      </w:r>
      <w:r w:rsidRPr="00042ACA">
        <w:rPr>
          <w:b/>
          <w:i/>
          <w:iCs/>
          <w:sz w:val="22"/>
          <w:szCs w:val="22"/>
          <w:lang w:val="en-GB"/>
        </w:rPr>
        <w:t>Fight against corruption and malpractices</w:t>
      </w:r>
    </w:p>
    <w:p w14:paraId="708ED40E" w14:textId="198DC2AF" w:rsidR="00770029" w:rsidRPr="00042ACA" w:rsidRDefault="00770029" w:rsidP="00042ACA">
      <w:pPr>
        <w:jc w:val="both"/>
        <w:rPr>
          <w:sz w:val="22"/>
          <w:szCs w:val="22"/>
          <w:lang w:val="en-GB"/>
        </w:rPr>
      </w:pPr>
      <w:r w:rsidRPr="00042ACA">
        <w:rPr>
          <w:sz w:val="22"/>
          <w:szCs w:val="22"/>
          <w:lang w:val="en-GB"/>
        </w:rPr>
        <w:t>For any denunciation of practices, facts or acts of corruption or facts of bad practices, please call CONAC at number 1517, the Public Procurement Authority (MINMAP) (SMS or call) at the numbers: (+237) 673 20 57 25 and 699 37 07 48, the ARMP</w:t>
      </w:r>
    </w:p>
    <w:p w14:paraId="2CB3090B" w14:textId="77777777" w:rsidR="00770029" w:rsidRPr="00042ACA" w:rsidRDefault="00770029" w:rsidP="00042ACA">
      <w:pPr>
        <w:suppressAutoHyphens w:val="0"/>
        <w:autoSpaceDN/>
        <w:jc w:val="both"/>
        <w:textAlignment w:val="auto"/>
        <w:rPr>
          <w:i/>
          <w:iCs/>
          <w:sz w:val="22"/>
          <w:szCs w:val="22"/>
          <w:lang w:val="en-GB"/>
        </w:rPr>
      </w:pPr>
    </w:p>
    <w:p w14:paraId="4BFA683B" w14:textId="155C1B7B" w:rsidR="00931BC7" w:rsidRPr="00042ACA" w:rsidRDefault="00931BC7" w:rsidP="00042ACA">
      <w:pPr>
        <w:suppressAutoHyphens w:val="0"/>
        <w:autoSpaceDN/>
        <w:jc w:val="right"/>
        <w:textAlignment w:val="auto"/>
        <w:rPr>
          <w:i/>
          <w:iCs/>
          <w:sz w:val="22"/>
          <w:szCs w:val="22"/>
          <w:lang w:val="en-GB"/>
        </w:rPr>
      </w:pPr>
      <w:proofErr w:type="spellStart"/>
      <w:r w:rsidRPr="00042ACA">
        <w:rPr>
          <w:i/>
          <w:iCs/>
          <w:sz w:val="22"/>
          <w:szCs w:val="22"/>
          <w:lang w:val="en-GB"/>
        </w:rPr>
        <w:t>Ambam</w:t>
      </w:r>
      <w:proofErr w:type="spellEnd"/>
      <w:r w:rsidRPr="00042ACA">
        <w:rPr>
          <w:i/>
          <w:iCs/>
          <w:sz w:val="22"/>
          <w:szCs w:val="22"/>
          <w:lang w:val="en-GB"/>
        </w:rPr>
        <w:t>; the……………</w:t>
      </w:r>
      <w:proofErr w:type="gramStart"/>
      <w:r w:rsidRPr="00042ACA">
        <w:rPr>
          <w:i/>
          <w:iCs/>
          <w:sz w:val="22"/>
          <w:szCs w:val="22"/>
          <w:lang w:val="en-GB"/>
        </w:rPr>
        <w:t>…..</w:t>
      </w:r>
      <w:proofErr w:type="gramEnd"/>
      <w:r w:rsidR="00F27A3C" w:rsidRPr="00042ACA">
        <w:rPr>
          <w:i/>
          <w:iCs/>
          <w:sz w:val="22"/>
          <w:szCs w:val="22"/>
          <w:lang w:val="en-GB"/>
        </w:rPr>
        <w:t xml:space="preserve"> </w:t>
      </w:r>
    </w:p>
    <w:p w14:paraId="09970505" w14:textId="77777777" w:rsidR="00931BC7" w:rsidRPr="00042ACA" w:rsidRDefault="00931BC7" w:rsidP="00042ACA">
      <w:pPr>
        <w:suppressAutoHyphens w:val="0"/>
        <w:autoSpaceDN/>
        <w:jc w:val="right"/>
        <w:textAlignment w:val="auto"/>
        <w:rPr>
          <w:i/>
          <w:iCs/>
          <w:sz w:val="22"/>
          <w:szCs w:val="22"/>
          <w:lang w:val="en-GB"/>
        </w:rPr>
      </w:pPr>
    </w:p>
    <w:p w14:paraId="4F89D43B" w14:textId="07442A8B" w:rsidR="002F3935" w:rsidRPr="00042ACA" w:rsidRDefault="00F27A3C" w:rsidP="00042ACA">
      <w:pPr>
        <w:suppressAutoHyphens w:val="0"/>
        <w:autoSpaceDN/>
        <w:jc w:val="right"/>
        <w:textAlignment w:val="auto"/>
        <w:rPr>
          <w:i/>
          <w:iCs/>
          <w:sz w:val="22"/>
          <w:szCs w:val="22"/>
          <w:lang w:val="en-GB"/>
        </w:rPr>
      </w:pPr>
      <w:r w:rsidRPr="00042ACA">
        <w:rPr>
          <w:i/>
          <w:iCs/>
          <w:sz w:val="22"/>
          <w:szCs w:val="22"/>
          <w:lang w:val="en-GB"/>
        </w:rPr>
        <w:t xml:space="preserve">THE </w:t>
      </w:r>
      <w:r w:rsidR="00A9339A" w:rsidRPr="00042ACA">
        <w:rPr>
          <w:i/>
          <w:iCs/>
          <w:sz w:val="22"/>
          <w:szCs w:val="22"/>
          <w:lang w:val="en-GB"/>
        </w:rPr>
        <w:t xml:space="preserve">SDO </w:t>
      </w:r>
      <w:r w:rsidR="004A722C" w:rsidRPr="00042ACA">
        <w:rPr>
          <w:i/>
          <w:iCs/>
          <w:sz w:val="22"/>
          <w:szCs w:val="22"/>
          <w:lang w:val="en-GB"/>
        </w:rPr>
        <w:t>of Ntem</w:t>
      </w:r>
      <w:r w:rsidR="009F23DC" w:rsidRPr="00042ACA">
        <w:rPr>
          <w:i/>
          <w:iCs/>
          <w:sz w:val="22"/>
          <w:szCs w:val="22"/>
          <w:lang w:val="en-GB"/>
        </w:rPr>
        <w:t xml:space="preserve"> Valley</w:t>
      </w:r>
      <w:r w:rsidR="00A9339A" w:rsidRPr="00042ACA">
        <w:rPr>
          <w:i/>
          <w:iCs/>
          <w:sz w:val="22"/>
          <w:szCs w:val="22"/>
          <w:lang w:val="en-GB"/>
        </w:rPr>
        <w:t xml:space="preserve"> Divisional</w:t>
      </w:r>
    </w:p>
    <w:p w14:paraId="16654267" w14:textId="4C1E1337" w:rsidR="00F27A3C" w:rsidRPr="00042ACA" w:rsidRDefault="00F27A3C" w:rsidP="00042ACA">
      <w:pPr>
        <w:suppressAutoHyphens w:val="0"/>
        <w:autoSpaceDN/>
        <w:jc w:val="center"/>
        <w:textAlignment w:val="auto"/>
        <w:rPr>
          <w:i/>
          <w:iCs/>
          <w:sz w:val="22"/>
          <w:szCs w:val="22"/>
          <w:lang w:val="en-GB"/>
        </w:rPr>
      </w:pPr>
      <w:r w:rsidRPr="00042ACA">
        <w:rPr>
          <w:i/>
          <w:iCs/>
          <w:sz w:val="22"/>
          <w:szCs w:val="22"/>
          <w:lang w:val="en-GB"/>
        </w:rPr>
        <w:t xml:space="preserve">                                                                                                 (</w:t>
      </w:r>
      <w:r w:rsidR="00791193" w:rsidRPr="00042ACA">
        <w:rPr>
          <w:iCs/>
          <w:sz w:val="22"/>
          <w:szCs w:val="22"/>
          <w:lang w:val="en-GB"/>
        </w:rPr>
        <w:t>Delegated Project Owner</w:t>
      </w:r>
      <w:r w:rsidRPr="00042ACA">
        <w:rPr>
          <w:i/>
          <w:iCs/>
          <w:sz w:val="22"/>
          <w:szCs w:val="22"/>
          <w:lang w:val="en-GB"/>
        </w:rPr>
        <w:t>)</w:t>
      </w:r>
    </w:p>
    <w:p w14:paraId="759FCBE6" w14:textId="77777777" w:rsidR="002F3935" w:rsidRPr="00042ACA" w:rsidRDefault="002F3935" w:rsidP="00042ACA">
      <w:pPr>
        <w:suppressAutoHyphens w:val="0"/>
        <w:autoSpaceDN/>
        <w:jc w:val="right"/>
        <w:textAlignment w:val="auto"/>
        <w:rPr>
          <w:b/>
          <w:i/>
          <w:iCs/>
          <w:sz w:val="22"/>
          <w:szCs w:val="22"/>
          <w:u w:val="single"/>
        </w:rPr>
      </w:pPr>
    </w:p>
    <w:p w14:paraId="0E5E290C" w14:textId="77777777" w:rsidR="002F3935" w:rsidRPr="00042ACA" w:rsidRDefault="002F3935" w:rsidP="00042ACA">
      <w:pPr>
        <w:suppressAutoHyphens w:val="0"/>
        <w:autoSpaceDN/>
        <w:textAlignment w:val="auto"/>
        <w:rPr>
          <w:i/>
          <w:iCs/>
          <w:sz w:val="22"/>
          <w:szCs w:val="22"/>
        </w:rPr>
      </w:pPr>
      <w:proofErr w:type="gramStart"/>
      <w:r w:rsidRPr="00042ACA">
        <w:rPr>
          <w:b/>
          <w:i/>
          <w:iCs/>
          <w:sz w:val="22"/>
          <w:szCs w:val="22"/>
          <w:u w:val="single"/>
        </w:rPr>
        <w:t>Copies:</w:t>
      </w:r>
      <w:proofErr w:type="gramEnd"/>
      <w:r w:rsidRPr="00042ACA">
        <w:rPr>
          <w:i/>
          <w:iCs/>
          <w:sz w:val="22"/>
          <w:szCs w:val="22"/>
        </w:rPr>
        <w:t xml:space="preserve"> </w:t>
      </w:r>
    </w:p>
    <w:p w14:paraId="2FAB29AD" w14:textId="25B7BA41" w:rsidR="00F27A3C" w:rsidRPr="00042ACA" w:rsidRDefault="00F27A3C" w:rsidP="00042ACA">
      <w:pPr>
        <w:numPr>
          <w:ilvl w:val="0"/>
          <w:numId w:val="18"/>
        </w:numPr>
        <w:suppressAutoHyphens w:val="0"/>
        <w:autoSpaceDN/>
        <w:textAlignment w:val="auto"/>
        <w:rPr>
          <w:b/>
          <w:i/>
          <w:iCs/>
          <w:sz w:val="22"/>
          <w:szCs w:val="22"/>
          <w:lang w:val="en-GB"/>
        </w:rPr>
      </w:pPr>
      <w:r w:rsidRPr="00042ACA">
        <w:rPr>
          <w:b/>
          <w:i/>
          <w:iCs/>
          <w:sz w:val="22"/>
          <w:szCs w:val="22"/>
          <w:lang w:val="en-GB"/>
        </w:rPr>
        <w:t xml:space="preserve">ARMP </w:t>
      </w:r>
    </w:p>
    <w:p w14:paraId="4D5979D1" w14:textId="68C1168F" w:rsidR="002F3935" w:rsidRPr="00042ACA" w:rsidRDefault="00F27A3C" w:rsidP="00042ACA">
      <w:pPr>
        <w:numPr>
          <w:ilvl w:val="0"/>
          <w:numId w:val="18"/>
        </w:numPr>
        <w:suppressAutoHyphens w:val="0"/>
        <w:autoSpaceDN/>
        <w:textAlignment w:val="auto"/>
        <w:rPr>
          <w:b/>
          <w:i/>
          <w:iCs/>
          <w:sz w:val="22"/>
          <w:szCs w:val="22"/>
          <w:lang w:val="en-GB"/>
        </w:rPr>
      </w:pPr>
      <w:r w:rsidRPr="00042ACA">
        <w:rPr>
          <w:b/>
          <w:i/>
          <w:iCs/>
          <w:sz w:val="22"/>
          <w:szCs w:val="22"/>
          <w:lang w:val="en-GB"/>
        </w:rPr>
        <w:t>DDMINMAP/VNT</w:t>
      </w:r>
      <w:r w:rsidR="002F3935" w:rsidRPr="00042ACA">
        <w:rPr>
          <w:b/>
          <w:i/>
          <w:iCs/>
          <w:sz w:val="22"/>
          <w:szCs w:val="22"/>
          <w:lang w:val="en-GB"/>
        </w:rPr>
        <w:t>;</w:t>
      </w:r>
    </w:p>
    <w:p w14:paraId="17248849" w14:textId="46290F39" w:rsidR="002F3935" w:rsidRPr="00042ACA" w:rsidRDefault="00F27A3C" w:rsidP="00042ACA">
      <w:pPr>
        <w:numPr>
          <w:ilvl w:val="0"/>
          <w:numId w:val="18"/>
        </w:numPr>
        <w:suppressAutoHyphens w:val="0"/>
        <w:autoSpaceDN/>
        <w:textAlignment w:val="auto"/>
        <w:rPr>
          <w:b/>
          <w:i/>
          <w:iCs/>
          <w:sz w:val="22"/>
          <w:szCs w:val="22"/>
          <w:lang w:val="en-GB"/>
        </w:rPr>
      </w:pPr>
      <w:r w:rsidRPr="00042ACA">
        <w:rPr>
          <w:b/>
          <w:bCs/>
          <w:i/>
          <w:iCs/>
          <w:sz w:val="22"/>
          <w:szCs w:val="22"/>
          <w:lang w:val="en-GB"/>
        </w:rPr>
        <w:t>DDMINADER/VNT</w:t>
      </w:r>
      <w:r w:rsidR="002F3935" w:rsidRPr="00042ACA">
        <w:rPr>
          <w:b/>
          <w:i/>
          <w:iCs/>
          <w:sz w:val="22"/>
          <w:szCs w:val="22"/>
          <w:lang w:val="en-GB"/>
        </w:rPr>
        <w:t xml:space="preserve">; </w:t>
      </w:r>
    </w:p>
    <w:p w14:paraId="6F8D1CA0" w14:textId="2919AB92" w:rsidR="002F3935" w:rsidRPr="00042ACA" w:rsidRDefault="00A9339A" w:rsidP="00042ACA">
      <w:pPr>
        <w:numPr>
          <w:ilvl w:val="0"/>
          <w:numId w:val="18"/>
        </w:numPr>
        <w:suppressAutoHyphens w:val="0"/>
        <w:autoSpaceDN/>
        <w:textAlignment w:val="auto"/>
        <w:rPr>
          <w:b/>
          <w:i/>
          <w:iCs/>
          <w:sz w:val="22"/>
          <w:szCs w:val="22"/>
          <w:lang w:val="en-GB"/>
        </w:rPr>
      </w:pPr>
      <w:r w:rsidRPr="00042ACA">
        <w:rPr>
          <w:b/>
          <w:i/>
          <w:iCs/>
          <w:sz w:val="22"/>
          <w:szCs w:val="22"/>
          <w:lang w:val="en-GB"/>
        </w:rPr>
        <w:t>President</w:t>
      </w:r>
      <w:r w:rsidR="00F27A3C" w:rsidRPr="00042ACA">
        <w:rPr>
          <w:b/>
          <w:i/>
          <w:iCs/>
          <w:sz w:val="22"/>
          <w:szCs w:val="22"/>
          <w:lang w:val="en-GB"/>
        </w:rPr>
        <w:t xml:space="preserve"> CDPM</w:t>
      </w:r>
      <w:r w:rsidRPr="00042ACA">
        <w:rPr>
          <w:b/>
          <w:i/>
          <w:iCs/>
          <w:sz w:val="22"/>
          <w:szCs w:val="22"/>
          <w:lang w:val="en-GB"/>
        </w:rPr>
        <w:t xml:space="preserve"> VNT</w:t>
      </w:r>
    </w:p>
    <w:p w14:paraId="13902A9A" w14:textId="158A170D" w:rsidR="002F3935" w:rsidRPr="00042ACA" w:rsidRDefault="00F27A3C" w:rsidP="00042ACA">
      <w:pPr>
        <w:numPr>
          <w:ilvl w:val="0"/>
          <w:numId w:val="18"/>
        </w:numPr>
        <w:suppressAutoHyphens w:val="0"/>
        <w:autoSpaceDN/>
        <w:textAlignment w:val="auto"/>
        <w:rPr>
          <w:b/>
          <w:i/>
          <w:iCs/>
          <w:sz w:val="22"/>
          <w:szCs w:val="22"/>
          <w:lang w:val="en-GB"/>
        </w:rPr>
      </w:pPr>
      <w:r w:rsidRPr="00042ACA">
        <w:rPr>
          <w:b/>
          <w:i/>
          <w:iCs/>
          <w:sz w:val="22"/>
          <w:szCs w:val="22"/>
          <w:lang w:val="en-GB"/>
        </w:rPr>
        <w:t>Display</w:t>
      </w:r>
    </w:p>
    <w:p w14:paraId="24A7EE37" w14:textId="7C4D209D" w:rsidR="00F27A3C" w:rsidRPr="00042ACA" w:rsidRDefault="00F27A3C" w:rsidP="00042ACA">
      <w:pPr>
        <w:numPr>
          <w:ilvl w:val="0"/>
          <w:numId w:val="18"/>
        </w:numPr>
        <w:suppressAutoHyphens w:val="0"/>
        <w:autoSpaceDN/>
        <w:textAlignment w:val="auto"/>
        <w:rPr>
          <w:b/>
          <w:i/>
          <w:iCs/>
          <w:sz w:val="22"/>
          <w:szCs w:val="22"/>
        </w:rPr>
      </w:pPr>
      <w:r w:rsidRPr="00042ACA">
        <w:rPr>
          <w:b/>
          <w:i/>
          <w:iCs/>
          <w:sz w:val="22"/>
          <w:szCs w:val="22"/>
        </w:rPr>
        <w:t>Archives</w:t>
      </w:r>
      <w:r w:rsidR="00042ACA" w:rsidRPr="00042ACA">
        <w:rPr>
          <w:b/>
          <w:i/>
          <w:iCs/>
          <w:sz w:val="22"/>
          <w:szCs w:val="22"/>
        </w:rPr>
        <w:t>/</w:t>
      </w:r>
      <w:r w:rsidRPr="00042ACA">
        <w:rPr>
          <w:b/>
          <w:i/>
          <w:iCs/>
          <w:sz w:val="22"/>
          <w:szCs w:val="22"/>
        </w:rPr>
        <w:t>Chrono</w:t>
      </w:r>
    </w:p>
    <w:p w14:paraId="1C2FC32C" w14:textId="06ED0FD9" w:rsidR="007750D7" w:rsidRPr="00042ACA" w:rsidRDefault="007750D7" w:rsidP="00042ACA">
      <w:pPr>
        <w:suppressAutoHyphens w:val="0"/>
        <w:autoSpaceDN/>
        <w:textAlignment w:val="auto"/>
        <w:rPr>
          <w:sz w:val="22"/>
          <w:szCs w:val="22"/>
          <w:lang w:val="en-US"/>
        </w:rPr>
      </w:pPr>
      <w:r w:rsidRPr="00042ACA">
        <w:rPr>
          <w:sz w:val="22"/>
          <w:szCs w:val="22"/>
          <w:lang w:val="en-US"/>
        </w:rPr>
        <w:br w:type="page"/>
      </w:r>
    </w:p>
    <w:p w14:paraId="04D5E4B0" w14:textId="77777777" w:rsidR="00273DD0" w:rsidRPr="00042ACA" w:rsidRDefault="00273DD0" w:rsidP="00042ACA">
      <w:pPr>
        <w:widowControl w:val="0"/>
        <w:autoSpaceDE w:val="0"/>
        <w:jc w:val="both"/>
        <w:rPr>
          <w:sz w:val="22"/>
          <w:szCs w:val="22"/>
          <w:lang w:val="en-US"/>
        </w:rPr>
      </w:pPr>
    </w:p>
    <w:p w14:paraId="4B610D52" w14:textId="77777777" w:rsidR="002F3935" w:rsidRPr="00042ACA" w:rsidRDefault="002F3935" w:rsidP="00042ACA">
      <w:pPr>
        <w:widowControl w:val="0"/>
        <w:autoSpaceDE w:val="0"/>
        <w:jc w:val="both"/>
        <w:rPr>
          <w:sz w:val="22"/>
          <w:szCs w:val="22"/>
          <w:lang w:val="en-US"/>
        </w:rPr>
      </w:pPr>
    </w:p>
    <w:p w14:paraId="35173740" w14:textId="77777777" w:rsidR="002F3935" w:rsidRPr="00042ACA" w:rsidRDefault="002F3935" w:rsidP="00042ACA">
      <w:pPr>
        <w:widowControl w:val="0"/>
        <w:autoSpaceDE w:val="0"/>
        <w:jc w:val="both"/>
        <w:rPr>
          <w:sz w:val="22"/>
          <w:szCs w:val="22"/>
          <w:lang w:val="en-US"/>
        </w:rPr>
      </w:pPr>
    </w:p>
    <w:p w14:paraId="691EC600" w14:textId="77777777" w:rsidR="002F3935" w:rsidRPr="00042ACA" w:rsidRDefault="002F3935" w:rsidP="00042ACA">
      <w:pPr>
        <w:widowControl w:val="0"/>
        <w:autoSpaceDE w:val="0"/>
        <w:jc w:val="both"/>
        <w:rPr>
          <w:sz w:val="22"/>
          <w:szCs w:val="22"/>
          <w:lang w:val="en-US"/>
        </w:rPr>
      </w:pPr>
    </w:p>
    <w:p w14:paraId="2BA27A12" w14:textId="77777777" w:rsidR="002F3935" w:rsidRPr="00042ACA" w:rsidRDefault="002F3935" w:rsidP="00042ACA">
      <w:pPr>
        <w:widowControl w:val="0"/>
        <w:autoSpaceDE w:val="0"/>
        <w:jc w:val="both"/>
        <w:rPr>
          <w:sz w:val="22"/>
          <w:szCs w:val="22"/>
          <w:lang w:val="en-US"/>
        </w:rPr>
      </w:pPr>
    </w:p>
    <w:p w14:paraId="6C95EF74" w14:textId="77777777" w:rsidR="002F3935" w:rsidRPr="00042ACA" w:rsidRDefault="002F3935" w:rsidP="00042ACA">
      <w:pPr>
        <w:widowControl w:val="0"/>
        <w:autoSpaceDE w:val="0"/>
        <w:jc w:val="both"/>
        <w:rPr>
          <w:sz w:val="22"/>
          <w:szCs w:val="22"/>
          <w:lang w:val="en-US"/>
        </w:rPr>
      </w:pPr>
    </w:p>
    <w:p w14:paraId="0FBB8B98" w14:textId="77777777" w:rsidR="002F3935" w:rsidRPr="00042ACA" w:rsidRDefault="002F3935" w:rsidP="00042ACA">
      <w:pPr>
        <w:widowControl w:val="0"/>
        <w:autoSpaceDE w:val="0"/>
        <w:jc w:val="both"/>
        <w:rPr>
          <w:sz w:val="22"/>
          <w:szCs w:val="22"/>
          <w:lang w:val="en-US"/>
        </w:rPr>
      </w:pPr>
    </w:p>
    <w:p w14:paraId="38F0C801" w14:textId="77777777" w:rsidR="002F3935" w:rsidRPr="00042ACA" w:rsidRDefault="002F3935" w:rsidP="00042ACA">
      <w:pPr>
        <w:widowControl w:val="0"/>
        <w:autoSpaceDE w:val="0"/>
        <w:jc w:val="both"/>
        <w:rPr>
          <w:sz w:val="22"/>
          <w:szCs w:val="22"/>
          <w:lang w:val="en-US"/>
        </w:rPr>
      </w:pPr>
    </w:p>
    <w:p w14:paraId="758ED24A" w14:textId="77777777" w:rsidR="002F3935" w:rsidRPr="00042ACA" w:rsidRDefault="002F3935" w:rsidP="00042ACA">
      <w:pPr>
        <w:widowControl w:val="0"/>
        <w:autoSpaceDE w:val="0"/>
        <w:jc w:val="both"/>
        <w:rPr>
          <w:sz w:val="22"/>
          <w:szCs w:val="22"/>
          <w:lang w:val="en-US"/>
        </w:rPr>
      </w:pPr>
    </w:p>
    <w:p w14:paraId="5DDD210E" w14:textId="77777777" w:rsidR="002F3935" w:rsidRPr="00042ACA" w:rsidRDefault="002F3935" w:rsidP="00042ACA">
      <w:pPr>
        <w:widowControl w:val="0"/>
        <w:autoSpaceDE w:val="0"/>
        <w:jc w:val="both"/>
        <w:rPr>
          <w:sz w:val="22"/>
          <w:szCs w:val="22"/>
          <w:lang w:val="en-US"/>
        </w:rPr>
      </w:pPr>
    </w:p>
    <w:p w14:paraId="3541DBF1" w14:textId="77777777" w:rsidR="002F3935" w:rsidRPr="00042ACA" w:rsidRDefault="002F3935" w:rsidP="00042ACA">
      <w:pPr>
        <w:widowControl w:val="0"/>
        <w:autoSpaceDE w:val="0"/>
        <w:jc w:val="both"/>
        <w:rPr>
          <w:sz w:val="22"/>
          <w:szCs w:val="22"/>
          <w:lang w:val="en-US"/>
        </w:rPr>
      </w:pPr>
    </w:p>
    <w:p w14:paraId="08133E5A" w14:textId="77777777" w:rsidR="002F3935" w:rsidRPr="00042ACA" w:rsidRDefault="002F3935" w:rsidP="00042ACA">
      <w:pPr>
        <w:widowControl w:val="0"/>
        <w:autoSpaceDE w:val="0"/>
        <w:jc w:val="both"/>
        <w:rPr>
          <w:sz w:val="22"/>
          <w:szCs w:val="22"/>
          <w:lang w:val="en-US"/>
        </w:rPr>
      </w:pPr>
    </w:p>
    <w:p w14:paraId="4BD9BE01" w14:textId="4D1694EB" w:rsidR="008E6D1C" w:rsidRPr="00042ACA" w:rsidRDefault="008E6D1C" w:rsidP="00042ACA">
      <w:pPr>
        <w:pStyle w:val="DTAOpices"/>
        <w:rPr>
          <w:sz w:val="22"/>
          <w:szCs w:val="22"/>
        </w:rPr>
      </w:pPr>
      <w:bookmarkStart w:id="14" w:name="_Toc390335363"/>
      <w:bookmarkStart w:id="15" w:name="_Toc390418122"/>
      <w:bookmarkStart w:id="16" w:name="_Toc97543358"/>
      <w:bookmarkStart w:id="17" w:name="_Toc97557024"/>
      <w:bookmarkStart w:id="18" w:name="_Toc157306463"/>
      <w:r w:rsidRPr="00042ACA">
        <w:rPr>
          <w:sz w:val="22"/>
          <w:szCs w:val="22"/>
        </w:rPr>
        <w:t xml:space="preserve">piece n°2 </w:t>
      </w:r>
    </w:p>
    <w:p w14:paraId="42085E83" w14:textId="77777777" w:rsidR="00813C0A" w:rsidRPr="00042ACA" w:rsidRDefault="00813C0A" w:rsidP="00042ACA">
      <w:pPr>
        <w:pStyle w:val="DTAOpices"/>
        <w:rPr>
          <w:sz w:val="22"/>
          <w:szCs w:val="22"/>
        </w:rPr>
      </w:pPr>
    </w:p>
    <w:p w14:paraId="1CB2D43C" w14:textId="33D8F06A" w:rsidR="00273DD0" w:rsidRPr="00042ACA" w:rsidRDefault="00353DCC" w:rsidP="00042ACA">
      <w:pPr>
        <w:pStyle w:val="DTAOpices"/>
        <w:rPr>
          <w:sz w:val="22"/>
          <w:szCs w:val="22"/>
        </w:rPr>
      </w:pPr>
      <w:r w:rsidRPr="00042ACA">
        <w:rPr>
          <w:sz w:val="22"/>
          <w:szCs w:val="22"/>
        </w:rPr>
        <w:t>Règlement Général de l'Appel d'Offres</w:t>
      </w:r>
      <w:r w:rsidR="0073157E" w:rsidRPr="00042ACA">
        <w:rPr>
          <w:sz w:val="22"/>
          <w:szCs w:val="22"/>
        </w:rPr>
        <w:t xml:space="preserve"> </w:t>
      </w:r>
      <w:r w:rsidRPr="00042ACA">
        <w:rPr>
          <w:sz w:val="22"/>
          <w:szCs w:val="22"/>
        </w:rPr>
        <w:t>(RGAO)</w:t>
      </w:r>
      <w:bookmarkEnd w:id="14"/>
      <w:bookmarkEnd w:id="15"/>
      <w:bookmarkEnd w:id="16"/>
      <w:bookmarkEnd w:id="17"/>
      <w:bookmarkEnd w:id="18"/>
    </w:p>
    <w:p w14:paraId="1384C04A" w14:textId="77777777" w:rsidR="00273DD0" w:rsidRPr="00042ACA" w:rsidRDefault="00273DD0" w:rsidP="00042ACA">
      <w:pPr>
        <w:widowControl w:val="0"/>
        <w:autoSpaceDE w:val="0"/>
        <w:jc w:val="both"/>
        <w:rPr>
          <w:spacing w:val="38"/>
          <w:sz w:val="22"/>
          <w:szCs w:val="22"/>
        </w:rPr>
      </w:pPr>
    </w:p>
    <w:p w14:paraId="66D19D17" w14:textId="4E379151" w:rsidR="007750D7" w:rsidRPr="00042ACA" w:rsidRDefault="007750D7" w:rsidP="00042ACA">
      <w:pPr>
        <w:suppressAutoHyphens w:val="0"/>
        <w:autoSpaceDN/>
        <w:textAlignment w:val="auto"/>
        <w:rPr>
          <w:sz w:val="22"/>
          <w:szCs w:val="22"/>
        </w:rPr>
      </w:pPr>
      <w:r w:rsidRPr="00042ACA">
        <w:rPr>
          <w:sz w:val="22"/>
          <w:szCs w:val="22"/>
        </w:rPr>
        <w:br w:type="page"/>
      </w:r>
    </w:p>
    <w:p w14:paraId="6881F10C" w14:textId="77777777" w:rsidR="00273DD0" w:rsidRPr="00042ACA" w:rsidRDefault="00353DCC" w:rsidP="00042ACA">
      <w:pPr>
        <w:pStyle w:val="DTAOtitre"/>
        <w:spacing w:line="240" w:lineRule="auto"/>
        <w:rPr>
          <w:sz w:val="22"/>
          <w:szCs w:val="22"/>
        </w:rPr>
      </w:pPr>
      <w:r w:rsidRPr="00042ACA">
        <w:rPr>
          <w:sz w:val="22"/>
          <w:szCs w:val="22"/>
        </w:rPr>
        <w:lastRenderedPageBreak/>
        <w:t>Table</w:t>
      </w:r>
      <w:r w:rsidR="00584F37" w:rsidRPr="00042ACA">
        <w:rPr>
          <w:sz w:val="22"/>
          <w:szCs w:val="22"/>
        </w:rPr>
        <w:t xml:space="preserve"> </w:t>
      </w:r>
      <w:r w:rsidRPr="00042ACA">
        <w:rPr>
          <w:sz w:val="22"/>
          <w:szCs w:val="22"/>
        </w:rPr>
        <w:t>des</w:t>
      </w:r>
      <w:r w:rsidR="00584F37" w:rsidRPr="00042ACA">
        <w:rPr>
          <w:sz w:val="22"/>
          <w:szCs w:val="22"/>
        </w:rPr>
        <w:t xml:space="preserve"> </w:t>
      </w:r>
      <w:r w:rsidRPr="00042ACA">
        <w:rPr>
          <w:sz w:val="22"/>
          <w:szCs w:val="22"/>
        </w:rPr>
        <w:t>matières</w:t>
      </w:r>
    </w:p>
    <w:p w14:paraId="6AAFDE29" w14:textId="6EDE2079" w:rsidR="00273DD0" w:rsidRPr="00042ACA" w:rsidRDefault="00273DD0" w:rsidP="00042ACA">
      <w:pPr>
        <w:widowControl w:val="0"/>
        <w:tabs>
          <w:tab w:val="left" w:pos="10460"/>
        </w:tabs>
        <w:autoSpaceDE w:val="0"/>
        <w:jc w:val="both"/>
        <w:rPr>
          <w:sz w:val="22"/>
          <w:szCs w:val="22"/>
        </w:rPr>
      </w:pPr>
    </w:p>
    <w:p w14:paraId="6E2E8006" w14:textId="7906BF45" w:rsidR="00DE46B0" w:rsidRPr="00042ACA" w:rsidRDefault="00AD59C9" w:rsidP="00042ACA">
      <w:pPr>
        <w:pStyle w:val="TM1"/>
        <w:spacing w:after="0" w:line="240" w:lineRule="auto"/>
        <w:rPr>
          <w:rFonts w:eastAsiaTheme="minorEastAsia"/>
          <w:noProof/>
          <w:sz w:val="22"/>
          <w:szCs w:val="22"/>
        </w:rPr>
      </w:pPr>
      <w:r w:rsidRPr="00042ACA">
        <w:rPr>
          <w:sz w:val="22"/>
          <w:szCs w:val="22"/>
        </w:rPr>
        <w:fldChar w:fldCharType="begin"/>
      </w:r>
      <w:r w:rsidRPr="00042ACA">
        <w:rPr>
          <w:sz w:val="22"/>
          <w:szCs w:val="22"/>
        </w:rPr>
        <w:instrText xml:space="preserve"> TOC \h \z \t "RGAO partie;1;RGAO articles;2" </w:instrText>
      </w:r>
      <w:r w:rsidRPr="00042ACA">
        <w:rPr>
          <w:sz w:val="22"/>
          <w:szCs w:val="22"/>
        </w:rPr>
        <w:fldChar w:fldCharType="separate"/>
      </w:r>
      <w:hyperlink w:anchor="_Toc163062692" w:history="1">
        <w:r w:rsidR="00DE46B0" w:rsidRPr="00042ACA">
          <w:rPr>
            <w:rStyle w:val="Lienhypertexte"/>
            <w:noProof/>
            <w:sz w:val="22"/>
            <w:szCs w:val="22"/>
          </w:rPr>
          <w:t>A.</w:t>
        </w:r>
        <w:r w:rsidR="00DE46B0" w:rsidRPr="00042ACA">
          <w:rPr>
            <w:rFonts w:eastAsiaTheme="minorEastAsia"/>
            <w:noProof/>
            <w:sz w:val="22"/>
            <w:szCs w:val="22"/>
          </w:rPr>
          <w:tab/>
        </w:r>
        <w:r w:rsidR="00DE46B0" w:rsidRPr="00042ACA">
          <w:rPr>
            <w:rStyle w:val="Lienhypertexte"/>
            <w:noProof/>
            <w:sz w:val="22"/>
            <w:szCs w:val="22"/>
          </w:rPr>
          <w:t>Généralités</w:t>
        </w:r>
        <w:r w:rsidR="00DE46B0" w:rsidRPr="00042ACA">
          <w:rPr>
            <w:noProof/>
            <w:webHidden/>
            <w:sz w:val="22"/>
            <w:szCs w:val="22"/>
          </w:rPr>
          <w:tab/>
        </w:r>
        <w:r w:rsidR="00DE46B0" w:rsidRPr="00042ACA">
          <w:rPr>
            <w:noProof/>
            <w:webHidden/>
            <w:sz w:val="22"/>
            <w:szCs w:val="22"/>
          </w:rPr>
          <w:fldChar w:fldCharType="begin"/>
        </w:r>
        <w:r w:rsidR="00DE46B0" w:rsidRPr="00042ACA">
          <w:rPr>
            <w:noProof/>
            <w:webHidden/>
            <w:sz w:val="22"/>
            <w:szCs w:val="22"/>
          </w:rPr>
          <w:instrText xml:space="preserve"> PAGEREF _Toc163062692 \h </w:instrText>
        </w:r>
        <w:r w:rsidR="00DE46B0" w:rsidRPr="00042ACA">
          <w:rPr>
            <w:noProof/>
            <w:webHidden/>
            <w:sz w:val="22"/>
            <w:szCs w:val="22"/>
          </w:rPr>
        </w:r>
        <w:r w:rsidR="00DE46B0" w:rsidRPr="00042ACA">
          <w:rPr>
            <w:noProof/>
            <w:webHidden/>
            <w:sz w:val="22"/>
            <w:szCs w:val="22"/>
          </w:rPr>
          <w:fldChar w:fldCharType="separate"/>
        </w:r>
        <w:r w:rsidR="00042ACA">
          <w:rPr>
            <w:noProof/>
            <w:webHidden/>
            <w:sz w:val="22"/>
            <w:szCs w:val="22"/>
          </w:rPr>
          <w:t>12</w:t>
        </w:r>
        <w:r w:rsidR="00DE46B0" w:rsidRPr="00042ACA">
          <w:rPr>
            <w:noProof/>
            <w:webHidden/>
            <w:sz w:val="22"/>
            <w:szCs w:val="22"/>
          </w:rPr>
          <w:fldChar w:fldCharType="end"/>
        </w:r>
      </w:hyperlink>
    </w:p>
    <w:p w14:paraId="08F24EEF" w14:textId="6C299678"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693" w:history="1">
        <w:r w:rsidR="00DE46B0" w:rsidRPr="00042ACA">
          <w:rPr>
            <w:rStyle w:val="Lienhypertexte"/>
            <w:rFonts w:ascii="Times New Roman" w:hAnsi="Times New Roman" w:cs="Times New Roman"/>
            <w:sz w:val="22"/>
            <w:szCs w:val="22"/>
          </w:rPr>
          <w:t>Article 1.</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Objet de la consultation</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_Toc163062693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12</w:t>
        </w:r>
        <w:r w:rsidR="00DE46B0" w:rsidRPr="00042ACA">
          <w:rPr>
            <w:rFonts w:ascii="Times New Roman" w:hAnsi="Times New Roman" w:cs="Times New Roman"/>
            <w:webHidden/>
            <w:sz w:val="22"/>
            <w:szCs w:val="22"/>
          </w:rPr>
          <w:fldChar w:fldCharType="end"/>
        </w:r>
      </w:hyperlink>
    </w:p>
    <w:p w14:paraId="52CAD7E7" w14:textId="15E01DCB"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694" w:history="1">
        <w:r w:rsidR="00DE46B0" w:rsidRPr="00042ACA">
          <w:rPr>
            <w:rStyle w:val="Lienhypertexte"/>
            <w:rFonts w:ascii="Times New Roman" w:hAnsi="Times New Roman" w:cs="Times New Roman"/>
            <w:sz w:val="22"/>
            <w:szCs w:val="22"/>
          </w:rPr>
          <w:t>Article 2.</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Financement</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_Toc163062694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12</w:t>
        </w:r>
        <w:r w:rsidR="00DE46B0" w:rsidRPr="00042ACA">
          <w:rPr>
            <w:rFonts w:ascii="Times New Roman" w:hAnsi="Times New Roman" w:cs="Times New Roman"/>
            <w:webHidden/>
            <w:sz w:val="22"/>
            <w:szCs w:val="22"/>
          </w:rPr>
          <w:fldChar w:fldCharType="end"/>
        </w:r>
      </w:hyperlink>
    </w:p>
    <w:p w14:paraId="4AC991C8" w14:textId="25888694"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695" w:history="1">
        <w:r w:rsidR="00DE46B0" w:rsidRPr="00042ACA">
          <w:rPr>
            <w:rStyle w:val="Lienhypertexte"/>
            <w:rFonts w:ascii="Times New Roman" w:hAnsi="Times New Roman" w:cs="Times New Roman"/>
            <w:sz w:val="22"/>
            <w:szCs w:val="22"/>
          </w:rPr>
          <w:t>Article 3.</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Principes éthiques</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_Toc163062695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12</w:t>
        </w:r>
        <w:r w:rsidR="00DE46B0" w:rsidRPr="00042ACA">
          <w:rPr>
            <w:rFonts w:ascii="Times New Roman" w:hAnsi="Times New Roman" w:cs="Times New Roman"/>
            <w:webHidden/>
            <w:sz w:val="22"/>
            <w:szCs w:val="22"/>
          </w:rPr>
          <w:fldChar w:fldCharType="end"/>
        </w:r>
      </w:hyperlink>
    </w:p>
    <w:p w14:paraId="31EA8FD5" w14:textId="65F5B944"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696" w:history="1">
        <w:r w:rsidR="00DE46B0" w:rsidRPr="00042ACA">
          <w:rPr>
            <w:rStyle w:val="Lienhypertexte"/>
            <w:rFonts w:ascii="Times New Roman" w:hAnsi="Times New Roman" w:cs="Times New Roman"/>
            <w:sz w:val="22"/>
            <w:szCs w:val="22"/>
          </w:rPr>
          <w:t>Article 4.</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Candidats admis à concourir</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_Toc163062696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13</w:t>
        </w:r>
        <w:r w:rsidR="00DE46B0" w:rsidRPr="00042ACA">
          <w:rPr>
            <w:rFonts w:ascii="Times New Roman" w:hAnsi="Times New Roman" w:cs="Times New Roman"/>
            <w:webHidden/>
            <w:sz w:val="22"/>
            <w:szCs w:val="22"/>
          </w:rPr>
          <w:fldChar w:fldCharType="end"/>
        </w:r>
      </w:hyperlink>
    </w:p>
    <w:p w14:paraId="0E9CA09E" w14:textId="5D9C27D4"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697" w:history="1">
        <w:r w:rsidR="00DE46B0" w:rsidRPr="00042ACA">
          <w:rPr>
            <w:rStyle w:val="Lienhypertexte"/>
            <w:rFonts w:ascii="Times New Roman" w:hAnsi="Times New Roman" w:cs="Times New Roman"/>
            <w:sz w:val="22"/>
            <w:szCs w:val="22"/>
          </w:rPr>
          <w:t>Article 5.</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Matériaux, matériels, fournitures, équipements et services autorisés</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_Toc163062697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13</w:t>
        </w:r>
        <w:r w:rsidR="00DE46B0" w:rsidRPr="00042ACA">
          <w:rPr>
            <w:rFonts w:ascii="Times New Roman" w:hAnsi="Times New Roman" w:cs="Times New Roman"/>
            <w:webHidden/>
            <w:sz w:val="22"/>
            <w:szCs w:val="22"/>
          </w:rPr>
          <w:fldChar w:fldCharType="end"/>
        </w:r>
      </w:hyperlink>
    </w:p>
    <w:p w14:paraId="29CA96C1" w14:textId="7C115EA8"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698" w:history="1">
        <w:r w:rsidR="00DE46B0" w:rsidRPr="00042ACA">
          <w:rPr>
            <w:rStyle w:val="Lienhypertexte"/>
            <w:rFonts w:ascii="Times New Roman" w:hAnsi="Times New Roman" w:cs="Times New Roman"/>
            <w:sz w:val="22"/>
            <w:szCs w:val="22"/>
          </w:rPr>
          <w:t>Article 6.</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Documents établissant la qualification du Soumissionnaire</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_Toc163062698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14</w:t>
        </w:r>
        <w:r w:rsidR="00DE46B0" w:rsidRPr="00042ACA">
          <w:rPr>
            <w:rFonts w:ascii="Times New Roman" w:hAnsi="Times New Roman" w:cs="Times New Roman"/>
            <w:webHidden/>
            <w:sz w:val="22"/>
            <w:szCs w:val="22"/>
          </w:rPr>
          <w:fldChar w:fldCharType="end"/>
        </w:r>
      </w:hyperlink>
    </w:p>
    <w:p w14:paraId="5C063D48" w14:textId="00E473F6"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699" w:history="1">
        <w:r w:rsidR="00DE46B0" w:rsidRPr="00042ACA">
          <w:rPr>
            <w:rStyle w:val="Lienhypertexte"/>
            <w:rFonts w:ascii="Times New Roman" w:hAnsi="Times New Roman" w:cs="Times New Roman"/>
            <w:sz w:val="22"/>
            <w:szCs w:val="22"/>
          </w:rPr>
          <w:t>Article 7.</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Visite du site des travaux</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_Toc163062699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14</w:t>
        </w:r>
        <w:r w:rsidR="00DE46B0" w:rsidRPr="00042ACA">
          <w:rPr>
            <w:rFonts w:ascii="Times New Roman" w:hAnsi="Times New Roman" w:cs="Times New Roman"/>
            <w:webHidden/>
            <w:sz w:val="22"/>
            <w:szCs w:val="22"/>
          </w:rPr>
          <w:fldChar w:fldCharType="end"/>
        </w:r>
      </w:hyperlink>
    </w:p>
    <w:p w14:paraId="7669E4D2" w14:textId="00F369B9" w:rsidR="00DE46B0" w:rsidRPr="00042ACA" w:rsidRDefault="004E59CF" w:rsidP="00042ACA">
      <w:pPr>
        <w:pStyle w:val="TM1"/>
        <w:spacing w:after="0" w:line="240" w:lineRule="auto"/>
        <w:rPr>
          <w:rFonts w:eastAsiaTheme="minorEastAsia"/>
          <w:noProof/>
          <w:sz w:val="22"/>
          <w:szCs w:val="22"/>
        </w:rPr>
      </w:pPr>
      <w:hyperlink w:anchor="_Toc163062700" w:history="1">
        <w:r w:rsidR="00DE46B0" w:rsidRPr="00042ACA">
          <w:rPr>
            <w:rStyle w:val="Lienhypertexte"/>
            <w:noProof/>
            <w:sz w:val="22"/>
            <w:szCs w:val="22"/>
          </w:rPr>
          <w:t>B.</w:t>
        </w:r>
        <w:r w:rsidR="00DE46B0" w:rsidRPr="00042ACA">
          <w:rPr>
            <w:rFonts w:eastAsiaTheme="minorEastAsia"/>
            <w:noProof/>
            <w:sz w:val="22"/>
            <w:szCs w:val="22"/>
          </w:rPr>
          <w:tab/>
        </w:r>
        <w:r w:rsidR="00DE46B0" w:rsidRPr="00042ACA">
          <w:rPr>
            <w:rStyle w:val="Lienhypertexte"/>
            <w:noProof/>
            <w:sz w:val="22"/>
            <w:szCs w:val="22"/>
          </w:rPr>
          <w:t>Dossier d’Appel d’Offres</w:t>
        </w:r>
        <w:r w:rsidR="00DE46B0" w:rsidRPr="00042ACA">
          <w:rPr>
            <w:noProof/>
            <w:webHidden/>
            <w:sz w:val="22"/>
            <w:szCs w:val="22"/>
          </w:rPr>
          <w:tab/>
        </w:r>
        <w:r w:rsidR="00DE46B0" w:rsidRPr="00042ACA">
          <w:rPr>
            <w:noProof/>
            <w:webHidden/>
            <w:sz w:val="22"/>
            <w:szCs w:val="22"/>
          </w:rPr>
          <w:fldChar w:fldCharType="begin"/>
        </w:r>
        <w:r w:rsidR="00DE46B0" w:rsidRPr="00042ACA">
          <w:rPr>
            <w:noProof/>
            <w:webHidden/>
            <w:sz w:val="22"/>
            <w:szCs w:val="22"/>
          </w:rPr>
          <w:instrText xml:space="preserve"> PAGEREF _Toc163062700 \h </w:instrText>
        </w:r>
        <w:r w:rsidR="00DE46B0" w:rsidRPr="00042ACA">
          <w:rPr>
            <w:noProof/>
            <w:webHidden/>
            <w:sz w:val="22"/>
            <w:szCs w:val="22"/>
          </w:rPr>
        </w:r>
        <w:r w:rsidR="00DE46B0" w:rsidRPr="00042ACA">
          <w:rPr>
            <w:noProof/>
            <w:webHidden/>
            <w:sz w:val="22"/>
            <w:szCs w:val="22"/>
          </w:rPr>
          <w:fldChar w:fldCharType="separate"/>
        </w:r>
        <w:r w:rsidR="00042ACA">
          <w:rPr>
            <w:noProof/>
            <w:webHidden/>
            <w:sz w:val="22"/>
            <w:szCs w:val="22"/>
          </w:rPr>
          <w:t>14</w:t>
        </w:r>
        <w:r w:rsidR="00DE46B0" w:rsidRPr="00042ACA">
          <w:rPr>
            <w:noProof/>
            <w:webHidden/>
            <w:sz w:val="22"/>
            <w:szCs w:val="22"/>
          </w:rPr>
          <w:fldChar w:fldCharType="end"/>
        </w:r>
      </w:hyperlink>
    </w:p>
    <w:p w14:paraId="577C3B2F" w14:textId="441BF144"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01" w:history="1">
        <w:r w:rsidR="00DE46B0" w:rsidRPr="00042ACA">
          <w:rPr>
            <w:rStyle w:val="Lienhypertexte"/>
            <w:rFonts w:ascii="Times New Roman" w:hAnsi="Times New Roman" w:cs="Times New Roman"/>
            <w:sz w:val="22"/>
            <w:szCs w:val="22"/>
          </w:rPr>
          <w:t>Article 8.</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Contenu du Dossier d’Appel d’Offres</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_Toc163062701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14</w:t>
        </w:r>
        <w:r w:rsidR="00DE46B0" w:rsidRPr="00042ACA">
          <w:rPr>
            <w:rFonts w:ascii="Times New Roman" w:hAnsi="Times New Roman" w:cs="Times New Roman"/>
            <w:webHidden/>
            <w:sz w:val="22"/>
            <w:szCs w:val="22"/>
          </w:rPr>
          <w:fldChar w:fldCharType="end"/>
        </w:r>
      </w:hyperlink>
    </w:p>
    <w:p w14:paraId="53F74D52" w14:textId="44E6F327"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02" w:history="1">
        <w:r w:rsidR="00DE46B0" w:rsidRPr="00042ACA">
          <w:rPr>
            <w:rStyle w:val="Lienhypertexte"/>
            <w:rFonts w:ascii="Times New Roman" w:hAnsi="Times New Roman" w:cs="Times New Roman"/>
            <w:sz w:val="22"/>
            <w:szCs w:val="22"/>
          </w:rPr>
          <w:t>Article 9.</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Eclaircissements apportés au Dossier d’Appel d’Offres et Recours</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_Toc163062702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15</w:t>
        </w:r>
        <w:r w:rsidR="00DE46B0" w:rsidRPr="00042ACA">
          <w:rPr>
            <w:rFonts w:ascii="Times New Roman" w:hAnsi="Times New Roman" w:cs="Times New Roman"/>
            <w:webHidden/>
            <w:sz w:val="22"/>
            <w:szCs w:val="22"/>
          </w:rPr>
          <w:fldChar w:fldCharType="end"/>
        </w:r>
      </w:hyperlink>
    </w:p>
    <w:p w14:paraId="515E150F" w14:textId="209D80C7"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03" w:history="1">
        <w:r w:rsidR="00DE46B0" w:rsidRPr="00042ACA">
          <w:rPr>
            <w:rStyle w:val="Lienhypertexte"/>
            <w:rFonts w:ascii="Times New Roman" w:hAnsi="Times New Roman" w:cs="Times New Roman"/>
            <w:sz w:val="22"/>
            <w:szCs w:val="22"/>
          </w:rPr>
          <w:t>Article 10.</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Modification du Dossier d’Appel d’Offres</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_Toc163062703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16</w:t>
        </w:r>
        <w:r w:rsidR="00DE46B0" w:rsidRPr="00042ACA">
          <w:rPr>
            <w:rFonts w:ascii="Times New Roman" w:hAnsi="Times New Roman" w:cs="Times New Roman"/>
            <w:webHidden/>
            <w:sz w:val="22"/>
            <w:szCs w:val="22"/>
          </w:rPr>
          <w:fldChar w:fldCharType="end"/>
        </w:r>
      </w:hyperlink>
    </w:p>
    <w:p w14:paraId="215ACB39" w14:textId="2F868595" w:rsidR="00DE46B0" w:rsidRPr="00042ACA" w:rsidRDefault="004E59CF" w:rsidP="00042ACA">
      <w:pPr>
        <w:pStyle w:val="TM1"/>
        <w:spacing w:after="0" w:line="240" w:lineRule="auto"/>
        <w:rPr>
          <w:rFonts w:eastAsiaTheme="minorEastAsia"/>
          <w:noProof/>
          <w:sz w:val="22"/>
          <w:szCs w:val="22"/>
        </w:rPr>
      </w:pPr>
      <w:hyperlink w:anchor="_Toc163062704" w:history="1">
        <w:r w:rsidR="00DE46B0" w:rsidRPr="00042ACA">
          <w:rPr>
            <w:rStyle w:val="Lienhypertexte"/>
            <w:noProof/>
            <w:sz w:val="22"/>
            <w:szCs w:val="22"/>
          </w:rPr>
          <w:t>C.</w:t>
        </w:r>
        <w:r w:rsidR="00DE46B0" w:rsidRPr="00042ACA">
          <w:rPr>
            <w:rFonts w:eastAsiaTheme="minorEastAsia"/>
            <w:noProof/>
            <w:sz w:val="22"/>
            <w:szCs w:val="22"/>
          </w:rPr>
          <w:tab/>
        </w:r>
        <w:r w:rsidR="00DE46B0" w:rsidRPr="00042ACA">
          <w:rPr>
            <w:rStyle w:val="Lienhypertexte"/>
            <w:noProof/>
            <w:sz w:val="22"/>
            <w:szCs w:val="22"/>
          </w:rPr>
          <w:t>Préparation des offres</w:t>
        </w:r>
        <w:r w:rsidR="00DE46B0" w:rsidRPr="00042ACA">
          <w:rPr>
            <w:noProof/>
            <w:webHidden/>
            <w:sz w:val="22"/>
            <w:szCs w:val="22"/>
          </w:rPr>
          <w:tab/>
        </w:r>
        <w:r w:rsidR="00DE46B0" w:rsidRPr="00042ACA">
          <w:rPr>
            <w:noProof/>
            <w:webHidden/>
            <w:sz w:val="22"/>
            <w:szCs w:val="22"/>
          </w:rPr>
          <w:fldChar w:fldCharType="begin"/>
        </w:r>
        <w:r w:rsidR="00DE46B0" w:rsidRPr="00042ACA">
          <w:rPr>
            <w:noProof/>
            <w:webHidden/>
            <w:sz w:val="22"/>
            <w:szCs w:val="22"/>
          </w:rPr>
          <w:instrText xml:space="preserve"> PAGEREF _Toc163062704 \h </w:instrText>
        </w:r>
        <w:r w:rsidR="00DE46B0" w:rsidRPr="00042ACA">
          <w:rPr>
            <w:noProof/>
            <w:webHidden/>
            <w:sz w:val="22"/>
            <w:szCs w:val="22"/>
          </w:rPr>
        </w:r>
        <w:r w:rsidR="00DE46B0" w:rsidRPr="00042ACA">
          <w:rPr>
            <w:noProof/>
            <w:webHidden/>
            <w:sz w:val="22"/>
            <w:szCs w:val="22"/>
          </w:rPr>
          <w:fldChar w:fldCharType="separate"/>
        </w:r>
        <w:r w:rsidR="00042ACA">
          <w:rPr>
            <w:noProof/>
            <w:webHidden/>
            <w:sz w:val="22"/>
            <w:szCs w:val="22"/>
          </w:rPr>
          <w:t>16</w:t>
        </w:r>
        <w:r w:rsidR="00DE46B0" w:rsidRPr="00042ACA">
          <w:rPr>
            <w:noProof/>
            <w:webHidden/>
            <w:sz w:val="22"/>
            <w:szCs w:val="22"/>
          </w:rPr>
          <w:fldChar w:fldCharType="end"/>
        </w:r>
      </w:hyperlink>
    </w:p>
    <w:p w14:paraId="33331D54" w14:textId="06DC36CB"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05" w:history="1">
        <w:r w:rsidR="00DE46B0" w:rsidRPr="00042ACA">
          <w:rPr>
            <w:rStyle w:val="Lienhypertexte"/>
            <w:rFonts w:ascii="Times New Roman" w:hAnsi="Times New Roman" w:cs="Times New Roman"/>
            <w:sz w:val="22"/>
            <w:szCs w:val="22"/>
          </w:rPr>
          <w:t>Article 11.</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Frais de soumission</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_Toc163062705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16</w:t>
        </w:r>
        <w:r w:rsidR="00DE46B0" w:rsidRPr="00042ACA">
          <w:rPr>
            <w:rFonts w:ascii="Times New Roman" w:hAnsi="Times New Roman" w:cs="Times New Roman"/>
            <w:webHidden/>
            <w:sz w:val="22"/>
            <w:szCs w:val="22"/>
          </w:rPr>
          <w:fldChar w:fldCharType="end"/>
        </w:r>
      </w:hyperlink>
    </w:p>
    <w:p w14:paraId="4AF8EE44" w14:textId="214C0350"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06" w:history="1">
        <w:r w:rsidR="00DE46B0" w:rsidRPr="00042ACA">
          <w:rPr>
            <w:rStyle w:val="Lienhypertexte"/>
            <w:rFonts w:ascii="Times New Roman" w:hAnsi="Times New Roman" w:cs="Times New Roman"/>
            <w:sz w:val="22"/>
            <w:szCs w:val="22"/>
          </w:rPr>
          <w:t>Article 12.</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Langue de l’offre</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_Toc163062706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16</w:t>
        </w:r>
        <w:r w:rsidR="00DE46B0" w:rsidRPr="00042ACA">
          <w:rPr>
            <w:rFonts w:ascii="Times New Roman" w:hAnsi="Times New Roman" w:cs="Times New Roman"/>
            <w:webHidden/>
            <w:sz w:val="22"/>
            <w:szCs w:val="22"/>
          </w:rPr>
          <w:fldChar w:fldCharType="end"/>
        </w:r>
      </w:hyperlink>
    </w:p>
    <w:p w14:paraId="4AD97CDF" w14:textId="1EAB78F6"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07" w:history="1">
        <w:r w:rsidR="00DE46B0" w:rsidRPr="00042ACA">
          <w:rPr>
            <w:rStyle w:val="Lienhypertexte"/>
            <w:rFonts w:ascii="Times New Roman" w:hAnsi="Times New Roman" w:cs="Times New Roman"/>
            <w:sz w:val="22"/>
            <w:szCs w:val="22"/>
          </w:rPr>
          <w:t>Article 13.</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Documents constituant l’offre</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_Toc163062707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16</w:t>
        </w:r>
        <w:r w:rsidR="00DE46B0" w:rsidRPr="00042ACA">
          <w:rPr>
            <w:rFonts w:ascii="Times New Roman" w:hAnsi="Times New Roman" w:cs="Times New Roman"/>
            <w:webHidden/>
            <w:sz w:val="22"/>
            <w:szCs w:val="22"/>
          </w:rPr>
          <w:fldChar w:fldCharType="end"/>
        </w:r>
      </w:hyperlink>
    </w:p>
    <w:p w14:paraId="14984C82" w14:textId="0CB92D48"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08" w:history="1">
        <w:r w:rsidR="00DE46B0" w:rsidRPr="00042ACA">
          <w:rPr>
            <w:rStyle w:val="Lienhypertexte"/>
            <w:rFonts w:ascii="Times New Roman" w:hAnsi="Times New Roman" w:cs="Times New Roman"/>
            <w:sz w:val="22"/>
            <w:szCs w:val="22"/>
          </w:rPr>
          <w:t>Article 14.</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Montant de l’offre</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_Toc163062708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17</w:t>
        </w:r>
        <w:r w:rsidR="00DE46B0" w:rsidRPr="00042ACA">
          <w:rPr>
            <w:rFonts w:ascii="Times New Roman" w:hAnsi="Times New Roman" w:cs="Times New Roman"/>
            <w:webHidden/>
            <w:sz w:val="22"/>
            <w:szCs w:val="22"/>
          </w:rPr>
          <w:fldChar w:fldCharType="end"/>
        </w:r>
      </w:hyperlink>
    </w:p>
    <w:p w14:paraId="31BBD45F" w14:textId="35A518DA"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09" w:history="1">
        <w:r w:rsidR="00DE46B0" w:rsidRPr="00042ACA">
          <w:rPr>
            <w:rStyle w:val="Lienhypertexte"/>
            <w:rFonts w:ascii="Times New Roman" w:hAnsi="Times New Roman" w:cs="Times New Roman"/>
            <w:sz w:val="22"/>
            <w:szCs w:val="22"/>
          </w:rPr>
          <w:t>Article 15.</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Monnaies de soumission et de règlement</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_Toc163062709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17</w:t>
        </w:r>
        <w:r w:rsidR="00DE46B0" w:rsidRPr="00042ACA">
          <w:rPr>
            <w:rFonts w:ascii="Times New Roman" w:hAnsi="Times New Roman" w:cs="Times New Roman"/>
            <w:webHidden/>
            <w:sz w:val="22"/>
            <w:szCs w:val="22"/>
          </w:rPr>
          <w:fldChar w:fldCharType="end"/>
        </w:r>
      </w:hyperlink>
    </w:p>
    <w:p w14:paraId="0DCEFC62" w14:textId="253A591E"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10" w:history="1">
        <w:r w:rsidR="00DE46B0" w:rsidRPr="00042ACA">
          <w:rPr>
            <w:rStyle w:val="Lienhypertexte"/>
            <w:rFonts w:ascii="Times New Roman" w:hAnsi="Times New Roman" w:cs="Times New Roman"/>
            <w:sz w:val="22"/>
            <w:szCs w:val="22"/>
          </w:rPr>
          <w:t>Article 16.</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Validité des offres</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_Toc163062710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18</w:t>
        </w:r>
        <w:r w:rsidR="00DE46B0" w:rsidRPr="00042ACA">
          <w:rPr>
            <w:rFonts w:ascii="Times New Roman" w:hAnsi="Times New Roman" w:cs="Times New Roman"/>
            <w:webHidden/>
            <w:sz w:val="22"/>
            <w:szCs w:val="22"/>
          </w:rPr>
          <w:fldChar w:fldCharType="end"/>
        </w:r>
      </w:hyperlink>
    </w:p>
    <w:p w14:paraId="58B4F419" w14:textId="34EEECAB"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11" w:history="1">
        <w:r w:rsidR="00DE46B0" w:rsidRPr="00042ACA">
          <w:rPr>
            <w:rStyle w:val="Lienhypertexte"/>
            <w:rFonts w:ascii="Times New Roman" w:hAnsi="Times New Roman" w:cs="Times New Roman"/>
            <w:sz w:val="22"/>
            <w:szCs w:val="22"/>
          </w:rPr>
          <w:t>Article 17.</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Cautionnement de soumission</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_Toc163062711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18</w:t>
        </w:r>
        <w:r w:rsidR="00DE46B0" w:rsidRPr="00042ACA">
          <w:rPr>
            <w:rFonts w:ascii="Times New Roman" w:hAnsi="Times New Roman" w:cs="Times New Roman"/>
            <w:webHidden/>
            <w:sz w:val="22"/>
            <w:szCs w:val="22"/>
          </w:rPr>
          <w:fldChar w:fldCharType="end"/>
        </w:r>
      </w:hyperlink>
    </w:p>
    <w:p w14:paraId="31053B46" w14:textId="31F59E15"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12" w:history="1">
        <w:r w:rsidR="00DE46B0" w:rsidRPr="00042ACA">
          <w:rPr>
            <w:rStyle w:val="Lienhypertexte"/>
            <w:rFonts w:ascii="Times New Roman" w:hAnsi="Times New Roman" w:cs="Times New Roman"/>
            <w:sz w:val="22"/>
            <w:szCs w:val="22"/>
          </w:rPr>
          <w:t>Article 18.</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Propositions variantes des soumissionnaires</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_Toc163062712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19</w:t>
        </w:r>
        <w:r w:rsidR="00DE46B0" w:rsidRPr="00042ACA">
          <w:rPr>
            <w:rFonts w:ascii="Times New Roman" w:hAnsi="Times New Roman" w:cs="Times New Roman"/>
            <w:webHidden/>
            <w:sz w:val="22"/>
            <w:szCs w:val="22"/>
          </w:rPr>
          <w:fldChar w:fldCharType="end"/>
        </w:r>
      </w:hyperlink>
    </w:p>
    <w:p w14:paraId="30BFBE41" w14:textId="3CDAF138"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13" w:history="1">
        <w:r w:rsidR="00DE46B0" w:rsidRPr="00042ACA">
          <w:rPr>
            <w:rStyle w:val="Lienhypertexte"/>
            <w:rFonts w:ascii="Times New Roman" w:hAnsi="Times New Roman" w:cs="Times New Roman"/>
            <w:sz w:val="22"/>
            <w:szCs w:val="22"/>
          </w:rPr>
          <w:t>Article 19.</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Réunion préparatoire à l’établissement des offres</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_Toc163062713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19</w:t>
        </w:r>
        <w:r w:rsidR="00DE46B0" w:rsidRPr="00042ACA">
          <w:rPr>
            <w:rFonts w:ascii="Times New Roman" w:hAnsi="Times New Roman" w:cs="Times New Roman"/>
            <w:webHidden/>
            <w:sz w:val="22"/>
            <w:szCs w:val="22"/>
          </w:rPr>
          <w:fldChar w:fldCharType="end"/>
        </w:r>
      </w:hyperlink>
    </w:p>
    <w:p w14:paraId="46F28493" w14:textId="559F870E"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14" w:history="1">
        <w:r w:rsidR="00DE46B0" w:rsidRPr="00042ACA">
          <w:rPr>
            <w:rStyle w:val="Lienhypertexte"/>
            <w:rFonts w:ascii="Times New Roman" w:hAnsi="Times New Roman" w:cs="Times New Roman"/>
            <w:sz w:val="22"/>
            <w:szCs w:val="22"/>
          </w:rPr>
          <w:t>Article 20.</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Forme, Format et signature de l’offre</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_Toc163062714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19</w:t>
        </w:r>
        <w:r w:rsidR="00DE46B0" w:rsidRPr="00042ACA">
          <w:rPr>
            <w:rFonts w:ascii="Times New Roman" w:hAnsi="Times New Roman" w:cs="Times New Roman"/>
            <w:webHidden/>
            <w:sz w:val="22"/>
            <w:szCs w:val="22"/>
          </w:rPr>
          <w:fldChar w:fldCharType="end"/>
        </w:r>
      </w:hyperlink>
    </w:p>
    <w:p w14:paraId="60D4E7BF" w14:textId="60510BF6" w:rsidR="00DE46B0" w:rsidRPr="00042ACA" w:rsidRDefault="004E59CF" w:rsidP="00042ACA">
      <w:pPr>
        <w:pStyle w:val="TM1"/>
        <w:spacing w:after="0" w:line="240" w:lineRule="auto"/>
        <w:rPr>
          <w:rFonts w:eastAsiaTheme="minorEastAsia"/>
          <w:noProof/>
          <w:sz w:val="22"/>
          <w:szCs w:val="22"/>
        </w:rPr>
      </w:pPr>
      <w:hyperlink w:anchor="_Toc163062715" w:history="1">
        <w:r w:rsidR="00DE46B0" w:rsidRPr="00042ACA">
          <w:rPr>
            <w:rStyle w:val="Lienhypertexte"/>
            <w:noProof/>
            <w:sz w:val="22"/>
            <w:szCs w:val="22"/>
          </w:rPr>
          <w:t>D.</w:t>
        </w:r>
        <w:r w:rsidR="00DE46B0" w:rsidRPr="00042ACA">
          <w:rPr>
            <w:rFonts w:eastAsiaTheme="minorEastAsia"/>
            <w:noProof/>
            <w:sz w:val="22"/>
            <w:szCs w:val="22"/>
          </w:rPr>
          <w:tab/>
        </w:r>
        <w:r w:rsidR="00DE46B0" w:rsidRPr="00042ACA">
          <w:rPr>
            <w:rStyle w:val="Lienhypertexte"/>
            <w:noProof/>
            <w:sz w:val="22"/>
            <w:szCs w:val="22"/>
          </w:rPr>
          <w:t>Dépôt des offres</w:t>
        </w:r>
        <w:r w:rsidR="00DE46B0" w:rsidRPr="00042ACA">
          <w:rPr>
            <w:noProof/>
            <w:webHidden/>
            <w:sz w:val="22"/>
            <w:szCs w:val="22"/>
          </w:rPr>
          <w:tab/>
        </w:r>
        <w:r w:rsidR="00DE46B0" w:rsidRPr="00042ACA">
          <w:rPr>
            <w:noProof/>
            <w:webHidden/>
            <w:sz w:val="22"/>
            <w:szCs w:val="22"/>
          </w:rPr>
          <w:fldChar w:fldCharType="begin"/>
        </w:r>
        <w:r w:rsidR="00DE46B0" w:rsidRPr="00042ACA">
          <w:rPr>
            <w:noProof/>
            <w:webHidden/>
            <w:sz w:val="22"/>
            <w:szCs w:val="22"/>
          </w:rPr>
          <w:instrText xml:space="preserve"> PAGEREF _Toc163062715 \h </w:instrText>
        </w:r>
        <w:r w:rsidR="00DE46B0" w:rsidRPr="00042ACA">
          <w:rPr>
            <w:noProof/>
            <w:webHidden/>
            <w:sz w:val="22"/>
            <w:szCs w:val="22"/>
          </w:rPr>
        </w:r>
        <w:r w:rsidR="00DE46B0" w:rsidRPr="00042ACA">
          <w:rPr>
            <w:noProof/>
            <w:webHidden/>
            <w:sz w:val="22"/>
            <w:szCs w:val="22"/>
          </w:rPr>
          <w:fldChar w:fldCharType="separate"/>
        </w:r>
        <w:r w:rsidR="00042ACA">
          <w:rPr>
            <w:noProof/>
            <w:webHidden/>
            <w:sz w:val="22"/>
            <w:szCs w:val="22"/>
          </w:rPr>
          <w:t>20</w:t>
        </w:r>
        <w:r w:rsidR="00DE46B0" w:rsidRPr="00042ACA">
          <w:rPr>
            <w:noProof/>
            <w:webHidden/>
            <w:sz w:val="22"/>
            <w:szCs w:val="22"/>
          </w:rPr>
          <w:fldChar w:fldCharType="end"/>
        </w:r>
      </w:hyperlink>
    </w:p>
    <w:p w14:paraId="62CB7D40" w14:textId="06BE648D"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16" w:history="1">
        <w:r w:rsidR="00DE46B0" w:rsidRPr="00042ACA">
          <w:rPr>
            <w:rStyle w:val="Lienhypertexte"/>
            <w:rFonts w:ascii="Times New Roman" w:hAnsi="Times New Roman" w:cs="Times New Roman"/>
            <w:sz w:val="22"/>
            <w:szCs w:val="22"/>
          </w:rPr>
          <w:t>Article 21.</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Cachetage et marquage des offres</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_Toc163062716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20</w:t>
        </w:r>
        <w:r w:rsidR="00DE46B0" w:rsidRPr="00042ACA">
          <w:rPr>
            <w:rFonts w:ascii="Times New Roman" w:hAnsi="Times New Roman" w:cs="Times New Roman"/>
            <w:webHidden/>
            <w:sz w:val="22"/>
            <w:szCs w:val="22"/>
          </w:rPr>
          <w:fldChar w:fldCharType="end"/>
        </w:r>
      </w:hyperlink>
    </w:p>
    <w:p w14:paraId="3390EB8C" w14:textId="73346CF4"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17" w:history="1">
        <w:r w:rsidR="00DE46B0" w:rsidRPr="00042ACA">
          <w:rPr>
            <w:rStyle w:val="Lienhypertexte"/>
            <w:rFonts w:ascii="Times New Roman" w:hAnsi="Times New Roman" w:cs="Times New Roman"/>
            <w:sz w:val="22"/>
            <w:szCs w:val="22"/>
          </w:rPr>
          <w:t>Article 22.</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Date, heure limites de dépôt des offres et Mode de soumission</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_Toc163062717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20</w:t>
        </w:r>
        <w:r w:rsidR="00DE46B0" w:rsidRPr="00042ACA">
          <w:rPr>
            <w:rFonts w:ascii="Times New Roman" w:hAnsi="Times New Roman" w:cs="Times New Roman"/>
            <w:webHidden/>
            <w:sz w:val="22"/>
            <w:szCs w:val="22"/>
          </w:rPr>
          <w:fldChar w:fldCharType="end"/>
        </w:r>
      </w:hyperlink>
    </w:p>
    <w:p w14:paraId="59A937E5" w14:textId="149E3EC5"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18" w:history="1">
        <w:r w:rsidR="00DE46B0" w:rsidRPr="00042ACA">
          <w:rPr>
            <w:rStyle w:val="Lienhypertexte"/>
            <w:rFonts w:ascii="Times New Roman" w:hAnsi="Times New Roman" w:cs="Times New Roman"/>
            <w:sz w:val="22"/>
            <w:szCs w:val="22"/>
          </w:rPr>
          <w:t>Article 23.</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Offres hors délai</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_Toc163062718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20</w:t>
        </w:r>
        <w:r w:rsidR="00DE46B0" w:rsidRPr="00042ACA">
          <w:rPr>
            <w:rFonts w:ascii="Times New Roman" w:hAnsi="Times New Roman" w:cs="Times New Roman"/>
            <w:webHidden/>
            <w:sz w:val="22"/>
            <w:szCs w:val="22"/>
          </w:rPr>
          <w:fldChar w:fldCharType="end"/>
        </w:r>
      </w:hyperlink>
    </w:p>
    <w:p w14:paraId="4BD22475" w14:textId="03DCFACD"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19" w:history="1">
        <w:r w:rsidR="00DE46B0" w:rsidRPr="00042ACA">
          <w:rPr>
            <w:rStyle w:val="Lienhypertexte"/>
            <w:rFonts w:ascii="Times New Roman" w:hAnsi="Times New Roman" w:cs="Times New Roman"/>
            <w:sz w:val="22"/>
            <w:szCs w:val="22"/>
          </w:rPr>
          <w:t>Article 24.</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Modification, substitution et retrait des offres</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_Toc163062719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20</w:t>
        </w:r>
        <w:r w:rsidR="00DE46B0" w:rsidRPr="00042ACA">
          <w:rPr>
            <w:rFonts w:ascii="Times New Roman" w:hAnsi="Times New Roman" w:cs="Times New Roman"/>
            <w:webHidden/>
            <w:sz w:val="22"/>
            <w:szCs w:val="22"/>
          </w:rPr>
          <w:fldChar w:fldCharType="end"/>
        </w:r>
      </w:hyperlink>
    </w:p>
    <w:p w14:paraId="57CD754B" w14:textId="1F783E9D" w:rsidR="00DE46B0" w:rsidRPr="00042ACA" w:rsidRDefault="004E59CF" w:rsidP="00042ACA">
      <w:pPr>
        <w:pStyle w:val="TM1"/>
        <w:spacing w:after="0" w:line="240" w:lineRule="auto"/>
        <w:rPr>
          <w:rFonts w:eastAsiaTheme="minorEastAsia"/>
          <w:noProof/>
          <w:sz w:val="22"/>
          <w:szCs w:val="22"/>
        </w:rPr>
      </w:pPr>
      <w:hyperlink w:anchor="_Toc163062720" w:history="1">
        <w:r w:rsidR="00DE46B0" w:rsidRPr="00042ACA">
          <w:rPr>
            <w:rStyle w:val="Lienhypertexte"/>
            <w:noProof/>
            <w:sz w:val="22"/>
            <w:szCs w:val="22"/>
          </w:rPr>
          <w:t>E.</w:t>
        </w:r>
        <w:r w:rsidR="00DE46B0" w:rsidRPr="00042ACA">
          <w:rPr>
            <w:rFonts w:eastAsiaTheme="minorEastAsia"/>
            <w:noProof/>
            <w:sz w:val="22"/>
            <w:szCs w:val="22"/>
          </w:rPr>
          <w:tab/>
        </w:r>
        <w:r w:rsidR="00DE46B0" w:rsidRPr="00042ACA">
          <w:rPr>
            <w:rStyle w:val="Lienhypertexte"/>
            <w:noProof/>
            <w:sz w:val="22"/>
            <w:szCs w:val="22"/>
          </w:rPr>
          <w:t>Ouverture des plis et évaluation des offres</w:t>
        </w:r>
        <w:r w:rsidR="00DE46B0" w:rsidRPr="00042ACA">
          <w:rPr>
            <w:noProof/>
            <w:webHidden/>
            <w:sz w:val="22"/>
            <w:szCs w:val="22"/>
          </w:rPr>
          <w:tab/>
        </w:r>
        <w:r w:rsidR="00DE46B0" w:rsidRPr="00042ACA">
          <w:rPr>
            <w:noProof/>
            <w:webHidden/>
            <w:sz w:val="22"/>
            <w:szCs w:val="22"/>
          </w:rPr>
          <w:fldChar w:fldCharType="begin"/>
        </w:r>
        <w:r w:rsidR="00DE46B0" w:rsidRPr="00042ACA">
          <w:rPr>
            <w:noProof/>
            <w:webHidden/>
            <w:sz w:val="22"/>
            <w:szCs w:val="22"/>
          </w:rPr>
          <w:instrText xml:space="preserve"> PAGEREF _Toc163062720 \h </w:instrText>
        </w:r>
        <w:r w:rsidR="00DE46B0" w:rsidRPr="00042ACA">
          <w:rPr>
            <w:noProof/>
            <w:webHidden/>
            <w:sz w:val="22"/>
            <w:szCs w:val="22"/>
          </w:rPr>
        </w:r>
        <w:r w:rsidR="00DE46B0" w:rsidRPr="00042ACA">
          <w:rPr>
            <w:noProof/>
            <w:webHidden/>
            <w:sz w:val="22"/>
            <w:szCs w:val="22"/>
          </w:rPr>
          <w:fldChar w:fldCharType="separate"/>
        </w:r>
        <w:r w:rsidR="00042ACA">
          <w:rPr>
            <w:noProof/>
            <w:webHidden/>
            <w:sz w:val="22"/>
            <w:szCs w:val="22"/>
          </w:rPr>
          <w:t>21</w:t>
        </w:r>
        <w:r w:rsidR="00DE46B0" w:rsidRPr="00042ACA">
          <w:rPr>
            <w:noProof/>
            <w:webHidden/>
            <w:sz w:val="22"/>
            <w:szCs w:val="22"/>
          </w:rPr>
          <w:fldChar w:fldCharType="end"/>
        </w:r>
      </w:hyperlink>
    </w:p>
    <w:p w14:paraId="0019A175" w14:textId="193EA349"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21" w:history="1">
        <w:r w:rsidR="00DE46B0" w:rsidRPr="00042ACA">
          <w:rPr>
            <w:rStyle w:val="Lienhypertexte"/>
            <w:rFonts w:ascii="Times New Roman" w:hAnsi="Times New Roman" w:cs="Times New Roman"/>
            <w:sz w:val="22"/>
            <w:szCs w:val="22"/>
          </w:rPr>
          <w:t>Article 25.</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Ouverture des plis et recours</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_Toc163062721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21</w:t>
        </w:r>
        <w:r w:rsidR="00DE46B0" w:rsidRPr="00042ACA">
          <w:rPr>
            <w:rFonts w:ascii="Times New Roman" w:hAnsi="Times New Roman" w:cs="Times New Roman"/>
            <w:webHidden/>
            <w:sz w:val="22"/>
            <w:szCs w:val="22"/>
          </w:rPr>
          <w:fldChar w:fldCharType="end"/>
        </w:r>
      </w:hyperlink>
    </w:p>
    <w:p w14:paraId="7253A57F" w14:textId="23469163"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22" w:history="1">
        <w:r w:rsidR="00DE46B0" w:rsidRPr="00042ACA">
          <w:rPr>
            <w:rStyle w:val="Lienhypertexte"/>
            <w:rFonts w:ascii="Times New Roman" w:hAnsi="Times New Roman" w:cs="Times New Roman"/>
            <w:sz w:val="22"/>
            <w:szCs w:val="22"/>
          </w:rPr>
          <w:t>Article 26.</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Caractère confidentiel de la procédure</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_Toc163062722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22</w:t>
        </w:r>
        <w:r w:rsidR="00DE46B0" w:rsidRPr="00042ACA">
          <w:rPr>
            <w:rFonts w:ascii="Times New Roman" w:hAnsi="Times New Roman" w:cs="Times New Roman"/>
            <w:webHidden/>
            <w:sz w:val="22"/>
            <w:szCs w:val="22"/>
          </w:rPr>
          <w:fldChar w:fldCharType="end"/>
        </w:r>
      </w:hyperlink>
    </w:p>
    <w:p w14:paraId="0E00E87C" w14:textId="08395893"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23" w:history="1">
        <w:r w:rsidR="00DE46B0" w:rsidRPr="00042ACA">
          <w:rPr>
            <w:rStyle w:val="Lienhypertexte"/>
            <w:rFonts w:ascii="Times New Roman" w:hAnsi="Times New Roman" w:cs="Times New Roman"/>
            <w:sz w:val="22"/>
            <w:szCs w:val="22"/>
          </w:rPr>
          <w:t>Article 27.</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Eclaircissements sur les offres et contacts avec le Maître d’Ouvrage ou le Maître d’Ouvrage Délégué</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_Toc163062723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22</w:t>
        </w:r>
        <w:r w:rsidR="00DE46B0" w:rsidRPr="00042ACA">
          <w:rPr>
            <w:rFonts w:ascii="Times New Roman" w:hAnsi="Times New Roman" w:cs="Times New Roman"/>
            <w:webHidden/>
            <w:sz w:val="22"/>
            <w:szCs w:val="22"/>
          </w:rPr>
          <w:fldChar w:fldCharType="end"/>
        </w:r>
      </w:hyperlink>
    </w:p>
    <w:p w14:paraId="53E39B29" w14:textId="131DFFA0"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24" w:history="1">
        <w:r w:rsidR="00DE46B0" w:rsidRPr="00042ACA">
          <w:rPr>
            <w:rStyle w:val="Lienhypertexte"/>
            <w:rFonts w:ascii="Times New Roman" w:hAnsi="Times New Roman" w:cs="Times New Roman"/>
            <w:sz w:val="22"/>
            <w:szCs w:val="22"/>
          </w:rPr>
          <w:t>Article 28.</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Détermination de la conformité des offres et évaluation au plan technique</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_Toc163062724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22</w:t>
        </w:r>
        <w:r w:rsidR="00DE46B0" w:rsidRPr="00042ACA">
          <w:rPr>
            <w:rFonts w:ascii="Times New Roman" w:hAnsi="Times New Roman" w:cs="Times New Roman"/>
            <w:webHidden/>
            <w:sz w:val="22"/>
            <w:szCs w:val="22"/>
          </w:rPr>
          <w:fldChar w:fldCharType="end"/>
        </w:r>
      </w:hyperlink>
    </w:p>
    <w:p w14:paraId="5DC463FC" w14:textId="55227104"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25" w:history="1">
        <w:r w:rsidR="00DE46B0" w:rsidRPr="00042ACA">
          <w:rPr>
            <w:rStyle w:val="Lienhypertexte"/>
            <w:rFonts w:ascii="Times New Roman" w:hAnsi="Times New Roman" w:cs="Times New Roman"/>
            <w:sz w:val="22"/>
            <w:szCs w:val="22"/>
          </w:rPr>
          <w:t>Article 29.</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Critères d’évaluation et de qualification du soumissionnaire</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_Toc163062725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23</w:t>
        </w:r>
        <w:r w:rsidR="00DE46B0" w:rsidRPr="00042ACA">
          <w:rPr>
            <w:rFonts w:ascii="Times New Roman" w:hAnsi="Times New Roman" w:cs="Times New Roman"/>
            <w:webHidden/>
            <w:sz w:val="22"/>
            <w:szCs w:val="22"/>
          </w:rPr>
          <w:fldChar w:fldCharType="end"/>
        </w:r>
      </w:hyperlink>
    </w:p>
    <w:p w14:paraId="523CB08F" w14:textId="05E5D375"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26" w:history="1">
        <w:r w:rsidR="00DE46B0" w:rsidRPr="00042ACA">
          <w:rPr>
            <w:rStyle w:val="Lienhypertexte"/>
            <w:rFonts w:ascii="Times New Roman" w:hAnsi="Times New Roman" w:cs="Times New Roman"/>
            <w:sz w:val="22"/>
            <w:szCs w:val="22"/>
          </w:rPr>
          <w:t>Article 30.</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Correction des erreurs</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_Toc163062726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23</w:t>
        </w:r>
        <w:r w:rsidR="00DE46B0" w:rsidRPr="00042ACA">
          <w:rPr>
            <w:rFonts w:ascii="Times New Roman" w:hAnsi="Times New Roman" w:cs="Times New Roman"/>
            <w:webHidden/>
            <w:sz w:val="22"/>
            <w:szCs w:val="22"/>
          </w:rPr>
          <w:fldChar w:fldCharType="end"/>
        </w:r>
      </w:hyperlink>
    </w:p>
    <w:p w14:paraId="7D4E3B02" w14:textId="2FB8EB5F"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27" w:history="1">
        <w:r w:rsidR="00DE46B0" w:rsidRPr="00042ACA">
          <w:rPr>
            <w:rStyle w:val="Lienhypertexte"/>
            <w:rFonts w:ascii="Times New Roman" w:hAnsi="Times New Roman" w:cs="Times New Roman"/>
            <w:sz w:val="22"/>
            <w:szCs w:val="22"/>
          </w:rPr>
          <w:t>Article 31.</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Conversion en une seule monnaie</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_Toc163062727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23</w:t>
        </w:r>
        <w:r w:rsidR="00DE46B0" w:rsidRPr="00042ACA">
          <w:rPr>
            <w:rFonts w:ascii="Times New Roman" w:hAnsi="Times New Roman" w:cs="Times New Roman"/>
            <w:webHidden/>
            <w:sz w:val="22"/>
            <w:szCs w:val="22"/>
          </w:rPr>
          <w:fldChar w:fldCharType="end"/>
        </w:r>
      </w:hyperlink>
    </w:p>
    <w:p w14:paraId="3D3AAC7F" w14:textId="48FF30BC"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28" w:history="1">
        <w:r w:rsidR="00DE46B0" w:rsidRPr="00042ACA">
          <w:rPr>
            <w:rStyle w:val="Lienhypertexte"/>
            <w:rFonts w:ascii="Times New Roman" w:hAnsi="Times New Roman" w:cs="Times New Roman"/>
            <w:sz w:val="22"/>
            <w:szCs w:val="22"/>
          </w:rPr>
          <w:t>Article 32.</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Evaluation et comparaison des offres au plan financier</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_Toc163062728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23</w:t>
        </w:r>
        <w:r w:rsidR="00DE46B0" w:rsidRPr="00042ACA">
          <w:rPr>
            <w:rFonts w:ascii="Times New Roman" w:hAnsi="Times New Roman" w:cs="Times New Roman"/>
            <w:webHidden/>
            <w:sz w:val="22"/>
            <w:szCs w:val="22"/>
          </w:rPr>
          <w:fldChar w:fldCharType="end"/>
        </w:r>
      </w:hyperlink>
    </w:p>
    <w:p w14:paraId="0EF845DA" w14:textId="14F5020C"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29" w:history="1">
        <w:r w:rsidR="00DE46B0" w:rsidRPr="00042ACA">
          <w:rPr>
            <w:rStyle w:val="Lienhypertexte"/>
            <w:rFonts w:ascii="Times New Roman" w:hAnsi="Times New Roman" w:cs="Times New Roman"/>
            <w:sz w:val="22"/>
            <w:szCs w:val="22"/>
          </w:rPr>
          <w:t>Article 33.</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Préférence accordée aux soumissionnaires nationaux</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_Toc163062729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24</w:t>
        </w:r>
        <w:r w:rsidR="00DE46B0" w:rsidRPr="00042ACA">
          <w:rPr>
            <w:rFonts w:ascii="Times New Roman" w:hAnsi="Times New Roman" w:cs="Times New Roman"/>
            <w:webHidden/>
            <w:sz w:val="22"/>
            <w:szCs w:val="22"/>
          </w:rPr>
          <w:fldChar w:fldCharType="end"/>
        </w:r>
      </w:hyperlink>
    </w:p>
    <w:p w14:paraId="659C7B22" w14:textId="6CF54EF6" w:rsidR="00DE46B0" w:rsidRPr="00042ACA" w:rsidRDefault="004E59CF" w:rsidP="00042ACA">
      <w:pPr>
        <w:pStyle w:val="TM1"/>
        <w:spacing w:after="0" w:line="240" w:lineRule="auto"/>
        <w:rPr>
          <w:rFonts w:eastAsiaTheme="minorEastAsia"/>
          <w:noProof/>
          <w:sz w:val="22"/>
          <w:szCs w:val="22"/>
        </w:rPr>
      </w:pPr>
      <w:hyperlink w:anchor="_Toc163062730" w:history="1">
        <w:r w:rsidR="00DE46B0" w:rsidRPr="00042ACA">
          <w:rPr>
            <w:rStyle w:val="Lienhypertexte"/>
            <w:noProof/>
            <w:sz w:val="22"/>
            <w:szCs w:val="22"/>
          </w:rPr>
          <w:t>F.</w:t>
        </w:r>
        <w:r w:rsidR="00DE46B0" w:rsidRPr="00042ACA">
          <w:rPr>
            <w:rFonts w:eastAsiaTheme="minorEastAsia"/>
            <w:noProof/>
            <w:sz w:val="22"/>
            <w:szCs w:val="22"/>
          </w:rPr>
          <w:tab/>
        </w:r>
        <w:r w:rsidR="00DE46B0" w:rsidRPr="00042ACA">
          <w:rPr>
            <w:rStyle w:val="Lienhypertexte"/>
            <w:noProof/>
            <w:sz w:val="22"/>
            <w:szCs w:val="22"/>
          </w:rPr>
          <w:t>Attribution</w:t>
        </w:r>
        <w:r w:rsidR="00DE46B0" w:rsidRPr="00042ACA">
          <w:rPr>
            <w:noProof/>
            <w:webHidden/>
            <w:sz w:val="22"/>
            <w:szCs w:val="22"/>
          </w:rPr>
          <w:tab/>
        </w:r>
        <w:r w:rsidR="00DE46B0" w:rsidRPr="00042ACA">
          <w:rPr>
            <w:noProof/>
            <w:webHidden/>
            <w:sz w:val="22"/>
            <w:szCs w:val="22"/>
          </w:rPr>
          <w:fldChar w:fldCharType="begin"/>
        </w:r>
        <w:r w:rsidR="00DE46B0" w:rsidRPr="00042ACA">
          <w:rPr>
            <w:noProof/>
            <w:webHidden/>
            <w:sz w:val="22"/>
            <w:szCs w:val="22"/>
          </w:rPr>
          <w:instrText xml:space="preserve"> PAGEREF _Toc163062730 \h </w:instrText>
        </w:r>
        <w:r w:rsidR="00DE46B0" w:rsidRPr="00042ACA">
          <w:rPr>
            <w:noProof/>
            <w:webHidden/>
            <w:sz w:val="22"/>
            <w:szCs w:val="22"/>
          </w:rPr>
        </w:r>
        <w:r w:rsidR="00DE46B0" w:rsidRPr="00042ACA">
          <w:rPr>
            <w:noProof/>
            <w:webHidden/>
            <w:sz w:val="22"/>
            <w:szCs w:val="22"/>
          </w:rPr>
          <w:fldChar w:fldCharType="separate"/>
        </w:r>
        <w:r w:rsidR="00042ACA">
          <w:rPr>
            <w:noProof/>
            <w:webHidden/>
            <w:sz w:val="22"/>
            <w:szCs w:val="22"/>
          </w:rPr>
          <w:t>24</w:t>
        </w:r>
        <w:r w:rsidR="00DE46B0" w:rsidRPr="00042ACA">
          <w:rPr>
            <w:noProof/>
            <w:webHidden/>
            <w:sz w:val="22"/>
            <w:szCs w:val="22"/>
          </w:rPr>
          <w:fldChar w:fldCharType="end"/>
        </w:r>
      </w:hyperlink>
    </w:p>
    <w:p w14:paraId="3F2CB75F" w14:textId="3C0ECBF5"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31" w:history="1">
        <w:r w:rsidR="00DE46B0" w:rsidRPr="00042ACA">
          <w:rPr>
            <w:rStyle w:val="Lienhypertexte"/>
            <w:rFonts w:ascii="Times New Roman" w:hAnsi="Times New Roman" w:cs="Times New Roman"/>
            <w:sz w:val="22"/>
            <w:szCs w:val="22"/>
          </w:rPr>
          <w:t>Article 34.</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Attribution</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_Toc163062731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24</w:t>
        </w:r>
        <w:r w:rsidR="00DE46B0" w:rsidRPr="00042ACA">
          <w:rPr>
            <w:rFonts w:ascii="Times New Roman" w:hAnsi="Times New Roman" w:cs="Times New Roman"/>
            <w:webHidden/>
            <w:sz w:val="22"/>
            <w:szCs w:val="22"/>
          </w:rPr>
          <w:fldChar w:fldCharType="end"/>
        </w:r>
      </w:hyperlink>
    </w:p>
    <w:p w14:paraId="31838032" w14:textId="603BC0F1"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32" w:history="1">
        <w:r w:rsidR="00DE46B0" w:rsidRPr="00042ACA">
          <w:rPr>
            <w:rStyle w:val="Lienhypertexte"/>
            <w:rFonts w:ascii="Times New Roman" w:hAnsi="Times New Roman" w:cs="Times New Roman"/>
            <w:sz w:val="22"/>
            <w:szCs w:val="22"/>
          </w:rPr>
          <w:t>Article 35.</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Droit du Maître d’Ouvrage ou du Maître d’Ouvrage Délégué de déclarer un Appel d’Offres infructueux ou d’annuler une procédure</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_Toc163062732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24</w:t>
        </w:r>
        <w:r w:rsidR="00DE46B0" w:rsidRPr="00042ACA">
          <w:rPr>
            <w:rFonts w:ascii="Times New Roman" w:hAnsi="Times New Roman" w:cs="Times New Roman"/>
            <w:webHidden/>
            <w:sz w:val="22"/>
            <w:szCs w:val="22"/>
          </w:rPr>
          <w:fldChar w:fldCharType="end"/>
        </w:r>
      </w:hyperlink>
    </w:p>
    <w:p w14:paraId="1CD9B8FC" w14:textId="2D27DE44"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33" w:history="1">
        <w:r w:rsidR="00DE46B0" w:rsidRPr="00042ACA">
          <w:rPr>
            <w:rStyle w:val="Lienhypertexte"/>
            <w:rFonts w:ascii="Times New Roman" w:hAnsi="Times New Roman" w:cs="Times New Roman"/>
            <w:sz w:val="22"/>
            <w:szCs w:val="22"/>
          </w:rPr>
          <w:t>Article 36.</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Notification de l’attribution du marché</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_Toc163062733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24</w:t>
        </w:r>
        <w:r w:rsidR="00DE46B0" w:rsidRPr="00042ACA">
          <w:rPr>
            <w:rFonts w:ascii="Times New Roman" w:hAnsi="Times New Roman" w:cs="Times New Roman"/>
            <w:webHidden/>
            <w:sz w:val="22"/>
            <w:szCs w:val="22"/>
          </w:rPr>
          <w:fldChar w:fldCharType="end"/>
        </w:r>
      </w:hyperlink>
    </w:p>
    <w:p w14:paraId="679A6593" w14:textId="639CD140"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34" w:history="1">
        <w:r w:rsidR="00DE46B0" w:rsidRPr="00042ACA">
          <w:rPr>
            <w:rStyle w:val="Lienhypertexte"/>
            <w:rFonts w:ascii="Times New Roman" w:hAnsi="Times New Roman" w:cs="Times New Roman"/>
            <w:sz w:val="22"/>
            <w:szCs w:val="22"/>
          </w:rPr>
          <w:t>Article 37.</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Publication des résultats d’attribution du marché et recours</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_Toc163062734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25</w:t>
        </w:r>
        <w:r w:rsidR="00DE46B0" w:rsidRPr="00042ACA">
          <w:rPr>
            <w:rFonts w:ascii="Times New Roman" w:hAnsi="Times New Roman" w:cs="Times New Roman"/>
            <w:webHidden/>
            <w:sz w:val="22"/>
            <w:szCs w:val="22"/>
          </w:rPr>
          <w:fldChar w:fldCharType="end"/>
        </w:r>
      </w:hyperlink>
    </w:p>
    <w:p w14:paraId="2937A3ED" w14:textId="37A02E05"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35" w:history="1">
        <w:r w:rsidR="00DE46B0" w:rsidRPr="00042ACA">
          <w:rPr>
            <w:rStyle w:val="Lienhypertexte"/>
            <w:rFonts w:ascii="Times New Roman" w:hAnsi="Times New Roman" w:cs="Times New Roman"/>
            <w:sz w:val="22"/>
            <w:szCs w:val="22"/>
          </w:rPr>
          <w:t>Article 38.</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Signature du marché</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_Toc163062735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25</w:t>
        </w:r>
        <w:r w:rsidR="00DE46B0" w:rsidRPr="00042ACA">
          <w:rPr>
            <w:rFonts w:ascii="Times New Roman" w:hAnsi="Times New Roman" w:cs="Times New Roman"/>
            <w:webHidden/>
            <w:sz w:val="22"/>
            <w:szCs w:val="22"/>
          </w:rPr>
          <w:fldChar w:fldCharType="end"/>
        </w:r>
      </w:hyperlink>
    </w:p>
    <w:p w14:paraId="569887AC" w14:textId="355B6822" w:rsidR="00DE46B0" w:rsidRPr="00042ACA" w:rsidRDefault="004E59CF" w:rsidP="00042ACA">
      <w:pPr>
        <w:pStyle w:val="TM2"/>
        <w:spacing w:after="0" w:line="240" w:lineRule="auto"/>
        <w:rPr>
          <w:rFonts w:ascii="Times New Roman" w:eastAsiaTheme="minorEastAsia" w:hAnsi="Times New Roman" w:cs="Times New Roman"/>
          <w:sz w:val="22"/>
          <w:szCs w:val="22"/>
        </w:rPr>
      </w:pPr>
      <w:hyperlink w:anchor="_Toc163062736" w:history="1">
        <w:r w:rsidR="00DE46B0" w:rsidRPr="00042ACA">
          <w:rPr>
            <w:rStyle w:val="Lienhypertexte"/>
            <w:rFonts w:ascii="Times New Roman" w:hAnsi="Times New Roman" w:cs="Times New Roman"/>
            <w:sz w:val="22"/>
            <w:szCs w:val="22"/>
          </w:rPr>
          <w:t>Article 39.</w:t>
        </w:r>
        <w:r w:rsidR="00DE46B0" w:rsidRPr="00042ACA">
          <w:rPr>
            <w:rFonts w:ascii="Times New Roman" w:eastAsiaTheme="minorEastAsia" w:hAnsi="Times New Roman" w:cs="Times New Roman"/>
            <w:sz w:val="22"/>
            <w:szCs w:val="22"/>
          </w:rPr>
          <w:tab/>
        </w:r>
        <w:r w:rsidR="00DE46B0" w:rsidRPr="00042ACA">
          <w:rPr>
            <w:rStyle w:val="Lienhypertexte"/>
            <w:rFonts w:ascii="Times New Roman" w:hAnsi="Times New Roman" w:cs="Times New Roman"/>
            <w:sz w:val="22"/>
            <w:szCs w:val="22"/>
          </w:rPr>
          <w:t>Cautionnement définitif</w:t>
        </w:r>
        <w:r w:rsidR="00DE46B0" w:rsidRPr="00042ACA">
          <w:rPr>
            <w:rFonts w:ascii="Times New Roman" w:hAnsi="Times New Roman" w:cs="Times New Roman"/>
            <w:webHidden/>
            <w:sz w:val="22"/>
            <w:szCs w:val="22"/>
          </w:rPr>
          <w:tab/>
        </w:r>
        <w:r w:rsidR="00DE46B0" w:rsidRPr="00042ACA">
          <w:rPr>
            <w:rFonts w:ascii="Times New Roman" w:hAnsi="Times New Roman" w:cs="Times New Roman"/>
            <w:webHidden/>
            <w:sz w:val="22"/>
            <w:szCs w:val="22"/>
          </w:rPr>
          <w:fldChar w:fldCharType="begin"/>
        </w:r>
        <w:r w:rsidR="00DE46B0" w:rsidRPr="00042ACA">
          <w:rPr>
            <w:rFonts w:ascii="Times New Roman" w:hAnsi="Times New Roman" w:cs="Times New Roman"/>
            <w:webHidden/>
            <w:sz w:val="22"/>
            <w:szCs w:val="22"/>
          </w:rPr>
          <w:instrText xml:space="preserve"> PAGEREF _Toc163062736 \h </w:instrText>
        </w:r>
        <w:r w:rsidR="00DE46B0" w:rsidRPr="00042ACA">
          <w:rPr>
            <w:rFonts w:ascii="Times New Roman" w:hAnsi="Times New Roman" w:cs="Times New Roman"/>
            <w:webHidden/>
            <w:sz w:val="22"/>
            <w:szCs w:val="22"/>
          </w:rPr>
        </w:r>
        <w:r w:rsidR="00DE46B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25</w:t>
        </w:r>
        <w:r w:rsidR="00DE46B0" w:rsidRPr="00042ACA">
          <w:rPr>
            <w:rFonts w:ascii="Times New Roman" w:hAnsi="Times New Roman" w:cs="Times New Roman"/>
            <w:webHidden/>
            <w:sz w:val="22"/>
            <w:szCs w:val="22"/>
          </w:rPr>
          <w:fldChar w:fldCharType="end"/>
        </w:r>
      </w:hyperlink>
    </w:p>
    <w:p w14:paraId="5A90BF76" w14:textId="366F7D81" w:rsidR="00AD59C9" w:rsidRPr="00042ACA" w:rsidRDefault="00AD59C9" w:rsidP="00042ACA">
      <w:pPr>
        <w:widowControl w:val="0"/>
        <w:tabs>
          <w:tab w:val="left" w:pos="10460"/>
        </w:tabs>
        <w:autoSpaceDE w:val="0"/>
        <w:jc w:val="both"/>
        <w:rPr>
          <w:sz w:val="22"/>
          <w:szCs w:val="22"/>
        </w:rPr>
      </w:pPr>
      <w:r w:rsidRPr="00042ACA">
        <w:rPr>
          <w:sz w:val="22"/>
          <w:szCs w:val="22"/>
        </w:rPr>
        <w:fldChar w:fldCharType="end"/>
      </w:r>
    </w:p>
    <w:p w14:paraId="49996A23" w14:textId="02156DE3" w:rsidR="00AD59C9" w:rsidRPr="00042ACA" w:rsidRDefault="00AD59C9" w:rsidP="00042ACA">
      <w:pPr>
        <w:widowControl w:val="0"/>
        <w:tabs>
          <w:tab w:val="left" w:pos="10460"/>
        </w:tabs>
        <w:autoSpaceDE w:val="0"/>
        <w:jc w:val="both"/>
        <w:rPr>
          <w:sz w:val="22"/>
          <w:szCs w:val="22"/>
        </w:rPr>
      </w:pPr>
    </w:p>
    <w:p w14:paraId="53EAC061" w14:textId="77777777" w:rsidR="007750D7" w:rsidRPr="00042ACA" w:rsidRDefault="007750D7" w:rsidP="00042ACA">
      <w:pPr>
        <w:suppressAutoHyphens w:val="0"/>
        <w:autoSpaceDN/>
        <w:textAlignment w:val="auto"/>
        <w:rPr>
          <w:b/>
          <w:bCs/>
          <w:sz w:val="22"/>
          <w:szCs w:val="22"/>
        </w:rPr>
      </w:pPr>
      <w:r w:rsidRPr="00042ACA">
        <w:rPr>
          <w:b/>
          <w:bCs/>
          <w:sz w:val="22"/>
          <w:szCs w:val="22"/>
        </w:rPr>
        <w:br w:type="page"/>
      </w:r>
    </w:p>
    <w:p w14:paraId="39C34919" w14:textId="690A8705" w:rsidR="00273DD0" w:rsidRPr="00042ACA" w:rsidRDefault="00353DCC" w:rsidP="00042ACA">
      <w:pPr>
        <w:pStyle w:val="DTAOtitre"/>
        <w:spacing w:line="240" w:lineRule="auto"/>
        <w:rPr>
          <w:sz w:val="22"/>
          <w:szCs w:val="22"/>
        </w:rPr>
      </w:pPr>
      <w:r w:rsidRPr="00042ACA">
        <w:rPr>
          <w:sz w:val="22"/>
          <w:szCs w:val="22"/>
        </w:rPr>
        <w:lastRenderedPageBreak/>
        <w:t>Règlement</w:t>
      </w:r>
      <w:r w:rsidR="000664F6" w:rsidRPr="00042ACA">
        <w:rPr>
          <w:sz w:val="22"/>
          <w:szCs w:val="22"/>
        </w:rPr>
        <w:t xml:space="preserve"> </w:t>
      </w:r>
      <w:r w:rsidRPr="00042ACA">
        <w:rPr>
          <w:sz w:val="22"/>
          <w:szCs w:val="22"/>
        </w:rPr>
        <w:t>Général</w:t>
      </w:r>
      <w:r w:rsidR="000664F6" w:rsidRPr="00042ACA">
        <w:rPr>
          <w:sz w:val="22"/>
          <w:szCs w:val="22"/>
        </w:rPr>
        <w:t xml:space="preserve"> </w:t>
      </w:r>
      <w:r w:rsidRPr="00042ACA">
        <w:rPr>
          <w:sz w:val="22"/>
          <w:szCs w:val="22"/>
        </w:rPr>
        <w:t>de</w:t>
      </w:r>
      <w:r w:rsidR="000664F6" w:rsidRPr="00042ACA">
        <w:rPr>
          <w:sz w:val="22"/>
          <w:szCs w:val="22"/>
        </w:rPr>
        <w:t xml:space="preserve"> </w:t>
      </w:r>
      <w:r w:rsidRPr="00042ACA">
        <w:rPr>
          <w:sz w:val="22"/>
          <w:szCs w:val="22"/>
        </w:rPr>
        <w:t>l'Appel</w:t>
      </w:r>
      <w:r w:rsidR="000664F6" w:rsidRPr="00042ACA">
        <w:rPr>
          <w:sz w:val="22"/>
          <w:szCs w:val="22"/>
        </w:rPr>
        <w:t xml:space="preserve"> </w:t>
      </w:r>
      <w:r w:rsidRPr="00042ACA">
        <w:rPr>
          <w:sz w:val="22"/>
          <w:szCs w:val="22"/>
        </w:rPr>
        <w:t>d'Offres</w:t>
      </w:r>
    </w:p>
    <w:p w14:paraId="652EB656" w14:textId="791807F0" w:rsidR="00273DD0" w:rsidRPr="00042ACA" w:rsidRDefault="00353DCC" w:rsidP="00042ACA">
      <w:pPr>
        <w:pStyle w:val="RGAOpartie"/>
        <w:rPr>
          <w:sz w:val="22"/>
          <w:szCs w:val="22"/>
        </w:rPr>
      </w:pPr>
      <w:bookmarkStart w:id="19" w:name="_Toc530307904"/>
      <w:bookmarkStart w:id="20" w:name="_Toc97557025"/>
      <w:bookmarkStart w:id="21" w:name="_Toc163062692"/>
      <w:bookmarkStart w:id="22" w:name="RGAO"/>
      <w:r w:rsidRPr="00042ACA">
        <w:rPr>
          <w:sz w:val="22"/>
          <w:szCs w:val="22"/>
        </w:rPr>
        <w:t>Généralités</w:t>
      </w:r>
      <w:bookmarkEnd w:id="19"/>
      <w:bookmarkEnd w:id="20"/>
      <w:bookmarkEnd w:id="21"/>
    </w:p>
    <w:p w14:paraId="7F0F3473" w14:textId="2FB899E6" w:rsidR="00273DD0" w:rsidRPr="00042ACA" w:rsidRDefault="00B776BA" w:rsidP="00042ACA">
      <w:pPr>
        <w:pStyle w:val="RGAOarticles"/>
        <w:spacing w:before="0" w:after="0"/>
        <w:rPr>
          <w:sz w:val="22"/>
          <w:szCs w:val="22"/>
        </w:rPr>
      </w:pPr>
      <w:bookmarkStart w:id="23" w:name="_Toc530307905"/>
      <w:bookmarkStart w:id="24" w:name="_Toc97557026"/>
      <w:bookmarkStart w:id="25" w:name="_Toc163062693"/>
      <w:r w:rsidRPr="00042ACA">
        <w:rPr>
          <w:sz w:val="22"/>
          <w:szCs w:val="22"/>
        </w:rPr>
        <w:t>Objet de la consultation</w:t>
      </w:r>
      <w:bookmarkEnd w:id="23"/>
      <w:bookmarkEnd w:id="24"/>
      <w:bookmarkEnd w:id="25"/>
      <w:r w:rsidRPr="00042ACA">
        <w:rPr>
          <w:sz w:val="22"/>
          <w:szCs w:val="22"/>
        </w:rPr>
        <w:t xml:space="preserve"> </w:t>
      </w:r>
    </w:p>
    <w:p w14:paraId="055C2647" w14:textId="53671102" w:rsidR="00273DD0" w:rsidRPr="00042ACA" w:rsidRDefault="004E21A8" w:rsidP="00042ACA">
      <w:pPr>
        <w:widowControl w:val="0"/>
        <w:numPr>
          <w:ilvl w:val="1"/>
          <w:numId w:val="3"/>
        </w:numPr>
        <w:tabs>
          <w:tab w:val="left" w:pos="709"/>
          <w:tab w:val="left" w:pos="2780"/>
          <w:tab w:val="left" w:pos="4040"/>
          <w:tab w:val="left" w:pos="4460"/>
        </w:tabs>
        <w:autoSpaceDE w:val="0"/>
        <w:ind w:left="0" w:firstLine="0"/>
        <w:jc w:val="both"/>
        <w:rPr>
          <w:sz w:val="22"/>
          <w:szCs w:val="22"/>
        </w:rPr>
      </w:pPr>
      <w:r w:rsidRPr="00042ACA">
        <w:rPr>
          <w:sz w:val="22"/>
          <w:szCs w:val="22"/>
        </w:rPr>
        <w:t xml:space="preserve">Le </w:t>
      </w:r>
      <w:r w:rsidR="00CC1E99" w:rsidRPr="00042ACA">
        <w:rPr>
          <w:sz w:val="22"/>
          <w:szCs w:val="22"/>
        </w:rPr>
        <w:t xml:space="preserve">Maître d’Ouvrage ou </w:t>
      </w:r>
      <w:r w:rsidR="002A56EB" w:rsidRPr="00042ACA">
        <w:rPr>
          <w:sz w:val="22"/>
          <w:szCs w:val="22"/>
        </w:rPr>
        <w:t xml:space="preserve">le </w:t>
      </w:r>
      <w:r w:rsidR="00CC1E99" w:rsidRPr="00042ACA">
        <w:rPr>
          <w:sz w:val="22"/>
          <w:szCs w:val="22"/>
        </w:rPr>
        <w:t>Maître d’Ouvrage Délégué</w:t>
      </w:r>
      <w:r w:rsidR="00353DCC" w:rsidRPr="00042ACA">
        <w:rPr>
          <w:sz w:val="22"/>
          <w:szCs w:val="22"/>
        </w:rPr>
        <w:t>,</w:t>
      </w:r>
      <w:r w:rsidR="000664F6" w:rsidRPr="00042ACA">
        <w:rPr>
          <w:sz w:val="22"/>
          <w:szCs w:val="22"/>
        </w:rPr>
        <w:t xml:space="preserve"> </w:t>
      </w:r>
      <w:r w:rsidR="002E6592" w:rsidRPr="00042ACA">
        <w:rPr>
          <w:sz w:val="22"/>
          <w:szCs w:val="22"/>
        </w:rPr>
        <w:t>tel que précisé</w:t>
      </w:r>
      <w:r w:rsidR="000664F6" w:rsidRPr="00042ACA">
        <w:rPr>
          <w:sz w:val="22"/>
          <w:szCs w:val="22"/>
        </w:rPr>
        <w:t xml:space="preserve"> </w:t>
      </w:r>
      <w:r w:rsidR="00353DCC" w:rsidRPr="00042ACA">
        <w:rPr>
          <w:sz w:val="22"/>
          <w:szCs w:val="22"/>
        </w:rPr>
        <w:t>dans</w:t>
      </w:r>
      <w:r w:rsidR="000664F6" w:rsidRPr="00042ACA">
        <w:rPr>
          <w:sz w:val="22"/>
          <w:szCs w:val="22"/>
        </w:rPr>
        <w:t xml:space="preserve"> </w:t>
      </w:r>
      <w:r w:rsidR="00353DCC" w:rsidRPr="00042ACA">
        <w:rPr>
          <w:sz w:val="22"/>
          <w:szCs w:val="22"/>
        </w:rPr>
        <w:t>le</w:t>
      </w:r>
      <w:r w:rsidR="00353DCC" w:rsidRPr="00042ACA">
        <w:rPr>
          <w:spacing w:val="5"/>
          <w:sz w:val="22"/>
          <w:szCs w:val="22"/>
        </w:rPr>
        <w:t xml:space="preserve"> Règlemen</w:t>
      </w:r>
      <w:r w:rsidR="00353DCC" w:rsidRPr="00042ACA">
        <w:rPr>
          <w:sz w:val="22"/>
          <w:szCs w:val="22"/>
        </w:rPr>
        <w:t xml:space="preserve">t </w:t>
      </w:r>
      <w:r w:rsidR="00353DCC" w:rsidRPr="00042ACA">
        <w:rPr>
          <w:spacing w:val="5"/>
          <w:sz w:val="22"/>
          <w:szCs w:val="22"/>
        </w:rPr>
        <w:t>Particulie</w:t>
      </w:r>
      <w:r w:rsidR="00353DCC" w:rsidRPr="00042ACA">
        <w:rPr>
          <w:sz w:val="22"/>
          <w:szCs w:val="22"/>
        </w:rPr>
        <w:t xml:space="preserve">r </w:t>
      </w:r>
      <w:r w:rsidR="00353DCC" w:rsidRPr="00042ACA">
        <w:rPr>
          <w:spacing w:val="5"/>
          <w:sz w:val="22"/>
          <w:szCs w:val="22"/>
        </w:rPr>
        <w:t>d</w:t>
      </w:r>
      <w:r w:rsidR="00353DCC" w:rsidRPr="00042ACA">
        <w:rPr>
          <w:sz w:val="22"/>
          <w:szCs w:val="22"/>
        </w:rPr>
        <w:t xml:space="preserve">e </w:t>
      </w:r>
      <w:r w:rsidR="00353DCC" w:rsidRPr="00042ACA">
        <w:rPr>
          <w:spacing w:val="5"/>
          <w:sz w:val="22"/>
          <w:szCs w:val="22"/>
        </w:rPr>
        <w:t>l’Appe</w:t>
      </w:r>
      <w:r w:rsidR="00353DCC" w:rsidRPr="00042ACA">
        <w:rPr>
          <w:sz w:val="22"/>
          <w:szCs w:val="22"/>
        </w:rPr>
        <w:t xml:space="preserve">l </w:t>
      </w:r>
      <w:r w:rsidR="00353DCC" w:rsidRPr="00042ACA">
        <w:rPr>
          <w:spacing w:val="5"/>
          <w:sz w:val="22"/>
          <w:szCs w:val="22"/>
        </w:rPr>
        <w:t>d’Offres (RPAO)</w:t>
      </w:r>
      <w:r w:rsidR="00353DCC" w:rsidRPr="00042ACA">
        <w:rPr>
          <w:sz w:val="22"/>
          <w:szCs w:val="22"/>
        </w:rPr>
        <w:t>,</w:t>
      </w:r>
      <w:r w:rsidR="000664F6" w:rsidRPr="00042ACA">
        <w:rPr>
          <w:sz w:val="22"/>
          <w:szCs w:val="22"/>
        </w:rPr>
        <w:t xml:space="preserve"> </w:t>
      </w:r>
      <w:r w:rsidR="00353DCC" w:rsidRPr="00042ACA">
        <w:rPr>
          <w:sz w:val="22"/>
          <w:szCs w:val="22"/>
        </w:rPr>
        <w:t>lance un Appel d’Offres pour la</w:t>
      </w:r>
      <w:r w:rsidR="00622F99" w:rsidRPr="00042ACA">
        <w:rPr>
          <w:sz w:val="22"/>
          <w:szCs w:val="22"/>
        </w:rPr>
        <w:t xml:space="preserve"> réalisation des</w:t>
      </w:r>
      <w:r w:rsidR="0028750D" w:rsidRPr="00042ACA">
        <w:rPr>
          <w:sz w:val="22"/>
          <w:szCs w:val="22"/>
        </w:rPr>
        <w:t xml:space="preserve"> t</w:t>
      </w:r>
      <w:r w:rsidR="00353DCC" w:rsidRPr="00042ACA">
        <w:rPr>
          <w:sz w:val="22"/>
          <w:szCs w:val="22"/>
        </w:rPr>
        <w:t xml:space="preserve">ravaux décrits dans le </w:t>
      </w:r>
      <w:r w:rsidR="00347E16" w:rsidRPr="00042ACA">
        <w:rPr>
          <w:sz w:val="22"/>
          <w:szCs w:val="22"/>
        </w:rPr>
        <w:t xml:space="preserve">présent </w:t>
      </w:r>
      <w:r w:rsidR="00353DCC" w:rsidRPr="00042ACA">
        <w:rPr>
          <w:sz w:val="22"/>
          <w:szCs w:val="22"/>
        </w:rPr>
        <w:t>Dossier d’Appel d’Offres et brièvement</w:t>
      </w:r>
      <w:r w:rsidR="000664F6" w:rsidRPr="00042ACA">
        <w:rPr>
          <w:sz w:val="22"/>
          <w:szCs w:val="22"/>
        </w:rPr>
        <w:t xml:space="preserve"> </w:t>
      </w:r>
      <w:r w:rsidR="00353DCC" w:rsidRPr="00042ACA">
        <w:rPr>
          <w:sz w:val="22"/>
          <w:szCs w:val="22"/>
        </w:rPr>
        <w:t>définis</w:t>
      </w:r>
      <w:r w:rsidR="000664F6" w:rsidRPr="00042ACA">
        <w:rPr>
          <w:sz w:val="22"/>
          <w:szCs w:val="22"/>
        </w:rPr>
        <w:t xml:space="preserve"> </w:t>
      </w:r>
      <w:r w:rsidR="00353DCC" w:rsidRPr="00042ACA">
        <w:rPr>
          <w:sz w:val="22"/>
          <w:szCs w:val="22"/>
        </w:rPr>
        <w:t>dans</w:t>
      </w:r>
      <w:r w:rsidR="000664F6" w:rsidRPr="00042ACA">
        <w:rPr>
          <w:sz w:val="22"/>
          <w:szCs w:val="22"/>
        </w:rPr>
        <w:t xml:space="preserve"> </w:t>
      </w:r>
      <w:r w:rsidR="00353DCC" w:rsidRPr="00042ACA">
        <w:rPr>
          <w:sz w:val="22"/>
          <w:szCs w:val="22"/>
        </w:rPr>
        <w:t>le</w:t>
      </w:r>
      <w:r w:rsidR="000664F6" w:rsidRPr="00042ACA">
        <w:rPr>
          <w:sz w:val="22"/>
          <w:szCs w:val="22"/>
        </w:rPr>
        <w:t xml:space="preserve"> </w:t>
      </w:r>
      <w:r w:rsidR="00353DCC" w:rsidRPr="00042ACA">
        <w:rPr>
          <w:sz w:val="22"/>
          <w:szCs w:val="22"/>
        </w:rPr>
        <w:t>RPAO.</w:t>
      </w:r>
    </w:p>
    <w:p w14:paraId="3B352711" w14:textId="531EA5A4" w:rsidR="00273DD0" w:rsidRPr="00042ACA" w:rsidRDefault="00353DCC" w:rsidP="00042ACA">
      <w:pPr>
        <w:widowControl w:val="0"/>
        <w:autoSpaceDE w:val="0"/>
        <w:jc w:val="both"/>
        <w:rPr>
          <w:sz w:val="22"/>
          <w:szCs w:val="22"/>
        </w:rPr>
      </w:pPr>
      <w:r w:rsidRPr="00042ACA">
        <w:rPr>
          <w:sz w:val="22"/>
          <w:szCs w:val="22"/>
        </w:rPr>
        <w:t>Le nom, le numéro d’identification et le nombre de lots faisant l’objet de l’</w:t>
      </w:r>
      <w:r w:rsidR="002667E6" w:rsidRPr="00042ACA">
        <w:rPr>
          <w:sz w:val="22"/>
          <w:szCs w:val="22"/>
        </w:rPr>
        <w:t>A</w:t>
      </w:r>
      <w:r w:rsidRPr="00042ACA">
        <w:rPr>
          <w:sz w:val="22"/>
          <w:szCs w:val="22"/>
        </w:rPr>
        <w:t>ppel d’</w:t>
      </w:r>
      <w:r w:rsidR="002667E6" w:rsidRPr="00042ACA">
        <w:rPr>
          <w:sz w:val="22"/>
          <w:szCs w:val="22"/>
        </w:rPr>
        <w:t>O</w:t>
      </w:r>
      <w:r w:rsidRPr="00042ACA">
        <w:rPr>
          <w:sz w:val="22"/>
          <w:szCs w:val="22"/>
        </w:rPr>
        <w:t>ffres figurent dans</w:t>
      </w:r>
      <w:r w:rsidR="000664F6" w:rsidRPr="00042ACA">
        <w:rPr>
          <w:sz w:val="22"/>
          <w:szCs w:val="22"/>
        </w:rPr>
        <w:t xml:space="preserve"> </w:t>
      </w:r>
      <w:r w:rsidRPr="00042ACA">
        <w:rPr>
          <w:sz w:val="22"/>
          <w:szCs w:val="22"/>
        </w:rPr>
        <w:t>le</w:t>
      </w:r>
      <w:r w:rsidR="000664F6" w:rsidRPr="00042ACA">
        <w:rPr>
          <w:sz w:val="22"/>
          <w:szCs w:val="22"/>
        </w:rPr>
        <w:t xml:space="preserve"> </w:t>
      </w:r>
      <w:r w:rsidRPr="00042ACA">
        <w:rPr>
          <w:sz w:val="22"/>
          <w:szCs w:val="22"/>
        </w:rPr>
        <w:t>RPAO.</w:t>
      </w:r>
    </w:p>
    <w:p w14:paraId="012896A3" w14:textId="30B75F28" w:rsidR="00273DD0" w:rsidRPr="00042ACA" w:rsidRDefault="00353DCC" w:rsidP="00042ACA">
      <w:pPr>
        <w:widowControl w:val="0"/>
        <w:numPr>
          <w:ilvl w:val="1"/>
          <w:numId w:val="3"/>
        </w:numPr>
        <w:autoSpaceDE w:val="0"/>
        <w:ind w:left="0" w:firstLine="0"/>
        <w:jc w:val="both"/>
        <w:rPr>
          <w:sz w:val="22"/>
          <w:szCs w:val="22"/>
        </w:rPr>
      </w:pPr>
      <w:r w:rsidRPr="00042ACA">
        <w:rPr>
          <w:sz w:val="22"/>
          <w:szCs w:val="22"/>
        </w:rPr>
        <w:t>Le</w:t>
      </w:r>
      <w:r w:rsidR="000664F6" w:rsidRPr="00042ACA">
        <w:rPr>
          <w:sz w:val="22"/>
          <w:szCs w:val="22"/>
        </w:rPr>
        <w:t xml:space="preserve"> </w:t>
      </w:r>
      <w:r w:rsidRPr="00042ACA">
        <w:rPr>
          <w:sz w:val="22"/>
          <w:szCs w:val="22"/>
        </w:rPr>
        <w:t>Soumissionnaire</w:t>
      </w:r>
      <w:r w:rsidR="000664F6" w:rsidRPr="00042ACA">
        <w:rPr>
          <w:sz w:val="22"/>
          <w:szCs w:val="22"/>
        </w:rPr>
        <w:t xml:space="preserve"> </w:t>
      </w:r>
      <w:r w:rsidRPr="00042ACA">
        <w:rPr>
          <w:sz w:val="22"/>
          <w:szCs w:val="22"/>
        </w:rPr>
        <w:t>retenu,</w:t>
      </w:r>
      <w:r w:rsidR="000664F6" w:rsidRPr="00042ACA">
        <w:rPr>
          <w:sz w:val="22"/>
          <w:szCs w:val="22"/>
        </w:rPr>
        <w:t xml:space="preserve"> </w:t>
      </w:r>
      <w:r w:rsidRPr="00042ACA">
        <w:rPr>
          <w:sz w:val="22"/>
          <w:szCs w:val="22"/>
        </w:rPr>
        <w:t>ou</w:t>
      </w:r>
      <w:r w:rsidR="000664F6" w:rsidRPr="00042ACA">
        <w:rPr>
          <w:sz w:val="22"/>
          <w:szCs w:val="22"/>
        </w:rPr>
        <w:t xml:space="preserve"> </w:t>
      </w:r>
      <w:r w:rsidRPr="00042ACA">
        <w:rPr>
          <w:sz w:val="22"/>
          <w:szCs w:val="22"/>
        </w:rPr>
        <w:t>attributaire,</w:t>
      </w:r>
      <w:r w:rsidR="000664F6" w:rsidRPr="00042ACA">
        <w:rPr>
          <w:sz w:val="22"/>
          <w:szCs w:val="22"/>
        </w:rPr>
        <w:t xml:space="preserve"> </w:t>
      </w:r>
      <w:r w:rsidRPr="00042ACA">
        <w:rPr>
          <w:sz w:val="22"/>
          <w:szCs w:val="22"/>
        </w:rPr>
        <w:t>doit achever</w:t>
      </w:r>
      <w:r w:rsidR="000664F6" w:rsidRPr="00042ACA">
        <w:rPr>
          <w:sz w:val="22"/>
          <w:szCs w:val="22"/>
        </w:rPr>
        <w:t xml:space="preserve"> </w:t>
      </w:r>
      <w:r w:rsidRPr="00042ACA">
        <w:rPr>
          <w:sz w:val="22"/>
          <w:szCs w:val="22"/>
        </w:rPr>
        <w:t>les</w:t>
      </w:r>
      <w:r w:rsidR="000664F6" w:rsidRPr="00042ACA">
        <w:rPr>
          <w:sz w:val="22"/>
          <w:szCs w:val="22"/>
        </w:rPr>
        <w:t xml:space="preserve"> </w:t>
      </w:r>
      <w:r w:rsidR="005F458F" w:rsidRPr="00042ACA">
        <w:rPr>
          <w:sz w:val="22"/>
          <w:szCs w:val="22"/>
        </w:rPr>
        <w:t>t</w:t>
      </w:r>
      <w:r w:rsidRPr="00042ACA">
        <w:rPr>
          <w:sz w:val="22"/>
          <w:szCs w:val="22"/>
        </w:rPr>
        <w:t>ravaux</w:t>
      </w:r>
      <w:r w:rsidR="000664F6" w:rsidRPr="00042ACA">
        <w:rPr>
          <w:sz w:val="22"/>
          <w:szCs w:val="22"/>
        </w:rPr>
        <w:t xml:space="preserve"> </w:t>
      </w:r>
      <w:r w:rsidRPr="00042ACA">
        <w:rPr>
          <w:sz w:val="22"/>
          <w:szCs w:val="22"/>
        </w:rPr>
        <w:t>dans</w:t>
      </w:r>
      <w:r w:rsidR="000664F6" w:rsidRPr="00042ACA">
        <w:rPr>
          <w:sz w:val="22"/>
          <w:szCs w:val="22"/>
        </w:rPr>
        <w:t xml:space="preserve"> </w:t>
      </w:r>
      <w:r w:rsidRPr="00042ACA">
        <w:rPr>
          <w:sz w:val="22"/>
          <w:szCs w:val="22"/>
        </w:rPr>
        <w:t>le</w:t>
      </w:r>
      <w:r w:rsidR="000664F6" w:rsidRPr="00042ACA">
        <w:rPr>
          <w:sz w:val="22"/>
          <w:szCs w:val="22"/>
        </w:rPr>
        <w:t xml:space="preserve"> </w:t>
      </w:r>
      <w:r w:rsidRPr="00042ACA">
        <w:rPr>
          <w:sz w:val="22"/>
          <w:szCs w:val="22"/>
        </w:rPr>
        <w:t>délai</w:t>
      </w:r>
      <w:r w:rsidR="000664F6" w:rsidRPr="00042ACA">
        <w:rPr>
          <w:sz w:val="22"/>
          <w:szCs w:val="22"/>
        </w:rPr>
        <w:t xml:space="preserve"> </w:t>
      </w:r>
      <w:r w:rsidR="00D84475" w:rsidRPr="00042ACA">
        <w:rPr>
          <w:sz w:val="22"/>
          <w:szCs w:val="22"/>
        </w:rPr>
        <w:t xml:space="preserve">prévisionnel </w:t>
      </w:r>
      <w:r w:rsidRPr="00042ACA">
        <w:rPr>
          <w:sz w:val="22"/>
          <w:szCs w:val="22"/>
        </w:rPr>
        <w:t>indiqué</w:t>
      </w:r>
      <w:r w:rsidR="000664F6" w:rsidRPr="00042ACA">
        <w:rPr>
          <w:sz w:val="22"/>
          <w:szCs w:val="22"/>
        </w:rPr>
        <w:t xml:space="preserve"> </w:t>
      </w:r>
      <w:r w:rsidRPr="00042ACA">
        <w:rPr>
          <w:sz w:val="22"/>
          <w:szCs w:val="22"/>
        </w:rPr>
        <w:t>dans le</w:t>
      </w:r>
      <w:r w:rsidR="000664F6" w:rsidRPr="00042ACA">
        <w:rPr>
          <w:sz w:val="22"/>
          <w:szCs w:val="22"/>
        </w:rPr>
        <w:t xml:space="preserve"> </w:t>
      </w:r>
      <w:r w:rsidRPr="00042ACA">
        <w:rPr>
          <w:sz w:val="22"/>
          <w:szCs w:val="22"/>
        </w:rPr>
        <w:t>RPAO,</w:t>
      </w:r>
      <w:r w:rsidR="000664F6" w:rsidRPr="00042ACA">
        <w:rPr>
          <w:sz w:val="22"/>
          <w:szCs w:val="22"/>
        </w:rPr>
        <w:t xml:space="preserve"> </w:t>
      </w:r>
      <w:r w:rsidRPr="00042ACA">
        <w:rPr>
          <w:sz w:val="22"/>
          <w:szCs w:val="22"/>
        </w:rPr>
        <w:t>et</w:t>
      </w:r>
      <w:r w:rsidR="000664F6" w:rsidRPr="00042ACA">
        <w:rPr>
          <w:sz w:val="22"/>
          <w:szCs w:val="22"/>
        </w:rPr>
        <w:t xml:space="preserve"> </w:t>
      </w:r>
      <w:r w:rsidRPr="00042ACA">
        <w:rPr>
          <w:sz w:val="22"/>
          <w:szCs w:val="22"/>
        </w:rPr>
        <w:t>qui</w:t>
      </w:r>
      <w:r w:rsidR="000664F6" w:rsidRPr="00042ACA">
        <w:rPr>
          <w:sz w:val="22"/>
          <w:szCs w:val="22"/>
        </w:rPr>
        <w:t xml:space="preserve"> </w:t>
      </w:r>
      <w:r w:rsidRPr="00042ACA">
        <w:rPr>
          <w:sz w:val="22"/>
          <w:szCs w:val="22"/>
        </w:rPr>
        <w:t>court</w:t>
      </w:r>
      <w:r w:rsidR="000664F6" w:rsidRPr="00042ACA">
        <w:rPr>
          <w:sz w:val="22"/>
          <w:szCs w:val="22"/>
        </w:rPr>
        <w:t xml:space="preserve"> </w:t>
      </w:r>
      <w:r w:rsidRPr="00042ACA">
        <w:rPr>
          <w:sz w:val="22"/>
          <w:szCs w:val="22"/>
        </w:rPr>
        <w:t>sauf</w:t>
      </w:r>
      <w:r w:rsidR="000664F6" w:rsidRPr="00042ACA">
        <w:rPr>
          <w:sz w:val="22"/>
          <w:szCs w:val="22"/>
        </w:rPr>
        <w:t xml:space="preserve"> </w:t>
      </w:r>
      <w:r w:rsidRPr="00042ACA">
        <w:rPr>
          <w:sz w:val="22"/>
          <w:szCs w:val="22"/>
        </w:rPr>
        <w:t>stipulation</w:t>
      </w:r>
      <w:r w:rsidR="000664F6" w:rsidRPr="00042ACA">
        <w:rPr>
          <w:sz w:val="22"/>
          <w:szCs w:val="22"/>
        </w:rPr>
        <w:t xml:space="preserve"> </w:t>
      </w:r>
      <w:r w:rsidRPr="00042ACA">
        <w:rPr>
          <w:sz w:val="22"/>
          <w:szCs w:val="22"/>
        </w:rPr>
        <w:t>contraire du</w:t>
      </w:r>
      <w:r w:rsidR="000664F6" w:rsidRPr="00042ACA">
        <w:rPr>
          <w:sz w:val="22"/>
          <w:szCs w:val="22"/>
        </w:rPr>
        <w:t xml:space="preserve"> </w:t>
      </w:r>
      <w:r w:rsidRPr="00042ACA">
        <w:rPr>
          <w:sz w:val="22"/>
          <w:szCs w:val="22"/>
        </w:rPr>
        <w:t>CCAP,</w:t>
      </w:r>
      <w:r w:rsidR="000664F6" w:rsidRPr="00042ACA">
        <w:rPr>
          <w:sz w:val="22"/>
          <w:szCs w:val="22"/>
        </w:rPr>
        <w:t xml:space="preserve"> </w:t>
      </w:r>
      <w:r w:rsidRPr="00042ACA">
        <w:rPr>
          <w:sz w:val="22"/>
          <w:szCs w:val="22"/>
        </w:rPr>
        <w:t>à</w:t>
      </w:r>
      <w:r w:rsidR="000664F6" w:rsidRPr="00042ACA">
        <w:rPr>
          <w:sz w:val="22"/>
          <w:szCs w:val="22"/>
        </w:rPr>
        <w:t xml:space="preserve"> </w:t>
      </w:r>
      <w:r w:rsidRPr="00042ACA">
        <w:rPr>
          <w:sz w:val="22"/>
          <w:szCs w:val="22"/>
        </w:rPr>
        <w:t>compter</w:t>
      </w:r>
      <w:r w:rsidR="000664F6" w:rsidRPr="00042ACA">
        <w:rPr>
          <w:sz w:val="22"/>
          <w:szCs w:val="22"/>
        </w:rPr>
        <w:t xml:space="preserve"> </w:t>
      </w:r>
      <w:r w:rsidRPr="00042ACA">
        <w:rPr>
          <w:sz w:val="22"/>
          <w:szCs w:val="22"/>
        </w:rPr>
        <w:t>de</w:t>
      </w:r>
      <w:r w:rsidR="000664F6" w:rsidRPr="00042ACA">
        <w:rPr>
          <w:sz w:val="22"/>
          <w:szCs w:val="22"/>
        </w:rPr>
        <w:t xml:space="preserve"> </w:t>
      </w:r>
      <w:r w:rsidRPr="00042ACA">
        <w:rPr>
          <w:sz w:val="22"/>
          <w:szCs w:val="22"/>
        </w:rPr>
        <w:t>la</w:t>
      </w:r>
      <w:r w:rsidR="000664F6" w:rsidRPr="00042ACA">
        <w:rPr>
          <w:sz w:val="22"/>
          <w:szCs w:val="22"/>
        </w:rPr>
        <w:t xml:space="preserve"> </w:t>
      </w:r>
      <w:r w:rsidRPr="00042ACA">
        <w:rPr>
          <w:sz w:val="22"/>
          <w:szCs w:val="22"/>
        </w:rPr>
        <w:t>date</w:t>
      </w:r>
      <w:r w:rsidR="000664F6" w:rsidRPr="00042ACA">
        <w:rPr>
          <w:sz w:val="22"/>
          <w:szCs w:val="22"/>
        </w:rPr>
        <w:t xml:space="preserve"> </w:t>
      </w:r>
      <w:r w:rsidRPr="00042ACA">
        <w:rPr>
          <w:sz w:val="22"/>
          <w:szCs w:val="22"/>
        </w:rPr>
        <w:t>de</w:t>
      </w:r>
      <w:r w:rsidR="000664F6" w:rsidRPr="00042ACA">
        <w:rPr>
          <w:sz w:val="22"/>
          <w:szCs w:val="22"/>
        </w:rPr>
        <w:t xml:space="preserve"> </w:t>
      </w:r>
      <w:r w:rsidRPr="00042ACA">
        <w:rPr>
          <w:sz w:val="22"/>
          <w:szCs w:val="22"/>
        </w:rPr>
        <w:t>notification de</w:t>
      </w:r>
      <w:r w:rsidR="000664F6" w:rsidRPr="00042ACA">
        <w:rPr>
          <w:sz w:val="22"/>
          <w:szCs w:val="22"/>
        </w:rPr>
        <w:t xml:space="preserve"> </w:t>
      </w:r>
      <w:r w:rsidRPr="00042ACA">
        <w:rPr>
          <w:sz w:val="22"/>
          <w:szCs w:val="22"/>
        </w:rPr>
        <w:t>l’ordre</w:t>
      </w:r>
      <w:r w:rsidR="000664F6" w:rsidRPr="00042ACA">
        <w:rPr>
          <w:sz w:val="22"/>
          <w:szCs w:val="22"/>
        </w:rPr>
        <w:t xml:space="preserve"> </w:t>
      </w:r>
      <w:r w:rsidRPr="00042ACA">
        <w:rPr>
          <w:sz w:val="22"/>
          <w:szCs w:val="22"/>
        </w:rPr>
        <w:t>de</w:t>
      </w:r>
      <w:r w:rsidR="000664F6" w:rsidRPr="00042ACA">
        <w:rPr>
          <w:sz w:val="22"/>
          <w:szCs w:val="22"/>
        </w:rPr>
        <w:t xml:space="preserve"> </w:t>
      </w:r>
      <w:r w:rsidRPr="00042ACA">
        <w:rPr>
          <w:sz w:val="22"/>
          <w:szCs w:val="22"/>
        </w:rPr>
        <w:t>service</w:t>
      </w:r>
      <w:r w:rsidR="000664F6" w:rsidRPr="00042ACA">
        <w:rPr>
          <w:sz w:val="22"/>
          <w:szCs w:val="22"/>
        </w:rPr>
        <w:t xml:space="preserve"> </w:t>
      </w:r>
      <w:r w:rsidRPr="00042ACA">
        <w:rPr>
          <w:sz w:val="22"/>
          <w:szCs w:val="22"/>
        </w:rPr>
        <w:t>de</w:t>
      </w:r>
      <w:r w:rsidR="000664F6" w:rsidRPr="00042ACA">
        <w:rPr>
          <w:sz w:val="22"/>
          <w:szCs w:val="22"/>
        </w:rPr>
        <w:t xml:space="preserve"> </w:t>
      </w:r>
      <w:r w:rsidRPr="00042ACA">
        <w:rPr>
          <w:sz w:val="22"/>
          <w:szCs w:val="22"/>
        </w:rPr>
        <w:t>commencer</w:t>
      </w:r>
      <w:r w:rsidR="000664F6" w:rsidRPr="00042ACA">
        <w:rPr>
          <w:sz w:val="22"/>
          <w:szCs w:val="22"/>
        </w:rPr>
        <w:t xml:space="preserve"> </w:t>
      </w:r>
      <w:r w:rsidRPr="00042ACA">
        <w:rPr>
          <w:sz w:val="22"/>
          <w:szCs w:val="22"/>
        </w:rPr>
        <w:t>les</w:t>
      </w:r>
      <w:r w:rsidR="000664F6" w:rsidRPr="00042ACA">
        <w:rPr>
          <w:sz w:val="22"/>
          <w:szCs w:val="22"/>
        </w:rPr>
        <w:t xml:space="preserve"> </w:t>
      </w:r>
      <w:r w:rsidR="00F3176D" w:rsidRPr="00042ACA">
        <w:rPr>
          <w:sz w:val="22"/>
          <w:szCs w:val="22"/>
        </w:rPr>
        <w:t>travaux.</w:t>
      </w:r>
    </w:p>
    <w:p w14:paraId="0D27AE6E" w14:textId="586D65DA" w:rsidR="00273DD0" w:rsidRPr="00042ACA" w:rsidRDefault="00353DCC" w:rsidP="00042ACA">
      <w:pPr>
        <w:widowControl w:val="0"/>
        <w:numPr>
          <w:ilvl w:val="1"/>
          <w:numId w:val="3"/>
        </w:numPr>
        <w:autoSpaceDE w:val="0"/>
        <w:ind w:left="0" w:firstLine="0"/>
        <w:jc w:val="both"/>
        <w:rPr>
          <w:sz w:val="22"/>
          <w:szCs w:val="22"/>
        </w:rPr>
      </w:pPr>
      <w:r w:rsidRPr="00042ACA">
        <w:rPr>
          <w:sz w:val="22"/>
          <w:szCs w:val="22"/>
        </w:rPr>
        <w:t>Dans le présent Dossier d’Appel d’Offres, le</w:t>
      </w:r>
      <w:r w:rsidR="000664F6" w:rsidRPr="00042ACA">
        <w:rPr>
          <w:sz w:val="22"/>
          <w:szCs w:val="22"/>
        </w:rPr>
        <w:t xml:space="preserve"> </w:t>
      </w:r>
      <w:r w:rsidRPr="00042ACA">
        <w:rPr>
          <w:sz w:val="22"/>
          <w:szCs w:val="22"/>
        </w:rPr>
        <w:t>terme</w:t>
      </w:r>
      <w:r w:rsidR="000664F6" w:rsidRPr="00042ACA">
        <w:rPr>
          <w:sz w:val="22"/>
          <w:szCs w:val="22"/>
        </w:rPr>
        <w:t xml:space="preserve"> </w:t>
      </w:r>
      <w:r w:rsidRPr="00042ACA">
        <w:rPr>
          <w:b/>
          <w:bCs/>
          <w:sz w:val="22"/>
          <w:szCs w:val="22"/>
        </w:rPr>
        <w:t>“jour”</w:t>
      </w:r>
      <w:r w:rsidR="000664F6" w:rsidRPr="00042ACA">
        <w:rPr>
          <w:sz w:val="22"/>
          <w:szCs w:val="22"/>
        </w:rPr>
        <w:t xml:space="preserve"> </w:t>
      </w:r>
      <w:r w:rsidRPr="00042ACA">
        <w:rPr>
          <w:sz w:val="22"/>
          <w:szCs w:val="22"/>
        </w:rPr>
        <w:t>désigne</w:t>
      </w:r>
      <w:r w:rsidR="000664F6" w:rsidRPr="00042ACA">
        <w:rPr>
          <w:sz w:val="22"/>
          <w:szCs w:val="22"/>
        </w:rPr>
        <w:t xml:space="preserve"> </w:t>
      </w:r>
      <w:r w:rsidRPr="00042ACA">
        <w:rPr>
          <w:sz w:val="22"/>
          <w:szCs w:val="22"/>
        </w:rPr>
        <w:t>un</w:t>
      </w:r>
      <w:r w:rsidR="000664F6" w:rsidRPr="00042ACA">
        <w:rPr>
          <w:sz w:val="22"/>
          <w:szCs w:val="22"/>
        </w:rPr>
        <w:t xml:space="preserve"> </w:t>
      </w:r>
      <w:r w:rsidRPr="00042ACA">
        <w:rPr>
          <w:sz w:val="22"/>
          <w:szCs w:val="22"/>
        </w:rPr>
        <w:t>jour</w:t>
      </w:r>
      <w:r w:rsidR="000664F6" w:rsidRPr="00042ACA">
        <w:rPr>
          <w:sz w:val="22"/>
          <w:szCs w:val="22"/>
        </w:rPr>
        <w:t xml:space="preserve"> </w:t>
      </w:r>
      <w:r w:rsidR="0028750D" w:rsidRPr="00042ACA">
        <w:rPr>
          <w:sz w:val="22"/>
          <w:szCs w:val="22"/>
        </w:rPr>
        <w:t xml:space="preserve">ouvrable, </w:t>
      </w:r>
      <w:r w:rsidR="00D84475" w:rsidRPr="00042ACA">
        <w:rPr>
          <w:sz w:val="22"/>
          <w:szCs w:val="22"/>
        </w:rPr>
        <w:t xml:space="preserve">à l’exception des jours calendaires expressément spécifiés dans le </w:t>
      </w:r>
      <w:r w:rsidR="002667E6" w:rsidRPr="00042ACA">
        <w:rPr>
          <w:sz w:val="22"/>
          <w:szCs w:val="22"/>
        </w:rPr>
        <w:t>C</w:t>
      </w:r>
      <w:r w:rsidR="00D84475" w:rsidRPr="00042ACA">
        <w:rPr>
          <w:sz w:val="22"/>
          <w:szCs w:val="22"/>
        </w:rPr>
        <w:t xml:space="preserve">ode des </w:t>
      </w:r>
      <w:r w:rsidR="002667E6" w:rsidRPr="00042ACA">
        <w:rPr>
          <w:sz w:val="22"/>
          <w:szCs w:val="22"/>
        </w:rPr>
        <w:t>M</w:t>
      </w:r>
      <w:r w:rsidR="00D84475" w:rsidRPr="00042ACA">
        <w:rPr>
          <w:sz w:val="22"/>
          <w:szCs w:val="22"/>
        </w:rPr>
        <w:t xml:space="preserve">archés </w:t>
      </w:r>
      <w:r w:rsidR="002667E6" w:rsidRPr="00042ACA">
        <w:rPr>
          <w:sz w:val="22"/>
          <w:szCs w:val="22"/>
        </w:rPr>
        <w:t>P</w:t>
      </w:r>
      <w:r w:rsidR="00D84475" w:rsidRPr="00042ACA">
        <w:rPr>
          <w:sz w:val="22"/>
          <w:szCs w:val="22"/>
        </w:rPr>
        <w:t>ublics.</w:t>
      </w:r>
    </w:p>
    <w:p w14:paraId="465B62D1" w14:textId="1573CF2E" w:rsidR="00273DD0" w:rsidRPr="00042ACA" w:rsidRDefault="00353DCC" w:rsidP="00042ACA">
      <w:pPr>
        <w:pStyle w:val="RGAOarticles"/>
        <w:spacing w:before="0" w:after="0"/>
        <w:rPr>
          <w:sz w:val="22"/>
          <w:szCs w:val="22"/>
        </w:rPr>
      </w:pPr>
      <w:bookmarkStart w:id="26" w:name="_Toc530307906"/>
      <w:bookmarkStart w:id="27" w:name="_Toc97557027"/>
      <w:bookmarkStart w:id="28" w:name="_Toc163062694"/>
      <w:r w:rsidRPr="00042ACA">
        <w:rPr>
          <w:sz w:val="22"/>
          <w:szCs w:val="22"/>
        </w:rPr>
        <w:t>Financement</w:t>
      </w:r>
      <w:bookmarkEnd w:id="26"/>
      <w:bookmarkEnd w:id="27"/>
      <w:bookmarkEnd w:id="28"/>
    </w:p>
    <w:p w14:paraId="3AEABB63" w14:textId="03DA7C91" w:rsidR="00273DD0" w:rsidRPr="00042ACA" w:rsidRDefault="00353DCC" w:rsidP="00042ACA">
      <w:pPr>
        <w:widowControl w:val="0"/>
        <w:autoSpaceDE w:val="0"/>
        <w:jc w:val="both"/>
        <w:rPr>
          <w:sz w:val="22"/>
          <w:szCs w:val="22"/>
        </w:rPr>
      </w:pPr>
      <w:r w:rsidRPr="00042ACA">
        <w:rPr>
          <w:sz w:val="22"/>
          <w:szCs w:val="22"/>
        </w:rPr>
        <w:t>La source de financement des travaux</w:t>
      </w:r>
      <w:r w:rsidR="00015980" w:rsidRPr="00042ACA">
        <w:rPr>
          <w:sz w:val="22"/>
          <w:szCs w:val="22"/>
        </w:rPr>
        <w:t>,</w:t>
      </w:r>
      <w:r w:rsidRPr="00042ACA">
        <w:rPr>
          <w:sz w:val="22"/>
          <w:szCs w:val="22"/>
        </w:rPr>
        <w:t xml:space="preserve"> objet du présent</w:t>
      </w:r>
      <w:r w:rsidR="000664F6" w:rsidRPr="00042ACA">
        <w:rPr>
          <w:sz w:val="22"/>
          <w:szCs w:val="22"/>
        </w:rPr>
        <w:t xml:space="preserve"> </w:t>
      </w:r>
      <w:r w:rsidR="002667E6" w:rsidRPr="00042ACA">
        <w:rPr>
          <w:sz w:val="22"/>
          <w:szCs w:val="22"/>
        </w:rPr>
        <w:t>A</w:t>
      </w:r>
      <w:r w:rsidRPr="00042ACA">
        <w:rPr>
          <w:sz w:val="22"/>
          <w:szCs w:val="22"/>
        </w:rPr>
        <w:t>ppel</w:t>
      </w:r>
      <w:r w:rsidR="000664F6" w:rsidRPr="00042ACA">
        <w:rPr>
          <w:sz w:val="22"/>
          <w:szCs w:val="22"/>
        </w:rPr>
        <w:t xml:space="preserve"> </w:t>
      </w:r>
      <w:r w:rsidRPr="00042ACA">
        <w:rPr>
          <w:sz w:val="22"/>
          <w:szCs w:val="22"/>
        </w:rPr>
        <w:t>d’</w:t>
      </w:r>
      <w:r w:rsidR="002667E6" w:rsidRPr="00042ACA">
        <w:rPr>
          <w:sz w:val="22"/>
          <w:szCs w:val="22"/>
        </w:rPr>
        <w:t>O</w:t>
      </w:r>
      <w:r w:rsidRPr="00042ACA">
        <w:rPr>
          <w:sz w:val="22"/>
          <w:szCs w:val="22"/>
        </w:rPr>
        <w:t>ffres</w:t>
      </w:r>
      <w:r w:rsidR="000664F6" w:rsidRPr="00042ACA">
        <w:rPr>
          <w:sz w:val="22"/>
          <w:szCs w:val="22"/>
        </w:rPr>
        <w:t xml:space="preserve"> </w:t>
      </w:r>
      <w:r w:rsidRPr="00042ACA">
        <w:rPr>
          <w:sz w:val="22"/>
          <w:szCs w:val="22"/>
        </w:rPr>
        <w:t>est</w:t>
      </w:r>
      <w:r w:rsidR="000664F6" w:rsidRPr="00042ACA">
        <w:rPr>
          <w:sz w:val="22"/>
          <w:szCs w:val="22"/>
        </w:rPr>
        <w:t xml:space="preserve"> </w:t>
      </w:r>
      <w:r w:rsidR="002667E6" w:rsidRPr="00042ACA">
        <w:rPr>
          <w:sz w:val="22"/>
          <w:szCs w:val="22"/>
        </w:rPr>
        <w:t>précisé</w:t>
      </w:r>
      <w:r w:rsidR="000664F6" w:rsidRPr="00042ACA">
        <w:rPr>
          <w:sz w:val="22"/>
          <w:szCs w:val="22"/>
        </w:rPr>
        <w:t xml:space="preserve"> </w:t>
      </w:r>
      <w:r w:rsidRPr="00042ACA">
        <w:rPr>
          <w:sz w:val="22"/>
          <w:szCs w:val="22"/>
        </w:rPr>
        <w:t>dans</w:t>
      </w:r>
      <w:r w:rsidR="000664F6" w:rsidRPr="00042ACA">
        <w:rPr>
          <w:sz w:val="22"/>
          <w:szCs w:val="22"/>
        </w:rPr>
        <w:t xml:space="preserve"> </w:t>
      </w:r>
      <w:r w:rsidRPr="00042ACA">
        <w:rPr>
          <w:sz w:val="22"/>
          <w:szCs w:val="22"/>
        </w:rPr>
        <w:t>le</w:t>
      </w:r>
      <w:r w:rsidR="000664F6" w:rsidRPr="00042ACA">
        <w:rPr>
          <w:sz w:val="22"/>
          <w:szCs w:val="22"/>
        </w:rPr>
        <w:t xml:space="preserve"> </w:t>
      </w:r>
      <w:r w:rsidRPr="00042ACA">
        <w:rPr>
          <w:sz w:val="22"/>
          <w:szCs w:val="22"/>
        </w:rPr>
        <w:t>RPAO.</w:t>
      </w:r>
    </w:p>
    <w:p w14:paraId="5A23A3D3" w14:textId="1CEAE26C" w:rsidR="00273DD0" w:rsidRPr="00042ACA" w:rsidRDefault="001126B6" w:rsidP="00042ACA">
      <w:pPr>
        <w:pStyle w:val="RGAOarticles"/>
        <w:spacing w:before="0" w:after="0"/>
        <w:rPr>
          <w:sz w:val="22"/>
          <w:szCs w:val="22"/>
        </w:rPr>
      </w:pPr>
      <w:bookmarkStart w:id="29" w:name="_Toc530307907"/>
      <w:bookmarkStart w:id="30" w:name="_Toc97557028"/>
      <w:bookmarkStart w:id="31" w:name="_Toc163062695"/>
      <w:r w:rsidRPr="00042ACA">
        <w:rPr>
          <w:sz w:val="22"/>
          <w:szCs w:val="22"/>
        </w:rPr>
        <w:t xml:space="preserve">Principes </w:t>
      </w:r>
      <w:bookmarkEnd w:id="29"/>
      <w:r w:rsidRPr="00042ACA">
        <w:rPr>
          <w:sz w:val="22"/>
          <w:szCs w:val="22"/>
        </w:rPr>
        <w:t>éthiques</w:t>
      </w:r>
      <w:bookmarkEnd w:id="30"/>
      <w:bookmarkEnd w:id="31"/>
    </w:p>
    <w:p w14:paraId="104BFA96" w14:textId="21C09AB3" w:rsidR="00FD0AD8" w:rsidRPr="00042ACA" w:rsidRDefault="00353DCC" w:rsidP="00042ACA">
      <w:pPr>
        <w:widowControl w:val="0"/>
        <w:autoSpaceDE w:val="0"/>
        <w:jc w:val="both"/>
        <w:rPr>
          <w:sz w:val="22"/>
          <w:szCs w:val="22"/>
        </w:rPr>
      </w:pPr>
      <w:r w:rsidRPr="00042ACA">
        <w:rPr>
          <w:sz w:val="22"/>
          <w:szCs w:val="22"/>
        </w:rPr>
        <w:t xml:space="preserve">3.1. </w:t>
      </w:r>
      <w:r w:rsidR="00FD0AD8" w:rsidRPr="00042ACA">
        <w:rPr>
          <w:sz w:val="22"/>
          <w:szCs w:val="22"/>
        </w:rPr>
        <w:t xml:space="preserve">Les agents relevant du service public, les soumissionnaires et les titulaires de marché, ainsi que toute personne intervenant </w:t>
      </w:r>
      <w:r w:rsidR="0080600B" w:rsidRPr="00042ACA">
        <w:rPr>
          <w:sz w:val="22"/>
          <w:szCs w:val="22"/>
        </w:rPr>
        <w:t>à quelque titre que ce soit</w:t>
      </w:r>
      <w:r w:rsidR="00FD0AD8" w:rsidRPr="00042ACA">
        <w:rPr>
          <w:sz w:val="22"/>
          <w:szCs w:val="22"/>
        </w:rPr>
        <w:t xml:space="preserve"> dans la chaîne de passation, d'exécution, de contrôle et de régulation des </w:t>
      </w:r>
      <w:r w:rsidR="0080600B" w:rsidRPr="00042ACA">
        <w:rPr>
          <w:sz w:val="22"/>
          <w:szCs w:val="22"/>
        </w:rPr>
        <w:t>marchés,</w:t>
      </w:r>
      <w:r w:rsidR="00FD0AD8" w:rsidRPr="00042ACA">
        <w:rPr>
          <w:sz w:val="22"/>
          <w:szCs w:val="22"/>
        </w:rPr>
        <w:t xml:space="preserve"> sont soumis aux dispositions des lois et règlements interdisant les actes de corruption, les manœuvres frauduleuses, les pratiques collusoires, </w:t>
      </w:r>
      <w:r w:rsidR="0080600B" w:rsidRPr="00042ACA">
        <w:rPr>
          <w:sz w:val="22"/>
          <w:szCs w:val="22"/>
        </w:rPr>
        <w:t>coercitives ou obstructives, les conflits d’intérêts</w:t>
      </w:r>
      <w:r w:rsidR="00FD0AD8" w:rsidRPr="00042ACA">
        <w:rPr>
          <w:sz w:val="22"/>
          <w:szCs w:val="22"/>
        </w:rPr>
        <w:t xml:space="preserve">, les délits </w:t>
      </w:r>
      <w:r w:rsidR="0080600B" w:rsidRPr="00042ACA">
        <w:rPr>
          <w:sz w:val="22"/>
          <w:szCs w:val="22"/>
        </w:rPr>
        <w:t>d’initiés et</w:t>
      </w:r>
      <w:r w:rsidR="00FD0AD8" w:rsidRPr="00042ACA">
        <w:rPr>
          <w:sz w:val="22"/>
          <w:szCs w:val="22"/>
        </w:rPr>
        <w:t xml:space="preserve"> les complicités.</w:t>
      </w:r>
    </w:p>
    <w:p w14:paraId="2450ADD8" w14:textId="13BE1DC1" w:rsidR="00273DD0" w:rsidRPr="00042ACA" w:rsidRDefault="00347E16" w:rsidP="00042ACA">
      <w:pPr>
        <w:widowControl w:val="0"/>
        <w:autoSpaceDE w:val="0"/>
        <w:jc w:val="both"/>
        <w:rPr>
          <w:sz w:val="22"/>
          <w:szCs w:val="22"/>
        </w:rPr>
      </w:pPr>
      <w:r w:rsidRPr="00042ACA">
        <w:rPr>
          <w:sz w:val="22"/>
          <w:szCs w:val="22"/>
        </w:rPr>
        <w:t>A c</w:t>
      </w:r>
      <w:r w:rsidR="00E312CD" w:rsidRPr="00042ACA">
        <w:rPr>
          <w:sz w:val="22"/>
          <w:szCs w:val="22"/>
        </w:rPr>
        <w:t>et égard, ils souscrivent la charte d’intégrité dont le modèle est joint en annexe du présent Dossier d’Appel d’Offres (pièce 10).</w:t>
      </w:r>
    </w:p>
    <w:p w14:paraId="71D6F2AA" w14:textId="21E2220E" w:rsidR="006839FE" w:rsidRPr="00042ACA" w:rsidRDefault="00353DCC" w:rsidP="00042ACA">
      <w:pPr>
        <w:widowControl w:val="0"/>
        <w:autoSpaceDE w:val="0"/>
        <w:jc w:val="both"/>
        <w:rPr>
          <w:sz w:val="22"/>
          <w:szCs w:val="22"/>
        </w:rPr>
      </w:pPr>
      <w:r w:rsidRPr="00042ACA">
        <w:rPr>
          <w:sz w:val="22"/>
          <w:szCs w:val="22"/>
        </w:rPr>
        <w:t>En</w:t>
      </w:r>
      <w:r w:rsidR="000664F6" w:rsidRPr="00042ACA">
        <w:rPr>
          <w:sz w:val="22"/>
          <w:szCs w:val="22"/>
        </w:rPr>
        <w:t xml:space="preserve"> </w:t>
      </w:r>
      <w:r w:rsidRPr="00042ACA">
        <w:rPr>
          <w:sz w:val="22"/>
          <w:szCs w:val="22"/>
        </w:rPr>
        <w:t>vertu</w:t>
      </w:r>
      <w:r w:rsidR="000664F6" w:rsidRPr="00042ACA">
        <w:rPr>
          <w:sz w:val="22"/>
          <w:szCs w:val="22"/>
        </w:rPr>
        <w:t xml:space="preserve"> </w:t>
      </w:r>
      <w:r w:rsidRPr="00042ACA">
        <w:rPr>
          <w:sz w:val="22"/>
          <w:szCs w:val="22"/>
        </w:rPr>
        <w:t>de</w:t>
      </w:r>
      <w:r w:rsidR="000664F6" w:rsidRPr="00042ACA">
        <w:rPr>
          <w:sz w:val="22"/>
          <w:szCs w:val="22"/>
        </w:rPr>
        <w:t xml:space="preserve"> </w:t>
      </w:r>
      <w:r w:rsidRPr="00042ACA">
        <w:rPr>
          <w:sz w:val="22"/>
          <w:szCs w:val="22"/>
        </w:rPr>
        <w:t>ce</w:t>
      </w:r>
      <w:r w:rsidR="001126B6" w:rsidRPr="00042ACA">
        <w:rPr>
          <w:sz w:val="22"/>
          <w:szCs w:val="22"/>
        </w:rPr>
        <w:t>s</w:t>
      </w:r>
      <w:r w:rsidR="000664F6" w:rsidRPr="00042ACA">
        <w:rPr>
          <w:sz w:val="22"/>
          <w:szCs w:val="22"/>
        </w:rPr>
        <w:t xml:space="preserve"> </w:t>
      </w:r>
      <w:r w:rsidR="00D10ACB" w:rsidRPr="00042ACA">
        <w:rPr>
          <w:sz w:val="22"/>
          <w:szCs w:val="22"/>
        </w:rPr>
        <w:t>principe</w:t>
      </w:r>
      <w:r w:rsidR="001126B6" w:rsidRPr="00042ACA">
        <w:rPr>
          <w:sz w:val="22"/>
          <w:szCs w:val="22"/>
        </w:rPr>
        <w:t>s</w:t>
      </w:r>
      <w:r w:rsidR="00D10ACB" w:rsidRPr="00042ACA">
        <w:rPr>
          <w:sz w:val="22"/>
          <w:szCs w:val="22"/>
        </w:rPr>
        <w:t>, le</w:t>
      </w:r>
      <w:r w:rsidR="00D84475" w:rsidRPr="00042ACA">
        <w:rPr>
          <w:sz w:val="22"/>
          <w:szCs w:val="22"/>
        </w:rPr>
        <w:t xml:space="preserve"> Maître d’ouvrage</w:t>
      </w:r>
      <w:r w:rsidR="00E42DC1" w:rsidRPr="00042ACA">
        <w:rPr>
          <w:spacing w:val="2"/>
          <w:sz w:val="22"/>
          <w:szCs w:val="22"/>
        </w:rPr>
        <w:t xml:space="preserve"> ou le Maître d’Ouvrage Délégué</w:t>
      </w:r>
      <w:r w:rsidR="006839FE" w:rsidRPr="00042ACA">
        <w:rPr>
          <w:spacing w:val="2"/>
          <w:sz w:val="22"/>
          <w:szCs w:val="22"/>
        </w:rPr>
        <w:t> :</w:t>
      </w:r>
    </w:p>
    <w:p w14:paraId="55B34335" w14:textId="33A0E88D" w:rsidR="00D10ACB" w:rsidRPr="00042ACA" w:rsidRDefault="00353DCC" w:rsidP="00042ACA">
      <w:pPr>
        <w:widowControl w:val="0"/>
        <w:autoSpaceDE w:val="0"/>
        <w:jc w:val="both"/>
        <w:rPr>
          <w:i/>
          <w:sz w:val="22"/>
          <w:szCs w:val="22"/>
        </w:rPr>
      </w:pPr>
      <w:r w:rsidRPr="00042ACA">
        <w:rPr>
          <w:sz w:val="22"/>
          <w:szCs w:val="22"/>
        </w:rPr>
        <w:t xml:space="preserve">a. </w:t>
      </w:r>
      <w:r w:rsidR="00D10ACB" w:rsidRPr="00042ACA">
        <w:rPr>
          <w:sz w:val="22"/>
          <w:szCs w:val="22"/>
        </w:rPr>
        <w:t>défini, aux fins de cette clause, les expressions de la manière suivante :</w:t>
      </w:r>
    </w:p>
    <w:p w14:paraId="59263499" w14:textId="24B414F7" w:rsidR="00273DD0" w:rsidRPr="00042ACA" w:rsidRDefault="00353DCC" w:rsidP="00042ACA">
      <w:pPr>
        <w:widowControl w:val="0"/>
        <w:tabs>
          <w:tab w:val="left" w:pos="500"/>
        </w:tabs>
        <w:autoSpaceDE w:val="0"/>
        <w:ind w:left="851" w:hanging="284"/>
        <w:jc w:val="both"/>
        <w:rPr>
          <w:sz w:val="22"/>
          <w:szCs w:val="22"/>
        </w:rPr>
      </w:pPr>
      <w:r w:rsidRPr="00042ACA">
        <w:rPr>
          <w:sz w:val="22"/>
          <w:szCs w:val="22"/>
        </w:rPr>
        <w:t xml:space="preserve">i. </w:t>
      </w:r>
      <w:r w:rsidR="001C2C73" w:rsidRPr="00042ACA">
        <w:rPr>
          <w:sz w:val="22"/>
          <w:szCs w:val="22"/>
        </w:rPr>
        <w:t xml:space="preserve">Est convaincu </w:t>
      </w:r>
      <w:r w:rsidR="0080600B" w:rsidRPr="00042ACA">
        <w:rPr>
          <w:sz w:val="22"/>
          <w:szCs w:val="22"/>
        </w:rPr>
        <w:t>d’acte de</w:t>
      </w:r>
      <w:r w:rsidR="001C2C73" w:rsidRPr="00042ACA">
        <w:rPr>
          <w:sz w:val="22"/>
          <w:szCs w:val="22"/>
        </w:rPr>
        <w:t xml:space="preserve"> "corruption" </w:t>
      </w:r>
      <w:r w:rsidR="0080600B" w:rsidRPr="00042ACA">
        <w:rPr>
          <w:sz w:val="22"/>
          <w:szCs w:val="22"/>
        </w:rPr>
        <w:t>quiconque offre, donne</w:t>
      </w:r>
      <w:r w:rsidR="001C2C73" w:rsidRPr="00042ACA">
        <w:rPr>
          <w:sz w:val="22"/>
          <w:szCs w:val="22"/>
        </w:rPr>
        <w:t xml:space="preserve">, sollicite ou accepte un quelconque avantage en vue d'influencer </w:t>
      </w:r>
      <w:r w:rsidR="0080600B" w:rsidRPr="00042ACA">
        <w:rPr>
          <w:sz w:val="22"/>
          <w:szCs w:val="22"/>
        </w:rPr>
        <w:t>l’action d’un agent public au</w:t>
      </w:r>
      <w:r w:rsidR="001C2C73" w:rsidRPr="00042ACA">
        <w:rPr>
          <w:sz w:val="22"/>
          <w:szCs w:val="22"/>
        </w:rPr>
        <w:t xml:space="preserve"> cours de </w:t>
      </w:r>
      <w:r w:rsidR="0080600B" w:rsidRPr="00042ACA">
        <w:rPr>
          <w:sz w:val="22"/>
          <w:szCs w:val="22"/>
        </w:rPr>
        <w:t>l’attribution ou</w:t>
      </w:r>
      <w:r w:rsidR="001C2C73" w:rsidRPr="00042ACA">
        <w:rPr>
          <w:sz w:val="22"/>
          <w:szCs w:val="22"/>
        </w:rPr>
        <w:t xml:space="preserve"> de l'exécution </w:t>
      </w:r>
      <w:r w:rsidR="0080600B" w:rsidRPr="00042ACA">
        <w:rPr>
          <w:sz w:val="22"/>
          <w:szCs w:val="22"/>
        </w:rPr>
        <w:t>d’un marché</w:t>
      </w:r>
      <w:r w:rsidR="00C95D68" w:rsidRPr="00042ACA">
        <w:rPr>
          <w:sz w:val="22"/>
          <w:szCs w:val="22"/>
        </w:rPr>
        <w:t> ;</w:t>
      </w:r>
    </w:p>
    <w:p w14:paraId="29BCC473" w14:textId="708243F2" w:rsidR="00273DD0" w:rsidRPr="00042ACA" w:rsidRDefault="00353DCC" w:rsidP="00042ACA">
      <w:pPr>
        <w:widowControl w:val="0"/>
        <w:tabs>
          <w:tab w:val="left" w:pos="500"/>
        </w:tabs>
        <w:autoSpaceDE w:val="0"/>
        <w:ind w:left="851" w:hanging="284"/>
        <w:jc w:val="both"/>
        <w:rPr>
          <w:sz w:val="22"/>
          <w:szCs w:val="22"/>
        </w:rPr>
      </w:pPr>
      <w:r w:rsidRPr="00042ACA">
        <w:rPr>
          <w:sz w:val="22"/>
          <w:szCs w:val="22"/>
        </w:rPr>
        <w:t xml:space="preserve">ii. </w:t>
      </w:r>
      <w:proofErr w:type="gramStart"/>
      <w:r w:rsidR="001C2C73" w:rsidRPr="00042ACA">
        <w:rPr>
          <w:spacing w:val="5"/>
          <w:sz w:val="22"/>
          <w:szCs w:val="22"/>
        </w:rPr>
        <w:t>Se  livre</w:t>
      </w:r>
      <w:proofErr w:type="gramEnd"/>
      <w:r w:rsidR="001C2C73" w:rsidRPr="00042ACA">
        <w:rPr>
          <w:spacing w:val="5"/>
          <w:sz w:val="22"/>
          <w:szCs w:val="22"/>
        </w:rPr>
        <w:t xml:space="preserve">  à  des  "manœuvres  frauduleuses "  quiconque  déforme  ou dénature des faits afin d'influencer  l'attribution  ou l'exécution  d'un marché</w:t>
      </w:r>
      <w:r w:rsidR="00C95D68" w:rsidRPr="00042ACA">
        <w:rPr>
          <w:spacing w:val="5"/>
          <w:sz w:val="22"/>
          <w:szCs w:val="22"/>
        </w:rPr>
        <w:t> </w:t>
      </w:r>
      <w:r w:rsidR="00C95D68" w:rsidRPr="00042ACA">
        <w:rPr>
          <w:sz w:val="22"/>
          <w:szCs w:val="22"/>
        </w:rPr>
        <w:t>;</w:t>
      </w:r>
    </w:p>
    <w:p w14:paraId="49C934B6" w14:textId="5DA7B4E5" w:rsidR="00273DD0" w:rsidRPr="00042ACA" w:rsidRDefault="00353DCC" w:rsidP="00042ACA">
      <w:pPr>
        <w:widowControl w:val="0"/>
        <w:tabs>
          <w:tab w:val="left" w:pos="500"/>
        </w:tabs>
        <w:autoSpaceDE w:val="0"/>
        <w:ind w:left="851" w:hanging="284"/>
        <w:jc w:val="both"/>
        <w:rPr>
          <w:sz w:val="22"/>
          <w:szCs w:val="22"/>
        </w:rPr>
      </w:pPr>
      <w:r w:rsidRPr="00042ACA">
        <w:rPr>
          <w:sz w:val="22"/>
          <w:szCs w:val="22"/>
        </w:rPr>
        <w:t xml:space="preserve">iii. </w:t>
      </w:r>
      <w:r w:rsidR="00FD0AD8" w:rsidRPr="00042ACA">
        <w:rPr>
          <w:sz w:val="22"/>
          <w:szCs w:val="22"/>
        </w:rPr>
        <w:t xml:space="preserve">Sont convaincus de « pratiques </w:t>
      </w:r>
      <w:r w:rsidR="002667E6" w:rsidRPr="00042ACA">
        <w:rPr>
          <w:sz w:val="22"/>
          <w:szCs w:val="22"/>
        </w:rPr>
        <w:t>collusoires »</w:t>
      </w:r>
      <w:r w:rsidR="00FD0AD8" w:rsidRPr="00042ACA">
        <w:rPr>
          <w:sz w:val="22"/>
          <w:szCs w:val="22"/>
        </w:rPr>
        <w:t xml:space="preserve"> deux ou plusieurs soumissionnaires</w:t>
      </w:r>
      <w:r w:rsidR="002667E6" w:rsidRPr="00042ACA">
        <w:rPr>
          <w:sz w:val="22"/>
          <w:szCs w:val="22"/>
        </w:rPr>
        <w:t>,</w:t>
      </w:r>
      <w:r w:rsidR="00FD0AD8" w:rsidRPr="00042ACA">
        <w:rPr>
          <w:sz w:val="22"/>
          <w:szCs w:val="22"/>
        </w:rPr>
        <w:t xml:space="preserve"> qui s'entendent dans le but de maintenir artificiellement les prix des offres à des niveaux ne correspondant pas à ceux</w:t>
      </w:r>
      <w:r w:rsidR="002667E6" w:rsidRPr="00042ACA">
        <w:rPr>
          <w:sz w:val="22"/>
          <w:szCs w:val="22"/>
        </w:rPr>
        <w:t>,</w:t>
      </w:r>
      <w:r w:rsidR="00FD0AD8" w:rsidRPr="00042ACA">
        <w:rPr>
          <w:sz w:val="22"/>
          <w:szCs w:val="22"/>
        </w:rPr>
        <w:t xml:space="preserve"> qui résulteraient du jeu de la concurrence</w:t>
      </w:r>
      <w:r w:rsidR="00C95D68" w:rsidRPr="00042ACA">
        <w:rPr>
          <w:sz w:val="22"/>
          <w:szCs w:val="22"/>
        </w:rPr>
        <w:t> ;</w:t>
      </w:r>
    </w:p>
    <w:p w14:paraId="2F0D3D78" w14:textId="40D56CF8" w:rsidR="001C2C73" w:rsidRPr="00042ACA" w:rsidRDefault="001126B6" w:rsidP="00042ACA">
      <w:pPr>
        <w:widowControl w:val="0"/>
        <w:autoSpaceDE w:val="0"/>
        <w:ind w:left="851" w:hanging="284"/>
        <w:jc w:val="both"/>
        <w:rPr>
          <w:sz w:val="22"/>
          <w:szCs w:val="22"/>
        </w:rPr>
      </w:pPr>
      <w:r w:rsidRPr="00042ACA">
        <w:rPr>
          <w:sz w:val="22"/>
          <w:szCs w:val="22"/>
        </w:rPr>
        <w:t>i</w:t>
      </w:r>
      <w:r w:rsidR="00353DCC" w:rsidRPr="00042ACA">
        <w:rPr>
          <w:sz w:val="22"/>
          <w:szCs w:val="22"/>
        </w:rPr>
        <w:t>v</w:t>
      </w:r>
      <w:r w:rsidR="00723016" w:rsidRPr="00042ACA">
        <w:rPr>
          <w:sz w:val="22"/>
          <w:szCs w:val="22"/>
        </w:rPr>
        <w:t xml:space="preserve">. </w:t>
      </w:r>
      <w:r w:rsidR="00FD0AD8" w:rsidRPr="00042ACA">
        <w:rPr>
          <w:w w:val="105"/>
          <w:sz w:val="22"/>
          <w:szCs w:val="22"/>
        </w:rPr>
        <w:t xml:space="preserve">Se livre à des « pratiques </w:t>
      </w:r>
      <w:r w:rsidR="002667E6" w:rsidRPr="00042ACA">
        <w:rPr>
          <w:w w:val="105"/>
          <w:sz w:val="22"/>
          <w:szCs w:val="22"/>
        </w:rPr>
        <w:t>coercitives »</w:t>
      </w:r>
      <w:r w:rsidR="00FD0AD8" w:rsidRPr="00042ACA">
        <w:rPr>
          <w:w w:val="105"/>
          <w:sz w:val="22"/>
          <w:szCs w:val="22"/>
        </w:rPr>
        <w:t>, quiconque porte atteinte aux personnes ou à leurs biens ou profère des menaces à leur encontre de manière directe ou indirecte, afin d'influencer leurs actions au cours de l'attribution ou de l'exécution d'un marché</w:t>
      </w:r>
      <w:r w:rsidR="00C95D68" w:rsidRPr="00042ACA">
        <w:rPr>
          <w:w w:val="105"/>
          <w:sz w:val="22"/>
          <w:szCs w:val="22"/>
        </w:rPr>
        <w:t> ;</w:t>
      </w:r>
    </w:p>
    <w:p w14:paraId="05ADB31E" w14:textId="6B041885" w:rsidR="00D31BA6" w:rsidRPr="00042ACA" w:rsidRDefault="001C2C73" w:rsidP="00042ACA">
      <w:pPr>
        <w:widowControl w:val="0"/>
        <w:autoSpaceDE w:val="0"/>
        <w:ind w:left="851" w:hanging="284"/>
        <w:jc w:val="both"/>
        <w:rPr>
          <w:sz w:val="22"/>
          <w:szCs w:val="22"/>
        </w:rPr>
      </w:pPr>
      <w:r w:rsidRPr="00042ACA">
        <w:rPr>
          <w:sz w:val="22"/>
          <w:szCs w:val="22"/>
        </w:rPr>
        <w:t xml:space="preserve">v. </w:t>
      </w:r>
      <w:r w:rsidR="00D10ACB" w:rsidRPr="00042ACA">
        <w:rPr>
          <w:sz w:val="22"/>
          <w:szCs w:val="22"/>
        </w:rPr>
        <w:t>Le « </w:t>
      </w:r>
      <w:r w:rsidR="00C046D0" w:rsidRPr="00042ACA">
        <w:rPr>
          <w:sz w:val="22"/>
          <w:szCs w:val="22"/>
        </w:rPr>
        <w:t xml:space="preserve">conflit d’intérêt » </w:t>
      </w:r>
      <w:r w:rsidR="00D10ACB" w:rsidRPr="00042ACA">
        <w:rPr>
          <w:sz w:val="22"/>
          <w:szCs w:val="22"/>
        </w:rPr>
        <w:t>désigne</w:t>
      </w:r>
      <w:r w:rsidR="00C046D0" w:rsidRPr="00042ACA">
        <w:rPr>
          <w:sz w:val="22"/>
          <w:szCs w:val="22"/>
        </w:rPr>
        <w:t xml:space="preserve"> toute situation dans laquelle</w:t>
      </w:r>
      <w:r w:rsidR="00D10ACB" w:rsidRPr="00042ACA">
        <w:rPr>
          <w:sz w:val="22"/>
          <w:szCs w:val="22"/>
        </w:rPr>
        <w:t xml:space="preserve"> le titulaire d’un marché ou surveillant des procédures</w:t>
      </w:r>
      <w:r w:rsidR="00055B5D" w:rsidRPr="00042ACA">
        <w:rPr>
          <w:sz w:val="22"/>
          <w:szCs w:val="22"/>
        </w:rPr>
        <w:t xml:space="preserve"> de passation et/ou de l'exécution du marché</w:t>
      </w:r>
      <w:r w:rsidR="00D10ACB" w:rsidRPr="00042ACA">
        <w:rPr>
          <w:sz w:val="22"/>
          <w:szCs w:val="22"/>
        </w:rPr>
        <w:t xml:space="preserve"> pourrait tirer des profits directs ou indirects d’un marché conclu par le Maître d’</w:t>
      </w:r>
      <w:r w:rsidR="003E60AD" w:rsidRPr="00042ACA">
        <w:rPr>
          <w:sz w:val="22"/>
          <w:szCs w:val="22"/>
        </w:rPr>
        <w:t>O</w:t>
      </w:r>
      <w:r w:rsidR="00D10ACB" w:rsidRPr="00042ACA">
        <w:rPr>
          <w:sz w:val="22"/>
          <w:szCs w:val="22"/>
        </w:rPr>
        <w:t>uvrage ou Maître d’</w:t>
      </w:r>
      <w:r w:rsidR="003E60AD" w:rsidRPr="00042ACA">
        <w:rPr>
          <w:sz w:val="22"/>
          <w:szCs w:val="22"/>
        </w:rPr>
        <w:t>O</w:t>
      </w:r>
      <w:r w:rsidR="00D10ACB" w:rsidRPr="00042ACA">
        <w:rPr>
          <w:sz w:val="22"/>
          <w:szCs w:val="22"/>
        </w:rPr>
        <w:t>uvrage Délégué, d’une affectation ou toute situation dans laquelle il a des i</w:t>
      </w:r>
      <w:r w:rsidR="00C046D0" w:rsidRPr="00042ACA">
        <w:rPr>
          <w:sz w:val="22"/>
          <w:szCs w:val="22"/>
        </w:rPr>
        <w:t>ntérêt</w:t>
      </w:r>
      <w:r w:rsidR="00D10ACB" w:rsidRPr="00042ACA">
        <w:rPr>
          <w:sz w:val="22"/>
          <w:szCs w:val="22"/>
        </w:rPr>
        <w:t>s</w:t>
      </w:r>
      <w:r w:rsidR="00C046D0" w:rsidRPr="00042ACA">
        <w:rPr>
          <w:sz w:val="22"/>
          <w:szCs w:val="22"/>
        </w:rPr>
        <w:t xml:space="preserve"> financier</w:t>
      </w:r>
      <w:r w:rsidR="00D10ACB" w:rsidRPr="00042ACA">
        <w:rPr>
          <w:sz w:val="22"/>
          <w:szCs w:val="22"/>
        </w:rPr>
        <w:t>s</w:t>
      </w:r>
      <w:r w:rsidR="00C046D0" w:rsidRPr="00042ACA">
        <w:rPr>
          <w:sz w:val="22"/>
          <w:szCs w:val="22"/>
        </w:rPr>
        <w:t xml:space="preserve"> ou personnel</w:t>
      </w:r>
      <w:r w:rsidR="00D10ACB" w:rsidRPr="00042ACA">
        <w:rPr>
          <w:sz w:val="22"/>
          <w:szCs w:val="22"/>
        </w:rPr>
        <w:t>s</w:t>
      </w:r>
      <w:r w:rsidR="00C046D0" w:rsidRPr="00042ACA">
        <w:rPr>
          <w:sz w:val="22"/>
          <w:szCs w:val="22"/>
        </w:rPr>
        <w:t xml:space="preserve"> </w:t>
      </w:r>
      <w:r w:rsidR="00D10ACB" w:rsidRPr="00042ACA">
        <w:rPr>
          <w:sz w:val="22"/>
          <w:szCs w:val="22"/>
        </w:rPr>
        <w:t xml:space="preserve">suffisant pour </w:t>
      </w:r>
      <w:r w:rsidR="00C046D0" w:rsidRPr="00042ACA">
        <w:rPr>
          <w:sz w:val="22"/>
          <w:szCs w:val="22"/>
        </w:rPr>
        <w:t xml:space="preserve">compromettre </w:t>
      </w:r>
      <w:r w:rsidR="00D10ACB" w:rsidRPr="00042ACA">
        <w:rPr>
          <w:sz w:val="22"/>
          <w:szCs w:val="22"/>
        </w:rPr>
        <w:t>son impartialité dans l’accomplissement de ses fonctions ou de nature à affecter défavorablement son jugement</w:t>
      </w:r>
      <w:r w:rsidR="00C95D68" w:rsidRPr="00042ACA">
        <w:rPr>
          <w:sz w:val="22"/>
          <w:szCs w:val="22"/>
        </w:rPr>
        <w:t> ;</w:t>
      </w:r>
    </w:p>
    <w:p w14:paraId="73BD42BD" w14:textId="55525AD7" w:rsidR="007A68A2" w:rsidRPr="00042ACA" w:rsidRDefault="00723016" w:rsidP="00042ACA">
      <w:pPr>
        <w:widowControl w:val="0"/>
        <w:autoSpaceDE w:val="0"/>
        <w:ind w:left="851" w:hanging="284"/>
        <w:jc w:val="both"/>
        <w:rPr>
          <w:sz w:val="22"/>
          <w:szCs w:val="22"/>
        </w:rPr>
      </w:pPr>
      <w:r w:rsidRPr="00042ACA">
        <w:rPr>
          <w:sz w:val="22"/>
          <w:szCs w:val="22"/>
        </w:rPr>
        <w:t>vi</w:t>
      </w:r>
      <w:r w:rsidR="00A51F35" w:rsidRPr="00042ACA">
        <w:rPr>
          <w:sz w:val="22"/>
          <w:szCs w:val="22"/>
        </w:rPr>
        <w:t>i</w:t>
      </w:r>
      <w:r w:rsidRPr="00042ACA">
        <w:rPr>
          <w:sz w:val="22"/>
          <w:szCs w:val="22"/>
        </w:rPr>
        <w:t xml:space="preserve">. </w:t>
      </w:r>
      <w:r w:rsidR="007A68A2" w:rsidRPr="00042ACA">
        <w:rPr>
          <w:sz w:val="22"/>
          <w:szCs w:val="22"/>
        </w:rPr>
        <w:t>La c</w:t>
      </w:r>
      <w:r w:rsidR="00C046D0" w:rsidRPr="00042ACA">
        <w:rPr>
          <w:sz w:val="22"/>
          <w:szCs w:val="22"/>
        </w:rPr>
        <w:t xml:space="preserve">omplicité </w:t>
      </w:r>
      <w:r w:rsidR="007A68A2" w:rsidRPr="00042ACA">
        <w:rPr>
          <w:sz w:val="22"/>
          <w:szCs w:val="22"/>
        </w:rPr>
        <w:t>s’entend de :</w:t>
      </w:r>
    </w:p>
    <w:p w14:paraId="3EB63962" w14:textId="77777777" w:rsidR="006401F9" w:rsidRPr="00042ACA" w:rsidRDefault="007A68A2" w:rsidP="00042ACA">
      <w:pPr>
        <w:pStyle w:val="Paragraphedeliste"/>
        <w:widowControl w:val="0"/>
        <w:numPr>
          <w:ilvl w:val="0"/>
          <w:numId w:val="2"/>
        </w:numPr>
        <w:autoSpaceDE w:val="0"/>
        <w:spacing w:after="0" w:line="240" w:lineRule="auto"/>
        <w:jc w:val="both"/>
        <w:rPr>
          <w:rFonts w:ascii="Times New Roman" w:hAnsi="Times New Roman"/>
        </w:rPr>
      </w:pPr>
      <w:r w:rsidRPr="00042ACA">
        <w:rPr>
          <w:rFonts w:ascii="Times New Roman" w:hAnsi="Times New Roman"/>
        </w:rPr>
        <w:t>L’omission ou la négligence d’effectuer les contrôles ou de donner les avis techniques prescrits ;</w:t>
      </w:r>
    </w:p>
    <w:p w14:paraId="6FC42DA7" w14:textId="48CDE284" w:rsidR="00CC252D" w:rsidRPr="00042ACA" w:rsidRDefault="00F92283" w:rsidP="00042ACA">
      <w:pPr>
        <w:pStyle w:val="Paragraphedeliste"/>
        <w:widowControl w:val="0"/>
        <w:numPr>
          <w:ilvl w:val="0"/>
          <w:numId w:val="2"/>
        </w:numPr>
        <w:autoSpaceDE w:val="0"/>
        <w:spacing w:after="0" w:line="240" w:lineRule="auto"/>
        <w:jc w:val="both"/>
        <w:rPr>
          <w:rFonts w:ascii="Times New Roman" w:hAnsi="Times New Roman"/>
        </w:rPr>
      </w:pPr>
      <w:r w:rsidRPr="00042ACA">
        <w:rPr>
          <w:rFonts w:ascii="Times New Roman" w:hAnsi="Times New Roman"/>
        </w:rPr>
        <w:t>L’abstention volontaire de porter à la connaissance du Maître d’</w:t>
      </w:r>
      <w:r w:rsidR="003E60AD" w:rsidRPr="00042ACA">
        <w:rPr>
          <w:rFonts w:ascii="Times New Roman" w:hAnsi="Times New Roman"/>
        </w:rPr>
        <w:t>O</w:t>
      </w:r>
      <w:r w:rsidRPr="00042ACA">
        <w:rPr>
          <w:rFonts w:ascii="Times New Roman" w:hAnsi="Times New Roman"/>
        </w:rPr>
        <w:t>uvrage ou de l’autorité compétente, les irrégularités constatées lors de la réalisation de ses missions.</w:t>
      </w:r>
    </w:p>
    <w:p w14:paraId="541863B1" w14:textId="5373BFAC" w:rsidR="00CC252D" w:rsidRPr="00042ACA" w:rsidRDefault="00CC252D" w:rsidP="00042ACA">
      <w:pPr>
        <w:widowControl w:val="0"/>
        <w:autoSpaceDE w:val="0"/>
        <w:ind w:left="709" w:hanging="142"/>
        <w:jc w:val="both"/>
        <w:rPr>
          <w:sz w:val="22"/>
          <w:szCs w:val="22"/>
        </w:rPr>
      </w:pPr>
      <w:r w:rsidRPr="00042ACA">
        <w:rPr>
          <w:sz w:val="22"/>
          <w:szCs w:val="22"/>
        </w:rPr>
        <w:t>v</w:t>
      </w:r>
      <w:r w:rsidR="00D31BA6" w:rsidRPr="00042ACA">
        <w:rPr>
          <w:sz w:val="22"/>
          <w:szCs w:val="22"/>
        </w:rPr>
        <w:t>i</w:t>
      </w:r>
      <w:r w:rsidR="00A51F35" w:rsidRPr="00042ACA">
        <w:rPr>
          <w:sz w:val="22"/>
          <w:szCs w:val="22"/>
        </w:rPr>
        <w:t>ii</w:t>
      </w:r>
      <w:r w:rsidRPr="00042ACA">
        <w:rPr>
          <w:sz w:val="22"/>
          <w:szCs w:val="22"/>
        </w:rPr>
        <w:t xml:space="preserve">. </w:t>
      </w:r>
      <w:r w:rsidR="00C046D0" w:rsidRPr="00042ACA">
        <w:rPr>
          <w:sz w:val="22"/>
          <w:szCs w:val="22"/>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042ACA">
        <w:rPr>
          <w:sz w:val="22"/>
          <w:szCs w:val="22"/>
        </w:rPr>
        <w:t>.</w:t>
      </w:r>
    </w:p>
    <w:p w14:paraId="46B5593D" w14:textId="77777777" w:rsidR="00273DD0" w:rsidRPr="00042ACA" w:rsidRDefault="00353DCC" w:rsidP="00042ACA">
      <w:pPr>
        <w:widowControl w:val="0"/>
        <w:autoSpaceDE w:val="0"/>
        <w:jc w:val="both"/>
        <w:rPr>
          <w:sz w:val="22"/>
          <w:szCs w:val="22"/>
        </w:rPr>
      </w:pPr>
      <w:r w:rsidRPr="00042ACA">
        <w:rPr>
          <w:sz w:val="22"/>
          <w:szCs w:val="22"/>
        </w:rPr>
        <w:t xml:space="preserve">b. </w:t>
      </w:r>
      <w:r w:rsidR="00F92283" w:rsidRPr="00042ACA">
        <w:rPr>
          <w:sz w:val="22"/>
          <w:szCs w:val="22"/>
        </w:rPr>
        <w:t>rejettera toute proposition d’attribution,</w:t>
      </w:r>
      <w:r w:rsidR="00F859E7" w:rsidRPr="00042ACA">
        <w:rPr>
          <w:sz w:val="22"/>
          <w:szCs w:val="22"/>
        </w:rPr>
        <w:t xml:space="preserve"> </w:t>
      </w:r>
      <w:r w:rsidRPr="00042ACA">
        <w:rPr>
          <w:sz w:val="22"/>
          <w:szCs w:val="22"/>
        </w:rPr>
        <w:t>s’il est prouvé que l’attributaire proposé est direc</w:t>
      </w:r>
      <w:r w:rsidRPr="00042ACA">
        <w:rPr>
          <w:spacing w:val="5"/>
          <w:sz w:val="22"/>
          <w:szCs w:val="22"/>
        </w:rPr>
        <w:t>temen</w:t>
      </w:r>
      <w:r w:rsidRPr="00042ACA">
        <w:rPr>
          <w:sz w:val="22"/>
          <w:szCs w:val="22"/>
        </w:rPr>
        <w:t xml:space="preserve">t </w:t>
      </w:r>
      <w:r w:rsidRPr="00042ACA">
        <w:rPr>
          <w:spacing w:val="5"/>
          <w:sz w:val="22"/>
          <w:szCs w:val="22"/>
        </w:rPr>
        <w:t>o</w:t>
      </w:r>
      <w:r w:rsidRPr="00042ACA">
        <w:rPr>
          <w:sz w:val="22"/>
          <w:szCs w:val="22"/>
        </w:rPr>
        <w:t xml:space="preserve">u </w:t>
      </w:r>
      <w:r w:rsidRPr="00042ACA">
        <w:rPr>
          <w:spacing w:val="5"/>
          <w:sz w:val="22"/>
          <w:szCs w:val="22"/>
        </w:rPr>
        <w:t>pa</w:t>
      </w:r>
      <w:r w:rsidRPr="00042ACA">
        <w:rPr>
          <w:sz w:val="22"/>
          <w:szCs w:val="22"/>
        </w:rPr>
        <w:t xml:space="preserve">r </w:t>
      </w:r>
      <w:r w:rsidRPr="00042ACA">
        <w:rPr>
          <w:spacing w:val="5"/>
          <w:sz w:val="22"/>
          <w:szCs w:val="22"/>
        </w:rPr>
        <w:t>l’intermédiair</w:t>
      </w:r>
      <w:r w:rsidRPr="00042ACA">
        <w:rPr>
          <w:sz w:val="22"/>
          <w:szCs w:val="22"/>
        </w:rPr>
        <w:t>e</w:t>
      </w:r>
      <w:r w:rsidR="00F859E7" w:rsidRPr="00042ACA">
        <w:rPr>
          <w:sz w:val="22"/>
          <w:szCs w:val="22"/>
        </w:rPr>
        <w:t xml:space="preserve"> </w:t>
      </w:r>
      <w:r w:rsidRPr="00042ACA">
        <w:rPr>
          <w:spacing w:val="5"/>
          <w:sz w:val="22"/>
          <w:szCs w:val="22"/>
        </w:rPr>
        <w:t>d’u</w:t>
      </w:r>
      <w:r w:rsidRPr="00042ACA">
        <w:rPr>
          <w:sz w:val="22"/>
          <w:szCs w:val="22"/>
        </w:rPr>
        <w:t>n</w:t>
      </w:r>
      <w:r w:rsidR="00F859E7" w:rsidRPr="00042ACA">
        <w:rPr>
          <w:sz w:val="22"/>
          <w:szCs w:val="22"/>
        </w:rPr>
        <w:t xml:space="preserve"> </w:t>
      </w:r>
      <w:r w:rsidRPr="00042ACA">
        <w:rPr>
          <w:spacing w:val="5"/>
          <w:sz w:val="22"/>
          <w:szCs w:val="22"/>
        </w:rPr>
        <w:t xml:space="preserve">agent, </w:t>
      </w:r>
      <w:r w:rsidRPr="00042ACA">
        <w:rPr>
          <w:sz w:val="22"/>
          <w:szCs w:val="22"/>
        </w:rPr>
        <w:t>coupable de corruption</w:t>
      </w:r>
      <w:r w:rsidR="009637BD" w:rsidRPr="00042ACA">
        <w:rPr>
          <w:sz w:val="22"/>
          <w:szCs w:val="22"/>
        </w:rPr>
        <w:t>,</w:t>
      </w:r>
      <w:r w:rsidR="00F859E7" w:rsidRPr="00042ACA">
        <w:rPr>
          <w:sz w:val="22"/>
          <w:szCs w:val="22"/>
        </w:rPr>
        <w:t xml:space="preserve"> </w:t>
      </w:r>
      <w:r w:rsidR="009637BD" w:rsidRPr="00042ACA">
        <w:rPr>
          <w:sz w:val="22"/>
          <w:szCs w:val="22"/>
        </w:rPr>
        <w:t xml:space="preserve">de conflit </w:t>
      </w:r>
      <w:r w:rsidR="00F92283" w:rsidRPr="00042ACA">
        <w:rPr>
          <w:sz w:val="22"/>
          <w:szCs w:val="22"/>
        </w:rPr>
        <w:t xml:space="preserve">d’intérêt, de complicité </w:t>
      </w:r>
      <w:r w:rsidRPr="00042ACA">
        <w:rPr>
          <w:sz w:val="22"/>
          <w:szCs w:val="22"/>
        </w:rPr>
        <w:t>ou s’est livré à des manœuvres frauduleuses, des pratiques collusoires</w:t>
      </w:r>
      <w:r w:rsidR="009637BD" w:rsidRPr="00042ACA">
        <w:rPr>
          <w:sz w:val="22"/>
          <w:szCs w:val="22"/>
        </w:rPr>
        <w:t>,</w:t>
      </w:r>
      <w:r w:rsidR="00F859E7" w:rsidRPr="00042ACA">
        <w:rPr>
          <w:sz w:val="22"/>
          <w:szCs w:val="22"/>
        </w:rPr>
        <w:t xml:space="preserve"> </w:t>
      </w:r>
      <w:r w:rsidR="009637BD" w:rsidRPr="00042ACA">
        <w:rPr>
          <w:sz w:val="22"/>
          <w:szCs w:val="22"/>
        </w:rPr>
        <w:t>coercitives ou</w:t>
      </w:r>
      <w:r w:rsidR="009637BD" w:rsidRPr="00042ACA">
        <w:rPr>
          <w:spacing w:val="12"/>
          <w:sz w:val="22"/>
          <w:szCs w:val="22"/>
        </w:rPr>
        <w:t xml:space="preserve"> obstructives</w:t>
      </w:r>
      <w:r w:rsidRPr="00042ACA">
        <w:rPr>
          <w:sz w:val="22"/>
          <w:szCs w:val="22"/>
        </w:rPr>
        <w:t xml:space="preserve"> pour l’attribution de ce marché.</w:t>
      </w:r>
    </w:p>
    <w:p w14:paraId="362D4E21" w14:textId="5EA5E291" w:rsidR="00273DD0" w:rsidRPr="00042ACA" w:rsidRDefault="00353DCC" w:rsidP="00042ACA">
      <w:pPr>
        <w:widowControl w:val="0"/>
        <w:tabs>
          <w:tab w:val="left" w:pos="1120"/>
          <w:tab w:val="left" w:pos="2700"/>
          <w:tab w:val="left" w:pos="3440"/>
          <w:tab w:val="left" w:pos="3860"/>
        </w:tabs>
        <w:autoSpaceDE w:val="0"/>
        <w:jc w:val="both"/>
        <w:rPr>
          <w:sz w:val="22"/>
          <w:szCs w:val="22"/>
        </w:rPr>
      </w:pPr>
      <w:r w:rsidRPr="00042ACA">
        <w:rPr>
          <w:spacing w:val="1"/>
          <w:sz w:val="22"/>
          <w:szCs w:val="22"/>
        </w:rPr>
        <w:t>3.2</w:t>
      </w:r>
      <w:r w:rsidRPr="00042ACA">
        <w:rPr>
          <w:sz w:val="22"/>
          <w:szCs w:val="22"/>
        </w:rPr>
        <w:t xml:space="preserve">. </w:t>
      </w:r>
      <w:r w:rsidR="0041270D" w:rsidRPr="00042ACA">
        <w:rPr>
          <w:spacing w:val="1"/>
          <w:sz w:val="22"/>
          <w:szCs w:val="22"/>
        </w:rPr>
        <w:t xml:space="preserve">L'Autorité chargée des </w:t>
      </w:r>
      <w:r w:rsidR="003E60AD" w:rsidRPr="00042ACA">
        <w:rPr>
          <w:spacing w:val="1"/>
          <w:sz w:val="22"/>
          <w:szCs w:val="22"/>
        </w:rPr>
        <w:t>M</w:t>
      </w:r>
      <w:r w:rsidR="0041270D" w:rsidRPr="00042ACA">
        <w:rPr>
          <w:spacing w:val="1"/>
          <w:sz w:val="22"/>
          <w:szCs w:val="22"/>
        </w:rPr>
        <w:t xml:space="preserve">archés </w:t>
      </w:r>
      <w:r w:rsidR="003E60AD" w:rsidRPr="00042ACA">
        <w:rPr>
          <w:spacing w:val="1"/>
          <w:sz w:val="22"/>
          <w:szCs w:val="22"/>
        </w:rPr>
        <w:t>P</w:t>
      </w:r>
      <w:r w:rsidR="0041270D" w:rsidRPr="00042ACA">
        <w:rPr>
          <w:spacing w:val="1"/>
          <w:sz w:val="22"/>
          <w:szCs w:val="22"/>
        </w:rPr>
        <w:t xml:space="preserve">ublics peut à titre conservatoire, prendre une décision d'interdiction de </w:t>
      </w:r>
      <w:r w:rsidR="0041270D" w:rsidRPr="00042ACA">
        <w:rPr>
          <w:spacing w:val="1"/>
          <w:sz w:val="22"/>
          <w:szCs w:val="22"/>
        </w:rPr>
        <w:lastRenderedPageBreak/>
        <w:t>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sidRPr="00042ACA">
        <w:rPr>
          <w:spacing w:val="1"/>
          <w:sz w:val="22"/>
          <w:szCs w:val="22"/>
        </w:rPr>
        <w:t>,</w:t>
      </w:r>
      <w:r w:rsidR="0041270D" w:rsidRPr="00042ACA">
        <w:rPr>
          <w:spacing w:val="1"/>
          <w:sz w:val="22"/>
          <w:szCs w:val="22"/>
        </w:rPr>
        <w:t xml:space="preserve"> qui pourraient être engagées contre lui</w:t>
      </w:r>
      <w:r w:rsidRPr="00042ACA">
        <w:rPr>
          <w:sz w:val="22"/>
          <w:szCs w:val="22"/>
        </w:rPr>
        <w:t>.</w:t>
      </w:r>
    </w:p>
    <w:p w14:paraId="54511300" w14:textId="6F817738" w:rsidR="00D745B0" w:rsidRPr="00042ACA" w:rsidRDefault="00E42DC1" w:rsidP="00042ACA">
      <w:pPr>
        <w:widowControl w:val="0"/>
        <w:autoSpaceDE w:val="0"/>
        <w:jc w:val="both"/>
        <w:rPr>
          <w:sz w:val="22"/>
          <w:szCs w:val="22"/>
        </w:rPr>
      </w:pPr>
      <w:r w:rsidRPr="00042ACA">
        <w:rPr>
          <w:spacing w:val="2"/>
          <w:sz w:val="22"/>
          <w:szCs w:val="22"/>
        </w:rPr>
        <w:t>3.3.</w:t>
      </w:r>
      <w:r w:rsidR="003E60AD" w:rsidRPr="00042ACA">
        <w:rPr>
          <w:spacing w:val="2"/>
          <w:sz w:val="22"/>
          <w:szCs w:val="22"/>
        </w:rPr>
        <w:t xml:space="preserve"> </w:t>
      </w:r>
      <w:r w:rsidR="00D745B0" w:rsidRPr="00042ACA">
        <w:rPr>
          <w:spacing w:val="1"/>
          <w:sz w:val="22"/>
          <w:szCs w:val="22"/>
        </w:rPr>
        <w:t xml:space="preserve">L’Autorité </w:t>
      </w:r>
      <w:r w:rsidR="00D745B0" w:rsidRPr="00042ACA">
        <w:rPr>
          <w:spacing w:val="2"/>
          <w:sz w:val="22"/>
          <w:szCs w:val="22"/>
        </w:rPr>
        <w:t>chargée des Marchés Publics</w:t>
      </w:r>
      <w:r w:rsidR="00D745B0" w:rsidRPr="00042ACA">
        <w:rPr>
          <w:sz w:val="22"/>
          <w:szCs w:val="22"/>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31B2115" w14:textId="10E5E214" w:rsidR="00273DD0" w:rsidRPr="00042ACA" w:rsidRDefault="00353DCC" w:rsidP="00042ACA">
      <w:pPr>
        <w:pStyle w:val="RGAOarticles"/>
        <w:spacing w:before="0" w:after="0"/>
        <w:rPr>
          <w:sz w:val="22"/>
          <w:szCs w:val="22"/>
        </w:rPr>
      </w:pPr>
      <w:bookmarkStart w:id="32" w:name="_Toc530307908"/>
      <w:bookmarkStart w:id="33" w:name="_Toc97557029"/>
      <w:bookmarkStart w:id="34" w:name="_Toc163062696"/>
      <w:r w:rsidRPr="00042ACA">
        <w:rPr>
          <w:sz w:val="22"/>
          <w:szCs w:val="22"/>
        </w:rPr>
        <w:t>Candidats</w:t>
      </w:r>
      <w:r w:rsidR="00F859E7" w:rsidRPr="00042ACA">
        <w:rPr>
          <w:sz w:val="22"/>
          <w:szCs w:val="22"/>
        </w:rPr>
        <w:t xml:space="preserve"> </w:t>
      </w:r>
      <w:r w:rsidRPr="00042ACA">
        <w:rPr>
          <w:sz w:val="22"/>
          <w:szCs w:val="22"/>
        </w:rPr>
        <w:t>admis</w:t>
      </w:r>
      <w:r w:rsidR="00F859E7" w:rsidRPr="00042ACA">
        <w:rPr>
          <w:sz w:val="22"/>
          <w:szCs w:val="22"/>
        </w:rPr>
        <w:t xml:space="preserve"> </w:t>
      </w:r>
      <w:r w:rsidRPr="00042ACA">
        <w:rPr>
          <w:sz w:val="22"/>
          <w:szCs w:val="22"/>
        </w:rPr>
        <w:t>à</w:t>
      </w:r>
      <w:r w:rsidR="00F859E7" w:rsidRPr="00042ACA">
        <w:rPr>
          <w:sz w:val="22"/>
          <w:szCs w:val="22"/>
        </w:rPr>
        <w:t xml:space="preserve"> </w:t>
      </w:r>
      <w:r w:rsidRPr="00042ACA">
        <w:rPr>
          <w:sz w:val="22"/>
          <w:szCs w:val="22"/>
        </w:rPr>
        <w:t>concourir</w:t>
      </w:r>
      <w:bookmarkEnd w:id="32"/>
      <w:bookmarkEnd w:id="33"/>
      <w:bookmarkEnd w:id="34"/>
    </w:p>
    <w:p w14:paraId="42D0D4FB" w14:textId="7E54FCFB" w:rsidR="00192EEC" w:rsidRPr="00042ACA" w:rsidRDefault="00353DCC" w:rsidP="00042ACA">
      <w:pPr>
        <w:widowControl w:val="0"/>
        <w:autoSpaceDE w:val="0"/>
        <w:jc w:val="both"/>
        <w:rPr>
          <w:sz w:val="22"/>
          <w:szCs w:val="22"/>
        </w:rPr>
      </w:pPr>
      <w:r w:rsidRPr="00042ACA">
        <w:rPr>
          <w:sz w:val="22"/>
          <w:szCs w:val="22"/>
        </w:rPr>
        <w:t xml:space="preserve">4.1. </w:t>
      </w:r>
      <w:r w:rsidR="00E9358A" w:rsidRPr="00042ACA">
        <w:rPr>
          <w:sz w:val="22"/>
          <w:szCs w:val="22"/>
        </w:rPr>
        <w:t xml:space="preserve">En dehors de </w:t>
      </w:r>
      <w:r w:rsidR="00E9358A" w:rsidRPr="00042ACA">
        <w:rPr>
          <w:b/>
          <w:sz w:val="22"/>
          <w:szCs w:val="22"/>
        </w:rPr>
        <w:t>l’</w:t>
      </w:r>
      <w:r w:rsidR="003E60AD" w:rsidRPr="00042ACA">
        <w:rPr>
          <w:b/>
          <w:sz w:val="22"/>
          <w:szCs w:val="22"/>
        </w:rPr>
        <w:t>A</w:t>
      </w:r>
      <w:r w:rsidR="00E9358A" w:rsidRPr="00042ACA">
        <w:rPr>
          <w:b/>
          <w:sz w:val="22"/>
          <w:szCs w:val="22"/>
        </w:rPr>
        <w:t>ppel</w:t>
      </w:r>
      <w:r w:rsidR="00E9358A" w:rsidRPr="00042ACA">
        <w:rPr>
          <w:b/>
          <w:spacing w:val="26"/>
          <w:sz w:val="22"/>
          <w:szCs w:val="22"/>
        </w:rPr>
        <w:t xml:space="preserve"> </w:t>
      </w:r>
      <w:r w:rsidR="00E9358A" w:rsidRPr="00042ACA">
        <w:rPr>
          <w:b/>
          <w:sz w:val="22"/>
          <w:szCs w:val="22"/>
        </w:rPr>
        <w:t>d’</w:t>
      </w:r>
      <w:r w:rsidR="003E60AD" w:rsidRPr="00042ACA">
        <w:rPr>
          <w:b/>
          <w:sz w:val="22"/>
          <w:szCs w:val="22"/>
        </w:rPr>
        <w:t>O</w:t>
      </w:r>
      <w:r w:rsidR="00E9358A" w:rsidRPr="00042ACA">
        <w:rPr>
          <w:b/>
          <w:sz w:val="22"/>
          <w:szCs w:val="22"/>
        </w:rPr>
        <w:t>ffres</w:t>
      </w:r>
      <w:r w:rsidR="00E9358A" w:rsidRPr="00042ACA">
        <w:rPr>
          <w:b/>
          <w:spacing w:val="26"/>
          <w:sz w:val="22"/>
          <w:szCs w:val="22"/>
        </w:rPr>
        <w:t xml:space="preserve"> </w:t>
      </w:r>
      <w:r w:rsidR="003E60AD" w:rsidRPr="00042ACA">
        <w:rPr>
          <w:b/>
          <w:sz w:val="22"/>
          <w:szCs w:val="22"/>
        </w:rPr>
        <w:t>R</w:t>
      </w:r>
      <w:r w:rsidR="00E9358A" w:rsidRPr="00042ACA">
        <w:rPr>
          <w:b/>
          <w:sz w:val="22"/>
          <w:szCs w:val="22"/>
        </w:rPr>
        <w:t>estreint</w:t>
      </w:r>
      <w:r w:rsidR="003E60AD" w:rsidRPr="00042ACA">
        <w:rPr>
          <w:b/>
          <w:sz w:val="22"/>
          <w:szCs w:val="22"/>
        </w:rPr>
        <w:t>,</w:t>
      </w:r>
      <w:r w:rsidR="00E9358A" w:rsidRPr="00042ACA">
        <w:rPr>
          <w:b/>
          <w:spacing w:val="26"/>
          <w:sz w:val="22"/>
          <w:szCs w:val="22"/>
        </w:rPr>
        <w:t xml:space="preserve"> </w:t>
      </w:r>
      <w:r w:rsidR="00E9358A" w:rsidRPr="00042ACA">
        <w:rPr>
          <w:b/>
          <w:sz w:val="22"/>
          <w:szCs w:val="22"/>
        </w:rPr>
        <w:t>qui s’adresse</w:t>
      </w:r>
      <w:r w:rsidR="00E9358A" w:rsidRPr="00042ACA">
        <w:rPr>
          <w:b/>
          <w:spacing w:val="-3"/>
          <w:sz w:val="22"/>
          <w:szCs w:val="22"/>
        </w:rPr>
        <w:t xml:space="preserve"> </w:t>
      </w:r>
      <w:r w:rsidR="00E9358A" w:rsidRPr="00042ACA">
        <w:rPr>
          <w:b/>
          <w:sz w:val="22"/>
          <w:szCs w:val="22"/>
        </w:rPr>
        <w:t>à</w:t>
      </w:r>
      <w:r w:rsidR="00E9358A" w:rsidRPr="00042ACA">
        <w:rPr>
          <w:b/>
          <w:spacing w:val="-3"/>
          <w:sz w:val="22"/>
          <w:szCs w:val="22"/>
        </w:rPr>
        <w:t xml:space="preserve"> </w:t>
      </w:r>
      <w:r w:rsidR="00E9358A" w:rsidRPr="00042ACA">
        <w:rPr>
          <w:b/>
          <w:sz w:val="22"/>
          <w:szCs w:val="22"/>
        </w:rPr>
        <w:t>tous</w:t>
      </w:r>
      <w:r w:rsidR="00E9358A" w:rsidRPr="00042ACA">
        <w:rPr>
          <w:b/>
          <w:spacing w:val="-3"/>
          <w:sz w:val="22"/>
          <w:szCs w:val="22"/>
        </w:rPr>
        <w:t xml:space="preserve"> </w:t>
      </w:r>
      <w:r w:rsidR="00E9358A" w:rsidRPr="00042ACA">
        <w:rPr>
          <w:b/>
          <w:sz w:val="22"/>
          <w:szCs w:val="22"/>
        </w:rPr>
        <w:t>les</w:t>
      </w:r>
      <w:r w:rsidR="00E9358A" w:rsidRPr="00042ACA">
        <w:rPr>
          <w:b/>
          <w:spacing w:val="-3"/>
          <w:sz w:val="22"/>
          <w:szCs w:val="22"/>
        </w:rPr>
        <w:t xml:space="preserve"> </w:t>
      </w:r>
      <w:r w:rsidR="00E9358A" w:rsidRPr="00042ACA">
        <w:rPr>
          <w:b/>
          <w:sz w:val="22"/>
          <w:szCs w:val="22"/>
        </w:rPr>
        <w:t>candidats</w:t>
      </w:r>
      <w:r w:rsidR="00E9358A" w:rsidRPr="00042ACA">
        <w:rPr>
          <w:b/>
          <w:spacing w:val="-3"/>
          <w:sz w:val="22"/>
          <w:szCs w:val="22"/>
        </w:rPr>
        <w:t xml:space="preserve"> </w:t>
      </w:r>
      <w:r w:rsidR="00E9358A" w:rsidRPr="00042ACA">
        <w:rPr>
          <w:b/>
          <w:sz w:val="22"/>
          <w:szCs w:val="22"/>
        </w:rPr>
        <w:t>retenus à</w:t>
      </w:r>
      <w:r w:rsidR="00E9358A" w:rsidRPr="00042ACA">
        <w:rPr>
          <w:b/>
          <w:spacing w:val="-3"/>
          <w:sz w:val="22"/>
          <w:szCs w:val="22"/>
        </w:rPr>
        <w:t xml:space="preserve"> </w:t>
      </w:r>
      <w:r w:rsidR="00E9358A" w:rsidRPr="00042ACA">
        <w:rPr>
          <w:b/>
          <w:sz w:val="22"/>
          <w:szCs w:val="22"/>
        </w:rPr>
        <w:t>l’issue de</w:t>
      </w:r>
      <w:r w:rsidR="00E9358A" w:rsidRPr="00042ACA">
        <w:rPr>
          <w:b/>
          <w:spacing w:val="6"/>
          <w:sz w:val="22"/>
          <w:szCs w:val="22"/>
        </w:rPr>
        <w:t xml:space="preserve"> </w:t>
      </w:r>
      <w:r w:rsidR="00E9358A" w:rsidRPr="00042ACA">
        <w:rPr>
          <w:b/>
          <w:sz w:val="22"/>
          <w:szCs w:val="22"/>
        </w:rPr>
        <w:t>la</w:t>
      </w:r>
      <w:r w:rsidR="00E9358A" w:rsidRPr="00042ACA">
        <w:rPr>
          <w:b/>
          <w:spacing w:val="6"/>
          <w:sz w:val="22"/>
          <w:szCs w:val="22"/>
        </w:rPr>
        <w:t xml:space="preserve"> </w:t>
      </w:r>
      <w:r w:rsidR="00E9358A" w:rsidRPr="00042ACA">
        <w:rPr>
          <w:b/>
          <w:sz w:val="22"/>
          <w:szCs w:val="22"/>
        </w:rPr>
        <w:t>procédure</w:t>
      </w:r>
      <w:r w:rsidR="00E9358A" w:rsidRPr="00042ACA">
        <w:rPr>
          <w:b/>
          <w:spacing w:val="6"/>
          <w:sz w:val="22"/>
          <w:szCs w:val="22"/>
        </w:rPr>
        <w:t xml:space="preserve"> </w:t>
      </w:r>
      <w:r w:rsidR="00E9358A" w:rsidRPr="00042ACA">
        <w:rPr>
          <w:b/>
          <w:sz w:val="22"/>
          <w:szCs w:val="22"/>
        </w:rPr>
        <w:t>de</w:t>
      </w:r>
      <w:r w:rsidR="00E9358A" w:rsidRPr="00042ACA">
        <w:rPr>
          <w:b/>
          <w:spacing w:val="6"/>
          <w:sz w:val="22"/>
          <w:szCs w:val="22"/>
        </w:rPr>
        <w:t xml:space="preserve"> </w:t>
      </w:r>
      <w:r w:rsidR="00DE0265" w:rsidRPr="00042ACA">
        <w:rPr>
          <w:b/>
          <w:sz w:val="22"/>
          <w:szCs w:val="22"/>
        </w:rPr>
        <w:t>pré qualification</w:t>
      </w:r>
      <w:r w:rsidR="00DD7EE0" w:rsidRPr="00042ACA">
        <w:rPr>
          <w:spacing w:val="2"/>
          <w:sz w:val="22"/>
          <w:szCs w:val="22"/>
        </w:rPr>
        <w:t xml:space="preserve"> et/ou ceux retenus dans le cadre de la </w:t>
      </w:r>
      <w:r w:rsidR="006F7573" w:rsidRPr="00042ACA">
        <w:rPr>
          <w:spacing w:val="2"/>
          <w:sz w:val="22"/>
          <w:szCs w:val="22"/>
        </w:rPr>
        <w:t>catégorisation préalablement</w:t>
      </w:r>
      <w:r w:rsidR="00DD7EE0" w:rsidRPr="00042ACA">
        <w:rPr>
          <w:spacing w:val="2"/>
          <w:sz w:val="22"/>
          <w:szCs w:val="22"/>
        </w:rPr>
        <w:t xml:space="preserve"> indiquée dans l’</w:t>
      </w:r>
      <w:r w:rsidR="003E60AD" w:rsidRPr="00042ACA">
        <w:rPr>
          <w:spacing w:val="2"/>
          <w:sz w:val="22"/>
          <w:szCs w:val="22"/>
        </w:rPr>
        <w:t>A</w:t>
      </w:r>
      <w:r w:rsidR="00DD7EE0" w:rsidRPr="00042ACA">
        <w:rPr>
          <w:spacing w:val="2"/>
          <w:sz w:val="22"/>
          <w:szCs w:val="22"/>
        </w:rPr>
        <w:t>vis d’</w:t>
      </w:r>
      <w:r w:rsidR="003E60AD" w:rsidRPr="00042ACA">
        <w:rPr>
          <w:spacing w:val="2"/>
          <w:sz w:val="22"/>
          <w:szCs w:val="22"/>
        </w:rPr>
        <w:t>A</w:t>
      </w:r>
      <w:r w:rsidR="00DD7EE0" w:rsidRPr="00042ACA">
        <w:rPr>
          <w:spacing w:val="2"/>
          <w:sz w:val="22"/>
          <w:szCs w:val="22"/>
        </w:rPr>
        <w:t>ppel d’</w:t>
      </w:r>
      <w:r w:rsidR="003E60AD" w:rsidRPr="00042ACA">
        <w:rPr>
          <w:spacing w:val="2"/>
          <w:sz w:val="22"/>
          <w:szCs w:val="22"/>
        </w:rPr>
        <w:t>O</w:t>
      </w:r>
      <w:r w:rsidR="00DD7EE0" w:rsidRPr="00042ACA">
        <w:rPr>
          <w:spacing w:val="2"/>
          <w:sz w:val="22"/>
          <w:szCs w:val="22"/>
        </w:rPr>
        <w:t>ffres et rappelé dans le RPAO</w:t>
      </w:r>
      <w:r w:rsidR="00E9358A" w:rsidRPr="00042ACA">
        <w:rPr>
          <w:sz w:val="22"/>
          <w:szCs w:val="22"/>
        </w:rPr>
        <w:t>, en règle générale, l’</w:t>
      </w:r>
      <w:r w:rsidR="003E60AD" w:rsidRPr="00042ACA">
        <w:rPr>
          <w:sz w:val="22"/>
          <w:szCs w:val="22"/>
        </w:rPr>
        <w:t>A</w:t>
      </w:r>
      <w:r w:rsidR="00E9358A" w:rsidRPr="00042ACA">
        <w:rPr>
          <w:sz w:val="22"/>
          <w:szCs w:val="22"/>
        </w:rPr>
        <w:t>ppel d’</w:t>
      </w:r>
      <w:r w:rsidR="003E60AD" w:rsidRPr="00042ACA">
        <w:rPr>
          <w:sz w:val="22"/>
          <w:szCs w:val="22"/>
        </w:rPr>
        <w:t>O</w:t>
      </w:r>
      <w:r w:rsidR="00E9358A" w:rsidRPr="00042ACA">
        <w:rPr>
          <w:sz w:val="22"/>
          <w:szCs w:val="22"/>
        </w:rPr>
        <w:t>ffres s’adresse à tous les soumissionnaires, sous réserve qu’ils remplissent les conditions d’éligibilité ci-après :</w:t>
      </w:r>
      <w:r w:rsidR="00DD7EE0" w:rsidRPr="00042ACA">
        <w:rPr>
          <w:sz w:val="22"/>
          <w:szCs w:val="22"/>
        </w:rPr>
        <w:t xml:space="preserve"> </w:t>
      </w:r>
    </w:p>
    <w:p w14:paraId="60877D6C" w14:textId="719C295B" w:rsidR="00B14914" w:rsidRPr="00042ACA" w:rsidRDefault="006142D8" w:rsidP="00042ACA">
      <w:pPr>
        <w:widowControl w:val="0"/>
        <w:autoSpaceDE w:val="0"/>
        <w:jc w:val="both"/>
        <w:rPr>
          <w:sz w:val="22"/>
          <w:szCs w:val="22"/>
        </w:rPr>
      </w:pPr>
      <w:r w:rsidRPr="00042ACA">
        <w:rPr>
          <w:sz w:val="22"/>
          <w:szCs w:val="22"/>
        </w:rPr>
        <w:t>a</w:t>
      </w:r>
      <w:r w:rsidR="001F7458" w:rsidRPr="00042ACA">
        <w:rPr>
          <w:sz w:val="22"/>
          <w:szCs w:val="22"/>
        </w:rPr>
        <w:t xml:space="preserve">. </w:t>
      </w:r>
      <w:r w:rsidR="00814190" w:rsidRPr="00042ACA">
        <w:rPr>
          <w:sz w:val="22"/>
          <w:szCs w:val="22"/>
        </w:rPr>
        <w:t>Un soumissionnaire (y compris tous les membres d’un groupement d’entreprises et tous les sous-traitants du soumissionnaire</w:t>
      </w:r>
      <w:r w:rsidR="003E60AD" w:rsidRPr="00042ACA">
        <w:rPr>
          <w:sz w:val="22"/>
          <w:szCs w:val="22"/>
        </w:rPr>
        <w:t>)</w:t>
      </w:r>
      <w:r w:rsidR="00814190" w:rsidRPr="00042ACA">
        <w:rPr>
          <w:sz w:val="22"/>
          <w:szCs w:val="22"/>
        </w:rPr>
        <w:t xml:space="preserve"> </w:t>
      </w:r>
      <w:r w:rsidR="003E60AD" w:rsidRPr="00042ACA">
        <w:rPr>
          <w:sz w:val="22"/>
          <w:szCs w:val="22"/>
        </w:rPr>
        <w:t>doit</w:t>
      </w:r>
      <w:r w:rsidR="00814190" w:rsidRPr="00042ACA">
        <w:rPr>
          <w:sz w:val="22"/>
          <w:szCs w:val="22"/>
        </w:rPr>
        <w:t xml:space="preserve"> être d’un pays éligible, conformément à la convention de financement</w:t>
      </w:r>
      <w:r w:rsidR="00451417" w:rsidRPr="00042ACA">
        <w:rPr>
          <w:sz w:val="22"/>
          <w:szCs w:val="22"/>
        </w:rPr>
        <w:t>, le cas échéant</w:t>
      </w:r>
      <w:r w:rsidR="003E60AD" w:rsidRPr="00042ACA">
        <w:rPr>
          <w:sz w:val="22"/>
          <w:szCs w:val="22"/>
        </w:rPr>
        <w:t xml:space="preserve"> </w:t>
      </w:r>
      <w:r w:rsidR="00814190" w:rsidRPr="00042ACA">
        <w:rPr>
          <w:sz w:val="22"/>
          <w:szCs w:val="22"/>
        </w:rPr>
        <w:t>;</w:t>
      </w:r>
    </w:p>
    <w:p w14:paraId="48E379B7" w14:textId="774865B9" w:rsidR="00B611B7" w:rsidRPr="00042ACA" w:rsidRDefault="00B611B7" w:rsidP="00042ACA">
      <w:pPr>
        <w:widowControl w:val="0"/>
        <w:autoSpaceDE w:val="0"/>
        <w:jc w:val="both"/>
        <w:rPr>
          <w:sz w:val="22"/>
          <w:szCs w:val="22"/>
        </w:rPr>
      </w:pPr>
      <w:r w:rsidRPr="00042ACA">
        <w:rPr>
          <w:sz w:val="22"/>
          <w:szCs w:val="22"/>
        </w:rPr>
        <w:t>b. Un soumissionnaire (y compris tous les membres d’un groupement d’entreprises et tous les sous-traitants du soumissionnaire) ne doit pas se trouver en situation de conflit d’intérêt sous peine de disqualification de toutes les offres</w:t>
      </w:r>
      <w:r w:rsidR="003E60AD" w:rsidRPr="00042ACA">
        <w:rPr>
          <w:sz w:val="22"/>
          <w:szCs w:val="22"/>
        </w:rPr>
        <w:t>,</w:t>
      </w:r>
      <w:r w:rsidRPr="00042ACA">
        <w:rPr>
          <w:sz w:val="22"/>
          <w:szCs w:val="22"/>
        </w:rPr>
        <w:t xml:space="preserve"> auxquelles il aura participé. Un soumissionnaire peut être jugé comme étant en situation de conflit d’intérêt dans les conditions ci-après :</w:t>
      </w:r>
    </w:p>
    <w:p w14:paraId="59C14762" w14:textId="4C37B186" w:rsidR="00B611B7" w:rsidRPr="00042ACA" w:rsidRDefault="00B611B7" w:rsidP="00042ACA">
      <w:pPr>
        <w:widowControl w:val="0"/>
        <w:numPr>
          <w:ilvl w:val="2"/>
          <w:numId w:val="1"/>
        </w:numPr>
        <w:tabs>
          <w:tab w:val="left" w:pos="567"/>
        </w:tabs>
        <w:autoSpaceDE w:val="0"/>
        <w:ind w:left="567" w:right="-134" w:hanging="283"/>
        <w:jc w:val="both"/>
        <w:rPr>
          <w:sz w:val="22"/>
          <w:szCs w:val="22"/>
        </w:rPr>
      </w:pPr>
      <w:r w:rsidRPr="00042ACA">
        <w:rPr>
          <w:sz w:val="22"/>
          <w:szCs w:val="22"/>
        </w:rPr>
        <w:t>Est associé ou a été associé dans le passé à une entreprise (ou à une filiale de cette entreprise)</w:t>
      </w:r>
      <w:r w:rsidR="003E60AD" w:rsidRPr="00042ACA">
        <w:rPr>
          <w:sz w:val="22"/>
          <w:szCs w:val="22"/>
        </w:rPr>
        <w:t>,</w:t>
      </w:r>
      <w:r w:rsidRPr="00042ACA">
        <w:rPr>
          <w:sz w:val="22"/>
          <w:szCs w:val="22"/>
        </w:rPr>
        <w:t xml:space="preserve"> qui a fourni des services de consultant pour la conception, la préparation des spécifications et autres documents utilisés dans le cadre des marchés passés au titre du présent </w:t>
      </w:r>
      <w:r w:rsidR="003E60AD" w:rsidRPr="00042ACA">
        <w:rPr>
          <w:sz w:val="22"/>
          <w:szCs w:val="22"/>
        </w:rPr>
        <w:t>A</w:t>
      </w:r>
      <w:r w:rsidRPr="00042ACA">
        <w:rPr>
          <w:sz w:val="22"/>
          <w:szCs w:val="22"/>
        </w:rPr>
        <w:t>ppel d’</w:t>
      </w:r>
      <w:r w:rsidR="003E60AD" w:rsidRPr="00042ACA">
        <w:rPr>
          <w:sz w:val="22"/>
          <w:szCs w:val="22"/>
        </w:rPr>
        <w:t>O</w:t>
      </w:r>
      <w:r w:rsidRPr="00042ACA">
        <w:rPr>
          <w:sz w:val="22"/>
          <w:szCs w:val="22"/>
        </w:rPr>
        <w:t xml:space="preserve">ffres ; </w:t>
      </w:r>
    </w:p>
    <w:p w14:paraId="66DC55A3" w14:textId="797DBA86" w:rsidR="00B611B7" w:rsidRPr="00042ACA" w:rsidRDefault="00DC5890" w:rsidP="00042ACA">
      <w:pPr>
        <w:widowControl w:val="0"/>
        <w:numPr>
          <w:ilvl w:val="2"/>
          <w:numId w:val="1"/>
        </w:numPr>
        <w:tabs>
          <w:tab w:val="left" w:pos="567"/>
        </w:tabs>
        <w:autoSpaceDE w:val="0"/>
        <w:ind w:left="567" w:right="-134" w:hanging="283"/>
        <w:jc w:val="both"/>
        <w:rPr>
          <w:sz w:val="22"/>
          <w:szCs w:val="22"/>
        </w:rPr>
      </w:pPr>
      <w:proofErr w:type="gramStart"/>
      <w:r w:rsidRPr="00042ACA">
        <w:rPr>
          <w:sz w:val="22"/>
          <w:szCs w:val="22"/>
        </w:rPr>
        <w:t>est</w:t>
      </w:r>
      <w:proofErr w:type="gramEnd"/>
      <w:r w:rsidRPr="00042ACA">
        <w:rPr>
          <w:sz w:val="22"/>
          <w:szCs w:val="22"/>
        </w:rPr>
        <w:t xml:space="preserve"> dans le cadre d’un </w:t>
      </w:r>
      <w:r w:rsidR="00B611B7" w:rsidRPr="00042ACA">
        <w:rPr>
          <w:sz w:val="22"/>
          <w:szCs w:val="22"/>
        </w:rPr>
        <w:t xml:space="preserve">même </w:t>
      </w:r>
      <w:r w:rsidR="003E60AD" w:rsidRPr="00042ACA">
        <w:rPr>
          <w:sz w:val="22"/>
          <w:szCs w:val="22"/>
        </w:rPr>
        <w:t>A</w:t>
      </w:r>
      <w:r w:rsidRPr="00042ACA">
        <w:rPr>
          <w:sz w:val="22"/>
          <w:szCs w:val="22"/>
        </w:rPr>
        <w:t>ppel d’</w:t>
      </w:r>
      <w:r w:rsidR="003E60AD" w:rsidRPr="00042ACA">
        <w:rPr>
          <w:sz w:val="22"/>
          <w:szCs w:val="22"/>
        </w:rPr>
        <w:t>O</w:t>
      </w:r>
      <w:r w:rsidRPr="00042ACA">
        <w:rPr>
          <w:sz w:val="22"/>
          <w:szCs w:val="22"/>
        </w:rPr>
        <w:t xml:space="preserve">ffres, </w:t>
      </w:r>
      <w:r w:rsidR="00B611B7" w:rsidRPr="00042ACA">
        <w:rPr>
          <w:sz w:val="22"/>
          <w:szCs w:val="22"/>
        </w:rPr>
        <w:t xml:space="preserve">représentant légal </w:t>
      </w:r>
      <w:r w:rsidRPr="00042ACA">
        <w:rPr>
          <w:sz w:val="22"/>
          <w:szCs w:val="22"/>
        </w:rPr>
        <w:t xml:space="preserve">d’un </w:t>
      </w:r>
      <w:r w:rsidR="00B611B7" w:rsidRPr="00042ACA">
        <w:rPr>
          <w:sz w:val="22"/>
          <w:szCs w:val="22"/>
        </w:rPr>
        <w:t>autre soumissionnaire</w:t>
      </w:r>
      <w:r w:rsidRPr="00042ACA">
        <w:rPr>
          <w:sz w:val="22"/>
          <w:szCs w:val="22"/>
        </w:rPr>
        <w:t> ;</w:t>
      </w:r>
      <w:r w:rsidR="00B611B7" w:rsidRPr="00042ACA">
        <w:rPr>
          <w:sz w:val="22"/>
          <w:szCs w:val="22"/>
        </w:rPr>
        <w:t xml:space="preserve"> </w:t>
      </w:r>
    </w:p>
    <w:p w14:paraId="2DCE42A8" w14:textId="1EA49878" w:rsidR="00B611B7" w:rsidRPr="00042ACA" w:rsidRDefault="006758B3" w:rsidP="00042ACA">
      <w:pPr>
        <w:widowControl w:val="0"/>
        <w:numPr>
          <w:ilvl w:val="2"/>
          <w:numId w:val="1"/>
        </w:numPr>
        <w:tabs>
          <w:tab w:val="left" w:pos="567"/>
        </w:tabs>
        <w:autoSpaceDE w:val="0"/>
        <w:ind w:left="567" w:right="-134" w:hanging="283"/>
        <w:jc w:val="both"/>
        <w:rPr>
          <w:sz w:val="22"/>
          <w:szCs w:val="22"/>
        </w:rPr>
      </w:pPr>
      <w:r w:rsidRPr="00042ACA">
        <w:rPr>
          <w:sz w:val="22"/>
          <w:szCs w:val="22"/>
        </w:rPr>
        <w:t>Participe</w:t>
      </w:r>
      <w:r w:rsidR="00B611B7" w:rsidRPr="00042ACA">
        <w:rPr>
          <w:sz w:val="22"/>
          <w:szCs w:val="22"/>
        </w:rPr>
        <w:t xml:space="preserve"> </w:t>
      </w:r>
      <w:r w:rsidR="00DC5890" w:rsidRPr="00042ACA">
        <w:rPr>
          <w:sz w:val="22"/>
          <w:szCs w:val="22"/>
        </w:rPr>
        <w:t xml:space="preserve">à </w:t>
      </w:r>
      <w:r w:rsidR="00B611B7" w:rsidRPr="00042ACA">
        <w:rPr>
          <w:sz w:val="22"/>
          <w:szCs w:val="22"/>
        </w:rPr>
        <w:t xml:space="preserve">plus d’une offre dans le cadre d’un même </w:t>
      </w:r>
      <w:r w:rsidR="003E60AD" w:rsidRPr="00042ACA">
        <w:rPr>
          <w:sz w:val="22"/>
          <w:szCs w:val="22"/>
        </w:rPr>
        <w:t>A</w:t>
      </w:r>
      <w:r w:rsidR="00B611B7" w:rsidRPr="00042ACA">
        <w:rPr>
          <w:sz w:val="22"/>
          <w:szCs w:val="22"/>
        </w:rPr>
        <w:t>ppel d’</w:t>
      </w:r>
      <w:r w:rsidR="003E60AD" w:rsidRPr="00042ACA">
        <w:rPr>
          <w:sz w:val="22"/>
          <w:szCs w:val="22"/>
        </w:rPr>
        <w:t>O</w:t>
      </w:r>
      <w:r w:rsidR="00B611B7" w:rsidRPr="00042ACA">
        <w:rPr>
          <w:sz w:val="22"/>
          <w:szCs w:val="22"/>
        </w:rPr>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2B79EBA4" w:rsidR="00B611B7" w:rsidRPr="00042ACA" w:rsidRDefault="00B611B7" w:rsidP="00042ACA">
      <w:pPr>
        <w:widowControl w:val="0"/>
        <w:numPr>
          <w:ilvl w:val="2"/>
          <w:numId w:val="1"/>
        </w:numPr>
        <w:tabs>
          <w:tab w:val="left" w:pos="567"/>
        </w:tabs>
        <w:autoSpaceDE w:val="0"/>
        <w:ind w:left="567" w:right="-134" w:hanging="283"/>
        <w:jc w:val="both"/>
        <w:rPr>
          <w:sz w:val="22"/>
          <w:szCs w:val="22"/>
        </w:rPr>
      </w:pPr>
      <w:r w:rsidRPr="00042ACA">
        <w:rPr>
          <w:sz w:val="22"/>
          <w:szCs w:val="22"/>
        </w:rPr>
        <w:t>Est affilié à un groupe ou entité que</w:t>
      </w:r>
      <w:r w:rsidR="003E60AD" w:rsidRPr="00042ACA">
        <w:rPr>
          <w:sz w:val="22"/>
          <w:szCs w:val="22"/>
        </w:rPr>
        <w:t>,</w:t>
      </w:r>
      <w:r w:rsidRPr="00042ACA">
        <w:rPr>
          <w:sz w:val="22"/>
          <w:szCs w:val="22"/>
        </w:rPr>
        <w:t xml:space="preserve"> le Maître d’Ouvrage ou le Maître d’Ouvrage Délégué a recruté ou envisage de recruter pour participer au contrôle ;</w:t>
      </w:r>
    </w:p>
    <w:p w14:paraId="145B2D0E" w14:textId="666756EC" w:rsidR="00B611B7" w:rsidRPr="00042ACA" w:rsidRDefault="00B611B7" w:rsidP="00042ACA">
      <w:pPr>
        <w:widowControl w:val="0"/>
        <w:numPr>
          <w:ilvl w:val="2"/>
          <w:numId w:val="1"/>
        </w:numPr>
        <w:tabs>
          <w:tab w:val="left" w:pos="567"/>
        </w:tabs>
        <w:autoSpaceDE w:val="0"/>
        <w:ind w:left="567" w:right="-134" w:hanging="283"/>
        <w:jc w:val="both"/>
        <w:rPr>
          <w:sz w:val="22"/>
          <w:szCs w:val="22"/>
        </w:rPr>
      </w:pPr>
      <w:r w:rsidRPr="00042ACA">
        <w:rPr>
          <w:sz w:val="22"/>
          <w:szCs w:val="22"/>
        </w:rPr>
        <w:t xml:space="preserve">Le Maître d’Ouvrage ou le Maître d’Ouvrage Délégué </w:t>
      </w:r>
      <w:r w:rsidR="001977DC" w:rsidRPr="00042ACA">
        <w:rPr>
          <w:sz w:val="22"/>
          <w:szCs w:val="22"/>
        </w:rPr>
        <w:t xml:space="preserve">participe au </w:t>
      </w:r>
      <w:r w:rsidRPr="00042ACA">
        <w:rPr>
          <w:sz w:val="22"/>
          <w:szCs w:val="22"/>
        </w:rPr>
        <w:t>capital</w:t>
      </w:r>
      <w:r w:rsidR="001977DC" w:rsidRPr="00042ACA">
        <w:rPr>
          <w:sz w:val="22"/>
          <w:szCs w:val="22"/>
        </w:rPr>
        <w:t xml:space="preserve"> du soumissionnaire</w:t>
      </w:r>
      <w:r w:rsidRPr="00042ACA">
        <w:rPr>
          <w:sz w:val="22"/>
          <w:szCs w:val="22"/>
        </w:rPr>
        <w:t xml:space="preserve"> de nature à compromettre la transparence des procédures de passation des marchés publics ;</w:t>
      </w:r>
      <w:r w:rsidR="00E758F7" w:rsidRPr="00042ACA">
        <w:rPr>
          <w:sz w:val="22"/>
          <w:szCs w:val="22"/>
        </w:rPr>
        <w:t xml:space="preserve"> </w:t>
      </w:r>
    </w:p>
    <w:p w14:paraId="08DC2BDC" w14:textId="6011BD9D" w:rsidR="00E6666C" w:rsidRPr="00042ACA" w:rsidRDefault="00E6666C" w:rsidP="00042ACA">
      <w:pPr>
        <w:widowControl w:val="0"/>
        <w:autoSpaceDE w:val="0"/>
        <w:jc w:val="both"/>
        <w:rPr>
          <w:sz w:val="22"/>
          <w:szCs w:val="22"/>
        </w:rPr>
      </w:pPr>
      <w:r w:rsidRPr="00042ACA">
        <w:rPr>
          <w:spacing w:val="5"/>
          <w:sz w:val="22"/>
          <w:szCs w:val="22"/>
        </w:rPr>
        <w:t>c</w:t>
      </w:r>
      <w:r w:rsidR="00814190" w:rsidRPr="00042ACA">
        <w:rPr>
          <w:spacing w:val="5"/>
          <w:sz w:val="22"/>
          <w:szCs w:val="22"/>
        </w:rPr>
        <w:t>.</w:t>
      </w:r>
      <w:r w:rsidR="00DC7267" w:rsidRPr="00042ACA">
        <w:rPr>
          <w:spacing w:val="5"/>
          <w:sz w:val="22"/>
          <w:szCs w:val="22"/>
        </w:rPr>
        <w:t xml:space="preserve"> </w:t>
      </w:r>
      <w:r w:rsidR="00D45A26" w:rsidRPr="00042ACA">
        <w:rPr>
          <w:sz w:val="22"/>
          <w:szCs w:val="22"/>
        </w:rPr>
        <w:t>Un</w:t>
      </w:r>
      <w:r w:rsidR="006142D8" w:rsidRPr="00042ACA">
        <w:rPr>
          <w:sz w:val="22"/>
          <w:szCs w:val="22"/>
        </w:rPr>
        <w:t xml:space="preserve">e </w:t>
      </w:r>
      <w:r w:rsidR="002E6592" w:rsidRPr="00042ACA">
        <w:rPr>
          <w:sz w:val="22"/>
          <w:szCs w:val="22"/>
        </w:rPr>
        <w:t>personne morale de droit public</w:t>
      </w:r>
      <w:r w:rsidR="00D45A26" w:rsidRPr="00042ACA">
        <w:rPr>
          <w:sz w:val="22"/>
          <w:szCs w:val="22"/>
        </w:rPr>
        <w:t xml:space="preserve"> si elle démontre</w:t>
      </w:r>
      <w:r w:rsidR="003E60AD" w:rsidRPr="00042ACA">
        <w:rPr>
          <w:sz w:val="22"/>
          <w:szCs w:val="22"/>
        </w:rPr>
        <w:t>,</w:t>
      </w:r>
      <w:r w:rsidR="00D45A26" w:rsidRPr="00042ACA">
        <w:rPr>
          <w:sz w:val="22"/>
          <w:szCs w:val="22"/>
        </w:rPr>
        <w:t xml:space="preserve"> qu’elle est (i) juridiquement et financièrement autonome, (ii) </w:t>
      </w:r>
      <w:r w:rsidR="002E6592" w:rsidRPr="00042ACA">
        <w:rPr>
          <w:sz w:val="22"/>
          <w:szCs w:val="22"/>
        </w:rPr>
        <w:t>gérée selon les règles de la comptabilité privée</w:t>
      </w:r>
      <w:r w:rsidR="00D45A26" w:rsidRPr="00042ACA">
        <w:rPr>
          <w:sz w:val="22"/>
          <w:szCs w:val="22"/>
        </w:rPr>
        <w:t xml:space="preserve"> et (iii) n’est pas sous </w:t>
      </w:r>
      <w:r w:rsidR="00D45A26" w:rsidRPr="00042ACA">
        <w:rPr>
          <w:spacing w:val="5"/>
          <w:sz w:val="22"/>
          <w:szCs w:val="22"/>
        </w:rPr>
        <w:t>l</w:t>
      </w:r>
      <w:r w:rsidR="004576AB" w:rsidRPr="00042ACA">
        <w:rPr>
          <w:spacing w:val="5"/>
          <w:sz w:val="22"/>
          <w:szCs w:val="22"/>
        </w:rPr>
        <w:t>a tutelle</w:t>
      </w:r>
      <w:r w:rsidR="00D45A26" w:rsidRPr="00042ACA">
        <w:rPr>
          <w:sz w:val="22"/>
          <w:szCs w:val="22"/>
        </w:rPr>
        <w:t xml:space="preserve"> </w:t>
      </w:r>
      <w:r w:rsidR="00D45A26" w:rsidRPr="00042ACA">
        <w:rPr>
          <w:spacing w:val="5"/>
          <w:sz w:val="22"/>
          <w:szCs w:val="22"/>
        </w:rPr>
        <w:t xml:space="preserve">du Maître d’Ouvrage ou </w:t>
      </w:r>
      <w:r w:rsidR="004576AB" w:rsidRPr="00042ACA">
        <w:rPr>
          <w:spacing w:val="5"/>
          <w:sz w:val="22"/>
          <w:szCs w:val="22"/>
        </w:rPr>
        <w:t xml:space="preserve">du </w:t>
      </w:r>
      <w:r w:rsidR="00D45A26" w:rsidRPr="00042ACA">
        <w:rPr>
          <w:spacing w:val="5"/>
          <w:sz w:val="22"/>
          <w:szCs w:val="22"/>
        </w:rPr>
        <w:t>Maître d’Ouvrage Délégué</w:t>
      </w:r>
      <w:r w:rsidR="002E6592" w:rsidRPr="00042ACA">
        <w:rPr>
          <w:spacing w:val="5"/>
          <w:sz w:val="22"/>
          <w:szCs w:val="22"/>
        </w:rPr>
        <w:t xml:space="preserve">, sauf autorisation expresse de l’Autorité chargée des </w:t>
      </w:r>
      <w:r w:rsidR="003E60AD" w:rsidRPr="00042ACA">
        <w:rPr>
          <w:spacing w:val="5"/>
          <w:sz w:val="22"/>
          <w:szCs w:val="22"/>
        </w:rPr>
        <w:t>M</w:t>
      </w:r>
      <w:r w:rsidR="002E6592" w:rsidRPr="00042ACA">
        <w:rPr>
          <w:spacing w:val="5"/>
          <w:sz w:val="22"/>
          <w:szCs w:val="22"/>
        </w:rPr>
        <w:t xml:space="preserve">archés </w:t>
      </w:r>
      <w:r w:rsidR="003E60AD" w:rsidRPr="00042ACA">
        <w:rPr>
          <w:spacing w:val="5"/>
          <w:sz w:val="22"/>
          <w:szCs w:val="22"/>
        </w:rPr>
        <w:t>P</w:t>
      </w:r>
      <w:r w:rsidR="002E6592" w:rsidRPr="00042ACA">
        <w:rPr>
          <w:spacing w:val="5"/>
          <w:sz w:val="22"/>
          <w:szCs w:val="22"/>
        </w:rPr>
        <w:t>ublics</w:t>
      </w:r>
      <w:r w:rsidR="00D45A26" w:rsidRPr="00042ACA">
        <w:rPr>
          <w:spacing w:val="5"/>
          <w:sz w:val="22"/>
          <w:szCs w:val="22"/>
        </w:rPr>
        <w:t>.</w:t>
      </w:r>
    </w:p>
    <w:p w14:paraId="018B4C20" w14:textId="4E48B05D" w:rsidR="00B14914" w:rsidRPr="00042ACA" w:rsidRDefault="00B14914" w:rsidP="00042ACA">
      <w:pPr>
        <w:widowControl w:val="0"/>
        <w:suppressAutoHyphens w:val="0"/>
        <w:autoSpaceDE w:val="0"/>
        <w:jc w:val="both"/>
        <w:textAlignment w:val="auto"/>
        <w:rPr>
          <w:sz w:val="22"/>
          <w:szCs w:val="22"/>
        </w:rPr>
      </w:pPr>
      <w:r w:rsidRPr="00042ACA">
        <w:rPr>
          <w:sz w:val="22"/>
          <w:szCs w:val="22"/>
        </w:rPr>
        <w:t>d</w:t>
      </w:r>
      <w:r w:rsidR="00E6666C" w:rsidRPr="00042ACA">
        <w:rPr>
          <w:sz w:val="22"/>
          <w:szCs w:val="22"/>
        </w:rPr>
        <w:t xml:space="preserve">. </w:t>
      </w:r>
      <w:r w:rsidR="00D45A26" w:rsidRPr="00042ACA">
        <w:rPr>
          <w:spacing w:val="-3"/>
          <w:w w:val="110"/>
          <w:sz w:val="22"/>
          <w:szCs w:val="22"/>
        </w:rPr>
        <w:t>Les</w:t>
      </w:r>
      <w:r w:rsidR="00D45A26" w:rsidRPr="00042ACA">
        <w:rPr>
          <w:spacing w:val="-9"/>
          <w:w w:val="110"/>
          <w:sz w:val="22"/>
          <w:szCs w:val="22"/>
        </w:rPr>
        <w:t xml:space="preserve"> </w:t>
      </w:r>
      <w:r w:rsidR="00D45A26" w:rsidRPr="00042ACA">
        <w:rPr>
          <w:spacing w:val="-3"/>
          <w:w w:val="110"/>
          <w:sz w:val="22"/>
          <w:szCs w:val="22"/>
        </w:rPr>
        <w:t>organisations</w:t>
      </w:r>
      <w:r w:rsidR="00D45A26" w:rsidRPr="00042ACA">
        <w:rPr>
          <w:spacing w:val="-9"/>
          <w:w w:val="110"/>
          <w:sz w:val="22"/>
          <w:szCs w:val="22"/>
        </w:rPr>
        <w:t xml:space="preserve"> </w:t>
      </w:r>
      <w:r w:rsidR="00D45A26" w:rsidRPr="00042ACA">
        <w:rPr>
          <w:w w:val="110"/>
          <w:sz w:val="22"/>
          <w:szCs w:val="22"/>
        </w:rPr>
        <w:t>de</w:t>
      </w:r>
      <w:r w:rsidR="00D45A26" w:rsidRPr="00042ACA">
        <w:rPr>
          <w:spacing w:val="-9"/>
          <w:w w:val="110"/>
          <w:sz w:val="22"/>
          <w:szCs w:val="22"/>
        </w:rPr>
        <w:t xml:space="preserve"> </w:t>
      </w:r>
      <w:r w:rsidR="00D45A26" w:rsidRPr="00042ACA">
        <w:rPr>
          <w:w w:val="110"/>
          <w:sz w:val="22"/>
          <w:szCs w:val="22"/>
        </w:rPr>
        <w:t>la</w:t>
      </w:r>
      <w:r w:rsidR="00D45A26" w:rsidRPr="00042ACA">
        <w:rPr>
          <w:spacing w:val="-9"/>
          <w:w w:val="110"/>
          <w:sz w:val="22"/>
          <w:szCs w:val="22"/>
        </w:rPr>
        <w:t xml:space="preserve"> </w:t>
      </w:r>
      <w:r w:rsidR="00D45A26" w:rsidRPr="00042ACA">
        <w:rPr>
          <w:spacing w:val="-3"/>
          <w:w w:val="110"/>
          <w:sz w:val="22"/>
          <w:szCs w:val="22"/>
        </w:rPr>
        <w:t>société</w:t>
      </w:r>
      <w:r w:rsidR="00D45A26" w:rsidRPr="00042ACA">
        <w:rPr>
          <w:spacing w:val="-9"/>
          <w:w w:val="110"/>
          <w:sz w:val="22"/>
          <w:szCs w:val="22"/>
        </w:rPr>
        <w:t xml:space="preserve"> </w:t>
      </w:r>
      <w:r w:rsidR="00D45A26" w:rsidRPr="00042ACA">
        <w:rPr>
          <w:w w:val="110"/>
          <w:sz w:val="22"/>
          <w:szCs w:val="22"/>
        </w:rPr>
        <w:t>civile</w:t>
      </w:r>
      <w:r w:rsidR="00D45A26" w:rsidRPr="00042ACA">
        <w:rPr>
          <w:spacing w:val="-9"/>
          <w:w w:val="110"/>
          <w:sz w:val="22"/>
          <w:szCs w:val="22"/>
        </w:rPr>
        <w:t xml:space="preserve"> </w:t>
      </w:r>
      <w:r w:rsidR="00D45A26" w:rsidRPr="00042ACA">
        <w:rPr>
          <w:spacing w:val="-4"/>
          <w:w w:val="110"/>
          <w:sz w:val="22"/>
          <w:szCs w:val="22"/>
        </w:rPr>
        <w:t>et</w:t>
      </w:r>
      <w:r w:rsidR="00D45A26" w:rsidRPr="00042ACA">
        <w:rPr>
          <w:spacing w:val="-9"/>
          <w:w w:val="110"/>
          <w:sz w:val="22"/>
          <w:szCs w:val="22"/>
        </w:rPr>
        <w:t xml:space="preserve"> </w:t>
      </w:r>
      <w:r w:rsidR="00D45A26" w:rsidRPr="00042ACA">
        <w:rPr>
          <w:w w:val="110"/>
          <w:sz w:val="22"/>
          <w:szCs w:val="22"/>
        </w:rPr>
        <w:t>les</w:t>
      </w:r>
      <w:r w:rsidR="00D45A26" w:rsidRPr="00042ACA">
        <w:rPr>
          <w:spacing w:val="-9"/>
          <w:w w:val="110"/>
          <w:sz w:val="22"/>
          <w:szCs w:val="22"/>
        </w:rPr>
        <w:t xml:space="preserve"> </w:t>
      </w:r>
      <w:r w:rsidR="00D45A26" w:rsidRPr="00042ACA">
        <w:rPr>
          <w:spacing w:val="-3"/>
          <w:w w:val="110"/>
          <w:sz w:val="22"/>
          <w:szCs w:val="22"/>
        </w:rPr>
        <w:t>Etablissements</w:t>
      </w:r>
      <w:r w:rsidR="00D45A26" w:rsidRPr="00042ACA">
        <w:rPr>
          <w:spacing w:val="-9"/>
          <w:w w:val="110"/>
          <w:sz w:val="22"/>
          <w:szCs w:val="22"/>
        </w:rPr>
        <w:t xml:space="preserve"> </w:t>
      </w:r>
      <w:r w:rsidR="003E60AD" w:rsidRPr="00042ACA">
        <w:rPr>
          <w:w w:val="110"/>
          <w:sz w:val="22"/>
          <w:szCs w:val="22"/>
        </w:rPr>
        <w:t>P</w:t>
      </w:r>
      <w:r w:rsidR="00DC7267" w:rsidRPr="00042ACA">
        <w:rPr>
          <w:w w:val="110"/>
          <w:sz w:val="22"/>
          <w:szCs w:val="22"/>
        </w:rPr>
        <w:t xml:space="preserve">ublics </w:t>
      </w:r>
      <w:r w:rsidR="00D45A26" w:rsidRPr="00042ACA">
        <w:rPr>
          <w:w w:val="105"/>
          <w:sz w:val="22"/>
          <w:szCs w:val="22"/>
        </w:rPr>
        <w:t xml:space="preserve">à </w:t>
      </w:r>
      <w:r w:rsidR="00D45A26" w:rsidRPr="00042ACA">
        <w:rPr>
          <w:spacing w:val="-3"/>
          <w:w w:val="105"/>
          <w:sz w:val="22"/>
          <w:szCs w:val="22"/>
        </w:rPr>
        <w:t xml:space="preserve">condition </w:t>
      </w:r>
      <w:r w:rsidR="00D45A26" w:rsidRPr="00042ACA">
        <w:rPr>
          <w:w w:val="105"/>
          <w:sz w:val="22"/>
          <w:szCs w:val="22"/>
        </w:rPr>
        <w:t>que</w:t>
      </w:r>
      <w:r w:rsidR="003E60AD" w:rsidRPr="00042ACA">
        <w:rPr>
          <w:w w:val="105"/>
          <w:sz w:val="22"/>
          <w:szCs w:val="22"/>
        </w:rPr>
        <w:t>,</w:t>
      </w:r>
      <w:r w:rsidR="00D45A26" w:rsidRPr="00042ACA">
        <w:rPr>
          <w:w w:val="105"/>
          <w:sz w:val="22"/>
          <w:szCs w:val="22"/>
        </w:rPr>
        <w:t xml:space="preserve"> les prix </w:t>
      </w:r>
      <w:r w:rsidR="00D45A26" w:rsidRPr="00042ACA">
        <w:rPr>
          <w:spacing w:val="-3"/>
          <w:w w:val="105"/>
          <w:sz w:val="22"/>
          <w:szCs w:val="22"/>
        </w:rPr>
        <w:t xml:space="preserve">proposés soient concurrentiels, c’est-à-dire, </w:t>
      </w:r>
      <w:r w:rsidR="00D45A26" w:rsidRPr="00042ACA">
        <w:rPr>
          <w:w w:val="105"/>
          <w:sz w:val="22"/>
          <w:szCs w:val="22"/>
        </w:rPr>
        <w:t xml:space="preserve">qu’ils </w:t>
      </w:r>
      <w:r w:rsidR="00D45A26" w:rsidRPr="00042ACA">
        <w:rPr>
          <w:spacing w:val="-3"/>
          <w:w w:val="105"/>
          <w:sz w:val="22"/>
          <w:szCs w:val="22"/>
        </w:rPr>
        <w:t>aient été déterminés</w:t>
      </w:r>
      <w:r w:rsidR="00DC7267" w:rsidRPr="00042ACA">
        <w:rPr>
          <w:spacing w:val="-3"/>
          <w:w w:val="105"/>
          <w:sz w:val="22"/>
          <w:szCs w:val="22"/>
        </w:rPr>
        <w:t>(i)</w:t>
      </w:r>
      <w:r w:rsidR="00D45A26" w:rsidRPr="00042ACA">
        <w:rPr>
          <w:spacing w:val="-3"/>
          <w:w w:val="105"/>
          <w:sz w:val="22"/>
          <w:szCs w:val="22"/>
        </w:rPr>
        <w:t xml:space="preserve"> </w:t>
      </w:r>
      <w:r w:rsidR="00D45A26" w:rsidRPr="00042ACA">
        <w:rPr>
          <w:w w:val="105"/>
          <w:sz w:val="22"/>
          <w:szCs w:val="22"/>
        </w:rPr>
        <w:t xml:space="preserve">en </w:t>
      </w:r>
      <w:r w:rsidR="00D45A26" w:rsidRPr="00042ACA">
        <w:rPr>
          <w:spacing w:val="-3"/>
          <w:w w:val="105"/>
          <w:sz w:val="22"/>
          <w:szCs w:val="22"/>
        </w:rPr>
        <w:t xml:space="preserve">prenant </w:t>
      </w:r>
      <w:r w:rsidR="00D45A26" w:rsidRPr="00042ACA">
        <w:rPr>
          <w:w w:val="105"/>
          <w:sz w:val="22"/>
          <w:szCs w:val="22"/>
        </w:rPr>
        <w:t xml:space="preserve">en </w:t>
      </w:r>
      <w:r w:rsidR="00D45A26" w:rsidRPr="00042ACA">
        <w:rPr>
          <w:spacing w:val="-4"/>
          <w:w w:val="105"/>
          <w:sz w:val="22"/>
          <w:szCs w:val="22"/>
        </w:rPr>
        <w:t>compte</w:t>
      </w:r>
      <w:r w:rsidR="00690276" w:rsidRPr="00042ACA">
        <w:rPr>
          <w:spacing w:val="-4"/>
          <w:w w:val="105"/>
          <w:sz w:val="22"/>
          <w:szCs w:val="22"/>
        </w:rPr>
        <w:t xml:space="preserve"> </w:t>
      </w:r>
      <w:r w:rsidR="00DC7267" w:rsidRPr="00042ACA">
        <w:rPr>
          <w:w w:val="105"/>
          <w:sz w:val="22"/>
          <w:szCs w:val="22"/>
        </w:rPr>
        <w:t>l’en</w:t>
      </w:r>
      <w:r w:rsidR="00D45A26" w:rsidRPr="00042ACA">
        <w:rPr>
          <w:w w:val="105"/>
          <w:sz w:val="22"/>
          <w:szCs w:val="22"/>
        </w:rPr>
        <w:t xml:space="preserve">semble des </w:t>
      </w:r>
      <w:r w:rsidR="00D45A26" w:rsidRPr="00042ACA">
        <w:rPr>
          <w:spacing w:val="-3"/>
          <w:w w:val="105"/>
          <w:sz w:val="22"/>
          <w:szCs w:val="22"/>
        </w:rPr>
        <w:t xml:space="preserve">coûts directs </w:t>
      </w:r>
      <w:r w:rsidR="00D45A26" w:rsidRPr="00042ACA">
        <w:rPr>
          <w:spacing w:val="-4"/>
          <w:w w:val="105"/>
          <w:sz w:val="22"/>
          <w:szCs w:val="22"/>
        </w:rPr>
        <w:t xml:space="preserve">et </w:t>
      </w:r>
      <w:r w:rsidR="00D45A26" w:rsidRPr="00042ACA">
        <w:rPr>
          <w:spacing w:val="-3"/>
          <w:w w:val="105"/>
          <w:sz w:val="22"/>
          <w:szCs w:val="22"/>
        </w:rPr>
        <w:t xml:space="preserve">indirects </w:t>
      </w:r>
      <w:r w:rsidR="00D45A26" w:rsidRPr="00042ACA">
        <w:rPr>
          <w:spacing w:val="-4"/>
          <w:w w:val="105"/>
          <w:sz w:val="22"/>
          <w:szCs w:val="22"/>
        </w:rPr>
        <w:t xml:space="preserve">concourant </w:t>
      </w:r>
      <w:r w:rsidR="00D45A26" w:rsidRPr="00042ACA">
        <w:rPr>
          <w:w w:val="105"/>
          <w:sz w:val="22"/>
          <w:szCs w:val="22"/>
        </w:rPr>
        <w:t xml:space="preserve">à la </w:t>
      </w:r>
      <w:r w:rsidR="00D45A26" w:rsidRPr="00042ACA">
        <w:rPr>
          <w:spacing w:val="-3"/>
          <w:w w:val="105"/>
          <w:sz w:val="22"/>
          <w:szCs w:val="22"/>
        </w:rPr>
        <w:t xml:space="preserve">formation </w:t>
      </w:r>
      <w:r w:rsidR="00D45A26" w:rsidRPr="00042ACA">
        <w:rPr>
          <w:w w:val="105"/>
          <w:sz w:val="22"/>
          <w:szCs w:val="22"/>
        </w:rPr>
        <w:t xml:space="preserve">du prix de la </w:t>
      </w:r>
      <w:r w:rsidR="00D45A26" w:rsidRPr="00042ACA">
        <w:rPr>
          <w:spacing w:val="-3"/>
          <w:w w:val="105"/>
          <w:sz w:val="22"/>
          <w:szCs w:val="22"/>
        </w:rPr>
        <w:t xml:space="preserve">prestation objet </w:t>
      </w:r>
      <w:r w:rsidR="00D45A26" w:rsidRPr="00042ACA">
        <w:rPr>
          <w:w w:val="105"/>
          <w:sz w:val="22"/>
          <w:szCs w:val="22"/>
        </w:rPr>
        <w:t xml:space="preserve">du </w:t>
      </w:r>
      <w:r w:rsidR="00D45A26" w:rsidRPr="00042ACA">
        <w:rPr>
          <w:spacing w:val="-4"/>
          <w:w w:val="105"/>
          <w:sz w:val="22"/>
          <w:szCs w:val="22"/>
        </w:rPr>
        <w:t>contrat</w:t>
      </w:r>
      <w:r w:rsidR="00DC7267" w:rsidRPr="00042ACA">
        <w:rPr>
          <w:spacing w:val="-4"/>
          <w:w w:val="105"/>
          <w:sz w:val="22"/>
          <w:szCs w:val="22"/>
        </w:rPr>
        <w:t xml:space="preserve"> et(ii) </w:t>
      </w:r>
      <w:r w:rsidR="00D45A26" w:rsidRPr="00042ACA">
        <w:rPr>
          <w:w w:val="110"/>
          <w:sz w:val="22"/>
          <w:szCs w:val="22"/>
        </w:rPr>
        <w:t xml:space="preserve">qu’ils </w:t>
      </w:r>
      <w:r w:rsidR="00D45A26" w:rsidRPr="00042ACA">
        <w:rPr>
          <w:spacing w:val="-3"/>
          <w:w w:val="110"/>
          <w:sz w:val="22"/>
          <w:szCs w:val="22"/>
        </w:rPr>
        <w:t>n’ont</w:t>
      </w:r>
      <w:r w:rsidR="00D45A26" w:rsidRPr="00042ACA">
        <w:rPr>
          <w:spacing w:val="-5"/>
          <w:w w:val="110"/>
          <w:sz w:val="22"/>
          <w:szCs w:val="22"/>
        </w:rPr>
        <w:t xml:space="preserve"> </w:t>
      </w:r>
      <w:r w:rsidR="00D45A26" w:rsidRPr="00042ACA">
        <w:rPr>
          <w:w w:val="110"/>
          <w:sz w:val="22"/>
          <w:szCs w:val="22"/>
        </w:rPr>
        <w:t>pas</w:t>
      </w:r>
      <w:r w:rsidR="00D45A26" w:rsidRPr="00042ACA">
        <w:rPr>
          <w:spacing w:val="-5"/>
          <w:w w:val="110"/>
          <w:sz w:val="22"/>
          <w:szCs w:val="22"/>
        </w:rPr>
        <w:t xml:space="preserve"> </w:t>
      </w:r>
      <w:r w:rsidR="00D45A26" w:rsidRPr="00042ACA">
        <w:rPr>
          <w:spacing w:val="-3"/>
          <w:w w:val="110"/>
          <w:sz w:val="22"/>
          <w:szCs w:val="22"/>
        </w:rPr>
        <w:t>bénéficié,</w:t>
      </w:r>
      <w:r w:rsidR="00D45A26" w:rsidRPr="00042ACA">
        <w:rPr>
          <w:spacing w:val="-5"/>
          <w:w w:val="110"/>
          <w:sz w:val="22"/>
          <w:szCs w:val="22"/>
        </w:rPr>
        <w:t xml:space="preserve"> </w:t>
      </w:r>
      <w:r w:rsidR="00D45A26" w:rsidRPr="00042ACA">
        <w:rPr>
          <w:w w:val="110"/>
          <w:sz w:val="22"/>
          <w:szCs w:val="22"/>
        </w:rPr>
        <w:t>dans</w:t>
      </w:r>
      <w:r w:rsidR="00D45A26" w:rsidRPr="00042ACA">
        <w:rPr>
          <w:spacing w:val="-5"/>
          <w:w w:val="110"/>
          <w:sz w:val="22"/>
          <w:szCs w:val="22"/>
        </w:rPr>
        <w:t xml:space="preserve"> </w:t>
      </w:r>
      <w:r w:rsidR="00D45A26" w:rsidRPr="00042ACA">
        <w:rPr>
          <w:w w:val="110"/>
          <w:sz w:val="22"/>
          <w:szCs w:val="22"/>
        </w:rPr>
        <w:t>la</w:t>
      </w:r>
      <w:r w:rsidR="00D45A26" w:rsidRPr="00042ACA">
        <w:rPr>
          <w:spacing w:val="-5"/>
          <w:w w:val="110"/>
          <w:sz w:val="22"/>
          <w:szCs w:val="22"/>
        </w:rPr>
        <w:t xml:space="preserve"> </w:t>
      </w:r>
      <w:r w:rsidR="00D45A26" w:rsidRPr="00042ACA">
        <w:rPr>
          <w:spacing w:val="-3"/>
          <w:w w:val="110"/>
          <w:sz w:val="22"/>
          <w:szCs w:val="22"/>
        </w:rPr>
        <w:t>détermination</w:t>
      </w:r>
      <w:r w:rsidR="00D45A26" w:rsidRPr="00042ACA">
        <w:rPr>
          <w:spacing w:val="-5"/>
          <w:w w:val="110"/>
          <w:sz w:val="22"/>
          <w:szCs w:val="22"/>
        </w:rPr>
        <w:t xml:space="preserve"> </w:t>
      </w:r>
      <w:r w:rsidR="00D45A26" w:rsidRPr="00042ACA">
        <w:rPr>
          <w:w w:val="110"/>
          <w:sz w:val="22"/>
          <w:szCs w:val="22"/>
        </w:rPr>
        <w:t>de</w:t>
      </w:r>
      <w:r w:rsidR="00D45A26" w:rsidRPr="00042ACA">
        <w:rPr>
          <w:spacing w:val="-5"/>
          <w:w w:val="110"/>
          <w:sz w:val="22"/>
          <w:szCs w:val="22"/>
        </w:rPr>
        <w:t xml:space="preserve"> </w:t>
      </w:r>
      <w:r w:rsidR="00D45A26" w:rsidRPr="00042ACA">
        <w:rPr>
          <w:w w:val="110"/>
          <w:sz w:val="22"/>
          <w:szCs w:val="22"/>
        </w:rPr>
        <w:t>ce</w:t>
      </w:r>
      <w:r w:rsidR="00D45A26" w:rsidRPr="00042ACA">
        <w:rPr>
          <w:spacing w:val="-5"/>
          <w:w w:val="110"/>
          <w:sz w:val="22"/>
          <w:szCs w:val="22"/>
        </w:rPr>
        <w:t xml:space="preserve"> </w:t>
      </w:r>
      <w:r w:rsidR="00D45A26" w:rsidRPr="00042ACA">
        <w:rPr>
          <w:w w:val="110"/>
          <w:sz w:val="22"/>
          <w:szCs w:val="22"/>
        </w:rPr>
        <w:t>prix,</w:t>
      </w:r>
      <w:r w:rsidR="00D45A26" w:rsidRPr="00042ACA">
        <w:rPr>
          <w:spacing w:val="-5"/>
          <w:w w:val="110"/>
          <w:sz w:val="22"/>
          <w:szCs w:val="22"/>
        </w:rPr>
        <w:t xml:space="preserve"> </w:t>
      </w:r>
      <w:r w:rsidR="00D45A26" w:rsidRPr="00042ACA">
        <w:rPr>
          <w:w w:val="110"/>
          <w:sz w:val="22"/>
          <w:szCs w:val="22"/>
        </w:rPr>
        <w:t>des</w:t>
      </w:r>
      <w:r w:rsidR="00D45A26" w:rsidRPr="00042ACA">
        <w:rPr>
          <w:spacing w:val="-5"/>
          <w:w w:val="110"/>
          <w:sz w:val="22"/>
          <w:szCs w:val="22"/>
        </w:rPr>
        <w:t xml:space="preserve"> </w:t>
      </w:r>
      <w:r w:rsidR="00D45A26" w:rsidRPr="00042ACA">
        <w:rPr>
          <w:spacing w:val="-3"/>
          <w:w w:val="110"/>
          <w:sz w:val="22"/>
          <w:szCs w:val="22"/>
        </w:rPr>
        <w:t xml:space="preserve">avantages découlant </w:t>
      </w:r>
      <w:r w:rsidR="00D45A26" w:rsidRPr="00042ACA">
        <w:rPr>
          <w:w w:val="110"/>
          <w:sz w:val="22"/>
          <w:szCs w:val="22"/>
        </w:rPr>
        <w:t xml:space="preserve">des </w:t>
      </w:r>
      <w:r w:rsidR="00D45A26" w:rsidRPr="00042ACA">
        <w:rPr>
          <w:spacing w:val="-3"/>
          <w:w w:val="110"/>
          <w:sz w:val="22"/>
          <w:szCs w:val="22"/>
        </w:rPr>
        <w:t>ressources</w:t>
      </w:r>
      <w:r w:rsidR="003E60AD" w:rsidRPr="00042ACA">
        <w:rPr>
          <w:spacing w:val="-3"/>
          <w:w w:val="110"/>
          <w:sz w:val="22"/>
          <w:szCs w:val="22"/>
        </w:rPr>
        <w:t>,</w:t>
      </w:r>
      <w:r w:rsidR="00D45A26" w:rsidRPr="00042ACA">
        <w:rPr>
          <w:spacing w:val="-3"/>
          <w:w w:val="110"/>
          <w:sz w:val="22"/>
          <w:szCs w:val="22"/>
        </w:rPr>
        <w:t xml:space="preserve"> </w:t>
      </w:r>
      <w:r w:rsidR="00D45A26" w:rsidRPr="00042ACA">
        <w:rPr>
          <w:w w:val="110"/>
          <w:sz w:val="22"/>
          <w:szCs w:val="22"/>
        </w:rPr>
        <w:t xml:space="preserve">qui leurs </w:t>
      </w:r>
      <w:r w:rsidR="00D45A26" w:rsidRPr="00042ACA">
        <w:rPr>
          <w:spacing w:val="-3"/>
          <w:w w:val="110"/>
          <w:sz w:val="22"/>
          <w:szCs w:val="22"/>
        </w:rPr>
        <w:t xml:space="preserve">sont attribuées </w:t>
      </w:r>
      <w:r w:rsidR="00D45A26" w:rsidRPr="00042ACA">
        <w:rPr>
          <w:w w:val="110"/>
          <w:sz w:val="22"/>
          <w:szCs w:val="22"/>
        </w:rPr>
        <w:t xml:space="preserve">au </w:t>
      </w:r>
      <w:r w:rsidR="00D45A26" w:rsidRPr="00042ACA">
        <w:rPr>
          <w:spacing w:val="-3"/>
          <w:w w:val="110"/>
          <w:sz w:val="22"/>
          <w:szCs w:val="22"/>
        </w:rPr>
        <w:t xml:space="preserve">titre </w:t>
      </w:r>
      <w:r w:rsidR="00D45A26" w:rsidRPr="00042ACA">
        <w:rPr>
          <w:w w:val="110"/>
          <w:sz w:val="22"/>
          <w:szCs w:val="22"/>
        </w:rPr>
        <w:t xml:space="preserve">de leurs </w:t>
      </w:r>
      <w:r w:rsidR="00D45A26" w:rsidRPr="00042ACA">
        <w:rPr>
          <w:w w:val="105"/>
          <w:sz w:val="22"/>
          <w:szCs w:val="22"/>
        </w:rPr>
        <w:t>missions de service</w:t>
      </w:r>
      <w:r w:rsidR="00D45A26" w:rsidRPr="00042ACA">
        <w:rPr>
          <w:spacing w:val="3"/>
          <w:w w:val="105"/>
          <w:sz w:val="22"/>
          <w:szCs w:val="22"/>
        </w:rPr>
        <w:t xml:space="preserve"> </w:t>
      </w:r>
      <w:r w:rsidR="00D45A26" w:rsidRPr="00042ACA">
        <w:rPr>
          <w:w w:val="105"/>
          <w:sz w:val="22"/>
          <w:szCs w:val="22"/>
        </w:rPr>
        <w:t>public.</w:t>
      </w:r>
    </w:p>
    <w:p w14:paraId="57F419C0" w14:textId="0AFC9B34" w:rsidR="00E6666C" w:rsidRPr="00042ACA" w:rsidRDefault="00353DCC" w:rsidP="00042ACA">
      <w:pPr>
        <w:widowControl w:val="0"/>
        <w:autoSpaceDE w:val="0"/>
        <w:jc w:val="both"/>
        <w:rPr>
          <w:sz w:val="22"/>
          <w:szCs w:val="22"/>
        </w:rPr>
      </w:pPr>
      <w:r w:rsidRPr="00042ACA">
        <w:rPr>
          <w:sz w:val="22"/>
          <w:szCs w:val="22"/>
        </w:rPr>
        <w:t xml:space="preserve">4.2. </w:t>
      </w:r>
      <w:r w:rsidR="00E6666C" w:rsidRPr="00042ACA">
        <w:rPr>
          <w:sz w:val="22"/>
          <w:szCs w:val="22"/>
        </w:rPr>
        <w:t>L’</w:t>
      </w:r>
      <w:r w:rsidR="003E60AD" w:rsidRPr="00042ACA">
        <w:rPr>
          <w:sz w:val="22"/>
          <w:szCs w:val="22"/>
        </w:rPr>
        <w:t>A</w:t>
      </w:r>
      <w:r w:rsidR="00E6666C" w:rsidRPr="00042ACA">
        <w:rPr>
          <w:sz w:val="22"/>
          <w:szCs w:val="22"/>
        </w:rPr>
        <w:t>ppel d’</w:t>
      </w:r>
      <w:r w:rsidR="003E60AD" w:rsidRPr="00042ACA">
        <w:rPr>
          <w:sz w:val="22"/>
          <w:szCs w:val="22"/>
        </w:rPr>
        <w:t>O</w:t>
      </w:r>
      <w:r w:rsidR="00E6666C" w:rsidRPr="00042ACA">
        <w:rPr>
          <w:sz w:val="22"/>
          <w:szCs w:val="22"/>
        </w:rPr>
        <w:t xml:space="preserve">ffres est </w:t>
      </w:r>
      <w:r w:rsidR="003E60AD" w:rsidRPr="00042ACA">
        <w:rPr>
          <w:sz w:val="22"/>
          <w:szCs w:val="22"/>
        </w:rPr>
        <w:t>O</w:t>
      </w:r>
      <w:r w:rsidR="00E6666C" w:rsidRPr="00042ACA">
        <w:rPr>
          <w:sz w:val="22"/>
          <w:szCs w:val="22"/>
        </w:rPr>
        <w:t xml:space="preserve">uvert ou </w:t>
      </w:r>
      <w:r w:rsidR="003E60AD" w:rsidRPr="00042ACA">
        <w:rPr>
          <w:sz w:val="22"/>
          <w:szCs w:val="22"/>
        </w:rPr>
        <w:t>R</w:t>
      </w:r>
      <w:r w:rsidR="00E6666C" w:rsidRPr="00042ACA">
        <w:rPr>
          <w:sz w:val="22"/>
          <w:szCs w:val="22"/>
        </w:rPr>
        <w:t>estreint selon les spécifications du RPAO</w:t>
      </w:r>
      <w:r w:rsidR="007D0CD0" w:rsidRPr="00042ACA">
        <w:rPr>
          <w:sz w:val="22"/>
          <w:szCs w:val="22"/>
        </w:rPr>
        <w:t xml:space="preserve"> à tous les candidats</w:t>
      </w:r>
      <w:r w:rsidR="008269E7" w:rsidRPr="00042ACA">
        <w:rPr>
          <w:sz w:val="22"/>
          <w:szCs w:val="22"/>
        </w:rPr>
        <w:t>,</w:t>
      </w:r>
      <w:r w:rsidR="007D0CD0" w:rsidRPr="00042ACA">
        <w:rPr>
          <w:sz w:val="22"/>
          <w:szCs w:val="22"/>
        </w:rPr>
        <w:t xml:space="preserve"> qui remplissent les conditions ci-après :</w:t>
      </w:r>
    </w:p>
    <w:p w14:paraId="4A8CC872" w14:textId="26BFBBF1" w:rsidR="007D0CD0" w:rsidRPr="00042ACA" w:rsidRDefault="00353DCC" w:rsidP="00042ACA">
      <w:pPr>
        <w:pStyle w:val="Corpsdetexte"/>
        <w:spacing w:after="0"/>
        <w:rPr>
          <w:w w:val="105"/>
          <w:sz w:val="22"/>
          <w:szCs w:val="22"/>
        </w:rPr>
      </w:pPr>
      <w:r w:rsidRPr="00042ACA">
        <w:rPr>
          <w:sz w:val="22"/>
          <w:szCs w:val="22"/>
        </w:rPr>
        <w:t>a.</w:t>
      </w:r>
      <w:r w:rsidR="00814190" w:rsidRPr="00042ACA">
        <w:rPr>
          <w:sz w:val="22"/>
          <w:szCs w:val="22"/>
        </w:rPr>
        <w:t xml:space="preserve"> ne pas être e</w:t>
      </w:r>
      <w:r w:rsidR="007D0CD0" w:rsidRPr="00042ACA">
        <w:rPr>
          <w:w w:val="105"/>
          <w:sz w:val="22"/>
          <w:szCs w:val="22"/>
        </w:rPr>
        <w:t xml:space="preserve">n </w:t>
      </w:r>
      <w:r w:rsidR="007D0CD0" w:rsidRPr="00042ACA">
        <w:rPr>
          <w:spacing w:val="-4"/>
          <w:w w:val="105"/>
          <w:sz w:val="22"/>
          <w:szCs w:val="22"/>
        </w:rPr>
        <w:t xml:space="preserve">état </w:t>
      </w:r>
      <w:r w:rsidR="007D0CD0" w:rsidRPr="00042ACA">
        <w:rPr>
          <w:w w:val="105"/>
          <w:sz w:val="22"/>
          <w:szCs w:val="22"/>
        </w:rPr>
        <w:t xml:space="preserve">de </w:t>
      </w:r>
      <w:r w:rsidR="007D0CD0" w:rsidRPr="00042ACA">
        <w:rPr>
          <w:spacing w:val="-3"/>
          <w:w w:val="105"/>
          <w:sz w:val="22"/>
          <w:szCs w:val="22"/>
        </w:rPr>
        <w:t xml:space="preserve">liquidation judiciaire </w:t>
      </w:r>
      <w:r w:rsidR="007D0CD0" w:rsidRPr="00042ACA">
        <w:rPr>
          <w:w w:val="105"/>
          <w:sz w:val="22"/>
          <w:szCs w:val="22"/>
        </w:rPr>
        <w:t xml:space="preserve">ou en </w:t>
      </w:r>
      <w:r w:rsidR="00D64FD2" w:rsidRPr="00042ACA">
        <w:rPr>
          <w:w w:val="105"/>
          <w:sz w:val="22"/>
          <w:szCs w:val="22"/>
        </w:rPr>
        <w:t>faillite ;</w:t>
      </w:r>
    </w:p>
    <w:p w14:paraId="15F29FB9" w14:textId="440B5BD2" w:rsidR="007D0CD0" w:rsidRPr="00042ACA" w:rsidRDefault="00DC7267" w:rsidP="00042ACA">
      <w:pPr>
        <w:pStyle w:val="Corpsdetexte"/>
        <w:spacing w:after="0"/>
        <w:jc w:val="both"/>
        <w:rPr>
          <w:spacing w:val="-3"/>
          <w:w w:val="110"/>
          <w:sz w:val="22"/>
          <w:szCs w:val="22"/>
        </w:rPr>
      </w:pPr>
      <w:r w:rsidRPr="00042ACA">
        <w:rPr>
          <w:w w:val="105"/>
          <w:sz w:val="22"/>
          <w:szCs w:val="22"/>
        </w:rPr>
        <w:t>b.</w:t>
      </w:r>
      <w:r w:rsidR="008269E7" w:rsidRPr="00042ACA">
        <w:rPr>
          <w:w w:val="105"/>
          <w:sz w:val="22"/>
          <w:szCs w:val="22"/>
        </w:rPr>
        <w:t xml:space="preserve"> </w:t>
      </w:r>
      <w:r w:rsidRPr="00042ACA">
        <w:rPr>
          <w:w w:val="105"/>
          <w:sz w:val="22"/>
          <w:szCs w:val="22"/>
        </w:rPr>
        <w:t>ne</w:t>
      </w:r>
      <w:r w:rsidR="00814190" w:rsidRPr="00042ACA">
        <w:rPr>
          <w:spacing w:val="-3"/>
          <w:w w:val="110"/>
          <w:sz w:val="22"/>
          <w:szCs w:val="22"/>
        </w:rPr>
        <w:t xml:space="preserve"> pas être </w:t>
      </w:r>
      <w:r w:rsidR="007D0CD0" w:rsidRPr="00042ACA">
        <w:rPr>
          <w:spacing w:val="-3"/>
          <w:w w:val="110"/>
          <w:sz w:val="22"/>
          <w:szCs w:val="22"/>
        </w:rPr>
        <w:t>frappé</w:t>
      </w:r>
      <w:r w:rsidR="007D0CD0" w:rsidRPr="00042ACA">
        <w:rPr>
          <w:spacing w:val="-12"/>
          <w:w w:val="110"/>
          <w:sz w:val="22"/>
          <w:szCs w:val="22"/>
        </w:rPr>
        <w:t xml:space="preserve"> </w:t>
      </w:r>
      <w:r w:rsidR="007D0CD0" w:rsidRPr="00042ACA">
        <w:rPr>
          <w:w w:val="110"/>
          <w:sz w:val="22"/>
          <w:szCs w:val="22"/>
        </w:rPr>
        <w:t>de</w:t>
      </w:r>
      <w:r w:rsidR="007D0CD0" w:rsidRPr="00042ACA">
        <w:rPr>
          <w:spacing w:val="-12"/>
          <w:w w:val="110"/>
          <w:sz w:val="22"/>
          <w:szCs w:val="22"/>
        </w:rPr>
        <w:t xml:space="preserve"> </w:t>
      </w:r>
      <w:r w:rsidR="007D0CD0" w:rsidRPr="00042ACA">
        <w:rPr>
          <w:w w:val="110"/>
          <w:sz w:val="22"/>
          <w:szCs w:val="22"/>
        </w:rPr>
        <w:t>l’une</w:t>
      </w:r>
      <w:r w:rsidR="007D0CD0" w:rsidRPr="00042ACA">
        <w:rPr>
          <w:spacing w:val="-12"/>
          <w:w w:val="110"/>
          <w:sz w:val="22"/>
          <w:szCs w:val="22"/>
        </w:rPr>
        <w:t xml:space="preserve"> </w:t>
      </w:r>
      <w:r w:rsidR="007D0CD0" w:rsidRPr="00042ACA">
        <w:rPr>
          <w:w w:val="110"/>
          <w:sz w:val="22"/>
          <w:szCs w:val="22"/>
        </w:rPr>
        <w:t>des</w:t>
      </w:r>
      <w:r w:rsidR="007D0CD0" w:rsidRPr="00042ACA">
        <w:rPr>
          <w:spacing w:val="-12"/>
          <w:w w:val="110"/>
          <w:sz w:val="22"/>
          <w:szCs w:val="22"/>
        </w:rPr>
        <w:t xml:space="preserve"> </w:t>
      </w:r>
      <w:r w:rsidR="007D0CD0" w:rsidRPr="00042ACA">
        <w:rPr>
          <w:spacing w:val="-3"/>
          <w:w w:val="110"/>
          <w:sz w:val="22"/>
          <w:szCs w:val="22"/>
        </w:rPr>
        <w:t>interdictions</w:t>
      </w:r>
      <w:r w:rsidR="007D0CD0" w:rsidRPr="00042ACA">
        <w:rPr>
          <w:spacing w:val="-12"/>
          <w:w w:val="110"/>
          <w:sz w:val="22"/>
          <w:szCs w:val="22"/>
        </w:rPr>
        <w:t xml:space="preserve"> </w:t>
      </w:r>
      <w:r w:rsidR="007D0CD0" w:rsidRPr="00042ACA">
        <w:rPr>
          <w:w w:val="110"/>
          <w:sz w:val="22"/>
          <w:szCs w:val="22"/>
        </w:rPr>
        <w:t>ou</w:t>
      </w:r>
      <w:r w:rsidR="007D0CD0" w:rsidRPr="00042ACA">
        <w:rPr>
          <w:spacing w:val="-12"/>
          <w:w w:val="110"/>
          <w:sz w:val="22"/>
          <w:szCs w:val="22"/>
        </w:rPr>
        <w:t xml:space="preserve"> </w:t>
      </w:r>
      <w:proofErr w:type="spellStart"/>
      <w:r w:rsidR="007D0CD0" w:rsidRPr="00042ACA">
        <w:rPr>
          <w:w w:val="110"/>
          <w:sz w:val="22"/>
          <w:szCs w:val="22"/>
        </w:rPr>
        <w:t>déchéances</w:t>
      </w:r>
      <w:proofErr w:type="spellEnd"/>
      <w:r w:rsidR="007D0CD0" w:rsidRPr="00042ACA">
        <w:rPr>
          <w:spacing w:val="-12"/>
          <w:w w:val="110"/>
          <w:sz w:val="22"/>
          <w:szCs w:val="22"/>
        </w:rPr>
        <w:t xml:space="preserve"> </w:t>
      </w:r>
      <w:r w:rsidR="007D0CD0" w:rsidRPr="00042ACA">
        <w:rPr>
          <w:spacing w:val="-3"/>
          <w:w w:val="110"/>
          <w:sz w:val="22"/>
          <w:szCs w:val="22"/>
        </w:rPr>
        <w:t>prévues</w:t>
      </w:r>
      <w:r w:rsidR="007D0CD0" w:rsidRPr="00042ACA">
        <w:rPr>
          <w:spacing w:val="-12"/>
          <w:w w:val="110"/>
          <w:sz w:val="22"/>
          <w:szCs w:val="22"/>
        </w:rPr>
        <w:t xml:space="preserve"> </w:t>
      </w:r>
      <w:r w:rsidR="007D0CD0" w:rsidRPr="00042ACA">
        <w:rPr>
          <w:w w:val="110"/>
          <w:sz w:val="22"/>
          <w:szCs w:val="22"/>
        </w:rPr>
        <w:t>par</w:t>
      </w:r>
      <w:r w:rsidR="007D0CD0" w:rsidRPr="00042ACA">
        <w:rPr>
          <w:spacing w:val="-12"/>
          <w:w w:val="110"/>
          <w:sz w:val="22"/>
          <w:szCs w:val="22"/>
        </w:rPr>
        <w:t xml:space="preserve"> </w:t>
      </w:r>
      <w:r w:rsidR="007D0CD0" w:rsidRPr="00042ACA">
        <w:rPr>
          <w:w w:val="110"/>
          <w:sz w:val="22"/>
          <w:szCs w:val="22"/>
        </w:rPr>
        <w:t>les lois</w:t>
      </w:r>
      <w:r w:rsidR="007D0CD0" w:rsidRPr="00042ACA">
        <w:rPr>
          <w:spacing w:val="-10"/>
          <w:w w:val="110"/>
          <w:sz w:val="22"/>
          <w:szCs w:val="22"/>
        </w:rPr>
        <w:t xml:space="preserve"> </w:t>
      </w:r>
      <w:r w:rsidR="007D0CD0" w:rsidRPr="00042ACA">
        <w:rPr>
          <w:spacing w:val="-4"/>
          <w:w w:val="110"/>
          <w:sz w:val="22"/>
          <w:szCs w:val="22"/>
        </w:rPr>
        <w:t>et</w:t>
      </w:r>
      <w:r w:rsidR="007D0CD0" w:rsidRPr="00042ACA">
        <w:rPr>
          <w:spacing w:val="-10"/>
          <w:w w:val="110"/>
          <w:sz w:val="22"/>
          <w:szCs w:val="22"/>
        </w:rPr>
        <w:t xml:space="preserve"> </w:t>
      </w:r>
      <w:r w:rsidR="007D0CD0" w:rsidRPr="00042ACA">
        <w:rPr>
          <w:spacing w:val="-3"/>
          <w:w w:val="110"/>
          <w:sz w:val="22"/>
          <w:szCs w:val="22"/>
        </w:rPr>
        <w:t>règlements</w:t>
      </w:r>
      <w:r w:rsidR="007D0CD0" w:rsidRPr="00042ACA">
        <w:rPr>
          <w:spacing w:val="-10"/>
          <w:w w:val="110"/>
          <w:sz w:val="22"/>
          <w:szCs w:val="22"/>
        </w:rPr>
        <w:t xml:space="preserve"> </w:t>
      </w:r>
      <w:r w:rsidR="007D0CD0" w:rsidRPr="00042ACA">
        <w:rPr>
          <w:w w:val="110"/>
          <w:sz w:val="22"/>
          <w:szCs w:val="22"/>
        </w:rPr>
        <w:t>en</w:t>
      </w:r>
      <w:r w:rsidR="007D0CD0" w:rsidRPr="00042ACA">
        <w:rPr>
          <w:spacing w:val="-10"/>
          <w:w w:val="110"/>
          <w:sz w:val="22"/>
          <w:szCs w:val="22"/>
        </w:rPr>
        <w:t xml:space="preserve"> </w:t>
      </w:r>
      <w:r w:rsidR="007D0CD0" w:rsidRPr="00042ACA">
        <w:rPr>
          <w:spacing w:val="-3"/>
          <w:w w:val="110"/>
          <w:sz w:val="22"/>
          <w:szCs w:val="22"/>
        </w:rPr>
        <w:t>vigueur,</w:t>
      </w:r>
      <w:r w:rsidR="007D0CD0" w:rsidRPr="00042ACA">
        <w:rPr>
          <w:spacing w:val="-10"/>
          <w:w w:val="110"/>
          <w:sz w:val="22"/>
          <w:szCs w:val="22"/>
        </w:rPr>
        <w:t xml:space="preserve"> </w:t>
      </w:r>
      <w:r w:rsidR="007D0CD0" w:rsidRPr="00042ACA">
        <w:rPr>
          <w:w w:val="110"/>
          <w:sz w:val="22"/>
          <w:szCs w:val="22"/>
        </w:rPr>
        <w:t>aussi</w:t>
      </w:r>
      <w:r w:rsidR="007D0CD0" w:rsidRPr="00042ACA">
        <w:rPr>
          <w:spacing w:val="-10"/>
          <w:w w:val="110"/>
          <w:sz w:val="22"/>
          <w:szCs w:val="22"/>
        </w:rPr>
        <w:t xml:space="preserve"> </w:t>
      </w:r>
      <w:r w:rsidR="007D0CD0" w:rsidRPr="00042ACA">
        <w:rPr>
          <w:w w:val="110"/>
          <w:sz w:val="22"/>
          <w:szCs w:val="22"/>
        </w:rPr>
        <w:t>bien</w:t>
      </w:r>
      <w:r w:rsidR="007D0CD0" w:rsidRPr="00042ACA">
        <w:rPr>
          <w:spacing w:val="-10"/>
          <w:w w:val="110"/>
          <w:sz w:val="22"/>
          <w:szCs w:val="22"/>
        </w:rPr>
        <w:t xml:space="preserve"> </w:t>
      </w:r>
      <w:r w:rsidR="007D0CD0" w:rsidRPr="00042ACA">
        <w:rPr>
          <w:w w:val="110"/>
          <w:sz w:val="22"/>
          <w:szCs w:val="22"/>
        </w:rPr>
        <w:t>au</w:t>
      </w:r>
      <w:r w:rsidR="007D0CD0" w:rsidRPr="00042ACA">
        <w:rPr>
          <w:spacing w:val="-10"/>
          <w:w w:val="110"/>
          <w:sz w:val="22"/>
          <w:szCs w:val="22"/>
        </w:rPr>
        <w:t xml:space="preserve"> </w:t>
      </w:r>
      <w:r w:rsidR="007D0CD0" w:rsidRPr="00042ACA">
        <w:rPr>
          <w:w w:val="110"/>
          <w:sz w:val="22"/>
          <w:szCs w:val="22"/>
        </w:rPr>
        <w:t>plan</w:t>
      </w:r>
      <w:r w:rsidR="007D0CD0" w:rsidRPr="00042ACA">
        <w:rPr>
          <w:spacing w:val="-10"/>
          <w:w w:val="110"/>
          <w:sz w:val="22"/>
          <w:szCs w:val="22"/>
        </w:rPr>
        <w:t xml:space="preserve"> </w:t>
      </w:r>
      <w:r w:rsidR="007D0CD0" w:rsidRPr="00042ACA">
        <w:rPr>
          <w:spacing w:val="-3"/>
          <w:w w:val="110"/>
          <w:sz w:val="22"/>
          <w:szCs w:val="22"/>
        </w:rPr>
        <w:t>national</w:t>
      </w:r>
      <w:r w:rsidR="007D0CD0" w:rsidRPr="00042ACA">
        <w:rPr>
          <w:spacing w:val="-10"/>
          <w:w w:val="110"/>
          <w:sz w:val="22"/>
          <w:szCs w:val="22"/>
        </w:rPr>
        <w:t xml:space="preserve"> </w:t>
      </w:r>
      <w:r w:rsidR="008269E7" w:rsidRPr="00042ACA">
        <w:rPr>
          <w:spacing w:val="-3"/>
          <w:w w:val="110"/>
          <w:sz w:val="22"/>
          <w:szCs w:val="22"/>
        </w:rPr>
        <w:t>qu’international ;</w:t>
      </w:r>
    </w:p>
    <w:p w14:paraId="17E63BAD" w14:textId="2499D35C" w:rsidR="007D0CD0" w:rsidRPr="00042ACA" w:rsidRDefault="00DC7267" w:rsidP="00042ACA">
      <w:pPr>
        <w:pStyle w:val="Corpsdetexte"/>
        <w:spacing w:after="0"/>
        <w:rPr>
          <w:sz w:val="22"/>
          <w:szCs w:val="22"/>
        </w:rPr>
      </w:pPr>
      <w:r w:rsidRPr="00042ACA">
        <w:rPr>
          <w:spacing w:val="-3"/>
          <w:w w:val="110"/>
          <w:sz w:val="22"/>
          <w:szCs w:val="22"/>
        </w:rPr>
        <w:t>c. s</w:t>
      </w:r>
      <w:r w:rsidR="007D0CD0" w:rsidRPr="00042ACA">
        <w:rPr>
          <w:w w:val="110"/>
          <w:sz w:val="22"/>
          <w:szCs w:val="22"/>
        </w:rPr>
        <w:t>ouscri</w:t>
      </w:r>
      <w:r w:rsidR="00814190" w:rsidRPr="00042ACA">
        <w:rPr>
          <w:w w:val="110"/>
          <w:sz w:val="22"/>
          <w:szCs w:val="22"/>
        </w:rPr>
        <w:t>re</w:t>
      </w:r>
      <w:r w:rsidR="007D0CD0" w:rsidRPr="00042ACA">
        <w:rPr>
          <w:spacing w:val="-10"/>
          <w:w w:val="110"/>
          <w:sz w:val="22"/>
          <w:szCs w:val="22"/>
        </w:rPr>
        <w:t xml:space="preserve"> </w:t>
      </w:r>
      <w:r w:rsidR="00814190" w:rsidRPr="00042ACA">
        <w:rPr>
          <w:w w:val="110"/>
          <w:sz w:val="22"/>
          <w:szCs w:val="22"/>
        </w:rPr>
        <w:t>aux</w:t>
      </w:r>
      <w:r w:rsidR="007D0CD0" w:rsidRPr="00042ACA">
        <w:rPr>
          <w:spacing w:val="-10"/>
          <w:w w:val="110"/>
          <w:sz w:val="22"/>
          <w:szCs w:val="22"/>
        </w:rPr>
        <w:t xml:space="preserve"> </w:t>
      </w:r>
      <w:r w:rsidR="007D0CD0" w:rsidRPr="00042ACA">
        <w:rPr>
          <w:spacing w:val="-3"/>
          <w:w w:val="110"/>
          <w:sz w:val="22"/>
          <w:szCs w:val="22"/>
        </w:rPr>
        <w:t>déclarations</w:t>
      </w:r>
      <w:r w:rsidR="007D0CD0" w:rsidRPr="00042ACA">
        <w:rPr>
          <w:spacing w:val="-10"/>
          <w:w w:val="110"/>
          <w:sz w:val="22"/>
          <w:szCs w:val="22"/>
        </w:rPr>
        <w:t xml:space="preserve"> </w:t>
      </w:r>
      <w:r w:rsidR="007D0CD0" w:rsidRPr="00042ACA">
        <w:rPr>
          <w:spacing w:val="-3"/>
          <w:w w:val="110"/>
          <w:sz w:val="22"/>
          <w:szCs w:val="22"/>
        </w:rPr>
        <w:t>prévues</w:t>
      </w:r>
      <w:r w:rsidR="007D0CD0" w:rsidRPr="00042ACA">
        <w:rPr>
          <w:spacing w:val="-10"/>
          <w:w w:val="110"/>
          <w:sz w:val="22"/>
          <w:szCs w:val="22"/>
        </w:rPr>
        <w:t xml:space="preserve"> </w:t>
      </w:r>
      <w:r w:rsidR="007D0CD0" w:rsidRPr="00042ACA">
        <w:rPr>
          <w:w w:val="110"/>
          <w:sz w:val="22"/>
          <w:szCs w:val="22"/>
        </w:rPr>
        <w:t>par</w:t>
      </w:r>
      <w:r w:rsidR="007D0CD0" w:rsidRPr="00042ACA">
        <w:rPr>
          <w:spacing w:val="-10"/>
          <w:w w:val="110"/>
          <w:sz w:val="22"/>
          <w:szCs w:val="22"/>
        </w:rPr>
        <w:t xml:space="preserve"> </w:t>
      </w:r>
      <w:r w:rsidR="007D0CD0" w:rsidRPr="00042ACA">
        <w:rPr>
          <w:w w:val="110"/>
          <w:sz w:val="22"/>
          <w:szCs w:val="22"/>
        </w:rPr>
        <w:t>les</w:t>
      </w:r>
      <w:r w:rsidR="007D0CD0" w:rsidRPr="00042ACA">
        <w:rPr>
          <w:spacing w:val="-10"/>
          <w:w w:val="110"/>
          <w:sz w:val="22"/>
          <w:szCs w:val="22"/>
        </w:rPr>
        <w:t xml:space="preserve"> </w:t>
      </w:r>
      <w:r w:rsidR="007D0CD0" w:rsidRPr="00042ACA">
        <w:rPr>
          <w:w w:val="110"/>
          <w:sz w:val="22"/>
          <w:szCs w:val="22"/>
        </w:rPr>
        <w:t>lois</w:t>
      </w:r>
      <w:r w:rsidR="007D0CD0" w:rsidRPr="00042ACA">
        <w:rPr>
          <w:spacing w:val="-10"/>
          <w:w w:val="110"/>
          <w:sz w:val="22"/>
          <w:szCs w:val="22"/>
        </w:rPr>
        <w:t xml:space="preserve"> </w:t>
      </w:r>
      <w:r w:rsidR="007D0CD0" w:rsidRPr="00042ACA">
        <w:rPr>
          <w:spacing w:val="-4"/>
          <w:w w:val="110"/>
          <w:sz w:val="22"/>
          <w:szCs w:val="22"/>
        </w:rPr>
        <w:t>et</w:t>
      </w:r>
      <w:r w:rsidR="007D0CD0" w:rsidRPr="00042ACA">
        <w:rPr>
          <w:spacing w:val="-10"/>
          <w:w w:val="110"/>
          <w:sz w:val="22"/>
          <w:szCs w:val="22"/>
        </w:rPr>
        <w:t xml:space="preserve"> </w:t>
      </w:r>
      <w:r w:rsidR="007D0CD0" w:rsidRPr="00042ACA">
        <w:rPr>
          <w:spacing w:val="-3"/>
          <w:w w:val="110"/>
          <w:sz w:val="22"/>
          <w:szCs w:val="22"/>
        </w:rPr>
        <w:t xml:space="preserve">règlements </w:t>
      </w:r>
      <w:r w:rsidR="007D0CD0" w:rsidRPr="00042ACA">
        <w:rPr>
          <w:w w:val="110"/>
          <w:sz w:val="22"/>
          <w:szCs w:val="22"/>
        </w:rPr>
        <w:t>en</w:t>
      </w:r>
      <w:r w:rsidR="007D0CD0" w:rsidRPr="00042ACA">
        <w:rPr>
          <w:spacing w:val="-15"/>
          <w:w w:val="110"/>
          <w:sz w:val="22"/>
          <w:szCs w:val="22"/>
        </w:rPr>
        <w:t xml:space="preserve"> </w:t>
      </w:r>
      <w:r w:rsidR="007D0CD0" w:rsidRPr="00042ACA">
        <w:rPr>
          <w:spacing w:val="-3"/>
          <w:w w:val="110"/>
          <w:sz w:val="22"/>
          <w:szCs w:val="22"/>
        </w:rPr>
        <w:t>vigueur.</w:t>
      </w:r>
    </w:p>
    <w:p w14:paraId="768C098D" w14:textId="2AAA8A9E" w:rsidR="006401F9" w:rsidRPr="00042ACA" w:rsidRDefault="00BB6D49" w:rsidP="00042ACA">
      <w:pPr>
        <w:widowControl w:val="0"/>
        <w:autoSpaceDE w:val="0"/>
        <w:ind w:right="95"/>
        <w:jc w:val="both"/>
        <w:rPr>
          <w:sz w:val="22"/>
          <w:szCs w:val="22"/>
        </w:rPr>
      </w:pPr>
      <w:r w:rsidRPr="00042ACA">
        <w:rPr>
          <w:sz w:val="22"/>
          <w:szCs w:val="22"/>
        </w:rPr>
        <w:t xml:space="preserve">4.3. </w:t>
      </w:r>
      <w:r w:rsidR="00E9358A" w:rsidRPr="00042ACA">
        <w:rPr>
          <w:sz w:val="22"/>
          <w:szCs w:val="22"/>
        </w:rPr>
        <w:t xml:space="preserve">Pour soumissionner </w:t>
      </w:r>
      <w:r w:rsidR="008808E9" w:rsidRPr="00042ACA">
        <w:rPr>
          <w:sz w:val="22"/>
          <w:szCs w:val="22"/>
        </w:rPr>
        <w:t>par voie électronique</w:t>
      </w:r>
      <w:r w:rsidR="00E9358A" w:rsidRPr="00042ACA">
        <w:rPr>
          <w:sz w:val="22"/>
          <w:szCs w:val="22"/>
        </w:rPr>
        <w:t xml:space="preserve"> via COLEPS</w:t>
      </w:r>
      <w:r w:rsidR="00E758F7" w:rsidRPr="00042ACA">
        <w:rPr>
          <w:sz w:val="22"/>
          <w:szCs w:val="22"/>
        </w:rPr>
        <w:t xml:space="preserve"> ou tout autre moyen de communication électronique </w:t>
      </w:r>
      <w:r w:rsidR="008808E9" w:rsidRPr="00042ACA">
        <w:rPr>
          <w:sz w:val="22"/>
          <w:szCs w:val="22"/>
        </w:rPr>
        <w:t xml:space="preserve">indiqué par le </w:t>
      </w:r>
      <w:r w:rsidR="00030F36" w:rsidRPr="00042ACA">
        <w:rPr>
          <w:sz w:val="22"/>
          <w:szCs w:val="22"/>
        </w:rPr>
        <w:t>Maitre</w:t>
      </w:r>
      <w:r w:rsidR="008808E9" w:rsidRPr="00042ACA">
        <w:rPr>
          <w:sz w:val="22"/>
          <w:szCs w:val="22"/>
        </w:rPr>
        <w:t xml:space="preserve"> d’Ouvrage</w:t>
      </w:r>
      <w:r w:rsidR="00E9358A" w:rsidRPr="00042ACA">
        <w:rPr>
          <w:sz w:val="22"/>
          <w:szCs w:val="22"/>
        </w:rPr>
        <w:t>, le candidat ou soumissionnaire doit être enregistré sur ladite plateforme et disposer d’un certificat électronique valide.</w:t>
      </w:r>
    </w:p>
    <w:p w14:paraId="7D933894" w14:textId="78DA7291" w:rsidR="008169B6" w:rsidRPr="00042ACA" w:rsidRDefault="008169B6" w:rsidP="00042ACA">
      <w:pPr>
        <w:widowControl w:val="0"/>
        <w:autoSpaceDE w:val="0"/>
        <w:ind w:right="-17"/>
        <w:jc w:val="both"/>
        <w:rPr>
          <w:sz w:val="22"/>
          <w:szCs w:val="22"/>
        </w:rPr>
      </w:pPr>
      <w:bookmarkStart w:id="35" w:name="_Hlk158737155"/>
      <w:r w:rsidRPr="00042ACA">
        <w:rPr>
          <w:sz w:val="22"/>
          <w:szCs w:val="22"/>
        </w:rPr>
        <w:t>4.4. Si l’</w:t>
      </w:r>
      <w:r w:rsidR="008269E7" w:rsidRPr="00042ACA">
        <w:rPr>
          <w:sz w:val="22"/>
          <w:szCs w:val="22"/>
        </w:rPr>
        <w:t>A</w:t>
      </w:r>
      <w:r w:rsidRPr="00042ACA">
        <w:rPr>
          <w:sz w:val="22"/>
          <w:szCs w:val="22"/>
        </w:rPr>
        <w:t>ppel d’</w:t>
      </w:r>
      <w:r w:rsidR="008269E7" w:rsidRPr="00042ACA">
        <w:rPr>
          <w:sz w:val="22"/>
          <w:szCs w:val="22"/>
        </w:rPr>
        <w:t>O</w:t>
      </w:r>
      <w:r w:rsidRPr="00042ACA">
        <w:rPr>
          <w:sz w:val="22"/>
          <w:szCs w:val="22"/>
        </w:rPr>
        <w:t xml:space="preserve">ffres est </w:t>
      </w:r>
      <w:r w:rsidR="008269E7" w:rsidRPr="00042ACA">
        <w:rPr>
          <w:sz w:val="22"/>
          <w:szCs w:val="22"/>
        </w:rPr>
        <w:t>R</w:t>
      </w:r>
      <w:r w:rsidRPr="00042ACA">
        <w:rPr>
          <w:sz w:val="22"/>
          <w:szCs w:val="22"/>
        </w:rPr>
        <w:t xml:space="preserve">estreint, la consultation s’adresse à tous les candidats retenus à l’issue de la procédure de </w:t>
      </w:r>
      <w:r w:rsidR="00A858B6" w:rsidRPr="00042ACA">
        <w:rPr>
          <w:sz w:val="22"/>
          <w:szCs w:val="22"/>
        </w:rPr>
        <w:t>pré qualification</w:t>
      </w:r>
      <w:r w:rsidRPr="00042ACA">
        <w:rPr>
          <w:sz w:val="22"/>
          <w:szCs w:val="22"/>
        </w:rPr>
        <w:t xml:space="preserve"> et/ou à ceux retenus dans le cadre de la catégorisation préalablement indiquée dans l’</w:t>
      </w:r>
      <w:r w:rsidR="008269E7" w:rsidRPr="00042ACA">
        <w:rPr>
          <w:sz w:val="22"/>
          <w:szCs w:val="22"/>
        </w:rPr>
        <w:t>A</w:t>
      </w:r>
      <w:r w:rsidRPr="00042ACA">
        <w:rPr>
          <w:sz w:val="22"/>
          <w:szCs w:val="22"/>
        </w:rPr>
        <w:t>vis d’</w:t>
      </w:r>
      <w:r w:rsidR="008269E7" w:rsidRPr="00042ACA">
        <w:rPr>
          <w:sz w:val="22"/>
          <w:szCs w:val="22"/>
        </w:rPr>
        <w:t>A</w:t>
      </w:r>
      <w:r w:rsidRPr="00042ACA">
        <w:rPr>
          <w:sz w:val="22"/>
          <w:szCs w:val="22"/>
        </w:rPr>
        <w:t>ppel d’</w:t>
      </w:r>
      <w:r w:rsidR="008269E7" w:rsidRPr="00042ACA">
        <w:rPr>
          <w:sz w:val="22"/>
          <w:szCs w:val="22"/>
        </w:rPr>
        <w:t>O</w:t>
      </w:r>
      <w:r w:rsidRPr="00042ACA">
        <w:rPr>
          <w:sz w:val="22"/>
          <w:szCs w:val="22"/>
        </w:rPr>
        <w:t>ffres et rappelée dans le RPAO</w:t>
      </w:r>
      <w:bookmarkStart w:id="36" w:name="_Hlk523208676"/>
      <w:r w:rsidRPr="00042ACA">
        <w:rPr>
          <w:sz w:val="22"/>
          <w:szCs w:val="22"/>
        </w:rPr>
        <w:t>.</w:t>
      </w:r>
    </w:p>
    <w:p w14:paraId="75575EC8" w14:textId="5699C14D" w:rsidR="00273DD0" w:rsidRPr="00042ACA" w:rsidRDefault="00353DCC" w:rsidP="00042ACA">
      <w:pPr>
        <w:pStyle w:val="RGAOarticles"/>
        <w:spacing w:before="0" w:after="0"/>
        <w:rPr>
          <w:sz w:val="22"/>
          <w:szCs w:val="22"/>
        </w:rPr>
      </w:pPr>
      <w:bookmarkStart w:id="37" w:name="_Toc530307909"/>
      <w:bookmarkStart w:id="38" w:name="_Toc97557030"/>
      <w:bookmarkStart w:id="39" w:name="_Toc163062697"/>
      <w:bookmarkEnd w:id="35"/>
      <w:bookmarkEnd w:id="36"/>
      <w:r w:rsidRPr="00042ACA">
        <w:rPr>
          <w:sz w:val="22"/>
          <w:szCs w:val="22"/>
        </w:rPr>
        <w:t>Matériaux, matériels, fournitures, équipements</w:t>
      </w:r>
      <w:r w:rsidR="00CD1DD3" w:rsidRPr="00042ACA">
        <w:rPr>
          <w:sz w:val="22"/>
          <w:szCs w:val="22"/>
        </w:rPr>
        <w:t xml:space="preserve"> </w:t>
      </w:r>
      <w:r w:rsidRPr="00042ACA">
        <w:rPr>
          <w:sz w:val="22"/>
          <w:szCs w:val="22"/>
        </w:rPr>
        <w:t>et</w:t>
      </w:r>
      <w:r w:rsidR="00CD1DD3" w:rsidRPr="00042ACA">
        <w:rPr>
          <w:sz w:val="22"/>
          <w:szCs w:val="22"/>
        </w:rPr>
        <w:t xml:space="preserve"> </w:t>
      </w:r>
      <w:r w:rsidRPr="00042ACA">
        <w:rPr>
          <w:sz w:val="22"/>
          <w:szCs w:val="22"/>
        </w:rPr>
        <w:t>services</w:t>
      </w:r>
      <w:r w:rsidR="00CD1DD3" w:rsidRPr="00042ACA">
        <w:rPr>
          <w:sz w:val="22"/>
          <w:szCs w:val="22"/>
        </w:rPr>
        <w:t xml:space="preserve"> </w:t>
      </w:r>
      <w:r w:rsidRPr="00042ACA">
        <w:rPr>
          <w:sz w:val="22"/>
          <w:szCs w:val="22"/>
        </w:rPr>
        <w:t>autorisés</w:t>
      </w:r>
      <w:bookmarkEnd w:id="37"/>
      <w:bookmarkEnd w:id="38"/>
      <w:bookmarkEnd w:id="39"/>
    </w:p>
    <w:p w14:paraId="33DC0289" w14:textId="77777777" w:rsidR="00273DD0" w:rsidRPr="00042ACA" w:rsidRDefault="00353DCC" w:rsidP="00042ACA">
      <w:pPr>
        <w:widowControl w:val="0"/>
        <w:autoSpaceDE w:val="0"/>
        <w:jc w:val="both"/>
        <w:rPr>
          <w:sz w:val="22"/>
          <w:szCs w:val="22"/>
        </w:rPr>
      </w:pPr>
      <w:r w:rsidRPr="00042ACA">
        <w:rPr>
          <w:sz w:val="22"/>
          <w:szCs w:val="22"/>
        </w:rPr>
        <w:t>5.1. Les</w:t>
      </w:r>
      <w:r w:rsidR="00CD1DD3" w:rsidRPr="00042ACA">
        <w:rPr>
          <w:sz w:val="22"/>
          <w:szCs w:val="22"/>
        </w:rPr>
        <w:t xml:space="preserve"> </w:t>
      </w:r>
      <w:r w:rsidRPr="00042ACA">
        <w:rPr>
          <w:sz w:val="22"/>
          <w:szCs w:val="22"/>
        </w:rPr>
        <w:t>matériaux,</w:t>
      </w:r>
      <w:r w:rsidR="00CD1DD3" w:rsidRPr="00042ACA">
        <w:rPr>
          <w:sz w:val="22"/>
          <w:szCs w:val="22"/>
        </w:rPr>
        <w:t xml:space="preserve"> </w:t>
      </w:r>
      <w:r w:rsidRPr="00042ACA">
        <w:rPr>
          <w:sz w:val="22"/>
          <w:szCs w:val="22"/>
        </w:rPr>
        <w:t>les</w:t>
      </w:r>
      <w:r w:rsidR="00CD1DD3" w:rsidRPr="00042ACA">
        <w:rPr>
          <w:sz w:val="22"/>
          <w:szCs w:val="22"/>
        </w:rPr>
        <w:t xml:space="preserve"> </w:t>
      </w:r>
      <w:r w:rsidRPr="00042ACA">
        <w:rPr>
          <w:sz w:val="22"/>
          <w:szCs w:val="22"/>
        </w:rPr>
        <w:t>matériels</w:t>
      </w:r>
      <w:r w:rsidR="00CD1DD3" w:rsidRPr="00042ACA">
        <w:rPr>
          <w:sz w:val="22"/>
          <w:szCs w:val="22"/>
        </w:rPr>
        <w:t xml:space="preserve"> </w:t>
      </w:r>
      <w:r w:rsidRPr="00042ACA">
        <w:rPr>
          <w:sz w:val="22"/>
          <w:szCs w:val="22"/>
        </w:rPr>
        <w:t>de</w:t>
      </w:r>
      <w:r w:rsidR="00CD1DD3" w:rsidRPr="00042ACA">
        <w:rPr>
          <w:sz w:val="22"/>
          <w:szCs w:val="22"/>
        </w:rPr>
        <w:t xml:space="preserve"> </w:t>
      </w:r>
      <w:r w:rsidR="00DC7267" w:rsidRPr="00042ACA">
        <w:rPr>
          <w:sz w:val="22"/>
          <w:szCs w:val="22"/>
        </w:rPr>
        <w:t>l’e</w:t>
      </w:r>
      <w:r w:rsidRPr="00042ACA">
        <w:rPr>
          <w:sz w:val="22"/>
          <w:szCs w:val="22"/>
        </w:rPr>
        <w:t>ntrepreneur, les</w:t>
      </w:r>
      <w:r w:rsidR="00CD1DD3" w:rsidRPr="00042ACA">
        <w:rPr>
          <w:sz w:val="22"/>
          <w:szCs w:val="22"/>
        </w:rPr>
        <w:t xml:space="preserve"> </w:t>
      </w:r>
      <w:r w:rsidRPr="00042ACA">
        <w:rPr>
          <w:sz w:val="22"/>
          <w:szCs w:val="22"/>
        </w:rPr>
        <w:t>fournitures,</w:t>
      </w:r>
      <w:r w:rsidR="00CD1DD3" w:rsidRPr="00042ACA">
        <w:rPr>
          <w:sz w:val="22"/>
          <w:szCs w:val="22"/>
        </w:rPr>
        <w:t xml:space="preserve"> </w:t>
      </w:r>
      <w:r w:rsidRPr="00042ACA">
        <w:rPr>
          <w:sz w:val="22"/>
          <w:szCs w:val="22"/>
        </w:rPr>
        <w:t>équipements</w:t>
      </w:r>
      <w:r w:rsidR="00CD1DD3" w:rsidRPr="00042ACA">
        <w:rPr>
          <w:sz w:val="22"/>
          <w:szCs w:val="22"/>
        </w:rPr>
        <w:t xml:space="preserve"> </w:t>
      </w:r>
      <w:r w:rsidRPr="00042ACA">
        <w:rPr>
          <w:sz w:val="22"/>
          <w:szCs w:val="22"/>
        </w:rPr>
        <w:t>et</w:t>
      </w:r>
      <w:r w:rsidR="00CD1DD3" w:rsidRPr="00042ACA">
        <w:rPr>
          <w:sz w:val="22"/>
          <w:szCs w:val="22"/>
        </w:rPr>
        <w:t xml:space="preserve"> </w:t>
      </w:r>
      <w:r w:rsidRPr="00042ACA">
        <w:rPr>
          <w:sz w:val="22"/>
          <w:szCs w:val="22"/>
        </w:rPr>
        <w:t>services</w:t>
      </w:r>
      <w:r w:rsidR="00CD1DD3" w:rsidRPr="00042ACA">
        <w:rPr>
          <w:sz w:val="22"/>
          <w:szCs w:val="22"/>
        </w:rPr>
        <w:t xml:space="preserve"> </w:t>
      </w:r>
      <w:r w:rsidRPr="00042ACA">
        <w:rPr>
          <w:sz w:val="22"/>
          <w:szCs w:val="22"/>
        </w:rPr>
        <w:t xml:space="preserve">devant être fournis dans le cadre du Marché </w:t>
      </w:r>
      <w:r w:rsidR="0040301F" w:rsidRPr="00042ACA">
        <w:rPr>
          <w:sz w:val="22"/>
          <w:szCs w:val="22"/>
        </w:rPr>
        <w:t xml:space="preserve">ne </w:t>
      </w:r>
      <w:r w:rsidRPr="00042ACA">
        <w:rPr>
          <w:sz w:val="22"/>
          <w:szCs w:val="22"/>
        </w:rPr>
        <w:t xml:space="preserve">doivent </w:t>
      </w:r>
      <w:r w:rsidR="003626D1" w:rsidRPr="00042ACA">
        <w:rPr>
          <w:sz w:val="22"/>
          <w:szCs w:val="22"/>
        </w:rPr>
        <w:t xml:space="preserve">pas </w:t>
      </w:r>
      <w:r w:rsidRPr="00042ACA">
        <w:rPr>
          <w:sz w:val="22"/>
          <w:szCs w:val="22"/>
        </w:rPr>
        <w:t xml:space="preserve">provenir </w:t>
      </w:r>
      <w:r w:rsidR="003626D1" w:rsidRPr="00042ACA">
        <w:rPr>
          <w:sz w:val="22"/>
          <w:szCs w:val="22"/>
        </w:rPr>
        <w:t xml:space="preserve">le cas échéant, </w:t>
      </w:r>
      <w:r w:rsidRPr="00042ACA">
        <w:rPr>
          <w:sz w:val="22"/>
          <w:szCs w:val="22"/>
        </w:rPr>
        <w:t xml:space="preserve">de pays </w:t>
      </w:r>
      <w:r w:rsidR="0040301F" w:rsidRPr="00042ACA">
        <w:rPr>
          <w:sz w:val="22"/>
          <w:szCs w:val="22"/>
        </w:rPr>
        <w:t xml:space="preserve">figurant dans la liste </w:t>
      </w:r>
      <w:r w:rsidR="00DE56A3" w:rsidRPr="00042ACA">
        <w:rPr>
          <w:sz w:val="22"/>
          <w:szCs w:val="22"/>
        </w:rPr>
        <w:t xml:space="preserve">prévue </w:t>
      </w:r>
      <w:r w:rsidR="0040301F" w:rsidRPr="00042ACA">
        <w:rPr>
          <w:sz w:val="22"/>
          <w:szCs w:val="22"/>
        </w:rPr>
        <w:t>d</w:t>
      </w:r>
      <w:r w:rsidR="00DE56A3" w:rsidRPr="00042ACA">
        <w:rPr>
          <w:sz w:val="22"/>
          <w:szCs w:val="22"/>
        </w:rPr>
        <w:t>ans le</w:t>
      </w:r>
      <w:r w:rsidR="0040301F" w:rsidRPr="00042ACA">
        <w:rPr>
          <w:sz w:val="22"/>
          <w:szCs w:val="22"/>
        </w:rPr>
        <w:t xml:space="preserve"> RPAO. </w:t>
      </w:r>
    </w:p>
    <w:p w14:paraId="1A5A208E" w14:textId="01365F4B" w:rsidR="00273DD0" w:rsidRPr="00042ACA" w:rsidRDefault="00353DCC" w:rsidP="00042ACA">
      <w:pPr>
        <w:widowControl w:val="0"/>
        <w:autoSpaceDE w:val="0"/>
        <w:jc w:val="both"/>
        <w:rPr>
          <w:sz w:val="22"/>
          <w:szCs w:val="22"/>
        </w:rPr>
      </w:pPr>
      <w:r w:rsidRPr="00042ACA">
        <w:rPr>
          <w:sz w:val="22"/>
          <w:szCs w:val="22"/>
        </w:rPr>
        <w:lastRenderedPageBreak/>
        <w:t>5.2. En vertu</w:t>
      </w:r>
      <w:r w:rsidR="00CD1DD3" w:rsidRPr="00042ACA">
        <w:rPr>
          <w:sz w:val="22"/>
          <w:szCs w:val="22"/>
        </w:rPr>
        <w:t xml:space="preserve"> </w:t>
      </w:r>
      <w:r w:rsidRPr="00042ACA">
        <w:rPr>
          <w:sz w:val="22"/>
          <w:szCs w:val="22"/>
        </w:rPr>
        <w:t>de</w:t>
      </w:r>
      <w:r w:rsidR="00CD1DD3" w:rsidRPr="00042ACA">
        <w:rPr>
          <w:sz w:val="22"/>
          <w:szCs w:val="22"/>
        </w:rPr>
        <w:t xml:space="preserve"> </w:t>
      </w:r>
      <w:r w:rsidRPr="00042ACA">
        <w:rPr>
          <w:sz w:val="22"/>
          <w:szCs w:val="22"/>
        </w:rPr>
        <w:t>l’article</w:t>
      </w:r>
      <w:r w:rsidR="00CD1DD3" w:rsidRPr="00042ACA">
        <w:rPr>
          <w:sz w:val="22"/>
          <w:szCs w:val="22"/>
        </w:rPr>
        <w:t xml:space="preserve"> </w:t>
      </w:r>
      <w:r w:rsidRPr="00042ACA">
        <w:rPr>
          <w:sz w:val="22"/>
          <w:szCs w:val="22"/>
        </w:rPr>
        <w:t>5.1</w:t>
      </w:r>
      <w:r w:rsidR="00CD1DD3" w:rsidRPr="00042ACA">
        <w:rPr>
          <w:sz w:val="22"/>
          <w:szCs w:val="22"/>
        </w:rPr>
        <w:t xml:space="preserve"> </w:t>
      </w:r>
      <w:r w:rsidRPr="00042ACA">
        <w:rPr>
          <w:sz w:val="22"/>
          <w:szCs w:val="22"/>
        </w:rPr>
        <w:t>ci-dessus,</w:t>
      </w:r>
      <w:r w:rsidR="00CD1DD3" w:rsidRPr="00042ACA">
        <w:rPr>
          <w:sz w:val="22"/>
          <w:szCs w:val="22"/>
        </w:rPr>
        <w:t xml:space="preserve"> </w:t>
      </w:r>
      <w:r w:rsidRPr="00042ACA">
        <w:rPr>
          <w:sz w:val="22"/>
          <w:szCs w:val="22"/>
        </w:rPr>
        <w:t>le</w:t>
      </w:r>
      <w:r w:rsidR="00CD1DD3" w:rsidRPr="00042ACA">
        <w:rPr>
          <w:sz w:val="22"/>
          <w:szCs w:val="22"/>
        </w:rPr>
        <w:t xml:space="preserve"> </w:t>
      </w:r>
      <w:r w:rsidRPr="00042ACA">
        <w:rPr>
          <w:sz w:val="22"/>
          <w:szCs w:val="22"/>
        </w:rPr>
        <w:t>terme</w:t>
      </w:r>
      <w:r w:rsidR="00CD1DD3" w:rsidRPr="00042ACA">
        <w:rPr>
          <w:sz w:val="22"/>
          <w:szCs w:val="22"/>
        </w:rPr>
        <w:t xml:space="preserve"> </w:t>
      </w:r>
      <w:r w:rsidRPr="00042ACA">
        <w:rPr>
          <w:sz w:val="22"/>
          <w:szCs w:val="22"/>
        </w:rPr>
        <w:t>“provenir”</w:t>
      </w:r>
      <w:r w:rsidR="00CD1DD3" w:rsidRPr="00042ACA">
        <w:rPr>
          <w:sz w:val="22"/>
          <w:szCs w:val="22"/>
        </w:rPr>
        <w:t xml:space="preserve"> </w:t>
      </w:r>
      <w:r w:rsidRPr="00042ACA">
        <w:rPr>
          <w:sz w:val="22"/>
          <w:szCs w:val="22"/>
        </w:rPr>
        <w:t>désigne</w:t>
      </w:r>
      <w:r w:rsidR="00CD1DD3" w:rsidRPr="00042ACA">
        <w:rPr>
          <w:sz w:val="22"/>
          <w:szCs w:val="22"/>
        </w:rPr>
        <w:t xml:space="preserve"> </w:t>
      </w:r>
      <w:r w:rsidRPr="00042ACA">
        <w:rPr>
          <w:sz w:val="22"/>
          <w:szCs w:val="22"/>
        </w:rPr>
        <w:t>le</w:t>
      </w:r>
      <w:r w:rsidR="00CD1DD3" w:rsidRPr="00042ACA">
        <w:rPr>
          <w:sz w:val="22"/>
          <w:szCs w:val="22"/>
        </w:rPr>
        <w:t xml:space="preserve"> </w:t>
      </w:r>
      <w:r w:rsidRPr="00042ACA">
        <w:rPr>
          <w:sz w:val="22"/>
          <w:szCs w:val="22"/>
        </w:rPr>
        <w:t>lieu</w:t>
      </w:r>
      <w:r w:rsidR="00CD1DD3" w:rsidRPr="00042ACA">
        <w:rPr>
          <w:sz w:val="22"/>
          <w:szCs w:val="22"/>
        </w:rPr>
        <w:t xml:space="preserve"> </w:t>
      </w:r>
      <w:r w:rsidRPr="00042ACA">
        <w:rPr>
          <w:sz w:val="22"/>
          <w:szCs w:val="22"/>
        </w:rPr>
        <w:t>où</w:t>
      </w:r>
      <w:r w:rsidR="00CD1DD3" w:rsidRPr="00042ACA">
        <w:rPr>
          <w:sz w:val="22"/>
          <w:szCs w:val="22"/>
        </w:rPr>
        <w:t xml:space="preserve"> </w:t>
      </w:r>
      <w:r w:rsidRPr="00042ACA">
        <w:rPr>
          <w:sz w:val="22"/>
          <w:szCs w:val="22"/>
        </w:rPr>
        <w:t>les</w:t>
      </w:r>
      <w:r w:rsidR="00CD1DD3" w:rsidRPr="00042ACA">
        <w:rPr>
          <w:sz w:val="22"/>
          <w:szCs w:val="22"/>
        </w:rPr>
        <w:t xml:space="preserve"> </w:t>
      </w:r>
      <w:r w:rsidRPr="00042ACA">
        <w:rPr>
          <w:sz w:val="22"/>
          <w:szCs w:val="22"/>
        </w:rPr>
        <w:t>biens</w:t>
      </w:r>
      <w:r w:rsidR="00DC7267" w:rsidRPr="00042ACA">
        <w:rPr>
          <w:sz w:val="22"/>
          <w:szCs w:val="22"/>
        </w:rPr>
        <w:t xml:space="preserve"> et services poussent,</w:t>
      </w:r>
      <w:r w:rsidR="00CD1DD3" w:rsidRPr="00042ACA">
        <w:rPr>
          <w:sz w:val="22"/>
          <w:szCs w:val="22"/>
        </w:rPr>
        <w:t xml:space="preserve"> </w:t>
      </w:r>
      <w:r w:rsidRPr="00042ACA">
        <w:rPr>
          <w:sz w:val="22"/>
          <w:szCs w:val="22"/>
        </w:rPr>
        <w:t>sont</w:t>
      </w:r>
      <w:r w:rsidR="00CD1DD3" w:rsidRPr="00042ACA">
        <w:rPr>
          <w:sz w:val="22"/>
          <w:szCs w:val="22"/>
        </w:rPr>
        <w:t xml:space="preserve"> </w:t>
      </w:r>
      <w:r w:rsidRPr="00042ACA">
        <w:rPr>
          <w:sz w:val="22"/>
          <w:szCs w:val="22"/>
        </w:rPr>
        <w:t>extraits, cultivés,</w:t>
      </w:r>
      <w:r w:rsidR="00CD1DD3" w:rsidRPr="00042ACA">
        <w:rPr>
          <w:sz w:val="22"/>
          <w:szCs w:val="22"/>
        </w:rPr>
        <w:t xml:space="preserve"> </w:t>
      </w:r>
      <w:r w:rsidRPr="00042ACA">
        <w:rPr>
          <w:sz w:val="22"/>
          <w:szCs w:val="22"/>
        </w:rPr>
        <w:t>produits</w:t>
      </w:r>
      <w:r w:rsidR="00CD1DD3" w:rsidRPr="00042ACA">
        <w:rPr>
          <w:sz w:val="22"/>
          <w:szCs w:val="22"/>
        </w:rPr>
        <w:t xml:space="preserve"> </w:t>
      </w:r>
      <w:r w:rsidRPr="00042ACA">
        <w:rPr>
          <w:sz w:val="22"/>
          <w:szCs w:val="22"/>
        </w:rPr>
        <w:t>ou</w:t>
      </w:r>
      <w:r w:rsidR="00CD1DD3" w:rsidRPr="00042ACA">
        <w:rPr>
          <w:sz w:val="22"/>
          <w:szCs w:val="22"/>
        </w:rPr>
        <w:t xml:space="preserve"> </w:t>
      </w:r>
      <w:r w:rsidR="00624958" w:rsidRPr="00042ACA">
        <w:rPr>
          <w:sz w:val="22"/>
          <w:szCs w:val="22"/>
        </w:rPr>
        <w:t>fabriqués, transformés, assemblés ou importés.</w:t>
      </w:r>
    </w:p>
    <w:p w14:paraId="0E9FB8D0" w14:textId="1EE48313" w:rsidR="00273DD0" w:rsidRPr="00042ACA" w:rsidRDefault="002B2FF7" w:rsidP="00042ACA">
      <w:pPr>
        <w:pStyle w:val="RGAOarticles"/>
        <w:spacing w:before="0" w:after="0"/>
        <w:rPr>
          <w:sz w:val="22"/>
          <w:szCs w:val="22"/>
        </w:rPr>
      </w:pPr>
      <w:bookmarkStart w:id="40" w:name="_Toc530307910"/>
      <w:bookmarkStart w:id="41" w:name="_Toc97557031"/>
      <w:bookmarkStart w:id="42" w:name="_Toc163062698"/>
      <w:r w:rsidRPr="00042ACA">
        <w:rPr>
          <w:sz w:val="22"/>
          <w:szCs w:val="22"/>
        </w:rPr>
        <w:t>Documents établissant la q</w:t>
      </w:r>
      <w:r w:rsidR="00353DCC" w:rsidRPr="00042ACA">
        <w:rPr>
          <w:sz w:val="22"/>
          <w:szCs w:val="22"/>
        </w:rPr>
        <w:t>ualification</w:t>
      </w:r>
      <w:r w:rsidR="00CD1DD3" w:rsidRPr="00042ACA">
        <w:rPr>
          <w:sz w:val="22"/>
          <w:szCs w:val="22"/>
        </w:rPr>
        <w:t xml:space="preserve"> </w:t>
      </w:r>
      <w:r w:rsidR="00353DCC" w:rsidRPr="00042ACA">
        <w:rPr>
          <w:sz w:val="22"/>
          <w:szCs w:val="22"/>
        </w:rPr>
        <w:t>du</w:t>
      </w:r>
      <w:r w:rsidR="00CD1DD3" w:rsidRPr="00042ACA">
        <w:rPr>
          <w:sz w:val="22"/>
          <w:szCs w:val="22"/>
        </w:rPr>
        <w:t xml:space="preserve"> </w:t>
      </w:r>
      <w:r w:rsidR="00353DCC" w:rsidRPr="00042ACA">
        <w:rPr>
          <w:sz w:val="22"/>
          <w:szCs w:val="22"/>
        </w:rPr>
        <w:t>Soumissionnaire</w:t>
      </w:r>
      <w:bookmarkEnd w:id="40"/>
      <w:bookmarkEnd w:id="41"/>
      <w:bookmarkEnd w:id="42"/>
    </w:p>
    <w:p w14:paraId="2081B325" w14:textId="6B894D58" w:rsidR="00273DD0" w:rsidRPr="00042ACA" w:rsidRDefault="00353DCC" w:rsidP="00042ACA">
      <w:pPr>
        <w:widowControl w:val="0"/>
        <w:autoSpaceDE w:val="0"/>
        <w:jc w:val="both"/>
        <w:rPr>
          <w:sz w:val="22"/>
          <w:szCs w:val="22"/>
        </w:rPr>
      </w:pPr>
      <w:r w:rsidRPr="00042ACA">
        <w:rPr>
          <w:sz w:val="22"/>
          <w:szCs w:val="22"/>
        </w:rPr>
        <w:t>6.1. Les soumissionnaires doivent, comme partie intégrante</w:t>
      </w:r>
      <w:r w:rsidR="00CD1DD3" w:rsidRPr="00042ACA">
        <w:rPr>
          <w:sz w:val="22"/>
          <w:szCs w:val="22"/>
        </w:rPr>
        <w:t xml:space="preserve"> </w:t>
      </w:r>
      <w:r w:rsidRPr="00042ACA">
        <w:rPr>
          <w:sz w:val="22"/>
          <w:szCs w:val="22"/>
        </w:rPr>
        <w:t>de</w:t>
      </w:r>
      <w:r w:rsidR="00CD1DD3" w:rsidRPr="00042ACA">
        <w:rPr>
          <w:sz w:val="22"/>
          <w:szCs w:val="22"/>
        </w:rPr>
        <w:t xml:space="preserve"> </w:t>
      </w:r>
      <w:r w:rsidRPr="00042ACA">
        <w:rPr>
          <w:sz w:val="22"/>
          <w:szCs w:val="22"/>
        </w:rPr>
        <w:t>leur</w:t>
      </w:r>
      <w:r w:rsidR="00CD1DD3" w:rsidRPr="00042ACA">
        <w:rPr>
          <w:sz w:val="22"/>
          <w:szCs w:val="22"/>
        </w:rPr>
        <w:t xml:space="preserve"> </w:t>
      </w:r>
      <w:r w:rsidR="002C77A0" w:rsidRPr="00042ACA">
        <w:rPr>
          <w:sz w:val="22"/>
          <w:szCs w:val="22"/>
        </w:rPr>
        <w:t>offre :</w:t>
      </w:r>
    </w:p>
    <w:p w14:paraId="2AC25308" w14:textId="07E8ECC3" w:rsidR="00273DD0" w:rsidRPr="00042ACA" w:rsidRDefault="00353DCC" w:rsidP="00042ACA">
      <w:pPr>
        <w:widowControl w:val="0"/>
        <w:autoSpaceDE w:val="0"/>
        <w:jc w:val="both"/>
        <w:rPr>
          <w:sz w:val="22"/>
          <w:szCs w:val="22"/>
        </w:rPr>
      </w:pPr>
      <w:r w:rsidRPr="00042ACA">
        <w:rPr>
          <w:sz w:val="22"/>
          <w:szCs w:val="22"/>
        </w:rPr>
        <w:t xml:space="preserve">a. </w:t>
      </w:r>
      <w:r w:rsidR="00711463" w:rsidRPr="00042ACA">
        <w:rPr>
          <w:sz w:val="22"/>
          <w:szCs w:val="22"/>
        </w:rPr>
        <w:t xml:space="preserve">produire </w:t>
      </w:r>
      <w:r w:rsidRPr="00042ACA">
        <w:rPr>
          <w:sz w:val="22"/>
          <w:szCs w:val="22"/>
        </w:rPr>
        <w:t>un</w:t>
      </w:r>
      <w:r w:rsidR="00DE56A3" w:rsidRPr="00042ACA">
        <w:rPr>
          <w:sz w:val="22"/>
          <w:szCs w:val="22"/>
        </w:rPr>
        <w:t xml:space="preserve"> </w:t>
      </w:r>
      <w:r w:rsidRPr="00042ACA">
        <w:rPr>
          <w:sz w:val="22"/>
          <w:szCs w:val="22"/>
        </w:rPr>
        <w:t>pouvoir</w:t>
      </w:r>
      <w:r w:rsidR="00DE56A3" w:rsidRPr="00042ACA">
        <w:rPr>
          <w:sz w:val="22"/>
          <w:szCs w:val="22"/>
        </w:rPr>
        <w:t xml:space="preserve"> </w:t>
      </w:r>
      <w:r w:rsidRPr="00042ACA">
        <w:rPr>
          <w:sz w:val="22"/>
          <w:szCs w:val="22"/>
        </w:rPr>
        <w:t>habilitant</w:t>
      </w:r>
      <w:r w:rsidR="00DE56A3" w:rsidRPr="00042ACA">
        <w:rPr>
          <w:sz w:val="22"/>
          <w:szCs w:val="22"/>
        </w:rPr>
        <w:t xml:space="preserve"> </w:t>
      </w:r>
      <w:r w:rsidRPr="00042ACA">
        <w:rPr>
          <w:sz w:val="22"/>
          <w:szCs w:val="22"/>
        </w:rPr>
        <w:t>le</w:t>
      </w:r>
      <w:r w:rsidR="00DE56A3" w:rsidRPr="00042ACA">
        <w:rPr>
          <w:sz w:val="22"/>
          <w:szCs w:val="22"/>
        </w:rPr>
        <w:t xml:space="preserve"> </w:t>
      </w:r>
      <w:r w:rsidRPr="00042ACA">
        <w:rPr>
          <w:sz w:val="22"/>
          <w:szCs w:val="22"/>
        </w:rPr>
        <w:t>signataire</w:t>
      </w:r>
      <w:r w:rsidR="00DE56A3" w:rsidRPr="00042ACA">
        <w:rPr>
          <w:sz w:val="22"/>
          <w:szCs w:val="22"/>
        </w:rPr>
        <w:t xml:space="preserve"> </w:t>
      </w:r>
      <w:r w:rsidRPr="00042ACA">
        <w:rPr>
          <w:sz w:val="22"/>
          <w:szCs w:val="22"/>
        </w:rPr>
        <w:t>de</w:t>
      </w:r>
      <w:r w:rsidR="00DE56A3" w:rsidRPr="00042ACA">
        <w:rPr>
          <w:sz w:val="22"/>
          <w:szCs w:val="22"/>
        </w:rPr>
        <w:t xml:space="preserve"> </w:t>
      </w:r>
      <w:r w:rsidRPr="00042ACA">
        <w:rPr>
          <w:sz w:val="22"/>
          <w:szCs w:val="22"/>
        </w:rPr>
        <w:t>la soumission</w:t>
      </w:r>
      <w:r w:rsidR="00DE56A3" w:rsidRPr="00042ACA">
        <w:rPr>
          <w:sz w:val="22"/>
          <w:szCs w:val="22"/>
        </w:rPr>
        <w:t xml:space="preserve"> </w:t>
      </w:r>
      <w:r w:rsidRPr="00042ACA">
        <w:rPr>
          <w:sz w:val="22"/>
          <w:szCs w:val="22"/>
        </w:rPr>
        <w:t>à</w:t>
      </w:r>
      <w:r w:rsidR="00DE56A3" w:rsidRPr="00042ACA">
        <w:rPr>
          <w:sz w:val="22"/>
          <w:szCs w:val="22"/>
        </w:rPr>
        <w:t xml:space="preserve"> </w:t>
      </w:r>
      <w:r w:rsidRPr="00042ACA">
        <w:rPr>
          <w:sz w:val="22"/>
          <w:szCs w:val="22"/>
        </w:rPr>
        <w:t>engager</w:t>
      </w:r>
      <w:r w:rsidR="00DE56A3" w:rsidRPr="00042ACA">
        <w:rPr>
          <w:sz w:val="22"/>
          <w:szCs w:val="22"/>
        </w:rPr>
        <w:t xml:space="preserve"> </w:t>
      </w:r>
      <w:r w:rsidRPr="00042ACA">
        <w:rPr>
          <w:sz w:val="22"/>
          <w:szCs w:val="22"/>
        </w:rPr>
        <w:t>le</w:t>
      </w:r>
      <w:r w:rsidR="00DE56A3" w:rsidRPr="00042ACA">
        <w:rPr>
          <w:sz w:val="22"/>
          <w:szCs w:val="22"/>
        </w:rPr>
        <w:t xml:space="preserve"> </w:t>
      </w:r>
      <w:r w:rsidR="006758B3" w:rsidRPr="00042ACA">
        <w:rPr>
          <w:sz w:val="22"/>
          <w:szCs w:val="22"/>
        </w:rPr>
        <w:t>soumissionnaire ;</w:t>
      </w:r>
    </w:p>
    <w:p w14:paraId="7BF82368" w14:textId="2A73F4AE" w:rsidR="00CC470C" w:rsidRPr="00042ACA" w:rsidRDefault="00353DCC" w:rsidP="00042ACA">
      <w:pPr>
        <w:widowControl w:val="0"/>
        <w:autoSpaceDE w:val="0"/>
        <w:jc w:val="both"/>
        <w:rPr>
          <w:sz w:val="22"/>
          <w:szCs w:val="22"/>
        </w:rPr>
      </w:pPr>
      <w:r w:rsidRPr="00042ACA">
        <w:rPr>
          <w:sz w:val="22"/>
          <w:szCs w:val="22"/>
        </w:rPr>
        <w:t xml:space="preserve">b. Fournir </w:t>
      </w:r>
      <w:r w:rsidR="002B2FF7" w:rsidRPr="00042ACA">
        <w:rPr>
          <w:sz w:val="22"/>
          <w:szCs w:val="22"/>
        </w:rPr>
        <w:t xml:space="preserve">les documents permettant d’établir la qualification du soumissionnaire selon la </w:t>
      </w:r>
      <w:r w:rsidR="00680509" w:rsidRPr="00042ACA">
        <w:rPr>
          <w:sz w:val="22"/>
          <w:szCs w:val="22"/>
        </w:rPr>
        <w:t xml:space="preserve">présentation indiquée à l’article 13 du </w:t>
      </w:r>
      <w:r w:rsidR="002B2FF7" w:rsidRPr="00042ACA">
        <w:rPr>
          <w:sz w:val="22"/>
          <w:szCs w:val="22"/>
        </w:rPr>
        <w:t>R</w:t>
      </w:r>
      <w:r w:rsidR="00680509" w:rsidRPr="00042ACA">
        <w:rPr>
          <w:sz w:val="22"/>
          <w:szCs w:val="22"/>
        </w:rPr>
        <w:t>G</w:t>
      </w:r>
      <w:r w:rsidR="002B2FF7" w:rsidRPr="00042ACA">
        <w:rPr>
          <w:sz w:val="22"/>
          <w:szCs w:val="22"/>
        </w:rPr>
        <w:t>AO et comprenant notamment</w:t>
      </w:r>
      <w:r w:rsidR="00DE56A3" w:rsidRPr="00042ACA">
        <w:rPr>
          <w:sz w:val="22"/>
          <w:szCs w:val="22"/>
        </w:rPr>
        <w:t xml:space="preserve">, toutes les informations (compléter ou mettre à jour les informations jointes à leur demande de </w:t>
      </w:r>
      <w:r w:rsidR="00A858B6" w:rsidRPr="00042ACA">
        <w:rPr>
          <w:sz w:val="22"/>
          <w:szCs w:val="22"/>
        </w:rPr>
        <w:t>pré qualification</w:t>
      </w:r>
      <w:r w:rsidR="00DE56A3" w:rsidRPr="00042ACA">
        <w:rPr>
          <w:sz w:val="22"/>
          <w:szCs w:val="22"/>
        </w:rPr>
        <w:t xml:space="preserve"> qui ont pu changer, au cas où les candidats ont fait l’objet d’une </w:t>
      </w:r>
      <w:r w:rsidR="00A858B6" w:rsidRPr="00042ACA">
        <w:rPr>
          <w:sz w:val="22"/>
          <w:szCs w:val="22"/>
        </w:rPr>
        <w:t>pré qualification</w:t>
      </w:r>
      <w:r w:rsidR="00DE56A3" w:rsidRPr="00042ACA">
        <w:rPr>
          <w:sz w:val="22"/>
          <w:szCs w:val="22"/>
        </w:rPr>
        <w:t>) qui l</w:t>
      </w:r>
      <w:r w:rsidR="00CC470C" w:rsidRPr="00042ACA">
        <w:rPr>
          <w:sz w:val="22"/>
          <w:szCs w:val="22"/>
        </w:rPr>
        <w:t>eur sont demandées dans le RPAO.</w:t>
      </w:r>
    </w:p>
    <w:p w14:paraId="79735440" w14:textId="4FB9FF26" w:rsidR="00273DD0" w:rsidRPr="00042ACA" w:rsidRDefault="00353DCC" w:rsidP="00042ACA">
      <w:pPr>
        <w:widowControl w:val="0"/>
        <w:autoSpaceDE w:val="0"/>
        <w:jc w:val="both"/>
        <w:rPr>
          <w:sz w:val="22"/>
          <w:szCs w:val="22"/>
        </w:rPr>
      </w:pPr>
      <w:r w:rsidRPr="00042ACA">
        <w:rPr>
          <w:sz w:val="22"/>
          <w:szCs w:val="22"/>
        </w:rPr>
        <w:t>Les</w:t>
      </w:r>
      <w:r w:rsidR="00DE56A3" w:rsidRPr="00042ACA">
        <w:rPr>
          <w:sz w:val="22"/>
          <w:szCs w:val="22"/>
        </w:rPr>
        <w:t xml:space="preserve"> </w:t>
      </w:r>
      <w:r w:rsidRPr="00042ACA">
        <w:rPr>
          <w:sz w:val="22"/>
          <w:szCs w:val="22"/>
        </w:rPr>
        <w:t>informations</w:t>
      </w:r>
      <w:r w:rsidR="00DE56A3" w:rsidRPr="00042ACA">
        <w:rPr>
          <w:sz w:val="22"/>
          <w:szCs w:val="22"/>
        </w:rPr>
        <w:t xml:space="preserve"> </w:t>
      </w:r>
      <w:r w:rsidRPr="00042ACA">
        <w:rPr>
          <w:sz w:val="22"/>
          <w:szCs w:val="22"/>
        </w:rPr>
        <w:t>relatives</w:t>
      </w:r>
      <w:r w:rsidR="00DE56A3" w:rsidRPr="00042ACA">
        <w:rPr>
          <w:sz w:val="22"/>
          <w:szCs w:val="22"/>
        </w:rPr>
        <w:t xml:space="preserve"> </w:t>
      </w:r>
      <w:r w:rsidRPr="00042ACA">
        <w:rPr>
          <w:sz w:val="22"/>
          <w:szCs w:val="22"/>
        </w:rPr>
        <w:t>aux</w:t>
      </w:r>
      <w:r w:rsidR="00DE56A3" w:rsidRPr="00042ACA">
        <w:rPr>
          <w:sz w:val="22"/>
          <w:szCs w:val="22"/>
        </w:rPr>
        <w:t xml:space="preserve"> </w:t>
      </w:r>
      <w:r w:rsidRPr="00042ACA">
        <w:rPr>
          <w:sz w:val="22"/>
          <w:szCs w:val="22"/>
        </w:rPr>
        <w:t>points</w:t>
      </w:r>
      <w:r w:rsidR="00DE56A3" w:rsidRPr="00042ACA">
        <w:rPr>
          <w:sz w:val="22"/>
          <w:szCs w:val="22"/>
        </w:rPr>
        <w:t xml:space="preserve"> </w:t>
      </w:r>
      <w:r w:rsidRPr="00042ACA">
        <w:rPr>
          <w:sz w:val="22"/>
          <w:szCs w:val="22"/>
        </w:rPr>
        <w:t>suivants</w:t>
      </w:r>
      <w:r w:rsidR="00DE56A3" w:rsidRPr="00042ACA">
        <w:rPr>
          <w:sz w:val="22"/>
          <w:szCs w:val="22"/>
        </w:rPr>
        <w:t xml:space="preserve"> </w:t>
      </w:r>
      <w:r w:rsidRPr="00042ACA">
        <w:rPr>
          <w:sz w:val="22"/>
          <w:szCs w:val="22"/>
        </w:rPr>
        <w:t>sont exigées</w:t>
      </w:r>
      <w:r w:rsidR="00DE56A3" w:rsidRPr="00042ACA">
        <w:rPr>
          <w:sz w:val="22"/>
          <w:szCs w:val="22"/>
        </w:rPr>
        <w:t xml:space="preserve"> </w:t>
      </w:r>
      <w:r w:rsidRPr="00042ACA">
        <w:rPr>
          <w:sz w:val="22"/>
          <w:szCs w:val="22"/>
        </w:rPr>
        <w:t>le</w:t>
      </w:r>
      <w:r w:rsidR="00DE56A3" w:rsidRPr="00042ACA">
        <w:rPr>
          <w:sz w:val="22"/>
          <w:szCs w:val="22"/>
        </w:rPr>
        <w:t xml:space="preserve"> </w:t>
      </w:r>
      <w:r w:rsidRPr="00042ACA">
        <w:rPr>
          <w:sz w:val="22"/>
          <w:szCs w:val="22"/>
        </w:rPr>
        <w:t>cas</w:t>
      </w:r>
      <w:r w:rsidR="00DE56A3" w:rsidRPr="00042ACA">
        <w:rPr>
          <w:sz w:val="22"/>
          <w:szCs w:val="22"/>
        </w:rPr>
        <w:t xml:space="preserve"> </w:t>
      </w:r>
      <w:r w:rsidR="002C77A0" w:rsidRPr="00042ACA">
        <w:rPr>
          <w:sz w:val="22"/>
          <w:szCs w:val="22"/>
        </w:rPr>
        <w:t>échéant :</w:t>
      </w:r>
    </w:p>
    <w:p w14:paraId="587404AC" w14:textId="5D8ED331" w:rsidR="00273DD0" w:rsidRPr="00042ACA" w:rsidRDefault="00353DCC" w:rsidP="00042ACA">
      <w:pPr>
        <w:widowControl w:val="0"/>
        <w:tabs>
          <w:tab w:val="left" w:pos="340"/>
        </w:tabs>
        <w:autoSpaceDE w:val="0"/>
        <w:ind w:left="567" w:hanging="283"/>
        <w:jc w:val="both"/>
        <w:rPr>
          <w:sz w:val="22"/>
          <w:szCs w:val="22"/>
        </w:rPr>
      </w:pPr>
      <w:r w:rsidRPr="00042ACA">
        <w:rPr>
          <w:sz w:val="22"/>
          <w:szCs w:val="22"/>
        </w:rPr>
        <w:t>i.</w:t>
      </w:r>
      <w:r w:rsidRPr="00042ACA">
        <w:rPr>
          <w:sz w:val="22"/>
          <w:szCs w:val="22"/>
        </w:rPr>
        <w:tab/>
        <w:t xml:space="preserve">La production </w:t>
      </w:r>
      <w:r w:rsidR="002B2FF7" w:rsidRPr="00042ACA">
        <w:rPr>
          <w:sz w:val="22"/>
          <w:szCs w:val="22"/>
        </w:rPr>
        <w:t xml:space="preserve">de l’extrait </w:t>
      </w:r>
      <w:r w:rsidRPr="00042ACA">
        <w:rPr>
          <w:sz w:val="22"/>
          <w:szCs w:val="22"/>
        </w:rPr>
        <w:t xml:space="preserve">des bilans </w:t>
      </w:r>
      <w:r w:rsidR="002B2FF7" w:rsidRPr="00042ACA">
        <w:rPr>
          <w:sz w:val="22"/>
          <w:szCs w:val="22"/>
        </w:rPr>
        <w:t xml:space="preserve">faisant ressortir le </w:t>
      </w:r>
      <w:r w:rsidRPr="00042ACA">
        <w:rPr>
          <w:sz w:val="22"/>
          <w:szCs w:val="22"/>
        </w:rPr>
        <w:t>chiffre d’affaires</w:t>
      </w:r>
      <w:r w:rsidR="00711463" w:rsidRPr="00042ACA">
        <w:rPr>
          <w:sz w:val="22"/>
          <w:szCs w:val="22"/>
        </w:rPr>
        <w:t xml:space="preserve"> et les résultats ;</w:t>
      </w:r>
    </w:p>
    <w:p w14:paraId="75E42A33" w14:textId="125ECDAD" w:rsidR="00273DD0" w:rsidRPr="00042ACA" w:rsidRDefault="00353DCC" w:rsidP="00042ACA">
      <w:pPr>
        <w:widowControl w:val="0"/>
        <w:autoSpaceDE w:val="0"/>
        <w:ind w:left="567" w:hanging="283"/>
        <w:jc w:val="both"/>
        <w:rPr>
          <w:sz w:val="22"/>
          <w:szCs w:val="22"/>
        </w:rPr>
      </w:pPr>
      <w:r w:rsidRPr="00042ACA">
        <w:rPr>
          <w:sz w:val="22"/>
          <w:szCs w:val="22"/>
        </w:rPr>
        <w:t xml:space="preserve">ii. </w:t>
      </w:r>
      <w:r w:rsidR="002C77A0" w:rsidRPr="00042ACA">
        <w:rPr>
          <w:sz w:val="22"/>
          <w:szCs w:val="22"/>
        </w:rPr>
        <w:t>l’</w:t>
      </w:r>
      <w:r w:rsidR="002C77A0" w:rsidRPr="00042ACA">
        <w:rPr>
          <w:spacing w:val="2"/>
          <w:sz w:val="22"/>
          <w:szCs w:val="22"/>
        </w:rPr>
        <w:t>a</w:t>
      </w:r>
      <w:r w:rsidRPr="00042ACA">
        <w:rPr>
          <w:spacing w:val="2"/>
          <w:sz w:val="22"/>
          <w:szCs w:val="22"/>
        </w:rPr>
        <w:t>ccè</w:t>
      </w:r>
      <w:r w:rsidRPr="00042ACA">
        <w:rPr>
          <w:sz w:val="22"/>
          <w:szCs w:val="22"/>
        </w:rPr>
        <w:t xml:space="preserve">s à </w:t>
      </w:r>
      <w:r w:rsidRPr="00042ACA">
        <w:rPr>
          <w:spacing w:val="2"/>
          <w:sz w:val="22"/>
          <w:szCs w:val="22"/>
        </w:rPr>
        <w:t>un</w:t>
      </w:r>
      <w:r w:rsidRPr="00042ACA">
        <w:rPr>
          <w:sz w:val="22"/>
          <w:szCs w:val="22"/>
        </w:rPr>
        <w:t xml:space="preserve">e </w:t>
      </w:r>
      <w:r w:rsidRPr="00042ACA">
        <w:rPr>
          <w:spacing w:val="2"/>
          <w:sz w:val="22"/>
          <w:szCs w:val="22"/>
        </w:rPr>
        <w:t>lign</w:t>
      </w:r>
      <w:r w:rsidRPr="00042ACA">
        <w:rPr>
          <w:sz w:val="22"/>
          <w:szCs w:val="22"/>
        </w:rPr>
        <w:t xml:space="preserve">e </w:t>
      </w:r>
      <w:r w:rsidRPr="00042ACA">
        <w:rPr>
          <w:spacing w:val="2"/>
          <w:sz w:val="22"/>
          <w:szCs w:val="22"/>
        </w:rPr>
        <w:t>d</w:t>
      </w:r>
      <w:r w:rsidRPr="00042ACA">
        <w:rPr>
          <w:sz w:val="22"/>
          <w:szCs w:val="22"/>
        </w:rPr>
        <w:t xml:space="preserve">e </w:t>
      </w:r>
      <w:r w:rsidRPr="00042ACA">
        <w:rPr>
          <w:spacing w:val="2"/>
          <w:sz w:val="22"/>
          <w:szCs w:val="22"/>
        </w:rPr>
        <w:t>crédi</w:t>
      </w:r>
      <w:r w:rsidRPr="00042ACA">
        <w:rPr>
          <w:sz w:val="22"/>
          <w:szCs w:val="22"/>
        </w:rPr>
        <w:t xml:space="preserve">t </w:t>
      </w:r>
      <w:r w:rsidRPr="00042ACA">
        <w:rPr>
          <w:spacing w:val="2"/>
          <w:sz w:val="22"/>
          <w:szCs w:val="22"/>
        </w:rPr>
        <w:t>o</w:t>
      </w:r>
      <w:r w:rsidRPr="00042ACA">
        <w:rPr>
          <w:sz w:val="22"/>
          <w:szCs w:val="22"/>
        </w:rPr>
        <w:t>u d’autres</w:t>
      </w:r>
      <w:r w:rsidR="00DE56A3" w:rsidRPr="00042ACA">
        <w:rPr>
          <w:sz w:val="22"/>
          <w:szCs w:val="22"/>
        </w:rPr>
        <w:t xml:space="preserve"> </w:t>
      </w:r>
      <w:r w:rsidRPr="00042ACA">
        <w:rPr>
          <w:sz w:val="22"/>
          <w:szCs w:val="22"/>
        </w:rPr>
        <w:t>ressources</w:t>
      </w:r>
      <w:r w:rsidR="00DE56A3" w:rsidRPr="00042ACA">
        <w:rPr>
          <w:sz w:val="22"/>
          <w:szCs w:val="22"/>
        </w:rPr>
        <w:t xml:space="preserve"> </w:t>
      </w:r>
      <w:r w:rsidR="002C77A0" w:rsidRPr="00042ACA">
        <w:rPr>
          <w:sz w:val="22"/>
          <w:szCs w:val="22"/>
        </w:rPr>
        <w:t>financières ;</w:t>
      </w:r>
    </w:p>
    <w:p w14:paraId="4D33E010" w14:textId="5A05102E" w:rsidR="00273DD0" w:rsidRPr="00042ACA" w:rsidRDefault="00353DCC" w:rsidP="00042ACA">
      <w:pPr>
        <w:widowControl w:val="0"/>
        <w:autoSpaceDE w:val="0"/>
        <w:ind w:left="567" w:hanging="283"/>
        <w:jc w:val="both"/>
        <w:rPr>
          <w:sz w:val="22"/>
          <w:szCs w:val="22"/>
        </w:rPr>
      </w:pPr>
      <w:r w:rsidRPr="00042ACA">
        <w:rPr>
          <w:sz w:val="22"/>
          <w:szCs w:val="22"/>
        </w:rPr>
        <w:t xml:space="preserve">iii. </w:t>
      </w:r>
      <w:r w:rsidRPr="00042ACA">
        <w:rPr>
          <w:spacing w:val="5"/>
          <w:sz w:val="22"/>
          <w:szCs w:val="22"/>
        </w:rPr>
        <w:t>Le</w:t>
      </w:r>
      <w:r w:rsidRPr="00042ACA">
        <w:rPr>
          <w:sz w:val="22"/>
          <w:szCs w:val="22"/>
        </w:rPr>
        <w:t xml:space="preserve">s </w:t>
      </w:r>
      <w:r w:rsidRPr="00042ACA">
        <w:rPr>
          <w:spacing w:val="5"/>
          <w:sz w:val="22"/>
          <w:szCs w:val="22"/>
        </w:rPr>
        <w:t xml:space="preserve">marchés </w:t>
      </w:r>
      <w:r w:rsidR="00476FB4" w:rsidRPr="00042ACA">
        <w:rPr>
          <w:spacing w:val="5"/>
          <w:sz w:val="22"/>
          <w:szCs w:val="22"/>
        </w:rPr>
        <w:t xml:space="preserve">exécutés ; </w:t>
      </w:r>
    </w:p>
    <w:p w14:paraId="5A279144" w14:textId="3DE63F62" w:rsidR="004576AB" w:rsidRPr="00042ACA" w:rsidRDefault="00353DCC" w:rsidP="00042ACA">
      <w:pPr>
        <w:widowControl w:val="0"/>
        <w:autoSpaceDE w:val="0"/>
        <w:ind w:left="567" w:hanging="283"/>
        <w:jc w:val="both"/>
        <w:rPr>
          <w:sz w:val="22"/>
          <w:szCs w:val="22"/>
        </w:rPr>
      </w:pPr>
      <w:r w:rsidRPr="00042ACA">
        <w:rPr>
          <w:sz w:val="22"/>
          <w:szCs w:val="22"/>
        </w:rPr>
        <w:t xml:space="preserve">iv. </w:t>
      </w:r>
      <w:r w:rsidR="00711463" w:rsidRPr="00042ACA">
        <w:rPr>
          <w:sz w:val="22"/>
          <w:szCs w:val="22"/>
        </w:rPr>
        <w:t>la liste du personnel </w:t>
      </w:r>
      <w:r w:rsidR="002C77A0" w:rsidRPr="00042ACA">
        <w:rPr>
          <w:sz w:val="22"/>
          <w:szCs w:val="22"/>
        </w:rPr>
        <w:t>clé ;</w:t>
      </w:r>
      <w:r w:rsidR="00DE56A3" w:rsidRPr="00042ACA">
        <w:rPr>
          <w:sz w:val="22"/>
          <w:szCs w:val="22"/>
        </w:rPr>
        <w:t xml:space="preserve"> </w:t>
      </w:r>
    </w:p>
    <w:p w14:paraId="3AFCB42C" w14:textId="451A597C" w:rsidR="00EF7542" w:rsidRPr="00042ACA" w:rsidRDefault="00353DCC" w:rsidP="00042ACA">
      <w:pPr>
        <w:widowControl w:val="0"/>
        <w:autoSpaceDE w:val="0"/>
        <w:ind w:left="567" w:hanging="283"/>
        <w:jc w:val="both"/>
        <w:rPr>
          <w:sz w:val="22"/>
          <w:szCs w:val="22"/>
        </w:rPr>
      </w:pPr>
      <w:r w:rsidRPr="00042ACA">
        <w:rPr>
          <w:sz w:val="22"/>
          <w:szCs w:val="22"/>
        </w:rPr>
        <w:t>v. La</w:t>
      </w:r>
      <w:r w:rsidR="00CC470C" w:rsidRPr="00042ACA">
        <w:rPr>
          <w:sz w:val="22"/>
          <w:szCs w:val="22"/>
        </w:rPr>
        <w:t xml:space="preserve"> </w:t>
      </w:r>
      <w:r w:rsidRPr="00042ACA">
        <w:rPr>
          <w:sz w:val="22"/>
          <w:szCs w:val="22"/>
        </w:rPr>
        <w:t>disponibilité</w:t>
      </w:r>
      <w:r w:rsidR="00CC470C" w:rsidRPr="00042ACA">
        <w:rPr>
          <w:sz w:val="22"/>
          <w:szCs w:val="22"/>
        </w:rPr>
        <w:t xml:space="preserve"> </w:t>
      </w:r>
      <w:r w:rsidRPr="00042ACA">
        <w:rPr>
          <w:sz w:val="22"/>
          <w:szCs w:val="22"/>
        </w:rPr>
        <w:t>du</w:t>
      </w:r>
      <w:r w:rsidR="00CC470C" w:rsidRPr="00042ACA">
        <w:rPr>
          <w:sz w:val="22"/>
          <w:szCs w:val="22"/>
        </w:rPr>
        <w:t xml:space="preserve"> </w:t>
      </w:r>
      <w:r w:rsidRPr="00042ACA">
        <w:rPr>
          <w:sz w:val="22"/>
          <w:szCs w:val="22"/>
        </w:rPr>
        <w:t>matériel</w:t>
      </w:r>
      <w:r w:rsidR="00CC470C" w:rsidRPr="00042ACA">
        <w:rPr>
          <w:sz w:val="22"/>
          <w:szCs w:val="22"/>
        </w:rPr>
        <w:t xml:space="preserve"> </w:t>
      </w:r>
      <w:r w:rsidRPr="00042ACA">
        <w:rPr>
          <w:sz w:val="22"/>
          <w:szCs w:val="22"/>
        </w:rPr>
        <w:t>indispensable</w:t>
      </w:r>
      <w:r w:rsidR="00EF7542" w:rsidRPr="00042ACA">
        <w:rPr>
          <w:sz w:val="22"/>
          <w:szCs w:val="22"/>
        </w:rPr>
        <w:t> ;</w:t>
      </w:r>
    </w:p>
    <w:p w14:paraId="0B98C6FE" w14:textId="3F215E82" w:rsidR="00273DD0" w:rsidRPr="00042ACA" w:rsidRDefault="00EF7542" w:rsidP="00042ACA">
      <w:pPr>
        <w:widowControl w:val="0"/>
        <w:autoSpaceDE w:val="0"/>
        <w:ind w:left="567" w:hanging="283"/>
        <w:jc w:val="both"/>
        <w:rPr>
          <w:sz w:val="22"/>
          <w:szCs w:val="22"/>
        </w:rPr>
      </w:pPr>
      <w:proofErr w:type="gramStart"/>
      <w:r w:rsidRPr="00042ACA">
        <w:rPr>
          <w:sz w:val="22"/>
          <w:szCs w:val="22"/>
        </w:rPr>
        <w:t>v</w:t>
      </w:r>
      <w:r w:rsidR="00194392" w:rsidRPr="00042ACA">
        <w:rPr>
          <w:sz w:val="22"/>
          <w:szCs w:val="22"/>
        </w:rPr>
        <w:t>i</w:t>
      </w:r>
      <w:proofErr w:type="gramEnd"/>
      <w:r w:rsidR="00CC470C" w:rsidRPr="00042ACA">
        <w:rPr>
          <w:sz w:val="22"/>
          <w:szCs w:val="22"/>
        </w:rPr>
        <w:t xml:space="preserve"> </w:t>
      </w:r>
      <w:r w:rsidR="00467E78" w:rsidRPr="00042ACA">
        <w:rPr>
          <w:sz w:val="22"/>
          <w:szCs w:val="22"/>
        </w:rPr>
        <w:t>L</w:t>
      </w:r>
      <w:r w:rsidR="00113A24" w:rsidRPr="00042ACA">
        <w:rPr>
          <w:sz w:val="22"/>
          <w:szCs w:val="22"/>
        </w:rPr>
        <w:t xml:space="preserve">e </w:t>
      </w:r>
      <w:r w:rsidR="002C77A0" w:rsidRPr="00042ACA">
        <w:rPr>
          <w:sz w:val="22"/>
          <w:szCs w:val="22"/>
        </w:rPr>
        <w:t xml:space="preserve">certificat </w:t>
      </w:r>
      <w:r w:rsidR="00467E78" w:rsidRPr="00042ACA">
        <w:rPr>
          <w:sz w:val="22"/>
          <w:szCs w:val="22"/>
        </w:rPr>
        <w:t xml:space="preserve">de catégorisation </w:t>
      </w:r>
      <w:r w:rsidR="005B6EFB" w:rsidRPr="00042ACA">
        <w:rPr>
          <w:sz w:val="22"/>
          <w:szCs w:val="22"/>
        </w:rPr>
        <w:t>pour les prestataires de BTP</w:t>
      </w:r>
      <w:r w:rsidR="002E23FF" w:rsidRPr="00042ACA">
        <w:rPr>
          <w:sz w:val="22"/>
          <w:szCs w:val="22"/>
        </w:rPr>
        <w:t>, le cas échéant.</w:t>
      </w:r>
    </w:p>
    <w:p w14:paraId="7F16AAED" w14:textId="7E337598" w:rsidR="00273DD0" w:rsidRPr="00042ACA" w:rsidRDefault="00353DCC" w:rsidP="00042ACA">
      <w:pPr>
        <w:widowControl w:val="0"/>
        <w:autoSpaceDE w:val="0"/>
        <w:jc w:val="both"/>
        <w:rPr>
          <w:sz w:val="22"/>
          <w:szCs w:val="22"/>
        </w:rPr>
      </w:pPr>
      <w:r w:rsidRPr="00042ACA">
        <w:rPr>
          <w:sz w:val="22"/>
          <w:szCs w:val="22"/>
        </w:rPr>
        <w:t xml:space="preserve">6.2. </w:t>
      </w:r>
      <w:r w:rsidRPr="00042ACA">
        <w:rPr>
          <w:spacing w:val="4"/>
          <w:sz w:val="22"/>
          <w:szCs w:val="22"/>
        </w:rPr>
        <w:t>Le</w:t>
      </w:r>
      <w:r w:rsidRPr="00042ACA">
        <w:rPr>
          <w:sz w:val="22"/>
          <w:szCs w:val="22"/>
        </w:rPr>
        <w:t xml:space="preserve">s </w:t>
      </w:r>
      <w:r w:rsidRPr="00042ACA">
        <w:rPr>
          <w:spacing w:val="4"/>
          <w:sz w:val="22"/>
          <w:szCs w:val="22"/>
        </w:rPr>
        <w:t>soumission</w:t>
      </w:r>
      <w:r w:rsidRPr="00042ACA">
        <w:rPr>
          <w:sz w:val="22"/>
          <w:szCs w:val="22"/>
        </w:rPr>
        <w:t xml:space="preserve">s </w:t>
      </w:r>
      <w:r w:rsidRPr="00042ACA">
        <w:rPr>
          <w:spacing w:val="4"/>
          <w:sz w:val="22"/>
          <w:szCs w:val="22"/>
        </w:rPr>
        <w:t>présentée</w:t>
      </w:r>
      <w:r w:rsidRPr="00042ACA">
        <w:rPr>
          <w:sz w:val="22"/>
          <w:szCs w:val="22"/>
        </w:rPr>
        <w:t xml:space="preserve">s </w:t>
      </w:r>
      <w:r w:rsidRPr="00042ACA">
        <w:rPr>
          <w:spacing w:val="4"/>
          <w:sz w:val="22"/>
          <w:szCs w:val="22"/>
        </w:rPr>
        <w:t>pa</w:t>
      </w:r>
      <w:r w:rsidRPr="00042ACA">
        <w:rPr>
          <w:sz w:val="22"/>
          <w:szCs w:val="22"/>
        </w:rPr>
        <w:t xml:space="preserve">r </w:t>
      </w:r>
      <w:r w:rsidRPr="00042ACA">
        <w:rPr>
          <w:spacing w:val="4"/>
          <w:sz w:val="22"/>
          <w:szCs w:val="22"/>
        </w:rPr>
        <w:t>deu</w:t>
      </w:r>
      <w:r w:rsidRPr="00042ACA">
        <w:rPr>
          <w:sz w:val="22"/>
          <w:szCs w:val="22"/>
        </w:rPr>
        <w:t xml:space="preserve">x </w:t>
      </w:r>
      <w:r w:rsidRPr="00042ACA">
        <w:rPr>
          <w:spacing w:val="4"/>
          <w:sz w:val="22"/>
          <w:szCs w:val="22"/>
        </w:rPr>
        <w:t xml:space="preserve">ou </w:t>
      </w:r>
      <w:r w:rsidRPr="00042ACA">
        <w:rPr>
          <w:sz w:val="22"/>
          <w:szCs w:val="22"/>
        </w:rPr>
        <w:t>plusieurs</w:t>
      </w:r>
      <w:r w:rsidR="00CC470C" w:rsidRPr="00042ACA">
        <w:rPr>
          <w:sz w:val="22"/>
          <w:szCs w:val="22"/>
        </w:rPr>
        <w:t xml:space="preserve"> </w:t>
      </w:r>
      <w:r w:rsidRPr="00042ACA">
        <w:rPr>
          <w:sz w:val="22"/>
          <w:szCs w:val="22"/>
        </w:rPr>
        <w:t>entrepreneurs</w:t>
      </w:r>
      <w:r w:rsidR="00CC470C" w:rsidRPr="00042ACA">
        <w:rPr>
          <w:sz w:val="22"/>
          <w:szCs w:val="22"/>
        </w:rPr>
        <w:t xml:space="preserve"> </w:t>
      </w:r>
      <w:r w:rsidRPr="00042ACA">
        <w:rPr>
          <w:sz w:val="22"/>
          <w:szCs w:val="22"/>
        </w:rPr>
        <w:t>groupés</w:t>
      </w:r>
      <w:r w:rsidR="00CC470C" w:rsidRPr="00042ACA">
        <w:rPr>
          <w:sz w:val="22"/>
          <w:szCs w:val="22"/>
        </w:rPr>
        <w:t xml:space="preserve"> </w:t>
      </w:r>
      <w:r w:rsidRPr="00042ACA">
        <w:rPr>
          <w:sz w:val="22"/>
          <w:szCs w:val="22"/>
        </w:rPr>
        <w:t>(co-traitance) doivent</w:t>
      </w:r>
      <w:r w:rsidR="00CC470C" w:rsidRPr="00042ACA">
        <w:rPr>
          <w:sz w:val="22"/>
          <w:szCs w:val="22"/>
        </w:rPr>
        <w:t xml:space="preserve"> </w:t>
      </w:r>
      <w:r w:rsidRPr="00042ACA">
        <w:rPr>
          <w:sz w:val="22"/>
          <w:szCs w:val="22"/>
        </w:rPr>
        <w:t>satisfaire</w:t>
      </w:r>
      <w:r w:rsidR="00CC470C" w:rsidRPr="00042ACA">
        <w:rPr>
          <w:sz w:val="22"/>
          <w:szCs w:val="22"/>
        </w:rPr>
        <w:t xml:space="preserve"> </w:t>
      </w:r>
      <w:r w:rsidRPr="00042ACA">
        <w:rPr>
          <w:sz w:val="22"/>
          <w:szCs w:val="22"/>
        </w:rPr>
        <w:t>aux</w:t>
      </w:r>
      <w:r w:rsidR="00CC470C" w:rsidRPr="00042ACA">
        <w:rPr>
          <w:sz w:val="22"/>
          <w:szCs w:val="22"/>
        </w:rPr>
        <w:t xml:space="preserve"> </w:t>
      </w:r>
      <w:r w:rsidRPr="00042ACA">
        <w:rPr>
          <w:sz w:val="22"/>
          <w:szCs w:val="22"/>
        </w:rPr>
        <w:t>conditions</w:t>
      </w:r>
      <w:r w:rsidR="00CC470C" w:rsidRPr="00042ACA">
        <w:rPr>
          <w:sz w:val="22"/>
          <w:szCs w:val="22"/>
        </w:rPr>
        <w:t xml:space="preserve"> </w:t>
      </w:r>
      <w:r w:rsidR="002C77A0" w:rsidRPr="00042ACA">
        <w:rPr>
          <w:sz w:val="22"/>
          <w:szCs w:val="22"/>
        </w:rPr>
        <w:t>suivantes :</w:t>
      </w:r>
    </w:p>
    <w:p w14:paraId="23A85031" w14:textId="1733364B" w:rsidR="00273DD0" w:rsidRPr="00042ACA" w:rsidRDefault="00353DCC" w:rsidP="00042ACA">
      <w:pPr>
        <w:widowControl w:val="0"/>
        <w:tabs>
          <w:tab w:val="left" w:pos="1160"/>
          <w:tab w:val="left" w:pos="1980"/>
          <w:tab w:val="left" w:pos="2900"/>
          <w:tab w:val="left" w:pos="3600"/>
          <w:tab w:val="left" w:pos="4700"/>
        </w:tabs>
        <w:autoSpaceDE w:val="0"/>
        <w:ind w:left="851" w:hanging="284"/>
        <w:jc w:val="both"/>
        <w:rPr>
          <w:sz w:val="22"/>
          <w:szCs w:val="22"/>
        </w:rPr>
      </w:pPr>
      <w:r w:rsidRPr="00042ACA">
        <w:rPr>
          <w:sz w:val="22"/>
          <w:szCs w:val="22"/>
        </w:rPr>
        <w:t xml:space="preserve">a. </w:t>
      </w:r>
      <w:r w:rsidRPr="00042ACA">
        <w:rPr>
          <w:spacing w:val="5"/>
          <w:sz w:val="22"/>
          <w:szCs w:val="22"/>
        </w:rPr>
        <w:t>L’offr</w:t>
      </w:r>
      <w:r w:rsidRPr="00042ACA">
        <w:rPr>
          <w:sz w:val="22"/>
          <w:szCs w:val="22"/>
        </w:rPr>
        <w:t>e</w:t>
      </w:r>
      <w:r w:rsidR="00CC470C" w:rsidRPr="00042ACA">
        <w:rPr>
          <w:sz w:val="22"/>
          <w:szCs w:val="22"/>
        </w:rPr>
        <w:t xml:space="preserve"> </w:t>
      </w:r>
      <w:r w:rsidRPr="00042ACA">
        <w:rPr>
          <w:spacing w:val="5"/>
          <w:sz w:val="22"/>
          <w:szCs w:val="22"/>
        </w:rPr>
        <w:t>devr</w:t>
      </w:r>
      <w:r w:rsidRPr="00042ACA">
        <w:rPr>
          <w:sz w:val="22"/>
          <w:szCs w:val="22"/>
        </w:rPr>
        <w:t>a</w:t>
      </w:r>
      <w:r w:rsidR="00CC470C" w:rsidRPr="00042ACA">
        <w:rPr>
          <w:sz w:val="22"/>
          <w:szCs w:val="22"/>
        </w:rPr>
        <w:t xml:space="preserve"> </w:t>
      </w:r>
      <w:r w:rsidRPr="00042ACA">
        <w:rPr>
          <w:spacing w:val="5"/>
          <w:sz w:val="22"/>
          <w:szCs w:val="22"/>
        </w:rPr>
        <w:t>inclur</w:t>
      </w:r>
      <w:r w:rsidRPr="00042ACA">
        <w:rPr>
          <w:sz w:val="22"/>
          <w:szCs w:val="22"/>
        </w:rPr>
        <w:t>e</w:t>
      </w:r>
      <w:r w:rsidR="00CC470C" w:rsidRPr="00042ACA">
        <w:rPr>
          <w:sz w:val="22"/>
          <w:szCs w:val="22"/>
        </w:rPr>
        <w:t xml:space="preserve"> </w:t>
      </w:r>
      <w:r w:rsidRPr="00042ACA">
        <w:rPr>
          <w:spacing w:val="5"/>
          <w:sz w:val="22"/>
          <w:szCs w:val="22"/>
        </w:rPr>
        <w:t>pou</w:t>
      </w:r>
      <w:r w:rsidRPr="00042ACA">
        <w:rPr>
          <w:sz w:val="22"/>
          <w:szCs w:val="22"/>
        </w:rPr>
        <w:t>r</w:t>
      </w:r>
      <w:r w:rsidR="00CC470C" w:rsidRPr="00042ACA">
        <w:rPr>
          <w:sz w:val="22"/>
          <w:szCs w:val="22"/>
        </w:rPr>
        <w:t xml:space="preserve"> </w:t>
      </w:r>
      <w:r w:rsidRPr="00042ACA">
        <w:rPr>
          <w:spacing w:val="5"/>
          <w:sz w:val="22"/>
          <w:szCs w:val="22"/>
        </w:rPr>
        <w:t>chacun</w:t>
      </w:r>
      <w:r w:rsidRPr="00042ACA">
        <w:rPr>
          <w:sz w:val="22"/>
          <w:szCs w:val="22"/>
        </w:rPr>
        <w:t>e</w:t>
      </w:r>
      <w:r w:rsidR="00CC470C" w:rsidRPr="00042ACA">
        <w:rPr>
          <w:sz w:val="22"/>
          <w:szCs w:val="22"/>
        </w:rPr>
        <w:t xml:space="preserve"> </w:t>
      </w:r>
      <w:r w:rsidRPr="00042ACA">
        <w:rPr>
          <w:spacing w:val="5"/>
          <w:sz w:val="22"/>
          <w:szCs w:val="22"/>
        </w:rPr>
        <w:t xml:space="preserve">des </w:t>
      </w:r>
      <w:r w:rsidRPr="00042ACA">
        <w:rPr>
          <w:sz w:val="22"/>
          <w:szCs w:val="22"/>
        </w:rPr>
        <w:t>entreprises,</w:t>
      </w:r>
      <w:r w:rsidR="00CC470C" w:rsidRPr="00042ACA">
        <w:rPr>
          <w:sz w:val="22"/>
          <w:szCs w:val="22"/>
        </w:rPr>
        <w:t xml:space="preserve"> </w:t>
      </w:r>
      <w:r w:rsidRPr="00042ACA">
        <w:rPr>
          <w:sz w:val="22"/>
          <w:szCs w:val="22"/>
        </w:rPr>
        <w:t>tous</w:t>
      </w:r>
      <w:r w:rsidR="00CC470C" w:rsidRPr="00042ACA">
        <w:rPr>
          <w:sz w:val="22"/>
          <w:szCs w:val="22"/>
        </w:rPr>
        <w:t xml:space="preserve"> </w:t>
      </w:r>
      <w:r w:rsidRPr="00042ACA">
        <w:rPr>
          <w:sz w:val="22"/>
          <w:szCs w:val="22"/>
        </w:rPr>
        <w:t>les</w:t>
      </w:r>
      <w:r w:rsidR="00CC470C" w:rsidRPr="00042ACA">
        <w:rPr>
          <w:sz w:val="22"/>
          <w:szCs w:val="22"/>
        </w:rPr>
        <w:t xml:space="preserve"> </w:t>
      </w:r>
      <w:r w:rsidRPr="00042ACA">
        <w:rPr>
          <w:sz w:val="22"/>
          <w:szCs w:val="22"/>
        </w:rPr>
        <w:t>renseignements</w:t>
      </w:r>
      <w:r w:rsidR="00CC470C" w:rsidRPr="00042ACA">
        <w:rPr>
          <w:sz w:val="22"/>
          <w:szCs w:val="22"/>
        </w:rPr>
        <w:t xml:space="preserve"> </w:t>
      </w:r>
      <w:r w:rsidRPr="00042ACA">
        <w:rPr>
          <w:sz w:val="22"/>
          <w:szCs w:val="22"/>
        </w:rPr>
        <w:t>énumérés</w:t>
      </w:r>
      <w:r w:rsidR="00CC470C" w:rsidRPr="00042ACA">
        <w:rPr>
          <w:sz w:val="22"/>
          <w:szCs w:val="22"/>
        </w:rPr>
        <w:t xml:space="preserve"> </w:t>
      </w:r>
      <w:r w:rsidR="00764A83" w:rsidRPr="00042ACA">
        <w:rPr>
          <w:sz w:val="22"/>
          <w:szCs w:val="22"/>
        </w:rPr>
        <w:t>à l’a</w:t>
      </w:r>
      <w:r w:rsidRPr="00042ACA">
        <w:rPr>
          <w:sz w:val="22"/>
          <w:szCs w:val="22"/>
        </w:rPr>
        <w:t xml:space="preserve">rticle 6.1 ci-dessus. Le RPAO devra préciser les informations à fournir par le groupement </w:t>
      </w:r>
      <w:r w:rsidRPr="00042ACA">
        <w:rPr>
          <w:spacing w:val="5"/>
          <w:sz w:val="22"/>
          <w:szCs w:val="22"/>
        </w:rPr>
        <w:t>e</w:t>
      </w:r>
      <w:r w:rsidRPr="00042ACA">
        <w:rPr>
          <w:sz w:val="22"/>
          <w:szCs w:val="22"/>
        </w:rPr>
        <w:t xml:space="preserve">t </w:t>
      </w:r>
      <w:r w:rsidRPr="00042ACA">
        <w:rPr>
          <w:spacing w:val="5"/>
          <w:sz w:val="22"/>
          <w:szCs w:val="22"/>
        </w:rPr>
        <w:t>celle</w:t>
      </w:r>
      <w:r w:rsidRPr="00042ACA">
        <w:rPr>
          <w:sz w:val="22"/>
          <w:szCs w:val="22"/>
        </w:rPr>
        <w:t>s</w:t>
      </w:r>
      <w:r w:rsidR="00CC470C" w:rsidRPr="00042ACA">
        <w:rPr>
          <w:sz w:val="22"/>
          <w:szCs w:val="22"/>
        </w:rPr>
        <w:t xml:space="preserve"> </w:t>
      </w:r>
      <w:r w:rsidRPr="00042ACA">
        <w:rPr>
          <w:sz w:val="22"/>
          <w:szCs w:val="22"/>
        </w:rPr>
        <w:t xml:space="preserve">à </w:t>
      </w:r>
      <w:r w:rsidRPr="00042ACA">
        <w:rPr>
          <w:spacing w:val="5"/>
          <w:sz w:val="22"/>
          <w:szCs w:val="22"/>
        </w:rPr>
        <w:t>fourni</w:t>
      </w:r>
      <w:r w:rsidRPr="00042ACA">
        <w:rPr>
          <w:sz w:val="22"/>
          <w:szCs w:val="22"/>
        </w:rPr>
        <w:t xml:space="preserve">r </w:t>
      </w:r>
      <w:r w:rsidRPr="00042ACA">
        <w:rPr>
          <w:spacing w:val="5"/>
          <w:sz w:val="22"/>
          <w:szCs w:val="22"/>
        </w:rPr>
        <w:t>pa</w:t>
      </w:r>
      <w:r w:rsidRPr="00042ACA">
        <w:rPr>
          <w:sz w:val="22"/>
          <w:szCs w:val="22"/>
        </w:rPr>
        <w:t xml:space="preserve">r </w:t>
      </w:r>
      <w:r w:rsidRPr="00042ACA">
        <w:rPr>
          <w:spacing w:val="5"/>
          <w:sz w:val="22"/>
          <w:szCs w:val="22"/>
        </w:rPr>
        <w:t>chaqu</w:t>
      </w:r>
      <w:r w:rsidRPr="00042ACA">
        <w:rPr>
          <w:sz w:val="22"/>
          <w:szCs w:val="22"/>
        </w:rPr>
        <w:t xml:space="preserve">e </w:t>
      </w:r>
      <w:r w:rsidRPr="00042ACA">
        <w:rPr>
          <w:spacing w:val="5"/>
          <w:sz w:val="22"/>
          <w:szCs w:val="22"/>
        </w:rPr>
        <w:t>membr</w:t>
      </w:r>
      <w:r w:rsidRPr="00042ACA">
        <w:rPr>
          <w:sz w:val="22"/>
          <w:szCs w:val="22"/>
        </w:rPr>
        <w:t xml:space="preserve">e </w:t>
      </w:r>
      <w:r w:rsidRPr="00042ACA">
        <w:rPr>
          <w:spacing w:val="5"/>
          <w:sz w:val="22"/>
          <w:szCs w:val="22"/>
        </w:rPr>
        <w:t xml:space="preserve">du </w:t>
      </w:r>
      <w:r w:rsidR="009F4A79" w:rsidRPr="00042ACA">
        <w:rPr>
          <w:sz w:val="22"/>
          <w:szCs w:val="22"/>
        </w:rPr>
        <w:t>groupement ;</w:t>
      </w:r>
    </w:p>
    <w:p w14:paraId="0B1938A7" w14:textId="7A66722B" w:rsidR="00273DD0" w:rsidRPr="00042ACA" w:rsidRDefault="00353DCC" w:rsidP="00042ACA">
      <w:pPr>
        <w:widowControl w:val="0"/>
        <w:autoSpaceDE w:val="0"/>
        <w:ind w:left="851" w:hanging="284"/>
        <w:jc w:val="both"/>
        <w:rPr>
          <w:sz w:val="22"/>
          <w:szCs w:val="22"/>
        </w:rPr>
      </w:pPr>
      <w:r w:rsidRPr="00042ACA">
        <w:rPr>
          <w:sz w:val="22"/>
          <w:szCs w:val="22"/>
        </w:rPr>
        <w:t>b. L’offre</w:t>
      </w:r>
      <w:r w:rsidR="00CC470C" w:rsidRPr="00042ACA">
        <w:rPr>
          <w:sz w:val="22"/>
          <w:szCs w:val="22"/>
        </w:rPr>
        <w:t xml:space="preserve"> </w:t>
      </w:r>
      <w:r w:rsidRPr="00042ACA">
        <w:rPr>
          <w:sz w:val="22"/>
          <w:szCs w:val="22"/>
        </w:rPr>
        <w:t>et</w:t>
      </w:r>
      <w:r w:rsidR="00CC470C" w:rsidRPr="00042ACA">
        <w:rPr>
          <w:sz w:val="22"/>
          <w:szCs w:val="22"/>
        </w:rPr>
        <w:t xml:space="preserve"> </w:t>
      </w:r>
      <w:r w:rsidRPr="00042ACA">
        <w:rPr>
          <w:sz w:val="22"/>
          <w:szCs w:val="22"/>
        </w:rPr>
        <w:t>le</w:t>
      </w:r>
      <w:r w:rsidR="00CC470C" w:rsidRPr="00042ACA">
        <w:rPr>
          <w:sz w:val="22"/>
          <w:szCs w:val="22"/>
        </w:rPr>
        <w:t xml:space="preserve"> </w:t>
      </w:r>
      <w:r w:rsidRPr="00042ACA">
        <w:rPr>
          <w:sz w:val="22"/>
          <w:szCs w:val="22"/>
        </w:rPr>
        <w:t>marché</w:t>
      </w:r>
      <w:r w:rsidR="00CC470C" w:rsidRPr="00042ACA">
        <w:rPr>
          <w:sz w:val="22"/>
          <w:szCs w:val="22"/>
        </w:rPr>
        <w:t xml:space="preserve"> </w:t>
      </w:r>
      <w:r w:rsidRPr="00042ACA">
        <w:rPr>
          <w:sz w:val="22"/>
          <w:szCs w:val="22"/>
        </w:rPr>
        <w:t>doivent</w:t>
      </w:r>
      <w:r w:rsidR="00CC470C" w:rsidRPr="00042ACA">
        <w:rPr>
          <w:sz w:val="22"/>
          <w:szCs w:val="22"/>
        </w:rPr>
        <w:t xml:space="preserve"> </w:t>
      </w:r>
      <w:r w:rsidRPr="00042ACA">
        <w:rPr>
          <w:sz w:val="22"/>
          <w:szCs w:val="22"/>
        </w:rPr>
        <w:t>être</w:t>
      </w:r>
      <w:r w:rsidR="00CC470C" w:rsidRPr="00042ACA">
        <w:rPr>
          <w:sz w:val="22"/>
          <w:szCs w:val="22"/>
        </w:rPr>
        <w:t xml:space="preserve"> </w:t>
      </w:r>
      <w:r w:rsidRPr="00042ACA">
        <w:rPr>
          <w:sz w:val="22"/>
          <w:szCs w:val="22"/>
        </w:rPr>
        <w:t>signés</w:t>
      </w:r>
      <w:r w:rsidR="00CC470C" w:rsidRPr="00042ACA">
        <w:rPr>
          <w:sz w:val="22"/>
          <w:szCs w:val="22"/>
        </w:rPr>
        <w:t xml:space="preserve"> </w:t>
      </w:r>
      <w:r w:rsidRPr="00042ACA">
        <w:rPr>
          <w:sz w:val="22"/>
          <w:szCs w:val="22"/>
        </w:rPr>
        <w:t>de</w:t>
      </w:r>
      <w:r w:rsidR="00CC470C" w:rsidRPr="00042ACA">
        <w:rPr>
          <w:sz w:val="22"/>
          <w:szCs w:val="22"/>
        </w:rPr>
        <w:t xml:space="preserve"> </w:t>
      </w:r>
      <w:r w:rsidRPr="00042ACA">
        <w:rPr>
          <w:sz w:val="22"/>
          <w:szCs w:val="22"/>
        </w:rPr>
        <w:t>façon à</w:t>
      </w:r>
      <w:r w:rsidR="00CC470C" w:rsidRPr="00042ACA">
        <w:rPr>
          <w:sz w:val="22"/>
          <w:szCs w:val="22"/>
        </w:rPr>
        <w:t xml:space="preserve"> </w:t>
      </w:r>
      <w:r w:rsidRPr="00042ACA">
        <w:rPr>
          <w:sz w:val="22"/>
          <w:szCs w:val="22"/>
        </w:rPr>
        <w:t>obliger</w:t>
      </w:r>
      <w:r w:rsidR="00CC470C" w:rsidRPr="00042ACA">
        <w:rPr>
          <w:sz w:val="22"/>
          <w:szCs w:val="22"/>
        </w:rPr>
        <w:t xml:space="preserve"> </w:t>
      </w:r>
      <w:r w:rsidRPr="00042ACA">
        <w:rPr>
          <w:sz w:val="22"/>
          <w:szCs w:val="22"/>
        </w:rPr>
        <w:t>tous</w:t>
      </w:r>
      <w:r w:rsidR="00CC470C" w:rsidRPr="00042ACA">
        <w:rPr>
          <w:sz w:val="22"/>
          <w:szCs w:val="22"/>
        </w:rPr>
        <w:t xml:space="preserve"> </w:t>
      </w:r>
      <w:r w:rsidRPr="00042ACA">
        <w:rPr>
          <w:sz w:val="22"/>
          <w:szCs w:val="22"/>
        </w:rPr>
        <w:t>les</w:t>
      </w:r>
      <w:r w:rsidR="00CC470C" w:rsidRPr="00042ACA">
        <w:rPr>
          <w:sz w:val="22"/>
          <w:szCs w:val="22"/>
        </w:rPr>
        <w:t xml:space="preserve"> </w:t>
      </w:r>
      <w:r w:rsidRPr="00042ACA">
        <w:rPr>
          <w:sz w:val="22"/>
          <w:szCs w:val="22"/>
        </w:rPr>
        <w:t>membres</w:t>
      </w:r>
      <w:r w:rsidR="00CC470C" w:rsidRPr="00042ACA">
        <w:rPr>
          <w:sz w:val="22"/>
          <w:szCs w:val="22"/>
        </w:rPr>
        <w:t xml:space="preserve"> </w:t>
      </w:r>
      <w:r w:rsidRPr="00042ACA">
        <w:rPr>
          <w:sz w:val="22"/>
          <w:szCs w:val="22"/>
        </w:rPr>
        <w:t>du</w:t>
      </w:r>
      <w:r w:rsidR="00CC470C" w:rsidRPr="00042ACA">
        <w:rPr>
          <w:sz w:val="22"/>
          <w:szCs w:val="22"/>
        </w:rPr>
        <w:t xml:space="preserve"> </w:t>
      </w:r>
      <w:proofErr w:type="gramStart"/>
      <w:r w:rsidR="009F4A79" w:rsidRPr="00042ACA">
        <w:rPr>
          <w:sz w:val="22"/>
          <w:szCs w:val="22"/>
        </w:rPr>
        <w:t>groupement;</w:t>
      </w:r>
      <w:proofErr w:type="gramEnd"/>
    </w:p>
    <w:p w14:paraId="619F11C4" w14:textId="4F96EC00" w:rsidR="00273DD0" w:rsidRPr="00042ACA" w:rsidRDefault="00353DCC" w:rsidP="00042ACA">
      <w:pPr>
        <w:widowControl w:val="0"/>
        <w:autoSpaceDE w:val="0"/>
        <w:ind w:left="851" w:hanging="284"/>
        <w:jc w:val="both"/>
        <w:rPr>
          <w:sz w:val="22"/>
          <w:szCs w:val="22"/>
        </w:rPr>
      </w:pPr>
      <w:r w:rsidRPr="00042ACA">
        <w:rPr>
          <w:sz w:val="22"/>
          <w:szCs w:val="22"/>
        </w:rPr>
        <w:t>c. La nature du groupement (conjoint ou solidaire tel que</w:t>
      </w:r>
      <w:r w:rsidR="00CC470C" w:rsidRPr="00042ACA">
        <w:rPr>
          <w:sz w:val="22"/>
          <w:szCs w:val="22"/>
        </w:rPr>
        <w:t xml:space="preserve"> </w:t>
      </w:r>
      <w:r w:rsidRPr="00042ACA">
        <w:rPr>
          <w:sz w:val="22"/>
          <w:szCs w:val="22"/>
        </w:rPr>
        <w:t>requis</w:t>
      </w:r>
      <w:r w:rsidR="00CC470C" w:rsidRPr="00042ACA">
        <w:rPr>
          <w:sz w:val="22"/>
          <w:szCs w:val="22"/>
        </w:rPr>
        <w:t xml:space="preserve"> </w:t>
      </w:r>
      <w:r w:rsidRPr="00042ACA">
        <w:rPr>
          <w:sz w:val="22"/>
          <w:szCs w:val="22"/>
        </w:rPr>
        <w:t>dans</w:t>
      </w:r>
      <w:r w:rsidR="00CC470C" w:rsidRPr="00042ACA">
        <w:rPr>
          <w:sz w:val="22"/>
          <w:szCs w:val="22"/>
        </w:rPr>
        <w:t xml:space="preserve"> </w:t>
      </w:r>
      <w:r w:rsidRPr="00042ACA">
        <w:rPr>
          <w:sz w:val="22"/>
          <w:szCs w:val="22"/>
        </w:rPr>
        <w:t>le</w:t>
      </w:r>
      <w:r w:rsidR="00CC470C" w:rsidRPr="00042ACA">
        <w:rPr>
          <w:sz w:val="22"/>
          <w:szCs w:val="22"/>
        </w:rPr>
        <w:t xml:space="preserve"> </w:t>
      </w:r>
      <w:r w:rsidRPr="00042ACA">
        <w:rPr>
          <w:sz w:val="22"/>
          <w:szCs w:val="22"/>
        </w:rPr>
        <w:t>RPAO)</w:t>
      </w:r>
      <w:r w:rsidR="00CC470C" w:rsidRPr="00042ACA">
        <w:rPr>
          <w:sz w:val="22"/>
          <w:szCs w:val="22"/>
        </w:rPr>
        <w:t xml:space="preserve"> </w:t>
      </w:r>
      <w:r w:rsidRPr="00042ACA">
        <w:rPr>
          <w:sz w:val="22"/>
          <w:szCs w:val="22"/>
        </w:rPr>
        <w:t>doit</w:t>
      </w:r>
      <w:r w:rsidR="00CC470C" w:rsidRPr="00042ACA">
        <w:rPr>
          <w:sz w:val="22"/>
          <w:szCs w:val="22"/>
        </w:rPr>
        <w:t xml:space="preserve"> </w:t>
      </w:r>
      <w:r w:rsidRPr="00042ACA">
        <w:rPr>
          <w:sz w:val="22"/>
          <w:szCs w:val="22"/>
        </w:rPr>
        <w:t>être précisée</w:t>
      </w:r>
      <w:r w:rsidR="00CC470C" w:rsidRPr="00042ACA">
        <w:rPr>
          <w:sz w:val="22"/>
          <w:szCs w:val="22"/>
        </w:rPr>
        <w:t xml:space="preserve"> </w:t>
      </w:r>
      <w:r w:rsidRPr="00042ACA">
        <w:rPr>
          <w:sz w:val="22"/>
          <w:szCs w:val="22"/>
        </w:rPr>
        <w:t>et</w:t>
      </w:r>
      <w:r w:rsidR="00CC470C" w:rsidRPr="00042ACA">
        <w:rPr>
          <w:sz w:val="22"/>
          <w:szCs w:val="22"/>
        </w:rPr>
        <w:t xml:space="preserve"> </w:t>
      </w:r>
      <w:r w:rsidRPr="00042ACA">
        <w:rPr>
          <w:sz w:val="22"/>
          <w:szCs w:val="22"/>
        </w:rPr>
        <w:t>justifiée</w:t>
      </w:r>
      <w:r w:rsidR="00CC470C" w:rsidRPr="00042ACA">
        <w:rPr>
          <w:sz w:val="22"/>
          <w:szCs w:val="22"/>
        </w:rPr>
        <w:t xml:space="preserve"> </w:t>
      </w:r>
      <w:r w:rsidRPr="00042ACA">
        <w:rPr>
          <w:sz w:val="22"/>
          <w:szCs w:val="22"/>
        </w:rPr>
        <w:t>par</w:t>
      </w:r>
      <w:r w:rsidR="00CC470C" w:rsidRPr="00042ACA">
        <w:rPr>
          <w:sz w:val="22"/>
          <w:szCs w:val="22"/>
        </w:rPr>
        <w:t xml:space="preserve"> </w:t>
      </w:r>
      <w:r w:rsidRPr="00042ACA">
        <w:rPr>
          <w:sz w:val="22"/>
          <w:szCs w:val="22"/>
        </w:rPr>
        <w:t>la</w:t>
      </w:r>
      <w:r w:rsidR="00CC470C" w:rsidRPr="00042ACA">
        <w:rPr>
          <w:sz w:val="22"/>
          <w:szCs w:val="22"/>
        </w:rPr>
        <w:t xml:space="preserve"> </w:t>
      </w:r>
      <w:r w:rsidRPr="00042ACA">
        <w:rPr>
          <w:sz w:val="22"/>
          <w:szCs w:val="22"/>
        </w:rPr>
        <w:t>production</w:t>
      </w:r>
      <w:r w:rsidR="00CC470C" w:rsidRPr="00042ACA">
        <w:rPr>
          <w:sz w:val="22"/>
          <w:szCs w:val="22"/>
        </w:rPr>
        <w:t xml:space="preserve"> </w:t>
      </w:r>
      <w:r w:rsidRPr="00042ACA">
        <w:rPr>
          <w:sz w:val="22"/>
          <w:szCs w:val="22"/>
        </w:rPr>
        <w:t>d’une</w:t>
      </w:r>
      <w:r w:rsidR="00CC470C" w:rsidRPr="00042ACA">
        <w:rPr>
          <w:sz w:val="22"/>
          <w:szCs w:val="22"/>
        </w:rPr>
        <w:t xml:space="preserve"> </w:t>
      </w:r>
      <w:r w:rsidRPr="00042ACA">
        <w:rPr>
          <w:sz w:val="22"/>
          <w:szCs w:val="22"/>
        </w:rPr>
        <w:t xml:space="preserve">copie de l’accord de groupement en bonne et due </w:t>
      </w:r>
      <w:r w:rsidR="009F4A79" w:rsidRPr="00042ACA">
        <w:rPr>
          <w:sz w:val="22"/>
          <w:szCs w:val="22"/>
        </w:rPr>
        <w:t>forme ;</w:t>
      </w:r>
    </w:p>
    <w:p w14:paraId="2E7987C3" w14:textId="56169BC6" w:rsidR="00273DD0" w:rsidRPr="00042ACA" w:rsidRDefault="00353DCC" w:rsidP="00042ACA">
      <w:pPr>
        <w:widowControl w:val="0"/>
        <w:autoSpaceDE w:val="0"/>
        <w:ind w:left="851" w:hanging="284"/>
        <w:jc w:val="both"/>
        <w:rPr>
          <w:sz w:val="22"/>
          <w:szCs w:val="22"/>
        </w:rPr>
      </w:pPr>
      <w:r w:rsidRPr="00042ACA">
        <w:rPr>
          <w:sz w:val="22"/>
          <w:szCs w:val="22"/>
        </w:rPr>
        <w:t>d. Le</w:t>
      </w:r>
      <w:r w:rsidR="00CC470C" w:rsidRPr="00042ACA">
        <w:rPr>
          <w:sz w:val="22"/>
          <w:szCs w:val="22"/>
        </w:rPr>
        <w:t xml:space="preserve"> </w:t>
      </w:r>
      <w:r w:rsidRPr="00042ACA">
        <w:rPr>
          <w:sz w:val="22"/>
          <w:szCs w:val="22"/>
        </w:rPr>
        <w:t>membre</w:t>
      </w:r>
      <w:r w:rsidR="00CC470C" w:rsidRPr="00042ACA">
        <w:rPr>
          <w:sz w:val="22"/>
          <w:szCs w:val="22"/>
        </w:rPr>
        <w:t xml:space="preserve"> </w:t>
      </w:r>
      <w:r w:rsidRPr="00042ACA">
        <w:rPr>
          <w:sz w:val="22"/>
          <w:szCs w:val="22"/>
        </w:rPr>
        <w:t>du</w:t>
      </w:r>
      <w:r w:rsidR="00CC470C" w:rsidRPr="00042ACA">
        <w:rPr>
          <w:sz w:val="22"/>
          <w:szCs w:val="22"/>
        </w:rPr>
        <w:t xml:space="preserve"> </w:t>
      </w:r>
      <w:r w:rsidRPr="00042ACA">
        <w:rPr>
          <w:sz w:val="22"/>
          <w:szCs w:val="22"/>
        </w:rPr>
        <w:t>groupement</w:t>
      </w:r>
      <w:r w:rsidR="00CC470C" w:rsidRPr="00042ACA">
        <w:rPr>
          <w:sz w:val="22"/>
          <w:szCs w:val="22"/>
        </w:rPr>
        <w:t xml:space="preserve"> </w:t>
      </w:r>
      <w:r w:rsidRPr="00042ACA">
        <w:rPr>
          <w:sz w:val="22"/>
          <w:szCs w:val="22"/>
        </w:rPr>
        <w:t>désigné</w:t>
      </w:r>
      <w:r w:rsidR="00CC470C" w:rsidRPr="00042ACA">
        <w:rPr>
          <w:sz w:val="22"/>
          <w:szCs w:val="22"/>
        </w:rPr>
        <w:t xml:space="preserve"> </w:t>
      </w:r>
      <w:r w:rsidRPr="00042ACA">
        <w:rPr>
          <w:sz w:val="22"/>
          <w:szCs w:val="22"/>
        </w:rPr>
        <w:t>comme</w:t>
      </w:r>
      <w:r w:rsidR="00CC470C" w:rsidRPr="00042ACA">
        <w:rPr>
          <w:sz w:val="22"/>
          <w:szCs w:val="22"/>
        </w:rPr>
        <w:t xml:space="preserve"> </w:t>
      </w:r>
      <w:r w:rsidRPr="00042ACA">
        <w:rPr>
          <w:sz w:val="22"/>
          <w:szCs w:val="22"/>
        </w:rPr>
        <w:t>mandataire,</w:t>
      </w:r>
      <w:r w:rsidR="00CC470C" w:rsidRPr="00042ACA">
        <w:rPr>
          <w:sz w:val="22"/>
          <w:szCs w:val="22"/>
        </w:rPr>
        <w:t xml:space="preserve"> </w:t>
      </w:r>
      <w:r w:rsidRPr="00042ACA">
        <w:rPr>
          <w:sz w:val="22"/>
          <w:szCs w:val="22"/>
        </w:rPr>
        <w:t>représentera</w:t>
      </w:r>
      <w:r w:rsidR="00CC470C" w:rsidRPr="00042ACA">
        <w:rPr>
          <w:sz w:val="22"/>
          <w:szCs w:val="22"/>
        </w:rPr>
        <w:t xml:space="preserve"> </w:t>
      </w:r>
      <w:r w:rsidRPr="00042ACA">
        <w:rPr>
          <w:sz w:val="22"/>
          <w:szCs w:val="22"/>
        </w:rPr>
        <w:t>l’ensemble</w:t>
      </w:r>
      <w:r w:rsidR="00CC470C" w:rsidRPr="00042ACA">
        <w:rPr>
          <w:sz w:val="22"/>
          <w:szCs w:val="22"/>
        </w:rPr>
        <w:t xml:space="preserve"> </w:t>
      </w:r>
      <w:r w:rsidRPr="00042ACA">
        <w:rPr>
          <w:sz w:val="22"/>
          <w:szCs w:val="22"/>
        </w:rPr>
        <w:t>des</w:t>
      </w:r>
      <w:r w:rsidR="00CC470C" w:rsidRPr="00042ACA">
        <w:rPr>
          <w:sz w:val="22"/>
          <w:szCs w:val="22"/>
        </w:rPr>
        <w:t xml:space="preserve"> </w:t>
      </w:r>
      <w:r w:rsidRPr="00042ACA">
        <w:rPr>
          <w:sz w:val="22"/>
          <w:szCs w:val="22"/>
        </w:rPr>
        <w:t>entreprises vis</w:t>
      </w:r>
      <w:r w:rsidR="00CC470C" w:rsidRPr="00042ACA">
        <w:rPr>
          <w:sz w:val="22"/>
          <w:szCs w:val="22"/>
        </w:rPr>
        <w:t xml:space="preserve"> </w:t>
      </w:r>
      <w:r w:rsidRPr="00042ACA">
        <w:rPr>
          <w:sz w:val="22"/>
          <w:szCs w:val="22"/>
        </w:rPr>
        <w:t>à</w:t>
      </w:r>
      <w:r w:rsidR="00CC470C" w:rsidRPr="00042ACA">
        <w:rPr>
          <w:sz w:val="22"/>
          <w:szCs w:val="22"/>
        </w:rPr>
        <w:t xml:space="preserve"> </w:t>
      </w:r>
      <w:r w:rsidRPr="00042ACA">
        <w:rPr>
          <w:sz w:val="22"/>
          <w:szCs w:val="22"/>
        </w:rPr>
        <w:t>vis</w:t>
      </w:r>
      <w:r w:rsidR="00CC470C" w:rsidRPr="00042ACA">
        <w:rPr>
          <w:sz w:val="22"/>
          <w:szCs w:val="22"/>
        </w:rPr>
        <w:t xml:space="preserve"> </w:t>
      </w:r>
      <w:r w:rsidRPr="00042ACA">
        <w:rPr>
          <w:sz w:val="22"/>
          <w:szCs w:val="22"/>
        </w:rPr>
        <w:t xml:space="preserve">du Maître d’Ouvrage </w:t>
      </w:r>
      <w:r w:rsidR="00CC1E99" w:rsidRPr="00042ACA">
        <w:rPr>
          <w:sz w:val="22"/>
          <w:szCs w:val="22"/>
        </w:rPr>
        <w:t xml:space="preserve">ou </w:t>
      </w:r>
      <w:r w:rsidR="0040301F" w:rsidRPr="00042ACA">
        <w:rPr>
          <w:sz w:val="22"/>
          <w:szCs w:val="22"/>
        </w:rPr>
        <w:t xml:space="preserve">du </w:t>
      </w:r>
      <w:r w:rsidR="00CC1E99" w:rsidRPr="00042ACA">
        <w:rPr>
          <w:sz w:val="22"/>
          <w:szCs w:val="22"/>
        </w:rPr>
        <w:t>Maître d’Ouvrage Délégué</w:t>
      </w:r>
      <w:r w:rsidR="00CC470C" w:rsidRPr="00042ACA">
        <w:rPr>
          <w:sz w:val="22"/>
          <w:szCs w:val="22"/>
        </w:rPr>
        <w:t xml:space="preserve"> </w:t>
      </w:r>
      <w:r w:rsidRPr="00042ACA">
        <w:rPr>
          <w:sz w:val="22"/>
          <w:szCs w:val="22"/>
        </w:rPr>
        <w:t>pour</w:t>
      </w:r>
      <w:r w:rsidR="00CC470C" w:rsidRPr="00042ACA">
        <w:rPr>
          <w:sz w:val="22"/>
          <w:szCs w:val="22"/>
        </w:rPr>
        <w:t xml:space="preserve"> </w:t>
      </w:r>
      <w:r w:rsidRPr="00042ACA">
        <w:rPr>
          <w:sz w:val="22"/>
          <w:szCs w:val="22"/>
        </w:rPr>
        <w:t>l’exécution</w:t>
      </w:r>
      <w:r w:rsidR="00CC470C" w:rsidRPr="00042ACA">
        <w:rPr>
          <w:sz w:val="22"/>
          <w:szCs w:val="22"/>
        </w:rPr>
        <w:t xml:space="preserve"> </w:t>
      </w:r>
      <w:r w:rsidRPr="00042ACA">
        <w:rPr>
          <w:sz w:val="22"/>
          <w:szCs w:val="22"/>
        </w:rPr>
        <w:t xml:space="preserve">du </w:t>
      </w:r>
      <w:r w:rsidR="009F4A79" w:rsidRPr="00042ACA">
        <w:rPr>
          <w:sz w:val="22"/>
          <w:szCs w:val="22"/>
        </w:rPr>
        <w:t>marché ;</w:t>
      </w:r>
    </w:p>
    <w:p w14:paraId="075A0B7A" w14:textId="20E749F3" w:rsidR="00273DD0" w:rsidRPr="00042ACA" w:rsidRDefault="00353DCC" w:rsidP="00042ACA">
      <w:pPr>
        <w:widowControl w:val="0"/>
        <w:autoSpaceDE w:val="0"/>
        <w:ind w:left="851" w:hanging="284"/>
        <w:jc w:val="both"/>
        <w:rPr>
          <w:sz w:val="22"/>
          <w:szCs w:val="22"/>
        </w:rPr>
      </w:pPr>
      <w:r w:rsidRPr="00042ACA">
        <w:rPr>
          <w:sz w:val="22"/>
          <w:szCs w:val="22"/>
        </w:rPr>
        <w:t xml:space="preserve">e. En cas de groupement solidaire, les </w:t>
      </w:r>
      <w:r w:rsidR="00DE0265" w:rsidRPr="00042ACA">
        <w:rPr>
          <w:sz w:val="22"/>
          <w:szCs w:val="22"/>
        </w:rPr>
        <w:t>cotraitants</w:t>
      </w:r>
      <w:r w:rsidR="002E23FF" w:rsidRPr="00042ACA">
        <w:rPr>
          <w:sz w:val="22"/>
          <w:szCs w:val="22"/>
        </w:rPr>
        <w:t xml:space="preserve"> se répartissent les pai</w:t>
      </w:r>
      <w:r w:rsidRPr="00042ACA">
        <w:rPr>
          <w:sz w:val="22"/>
          <w:szCs w:val="22"/>
        </w:rPr>
        <w:t>ements</w:t>
      </w:r>
      <w:r w:rsidR="008269E7" w:rsidRPr="00042ACA">
        <w:rPr>
          <w:sz w:val="22"/>
          <w:szCs w:val="22"/>
        </w:rPr>
        <w:t>,</w:t>
      </w:r>
      <w:r w:rsidRPr="00042ACA">
        <w:rPr>
          <w:sz w:val="22"/>
          <w:szCs w:val="22"/>
        </w:rPr>
        <w:t xml:space="preserve"> qui sont effectués par le Maître d’Ouvrage</w:t>
      </w:r>
      <w:r w:rsidR="00622F99" w:rsidRPr="00042ACA">
        <w:rPr>
          <w:sz w:val="22"/>
          <w:szCs w:val="22"/>
        </w:rPr>
        <w:t xml:space="preserve"> ou</w:t>
      </w:r>
      <w:r w:rsidR="004D0CF2" w:rsidRPr="00042ACA">
        <w:rPr>
          <w:sz w:val="22"/>
          <w:szCs w:val="22"/>
        </w:rPr>
        <w:t xml:space="preserve"> </w:t>
      </w:r>
      <w:r w:rsidR="00622F99" w:rsidRPr="00042ACA">
        <w:rPr>
          <w:sz w:val="22"/>
          <w:szCs w:val="22"/>
        </w:rPr>
        <w:t>le Maître d’Ouvrage Délégué</w:t>
      </w:r>
      <w:r w:rsidRPr="00042ACA">
        <w:rPr>
          <w:sz w:val="22"/>
          <w:szCs w:val="22"/>
        </w:rPr>
        <w:t xml:space="preserve"> dans un compte unique</w:t>
      </w:r>
      <w:r w:rsidR="009E4E08" w:rsidRPr="00042ACA">
        <w:rPr>
          <w:sz w:val="22"/>
          <w:szCs w:val="22"/>
        </w:rPr>
        <w:t>.</w:t>
      </w:r>
      <w:r w:rsidR="00EF4C26" w:rsidRPr="00042ACA">
        <w:rPr>
          <w:sz w:val="22"/>
          <w:szCs w:val="22"/>
        </w:rPr>
        <w:t xml:space="preserve"> En cas de groupement conjoint, les tâches de chaque membre doivent être précisées et</w:t>
      </w:r>
      <w:r w:rsidRPr="00042ACA">
        <w:rPr>
          <w:sz w:val="22"/>
          <w:szCs w:val="22"/>
        </w:rPr>
        <w:t xml:space="preserve"> chaque entreprise est payée par le Maître d’Ouvrage</w:t>
      </w:r>
      <w:r w:rsidR="00CC470C" w:rsidRPr="00042ACA">
        <w:rPr>
          <w:sz w:val="22"/>
          <w:szCs w:val="22"/>
        </w:rPr>
        <w:t xml:space="preserve"> </w:t>
      </w:r>
      <w:r w:rsidR="00622F99" w:rsidRPr="00042ACA">
        <w:rPr>
          <w:sz w:val="22"/>
          <w:szCs w:val="22"/>
        </w:rPr>
        <w:t>ou le Maître d’Ouvrage Délégué</w:t>
      </w:r>
      <w:r w:rsidRPr="00042ACA">
        <w:rPr>
          <w:sz w:val="22"/>
          <w:szCs w:val="22"/>
        </w:rPr>
        <w:t xml:space="preserve"> dans son propre compte</w:t>
      </w:r>
      <w:r w:rsidR="00EF4C26" w:rsidRPr="00042ACA">
        <w:rPr>
          <w:sz w:val="22"/>
          <w:szCs w:val="22"/>
        </w:rPr>
        <w:t xml:space="preserve">. </w:t>
      </w:r>
    </w:p>
    <w:p w14:paraId="2476ED50" w14:textId="1BB660C5" w:rsidR="00273DD0" w:rsidRPr="00042ACA" w:rsidRDefault="00353DCC" w:rsidP="00042ACA">
      <w:pPr>
        <w:widowControl w:val="0"/>
        <w:tabs>
          <w:tab w:val="left" w:pos="1080"/>
          <w:tab w:val="left" w:pos="1680"/>
          <w:tab w:val="left" w:pos="2260"/>
          <w:tab w:val="left" w:pos="3060"/>
          <w:tab w:val="left" w:pos="3640"/>
          <w:tab w:val="left" w:pos="4000"/>
          <w:tab w:val="left" w:pos="4640"/>
        </w:tabs>
        <w:autoSpaceDE w:val="0"/>
        <w:jc w:val="both"/>
        <w:rPr>
          <w:sz w:val="22"/>
          <w:szCs w:val="22"/>
        </w:rPr>
      </w:pPr>
      <w:r w:rsidRPr="00042ACA">
        <w:rPr>
          <w:sz w:val="22"/>
          <w:szCs w:val="22"/>
        </w:rPr>
        <w:t>6.3. Les soumissionnaires doivent également présenter des propositions suffisamment détaillées pour démontrer</w:t>
      </w:r>
      <w:r w:rsidR="008269E7" w:rsidRPr="00042ACA">
        <w:rPr>
          <w:sz w:val="22"/>
          <w:szCs w:val="22"/>
        </w:rPr>
        <w:t>,</w:t>
      </w:r>
      <w:r w:rsidRPr="00042ACA">
        <w:rPr>
          <w:sz w:val="22"/>
          <w:szCs w:val="22"/>
        </w:rPr>
        <w:t xml:space="preserve"> qu’elles sont conformes aux spécifications techniques et aux délais d’exécution visés dans le RPAO.</w:t>
      </w:r>
    </w:p>
    <w:p w14:paraId="017ACD10" w14:textId="4442F44C" w:rsidR="00273DD0" w:rsidRPr="00042ACA" w:rsidRDefault="00353DCC" w:rsidP="00042ACA">
      <w:pPr>
        <w:widowControl w:val="0"/>
        <w:tabs>
          <w:tab w:val="left" w:pos="1080"/>
          <w:tab w:val="left" w:pos="1680"/>
          <w:tab w:val="left" w:pos="2260"/>
          <w:tab w:val="left" w:pos="3060"/>
          <w:tab w:val="left" w:pos="3640"/>
          <w:tab w:val="left" w:pos="4000"/>
          <w:tab w:val="left" w:pos="4640"/>
        </w:tabs>
        <w:autoSpaceDE w:val="0"/>
        <w:jc w:val="both"/>
        <w:rPr>
          <w:sz w:val="22"/>
          <w:szCs w:val="22"/>
        </w:rPr>
      </w:pPr>
      <w:r w:rsidRPr="00042ACA">
        <w:rPr>
          <w:sz w:val="22"/>
          <w:szCs w:val="22"/>
        </w:rPr>
        <w:t>6.4. Les</w:t>
      </w:r>
      <w:r w:rsidR="00CC470C" w:rsidRPr="00042ACA">
        <w:rPr>
          <w:sz w:val="22"/>
          <w:szCs w:val="22"/>
        </w:rPr>
        <w:t xml:space="preserve"> </w:t>
      </w:r>
      <w:r w:rsidRPr="00042ACA">
        <w:rPr>
          <w:sz w:val="22"/>
          <w:szCs w:val="22"/>
        </w:rPr>
        <w:t>soumissionnaires</w:t>
      </w:r>
      <w:r w:rsidR="008269E7" w:rsidRPr="00042ACA">
        <w:rPr>
          <w:sz w:val="22"/>
          <w:szCs w:val="22"/>
        </w:rPr>
        <w:t>,</w:t>
      </w:r>
      <w:r w:rsidR="00CC470C" w:rsidRPr="00042ACA">
        <w:rPr>
          <w:sz w:val="22"/>
          <w:szCs w:val="22"/>
        </w:rPr>
        <w:t xml:space="preserve"> </w:t>
      </w:r>
      <w:r w:rsidRPr="00042ACA">
        <w:rPr>
          <w:sz w:val="22"/>
          <w:szCs w:val="22"/>
        </w:rPr>
        <w:t>qui sollicitent le</w:t>
      </w:r>
      <w:r w:rsidR="00CC470C" w:rsidRPr="00042ACA">
        <w:rPr>
          <w:sz w:val="22"/>
          <w:szCs w:val="22"/>
        </w:rPr>
        <w:t xml:space="preserve"> </w:t>
      </w:r>
      <w:r w:rsidRPr="00042ACA">
        <w:rPr>
          <w:sz w:val="22"/>
          <w:szCs w:val="22"/>
        </w:rPr>
        <w:t xml:space="preserve">bénéfice d’une marge de préférence, doivent fournir </w:t>
      </w:r>
      <w:r w:rsidRPr="00042ACA">
        <w:rPr>
          <w:spacing w:val="2"/>
          <w:sz w:val="22"/>
          <w:szCs w:val="22"/>
        </w:rPr>
        <w:t>tou</w:t>
      </w:r>
      <w:r w:rsidRPr="00042ACA">
        <w:rPr>
          <w:sz w:val="22"/>
          <w:szCs w:val="22"/>
        </w:rPr>
        <w:t xml:space="preserve">s </w:t>
      </w:r>
      <w:r w:rsidRPr="00042ACA">
        <w:rPr>
          <w:spacing w:val="2"/>
          <w:sz w:val="22"/>
          <w:szCs w:val="22"/>
        </w:rPr>
        <w:t>le</w:t>
      </w:r>
      <w:r w:rsidRPr="00042ACA">
        <w:rPr>
          <w:sz w:val="22"/>
          <w:szCs w:val="22"/>
        </w:rPr>
        <w:t xml:space="preserve">s </w:t>
      </w:r>
      <w:r w:rsidRPr="00042ACA">
        <w:rPr>
          <w:spacing w:val="2"/>
          <w:sz w:val="22"/>
          <w:szCs w:val="22"/>
        </w:rPr>
        <w:t>renseignement</w:t>
      </w:r>
      <w:r w:rsidRPr="00042ACA">
        <w:rPr>
          <w:sz w:val="22"/>
          <w:szCs w:val="22"/>
        </w:rPr>
        <w:t xml:space="preserve">s </w:t>
      </w:r>
      <w:r w:rsidRPr="00042ACA">
        <w:rPr>
          <w:spacing w:val="2"/>
          <w:sz w:val="22"/>
          <w:szCs w:val="22"/>
        </w:rPr>
        <w:t>nécessaire</w:t>
      </w:r>
      <w:r w:rsidRPr="00042ACA">
        <w:rPr>
          <w:sz w:val="22"/>
          <w:szCs w:val="22"/>
        </w:rPr>
        <w:t xml:space="preserve">s </w:t>
      </w:r>
      <w:r w:rsidRPr="00042ACA">
        <w:rPr>
          <w:spacing w:val="2"/>
          <w:sz w:val="22"/>
          <w:szCs w:val="22"/>
        </w:rPr>
        <w:t xml:space="preserve">pour </w:t>
      </w:r>
      <w:r w:rsidRPr="00042ACA">
        <w:rPr>
          <w:sz w:val="22"/>
          <w:szCs w:val="22"/>
        </w:rPr>
        <w:t>prouver</w:t>
      </w:r>
      <w:r w:rsidR="008269E7" w:rsidRPr="00042ACA">
        <w:rPr>
          <w:sz w:val="22"/>
          <w:szCs w:val="22"/>
        </w:rPr>
        <w:t>,</w:t>
      </w:r>
      <w:r w:rsidR="00CC470C" w:rsidRPr="00042ACA">
        <w:rPr>
          <w:sz w:val="22"/>
          <w:szCs w:val="22"/>
        </w:rPr>
        <w:t xml:space="preserve"> </w:t>
      </w:r>
      <w:r w:rsidRPr="00042ACA">
        <w:rPr>
          <w:sz w:val="22"/>
          <w:szCs w:val="22"/>
        </w:rPr>
        <w:t>qu’ils</w:t>
      </w:r>
      <w:r w:rsidR="00CC470C" w:rsidRPr="00042ACA">
        <w:rPr>
          <w:sz w:val="22"/>
          <w:szCs w:val="22"/>
        </w:rPr>
        <w:t xml:space="preserve"> </w:t>
      </w:r>
      <w:r w:rsidRPr="00042ACA">
        <w:rPr>
          <w:sz w:val="22"/>
          <w:szCs w:val="22"/>
        </w:rPr>
        <w:t>satisfont</w:t>
      </w:r>
      <w:r w:rsidR="00CC470C" w:rsidRPr="00042ACA">
        <w:rPr>
          <w:sz w:val="22"/>
          <w:szCs w:val="22"/>
        </w:rPr>
        <w:t xml:space="preserve"> </w:t>
      </w:r>
      <w:r w:rsidRPr="00042ACA">
        <w:rPr>
          <w:sz w:val="22"/>
          <w:szCs w:val="22"/>
        </w:rPr>
        <w:t>aux</w:t>
      </w:r>
      <w:r w:rsidR="00CC470C" w:rsidRPr="00042ACA">
        <w:rPr>
          <w:sz w:val="22"/>
          <w:szCs w:val="22"/>
        </w:rPr>
        <w:t xml:space="preserve"> </w:t>
      </w:r>
      <w:r w:rsidRPr="00042ACA">
        <w:rPr>
          <w:sz w:val="22"/>
          <w:szCs w:val="22"/>
        </w:rPr>
        <w:t>critères</w:t>
      </w:r>
      <w:r w:rsidR="00CC470C" w:rsidRPr="00042ACA">
        <w:rPr>
          <w:sz w:val="22"/>
          <w:szCs w:val="22"/>
        </w:rPr>
        <w:t xml:space="preserve"> </w:t>
      </w:r>
      <w:r w:rsidRPr="00042ACA">
        <w:rPr>
          <w:sz w:val="22"/>
          <w:szCs w:val="22"/>
        </w:rPr>
        <w:t>d’éligibilité décrits</w:t>
      </w:r>
      <w:r w:rsidR="00CC470C" w:rsidRPr="00042ACA">
        <w:rPr>
          <w:sz w:val="22"/>
          <w:szCs w:val="22"/>
        </w:rPr>
        <w:t xml:space="preserve"> </w:t>
      </w:r>
      <w:r w:rsidRPr="00042ACA">
        <w:rPr>
          <w:sz w:val="22"/>
          <w:szCs w:val="22"/>
        </w:rPr>
        <w:t>à</w:t>
      </w:r>
      <w:r w:rsidR="00CC470C" w:rsidRPr="00042ACA">
        <w:rPr>
          <w:sz w:val="22"/>
          <w:szCs w:val="22"/>
        </w:rPr>
        <w:t xml:space="preserve"> </w:t>
      </w:r>
      <w:r w:rsidRPr="00042ACA">
        <w:rPr>
          <w:sz w:val="22"/>
          <w:szCs w:val="22"/>
        </w:rPr>
        <w:t>l’article 33</w:t>
      </w:r>
      <w:r w:rsidR="00CC470C" w:rsidRPr="00042ACA">
        <w:rPr>
          <w:sz w:val="22"/>
          <w:szCs w:val="22"/>
        </w:rPr>
        <w:t xml:space="preserve"> </w:t>
      </w:r>
      <w:r w:rsidRPr="00042ACA">
        <w:rPr>
          <w:sz w:val="22"/>
          <w:szCs w:val="22"/>
        </w:rPr>
        <w:t>du</w:t>
      </w:r>
      <w:r w:rsidR="00CC470C" w:rsidRPr="00042ACA">
        <w:rPr>
          <w:sz w:val="22"/>
          <w:szCs w:val="22"/>
        </w:rPr>
        <w:t xml:space="preserve"> </w:t>
      </w:r>
      <w:r w:rsidRPr="00042ACA">
        <w:rPr>
          <w:sz w:val="22"/>
          <w:szCs w:val="22"/>
        </w:rPr>
        <w:t>RGAO.</w:t>
      </w:r>
    </w:p>
    <w:p w14:paraId="5F199EBA" w14:textId="6A9FE779" w:rsidR="00273DD0" w:rsidRPr="00042ACA" w:rsidRDefault="00353DCC" w:rsidP="00042ACA">
      <w:pPr>
        <w:pStyle w:val="RGAOarticles"/>
        <w:spacing w:before="0" w:after="0"/>
        <w:rPr>
          <w:sz w:val="22"/>
          <w:szCs w:val="22"/>
        </w:rPr>
      </w:pPr>
      <w:bookmarkStart w:id="43" w:name="_Toc530307911"/>
      <w:bookmarkStart w:id="44" w:name="_Toc97557032"/>
      <w:bookmarkStart w:id="45" w:name="_Toc163062699"/>
      <w:r w:rsidRPr="00042ACA">
        <w:rPr>
          <w:sz w:val="22"/>
          <w:szCs w:val="22"/>
        </w:rPr>
        <w:t>Visite</w:t>
      </w:r>
      <w:r w:rsidR="00CC470C" w:rsidRPr="00042ACA">
        <w:rPr>
          <w:sz w:val="22"/>
          <w:szCs w:val="22"/>
        </w:rPr>
        <w:t xml:space="preserve"> </w:t>
      </w:r>
      <w:r w:rsidRPr="00042ACA">
        <w:rPr>
          <w:sz w:val="22"/>
          <w:szCs w:val="22"/>
        </w:rPr>
        <w:t>du</w:t>
      </w:r>
      <w:r w:rsidR="00CC470C" w:rsidRPr="00042ACA">
        <w:rPr>
          <w:sz w:val="22"/>
          <w:szCs w:val="22"/>
        </w:rPr>
        <w:t xml:space="preserve"> </w:t>
      </w:r>
      <w:r w:rsidRPr="00042ACA">
        <w:rPr>
          <w:sz w:val="22"/>
          <w:szCs w:val="22"/>
        </w:rPr>
        <w:t>site</w:t>
      </w:r>
      <w:r w:rsidR="00CC470C" w:rsidRPr="00042ACA">
        <w:rPr>
          <w:sz w:val="22"/>
          <w:szCs w:val="22"/>
        </w:rPr>
        <w:t xml:space="preserve"> </w:t>
      </w:r>
      <w:r w:rsidRPr="00042ACA">
        <w:rPr>
          <w:sz w:val="22"/>
          <w:szCs w:val="22"/>
        </w:rPr>
        <w:t>des</w:t>
      </w:r>
      <w:r w:rsidR="00CC470C" w:rsidRPr="00042ACA">
        <w:rPr>
          <w:sz w:val="22"/>
          <w:szCs w:val="22"/>
        </w:rPr>
        <w:t xml:space="preserve"> </w:t>
      </w:r>
      <w:r w:rsidRPr="00042ACA">
        <w:rPr>
          <w:sz w:val="22"/>
          <w:szCs w:val="22"/>
        </w:rPr>
        <w:t>travaux</w:t>
      </w:r>
      <w:bookmarkEnd w:id="43"/>
      <w:bookmarkEnd w:id="44"/>
      <w:bookmarkEnd w:id="45"/>
    </w:p>
    <w:p w14:paraId="74EB1D16" w14:textId="208FD4DB" w:rsidR="00273DD0" w:rsidRPr="00042ACA" w:rsidRDefault="00353DCC" w:rsidP="00042ACA">
      <w:pPr>
        <w:widowControl w:val="0"/>
        <w:autoSpaceDE w:val="0"/>
        <w:jc w:val="both"/>
        <w:rPr>
          <w:sz w:val="22"/>
          <w:szCs w:val="22"/>
        </w:rPr>
      </w:pPr>
      <w:r w:rsidRPr="00042ACA">
        <w:rPr>
          <w:sz w:val="22"/>
          <w:szCs w:val="22"/>
        </w:rPr>
        <w:t>7.1. Il</w:t>
      </w:r>
      <w:r w:rsidR="00CC470C" w:rsidRPr="00042ACA">
        <w:rPr>
          <w:sz w:val="22"/>
          <w:szCs w:val="22"/>
        </w:rPr>
        <w:t xml:space="preserve"> </w:t>
      </w:r>
      <w:r w:rsidRPr="00042ACA">
        <w:rPr>
          <w:sz w:val="22"/>
          <w:szCs w:val="22"/>
        </w:rPr>
        <w:t>est</w:t>
      </w:r>
      <w:r w:rsidR="00CC470C" w:rsidRPr="00042ACA">
        <w:rPr>
          <w:sz w:val="22"/>
          <w:szCs w:val="22"/>
        </w:rPr>
        <w:t xml:space="preserve"> </w:t>
      </w:r>
      <w:r w:rsidRPr="00042ACA">
        <w:rPr>
          <w:sz w:val="22"/>
          <w:szCs w:val="22"/>
        </w:rPr>
        <w:t>conseillé</w:t>
      </w:r>
      <w:r w:rsidR="00CC470C" w:rsidRPr="00042ACA">
        <w:rPr>
          <w:sz w:val="22"/>
          <w:szCs w:val="22"/>
        </w:rPr>
        <w:t xml:space="preserve"> </w:t>
      </w:r>
      <w:r w:rsidRPr="00042ACA">
        <w:rPr>
          <w:sz w:val="22"/>
          <w:szCs w:val="22"/>
        </w:rPr>
        <w:t>au</w:t>
      </w:r>
      <w:r w:rsidR="00CC470C" w:rsidRPr="00042ACA">
        <w:rPr>
          <w:sz w:val="22"/>
          <w:szCs w:val="22"/>
        </w:rPr>
        <w:t xml:space="preserve"> </w:t>
      </w:r>
      <w:r w:rsidRPr="00042ACA">
        <w:rPr>
          <w:sz w:val="22"/>
          <w:szCs w:val="22"/>
        </w:rPr>
        <w:t>soumissionnaire</w:t>
      </w:r>
      <w:r w:rsidR="00CC470C" w:rsidRPr="00042ACA">
        <w:rPr>
          <w:sz w:val="22"/>
          <w:szCs w:val="22"/>
        </w:rPr>
        <w:t xml:space="preserve"> </w:t>
      </w:r>
      <w:r w:rsidRPr="00042ACA">
        <w:rPr>
          <w:sz w:val="22"/>
          <w:szCs w:val="22"/>
        </w:rPr>
        <w:t>de</w:t>
      </w:r>
      <w:r w:rsidR="00CC470C" w:rsidRPr="00042ACA">
        <w:rPr>
          <w:sz w:val="22"/>
          <w:szCs w:val="22"/>
        </w:rPr>
        <w:t xml:space="preserve"> </w:t>
      </w:r>
      <w:r w:rsidRPr="00042ACA">
        <w:rPr>
          <w:sz w:val="22"/>
          <w:szCs w:val="22"/>
        </w:rPr>
        <w:t>visiter</w:t>
      </w:r>
      <w:r w:rsidR="00CC470C" w:rsidRPr="00042ACA">
        <w:rPr>
          <w:sz w:val="22"/>
          <w:szCs w:val="22"/>
        </w:rPr>
        <w:t xml:space="preserve"> </w:t>
      </w:r>
      <w:r w:rsidRPr="00042ACA">
        <w:rPr>
          <w:sz w:val="22"/>
          <w:szCs w:val="22"/>
        </w:rPr>
        <w:t>et d’inspecter</w:t>
      </w:r>
      <w:r w:rsidR="00CC470C" w:rsidRPr="00042ACA">
        <w:rPr>
          <w:sz w:val="22"/>
          <w:szCs w:val="22"/>
        </w:rPr>
        <w:t xml:space="preserve"> </w:t>
      </w:r>
      <w:r w:rsidRPr="00042ACA">
        <w:rPr>
          <w:sz w:val="22"/>
          <w:szCs w:val="22"/>
        </w:rPr>
        <w:t>le</w:t>
      </w:r>
      <w:r w:rsidR="00CC470C" w:rsidRPr="00042ACA">
        <w:rPr>
          <w:sz w:val="22"/>
          <w:szCs w:val="22"/>
        </w:rPr>
        <w:t xml:space="preserve"> </w:t>
      </w:r>
      <w:r w:rsidRPr="00042ACA">
        <w:rPr>
          <w:sz w:val="22"/>
          <w:szCs w:val="22"/>
        </w:rPr>
        <w:t>site</w:t>
      </w:r>
      <w:r w:rsidR="00CC470C" w:rsidRPr="00042ACA">
        <w:rPr>
          <w:sz w:val="22"/>
          <w:szCs w:val="22"/>
        </w:rPr>
        <w:t xml:space="preserve"> </w:t>
      </w:r>
      <w:r w:rsidRPr="00042ACA">
        <w:rPr>
          <w:sz w:val="22"/>
          <w:szCs w:val="22"/>
        </w:rPr>
        <w:t>des</w:t>
      </w:r>
      <w:r w:rsidR="00CC470C" w:rsidRPr="00042ACA">
        <w:rPr>
          <w:sz w:val="22"/>
          <w:szCs w:val="22"/>
        </w:rPr>
        <w:t xml:space="preserve"> </w:t>
      </w:r>
      <w:r w:rsidRPr="00042ACA">
        <w:rPr>
          <w:sz w:val="22"/>
          <w:szCs w:val="22"/>
        </w:rPr>
        <w:t>travaux</w:t>
      </w:r>
      <w:r w:rsidR="00CC470C" w:rsidRPr="00042ACA">
        <w:rPr>
          <w:sz w:val="22"/>
          <w:szCs w:val="22"/>
        </w:rPr>
        <w:t xml:space="preserve"> </w:t>
      </w:r>
      <w:r w:rsidRPr="00042ACA">
        <w:rPr>
          <w:sz w:val="22"/>
          <w:szCs w:val="22"/>
        </w:rPr>
        <w:t>et</w:t>
      </w:r>
      <w:r w:rsidR="00CC470C" w:rsidRPr="00042ACA">
        <w:rPr>
          <w:sz w:val="22"/>
          <w:szCs w:val="22"/>
        </w:rPr>
        <w:t xml:space="preserve"> </w:t>
      </w:r>
      <w:r w:rsidRPr="00042ACA">
        <w:rPr>
          <w:sz w:val="22"/>
          <w:szCs w:val="22"/>
        </w:rPr>
        <w:t>ses</w:t>
      </w:r>
      <w:r w:rsidR="00CC470C" w:rsidRPr="00042ACA">
        <w:rPr>
          <w:sz w:val="22"/>
          <w:szCs w:val="22"/>
        </w:rPr>
        <w:t xml:space="preserve"> </w:t>
      </w:r>
      <w:r w:rsidRPr="00042ACA">
        <w:rPr>
          <w:sz w:val="22"/>
          <w:szCs w:val="22"/>
        </w:rPr>
        <w:t>environs et d’obtenir par lui-même, et sous sa propre responsabilité, tous les renseignements</w:t>
      </w:r>
      <w:r w:rsidR="008269E7" w:rsidRPr="00042ACA">
        <w:rPr>
          <w:sz w:val="22"/>
          <w:szCs w:val="22"/>
        </w:rPr>
        <w:t>,</w:t>
      </w:r>
      <w:r w:rsidRPr="00042ACA">
        <w:rPr>
          <w:sz w:val="22"/>
          <w:szCs w:val="22"/>
        </w:rPr>
        <w:t xml:space="preserve"> qui peuvent être nécessaires pour la préparation de</w:t>
      </w:r>
      <w:r w:rsidR="00CC470C" w:rsidRPr="00042ACA">
        <w:rPr>
          <w:sz w:val="22"/>
          <w:szCs w:val="22"/>
        </w:rPr>
        <w:t xml:space="preserve"> </w:t>
      </w:r>
      <w:r w:rsidRPr="00042ACA">
        <w:rPr>
          <w:sz w:val="22"/>
          <w:szCs w:val="22"/>
        </w:rPr>
        <w:t>l’offre</w:t>
      </w:r>
      <w:r w:rsidR="00CC470C" w:rsidRPr="00042ACA">
        <w:rPr>
          <w:sz w:val="22"/>
          <w:szCs w:val="22"/>
        </w:rPr>
        <w:t xml:space="preserve"> </w:t>
      </w:r>
      <w:r w:rsidRPr="00042ACA">
        <w:rPr>
          <w:sz w:val="22"/>
          <w:szCs w:val="22"/>
        </w:rPr>
        <w:t>et</w:t>
      </w:r>
      <w:r w:rsidR="00CC470C" w:rsidRPr="00042ACA">
        <w:rPr>
          <w:sz w:val="22"/>
          <w:szCs w:val="22"/>
        </w:rPr>
        <w:t xml:space="preserve"> </w:t>
      </w:r>
      <w:r w:rsidRPr="00042ACA">
        <w:rPr>
          <w:sz w:val="22"/>
          <w:szCs w:val="22"/>
        </w:rPr>
        <w:t>l’exécution</w:t>
      </w:r>
      <w:r w:rsidR="00CC470C" w:rsidRPr="00042ACA">
        <w:rPr>
          <w:sz w:val="22"/>
          <w:szCs w:val="22"/>
        </w:rPr>
        <w:t xml:space="preserve"> </w:t>
      </w:r>
      <w:r w:rsidRPr="00042ACA">
        <w:rPr>
          <w:sz w:val="22"/>
          <w:szCs w:val="22"/>
        </w:rPr>
        <w:t>des</w:t>
      </w:r>
      <w:r w:rsidR="00CC470C" w:rsidRPr="00042ACA">
        <w:rPr>
          <w:sz w:val="22"/>
          <w:szCs w:val="22"/>
        </w:rPr>
        <w:t xml:space="preserve"> </w:t>
      </w:r>
      <w:r w:rsidRPr="00042ACA">
        <w:rPr>
          <w:sz w:val="22"/>
          <w:szCs w:val="22"/>
        </w:rPr>
        <w:t xml:space="preserve">travaux. </w:t>
      </w:r>
      <w:r w:rsidR="00F27A1E" w:rsidRPr="00042ACA">
        <w:rPr>
          <w:sz w:val="22"/>
          <w:szCs w:val="22"/>
        </w:rPr>
        <w:t>Cette visite</w:t>
      </w:r>
      <w:r w:rsidR="008269E7" w:rsidRPr="00042ACA">
        <w:rPr>
          <w:sz w:val="22"/>
          <w:szCs w:val="22"/>
        </w:rPr>
        <w:t>,</w:t>
      </w:r>
      <w:r w:rsidR="00F27A1E" w:rsidRPr="00042ACA">
        <w:rPr>
          <w:sz w:val="22"/>
          <w:szCs w:val="22"/>
        </w:rPr>
        <w:t xml:space="preserve"> lorsqu’elle est exigée dans le RPAO, doit être sanctionnée par un</w:t>
      </w:r>
      <w:r w:rsidR="008808E9" w:rsidRPr="00042ACA">
        <w:rPr>
          <w:sz w:val="22"/>
          <w:szCs w:val="22"/>
        </w:rPr>
        <w:t xml:space="preserve">e attestation de visite du site signée </w:t>
      </w:r>
      <w:r w:rsidR="0087171A" w:rsidRPr="00042ACA">
        <w:rPr>
          <w:sz w:val="22"/>
          <w:szCs w:val="22"/>
        </w:rPr>
        <w:t>sur l’honneur</w:t>
      </w:r>
      <w:r w:rsidR="002D5C65" w:rsidRPr="00042ACA">
        <w:rPr>
          <w:sz w:val="22"/>
          <w:szCs w:val="22"/>
        </w:rPr>
        <w:t xml:space="preserve"> par le soumissionnaire, </w:t>
      </w:r>
      <w:r w:rsidR="00F27A1E" w:rsidRPr="00042ACA">
        <w:rPr>
          <w:sz w:val="22"/>
          <w:szCs w:val="22"/>
        </w:rPr>
        <w:t xml:space="preserve">faisant ressortir une description du site ainsi que les observations sur les conditions d’exécution des travaux. </w:t>
      </w:r>
      <w:r w:rsidRPr="00042ACA">
        <w:rPr>
          <w:sz w:val="22"/>
          <w:szCs w:val="22"/>
        </w:rPr>
        <w:t>Les</w:t>
      </w:r>
      <w:r w:rsidR="00CC470C" w:rsidRPr="00042ACA">
        <w:rPr>
          <w:sz w:val="22"/>
          <w:szCs w:val="22"/>
        </w:rPr>
        <w:t xml:space="preserve"> </w:t>
      </w:r>
      <w:r w:rsidRPr="00042ACA">
        <w:rPr>
          <w:sz w:val="22"/>
          <w:szCs w:val="22"/>
        </w:rPr>
        <w:t>coûts liés à la visite du site sont à la charge du Soumissionnaire.</w:t>
      </w:r>
    </w:p>
    <w:p w14:paraId="107B2156" w14:textId="082DEBDA" w:rsidR="00540AA3" w:rsidRPr="00042ACA" w:rsidRDefault="00353DCC" w:rsidP="00042ACA">
      <w:pPr>
        <w:widowControl w:val="0"/>
        <w:tabs>
          <w:tab w:val="left" w:pos="1100"/>
          <w:tab w:val="left" w:pos="2100"/>
          <w:tab w:val="left" w:pos="3520"/>
          <w:tab w:val="left" w:pos="4900"/>
        </w:tabs>
        <w:autoSpaceDE w:val="0"/>
        <w:jc w:val="both"/>
        <w:rPr>
          <w:sz w:val="22"/>
          <w:szCs w:val="22"/>
        </w:rPr>
      </w:pPr>
      <w:r w:rsidRPr="00042ACA">
        <w:rPr>
          <w:sz w:val="22"/>
          <w:szCs w:val="22"/>
        </w:rPr>
        <w:t xml:space="preserve">7.2. </w:t>
      </w:r>
      <w:r w:rsidR="000113CF" w:rsidRPr="00042ACA">
        <w:rPr>
          <w:sz w:val="22"/>
          <w:szCs w:val="22"/>
        </w:rPr>
        <w:t>Le</w:t>
      </w:r>
      <w:r w:rsidRPr="00042ACA">
        <w:rPr>
          <w:sz w:val="22"/>
          <w:szCs w:val="22"/>
        </w:rPr>
        <w:t xml:space="preserve"> Maître d’Ouvrage</w:t>
      </w:r>
      <w:r w:rsidR="00CC470C" w:rsidRPr="00042ACA">
        <w:rPr>
          <w:sz w:val="22"/>
          <w:szCs w:val="22"/>
        </w:rPr>
        <w:t xml:space="preserve"> </w:t>
      </w:r>
      <w:r w:rsidR="00622F99" w:rsidRPr="00042ACA">
        <w:rPr>
          <w:sz w:val="22"/>
          <w:szCs w:val="22"/>
        </w:rPr>
        <w:t>ou le Maître d’Ouvrage Délégué</w:t>
      </w:r>
      <w:r w:rsidR="00CC470C" w:rsidRPr="00042ACA">
        <w:rPr>
          <w:sz w:val="22"/>
          <w:szCs w:val="22"/>
        </w:rPr>
        <w:t xml:space="preserve"> </w:t>
      </w:r>
      <w:r w:rsidRPr="00042ACA">
        <w:rPr>
          <w:spacing w:val="5"/>
          <w:sz w:val="22"/>
          <w:szCs w:val="22"/>
        </w:rPr>
        <w:t>est tenu d’autoriser</w:t>
      </w:r>
      <w:r w:rsidR="00CC470C" w:rsidRPr="00042ACA">
        <w:rPr>
          <w:spacing w:val="5"/>
          <w:sz w:val="22"/>
          <w:szCs w:val="22"/>
        </w:rPr>
        <w:t xml:space="preserve"> </w:t>
      </w:r>
      <w:r w:rsidRPr="00042ACA">
        <w:rPr>
          <w:spacing w:val="5"/>
          <w:sz w:val="22"/>
          <w:szCs w:val="22"/>
        </w:rPr>
        <w:t xml:space="preserve">le </w:t>
      </w:r>
      <w:r w:rsidRPr="00042ACA">
        <w:rPr>
          <w:sz w:val="22"/>
          <w:szCs w:val="22"/>
        </w:rPr>
        <w:t>Soumissionnaire</w:t>
      </w:r>
      <w:r w:rsidR="008269E7" w:rsidRPr="00042ACA">
        <w:rPr>
          <w:sz w:val="22"/>
          <w:szCs w:val="22"/>
        </w:rPr>
        <w:t>,</w:t>
      </w:r>
      <w:r w:rsidRPr="00042ACA">
        <w:rPr>
          <w:sz w:val="22"/>
          <w:szCs w:val="22"/>
        </w:rPr>
        <w:t xml:space="preserve"> qui en fait la demande</w:t>
      </w:r>
      <w:r w:rsidR="00CC470C" w:rsidRPr="00042ACA">
        <w:rPr>
          <w:sz w:val="22"/>
          <w:szCs w:val="22"/>
        </w:rPr>
        <w:t xml:space="preserve"> </w:t>
      </w:r>
      <w:r w:rsidRPr="00042ACA">
        <w:rPr>
          <w:sz w:val="22"/>
          <w:szCs w:val="22"/>
        </w:rPr>
        <w:t>et</w:t>
      </w:r>
      <w:r w:rsidR="00CC470C" w:rsidRPr="00042ACA">
        <w:rPr>
          <w:sz w:val="22"/>
          <w:szCs w:val="22"/>
        </w:rPr>
        <w:t xml:space="preserve"> </w:t>
      </w:r>
      <w:r w:rsidRPr="00042ACA">
        <w:rPr>
          <w:sz w:val="22"/>
          <w:szCs w:val="22"/>
        </w:rPr>
        <w:t>ses</w:t>
      </w:r>
      <w:r w:rsidR="00CC470C" w:rsidRPr="00042ACA">
        <w:rPr>
          <w:sz w:val="22"/>
          <w:szCs w:val="22"/>
        </w:rPr>
        <w:t xml:space="preserve"> </w:t>
      </w:r>
      <w:r w:rsidRPr="00042ACA">
        <w:rPr>
          <w:sz w:val="22"/>
          <w:szCs w:val="22"/>
        </w:rPr>
        <w:t>employés</w:t>
      </w:r>
      <w:r w:rsidR="00CC470C" w:rsidRPr="00042ACA">
        <w:rPr>
          <w:sz w:val="22"/>
          <w:szCs w:val="22"/>
        </w:rPr>
        <w:t xml:space="preserve"> </w:t>
      </w:r>
      <w:r w:rsidRPr="00042ACA">
        <w:rPr>
          <w:sz w:val="22"/>
          <w:szCs w:val="22"/>
        </w:rPr>
        <w:t>ou</w:t>
      </w:r>
      <w:r w:rsidR="00CC470C" w:rsidRPr="00042ACA">
        <w:rPr>
          <w:sz w:val="22"/>
          <w:szCs w:val="22"/>
        </w:rPr>
        <w:t xml:space="preserve"> </w:t>
      </w:r>
      <w:r w:rsidRPr="00042ACA">
        <w:rPr>
          <w:sz w:val="22"/>
          <w:szCs w:val="22"/>
        </w:rPr>
        <w:t>agents,</w:t>
      </w:r>
      <w:r w:rsidR="00CC470C" w:rsidRPr="00042ACA">
        <w:rPr>
          <w:sz w:val="22"/>
          <w:szCs w:val="22"/>
        </w:rPr>
        <w:t xml:space="preserve"> </w:t>
      </w:r>
      <w:r w:rsidRPr="00042ACA">
        <w:rPr>
          <w:sz w:val="22"/>
          <w:szCs w:val="22"/>
        </w:rPr>
        <w:t>à pénétrer dans ses locaux et sur ses terrains aux fins de ladite visite, mais seulement à la condition expresse que</w:t>
      </w:r>
      <w:r w:rsidR="008269E7" w:rsidRPr="00042ACA">
        <w:rPr>
          <w:sz w:val="22"/>
          <w:szCs w:val="22"/>
        </w:rPr>
        <w:t>,</w:t>
      </w:r>
      <w:r w:rsidRPr="00042ACA">
        <w:rPr>
          <w:sz w:val="22"/>
          <w:szCs w:val="22"/>
        </w:rPr>
        <w:t xml:space="preserve"> le Soumissionnaire, ses employés et agents dégagent </w:t>
      </w:r>
      <w:r w:rsidR="00622F99" w:rsidRPr="00042ACA">
        <w:rPr>
          <w:sz w:val="22"/>
          <w:szCs w:val="22"/>
        </w:rPr>
        <w:t>le Maître d’Ouvrage Délégué</w:t>
      </w:r>
      <w:r w:rsidRPr="00042ACA">
        <w:rPr>
          <w:sz w:val="22"/>
          <w:szCs w:val="22"/>
        </w:rPr>
        <w:t xml:space="preserve"> de toute responsabilité</w:t>
      </w:r>
      <w:r w:rsidR="00CC470C" w:rsidRPr="00042ACA">
        <w:rPr>
          <w:sz w:val="22"/>
          <w:szCs w:val="22"/>
        </w:rPr>
        <w:t xml:space="preserve"> </w:t>
      </w:r>
      <w:r w:rsidRPr="00042ACA">
        <w:rPr>
          <w:sz w:val="22"/>
          <w:szCs w:val="22"/>
        </w:rPr>
        <w:t>pouvant</w:t>
      </w:r>
      <w:r w:rsidR="00CC470C" w:rsidRPr="00042ACA">
        <w:rPr>
          <w:sz w:val="22"/>
          <w:szCs w:val="22"/>
        </w:rPr>
        <w:t xml:space="preserve"> </w:t>
      </w:r>
      <w:r w:rsidRPr="00042ACA">
        <w:rPr>
          <w:sz w:val="22"/>
          <w:szCs w:val="22"/>
        </w:rPr>
        <w:t>en</w:t>
      </w:r>
      <w:r w:rsidR="00CC470C" w:rsidRPr="00042ACA">
        <w:rPr>
          <w:sz w:val="22"/>
          <w:szCs w:val="22"/>
        </w:rPr>
        <w:t xml:space="preserve"> </w:t>
      </w:r>
      <w:r w:rsidRPr="00042ACA">
        <w:rPr>
          <w:sz w:val="22"/>
          <w:szCs w:val="22"/>
        </w:rPr>
        <w:t>résulter</w:t>
      </w:r>
      <w:r w:rsidR="00540AA3" w:rsidRPr="00042ACA">
        <w:rPr>
          <w:sz w:val="22"/>
          <w:szCs w:val="22"/>
        </w:rPr>
        <w:t>.</w:t>
      </w:r>
    </w:p>
    <w:p w14:paraId="7AC7C049" w14:textId="3B07BDA9" w:rsidR="00273DD0" w:rsidRPr="00042ACA" w:rsidRDefault="00540AA3" w:rsidP="00042ACA">
      <w:pPr>
        <w:widowControl w:val="0"/>
        <w:tabs>
          <w:tab w:val="left" w:pos="1100"/>
          <w:tab w:val="left" w:pos="2100"/>
          <w:tab w:val="left" w:pos="3520"/>
          <w:tab w:val="left" w:pos="4900"/>
        </w:tabs>
        <w:autoSpaceDE w:val="0"/>
        <w:jc w:val="both"/>
        <w:rPr>
          <w:sz w:val="22"/>
          <w:szCs w:val="22"/>
        </w:rPr>
      </w:pPr>
      <w:r w:rsidRPr="00042ACA">
        <w:rPr>
          <w:spacing w:val="5"/>
          <w:sz w:val="22"/>
          <w:szCs w:val="22"/>
        </w:rPr>
        <w:t xml:space="preserve">Le soumissionnaire </w:t>
      </w:r>
      <w:r w:rsidR="00353DCC" w:rsidRPr="00042ACA">
        <w:rPr>
          <w:spacing w:val="5"/>
          <w:sz w:val="22"/>
          <w:szCs w:val="22"/>
        </w:rPr>
        <w:t xml:space="preserve">demeure </w:t>
      </w:r>
      <w:r w:rsidR="00353DCC" w:rsidRPr="00042ACA">
        <w:rPr>
          <w:sz w:val="22"/>
          <w:szCs w:val="22"/>
        </w:rPr>
        <w:t>responsable</w:t>
      </w:r>
      <w:r w:rsidR="00CC470C" w:rsidRPr="00042ACA">
        <w:rPr>
          <w:sz w:val="22"/>
          <w:szCs w:val="22"/>
        </w:rPr>
        <w:t xml:space="preserve"> </w:t>
      </w:r>
      <w:r w:rsidR="00353DCC" w:rsidRPr="00042ACA">
        <w:rPr>
          <w:sz w:val="22"/>
          <w:szCs w:val="22"/>
        </w:rPr>
        <w:t>des</w:t>
      </w:r>
      <w:r w:rsidR="00CC470C" w:rsidRPr="00042ACA">
        <w:rPr>
          <w:sz w:val="22"/>
          <w:szCs w:val="22"/>
        </w:rPr>
        <w:t xml:space="preserve"> </w:t>
      </w:r>
      <w:r w:rsidR="00353DCC" w:rsidRPr="00042ACA">
        <w:rPr>
          <w:sz w:val="22"/>
          <w:szCs w:val="22"/>
        </w:rPr>
        <w:t>accidents</w:t>
      </w:r>
      <w:r w:rsidR="00CC470C" w:rsidRPr="00042ACA">
        <w:rPr>
          <w:sz w:val="22"/>
          <w:szCs w:val="22"/>
        </w:rPr>
        <w:t xml:space="preserve"> </w:t>
      </w:r>
      <w:r w:rsidR="00353DCC" w:rsidRPr="00042ACA">
        <w:rPr>
          <w:sz w:val="22"/>
          <w:szCs w:val="22"/>
        </w:rPr>
        <w:t>mortels</w:t>
      </w:r>
      <w:r w:rsidR="00CC470C" w:rsidRPr="00042ACA">
        <w:rPr>
          <w:sz w:val="22"/>
          <w:szCs w:val="22"/>
        </w:rPr>
        <w:t xml:space="preserve"> </w:t>
      </w:r>
      <w:r w:rsidR="00353DCC" w:rsidRPr="00042ACA">
        <w:rPr>
          <w:sz w:val="22"/>
          <w:szCs w:val="22"/>
        </w:rPr>
        <w:t>ou</w:t>
      </w:r>
      <w:r w:rsidR="00CC470C" w:rsidRPr="00042ACA">
        <w:rPr>
          <w:sz w:val="22"/>
          <w:szCs w:val="22"/>
        </w:rPr>
        <w:t xml:space="preserve"> </w:t>
      </w:r>
      <w:r w:rsidR="00353DCC" w:rsidRPr="00042ACA">
        <w:rPr>
          <w:sz w:val="22"/>
          <w:szCs w:val="22"/>
        </w:rPr>
        <w:t>corporels,</w:t>
      </w:r>
      <w:r w:rsidR="00CC470C" w:rsidRPr="00042ACA">
        <w:rPr>
          <w:sz w:val="22"/>
          <w:szCs w:val="22"/>
        </w:rPr>
        <w:t xml:space="preserve"> </w:t>
      </w:r>
      <w:r w:rsidR="00353DCC" w:rsidRPr="00042ACA">
        <w:rPr>
          <w:sz w:val="22"/>
          <w:szCs w:val="22"/>
        </w:rPr>
        <w:t>des</w:t>
      </w:r>
      <w:r w:rsidR="00CC470C" w:rsidRPr="00042ACA">
        <w:rPr>
          <w:sz w:val="22"/>
          <w:szCs w:val="22"/>
        </w:rPr>
        <w:t xml:space="preserve"> </w:t>
      </w:r>
      <w:r w:rsidR="00353DCC" w:rsidRPr="00042ACA">
        <w:rPr>
          <w:sz w:val="22"/>
          <w:szCs w:val="22"/>
        </w:rPr>
        <w:t>pertes</w:t>
      </w:r>
      <w:r w:rsidR="00CC470C" w:rsidRPr="00042ACA">
        <w:rPr>
          <w:sz w:val="22"/>
          <w:szCs w:val="22"/>
        </w:rPr>
        <w:t xml:space="preserve"> </w:t>
      </w:r>
      <w:r w:rsidR="00353DCC" w:rsidRPr="00042ACA">
        <w:rPr>
          <w:sz w:val="22"/>
          <w:szCs w:val="22"/>
        </w:rPr>
        <w:t>ou</w:t>
      </w:r>
      <w:r w:rsidR="00CC470C" w:rsidRPr="00042ACA">
        <w:rPr>
          <w:sz w:val="22"/>
          <w:szCs w:val="22"/>
        </w:rPr>
        <w:t xml:space="preserve"> </w:t>
      </w:r>
      <w:r w:rsidR="00353DCC" w:rsidRPr="00042ACA">
        <w:rPr>
          <w:sz w:val="22"/>
          <w:szCs w:val="22"/>
        </w:rPr>
        <w:t>dommages</w:t>
      </w:r>
      <w:r w:rsidR="00CC470C" w:rsidRPr="00042ACA">
        <w:rPr>
          <w:sz w:val="22"/>
          <w:szCs w:val="22"/>
        </w:rPr>
        <w:t xml:space="preserve"> </w:t>
      </w:r>
      <w:r w:rsidR="00353DCC" w:rsidRPr="00042ACA">
        <w:rPr>
          <w:sz w:val="22"/>
          <w:szCs w:val="22"/>
        </w:rPr>
        <w:t>matériels,</w:t>
      </w:r>
      <w:r w:rsidR="00CC470C" w:rsidRPr="00042ACA">
        <w:rPr>
          <w:sz w:val="22"/>
          <w:szCs w:val="22"/>
        </w:rPr>
        <w:t xml:space="preserve"> </w:t>
      </w:r>
      <w:r w:rsidR="00353DCC" w:rsidRPr="00042ACA">
        <w:rPr>
          <w:sz w:val="22"/>
          <w:szCs w:val="22"/>
        </w:rPr>
        <w:t>coûts et</w:t>
      </w:r>
      <w:r w:rsidR="00CC470C" w:rsidRPr="00042ACA">
        <w:rPr>
          <w:sz w:val="22"/>
          <w:szCs w:val="22"/>
        </w:rPr>
        <w:t xml:space="preserve"> </w:t>
      </w:r>
      <w:r w:rsidR="00353DCC" w:rsidRPr="00042ACA">
        <w:rPr>
          <w:sz w:val="22"/>
          <w:szCs w:val="22"/>
        </w:rPr>
        <w:t>frais</w:t>
      </w:r>
      <w:r w:rsidR="00CC470C" w:rsidRPr="00042ACA">
        <w:rPr>
          <w:sz w:val="22"/>
          <w:szCs w:val="22"/>
        </w:rPr>
        <w:t xml:space="preserve"> </w:t>
      </w:r>
      <w:r w:rsidR="00353DCC" w:rsidRPr="00042ACA">
        <w:rPr>
          <w:sz w:val="22"/>
          <w:szCs w:val="22"/>
        </w:rPr>
        <w:t>encourus</w:t>
      </w:r>
      <w:r w:rsidR="00CC470C" w:rsidRPr="00042ACA">
        <w:rPr>
          <w:sz w:val="22"/>
          <w:szCs w:val="22"/>
        </w:rPr>
        <w:t xml:space="preserve"> </w:t>
      </w:r>
      <w:r w:rsidR="00353DCC" w:rsidRPr="00042ACA">
        <w:rPr>
          <w:sz w:val="22"/>
          <w:szCs w:val="22"/>
        </w:rPr>
        <w:t>du</w:t>
      </w:r>
      <w:r w:rsidR="00CC470C" w:rsidRPr="00042ACA">
        <w:rPr>
          <w:sz w:val="22"/>
          <w:szCs w:val="22"/>
        </w:rPr>
        <w:t xml:space="preserve"> </w:t>
      </w:r>
      <w:r w:rsidR="00353DCC" w:rsidRPr="00042ACA">
        <w:rPr>
          <w:sz w:val="22"/>
          <w:szCs w:val="22"/>
        </w:rPr>
        <w:t>fait</w:t>
      </w:r>
      <w:r w:rsidR="00CC470C" w:rsidRPr="00042ACA">
        <w:rPr>
          <w:sz w:val="22"/>
          <w:szCs w:val="22"/>
        </w:rPr>
        <w:t xml:space="preserve"> </w:t>
      </w:r>
      <w:r w:rsidR="00353DCC" w:rsidRPr="00042ACA">
        <w:rPr>
          <w:sz w:val="22"/>
          <w:szCs w:val="22"/>
        </w:rPr>
        <w:t>de</w:t>
      </w:r>
      <w:r w:rsidR="00CC470C" w:rsidRPr="00042ACA">
        <w:rPr>
          <w:sz w:val="22"/>
          <w:szCs w:val="22"/>
        </w:rPr>
        <w:t xml:space="preserve"> </w:t>
      </w:r>
      <w:r w:rsidR="00353DCC" w:rsidRPr="00042ACA">
        <w:rPr>
          <w:sz w:val="22"/>
          <w:szCs w:val="22"/>
        </w:rPr>
        <w:t>cette</w:t>
      </w:r>
      <w:r w:rsidR="00CC470C" w:rsidRPr="00042ACA">
        <w:rPr>
          <w:sz w:val="22"/>
          <w:szCs w:val="22"/>
        </w:rPr>
        <w:t xml:space="preserve"> </w:t>
      </w:r>
      <w:r w:rsidR="00353DCC" w:rsidRPr="00042ACA">
        <w:rPr>
          <w:sz w:val="22"/>
          <w:szCs w:val="22"/>
        </w:rPr>
        <w:t>visite.</w:t>
      </w:r>
    </w:p>
    <w:p w14:paraId="5C28B4EB" w14:textId="77777777" w:rsidR="00273DD0" w:rsidRPr="00042ACA" w:rsidRDefault="00353DCC" w:rsidP="00042ACA">
      <w:pPr>
        <w:widowControl w:val="0"/>
        <w:autoSpaceDE w:val="0"/>
        <w:jc w:val="both"/>
        <w:rPr>
          <w:sz w:val="22"/>
          <w:szCs w:val="22"/>
        </w:rPr>
      </w:pPr>
      <w:r w:rsidRPr="00042ACA">
        <w:rPr>
          <w:sz w:val="22"/>
          <w:szCs w:val="22"/>
        </w:rPr>
        <w:t>7.3. Le Maître d’Ouvrage</w:t>
      </w:r>
      <w:r w:rsidR="00CC470C" w:rsidRPr="00042ACA">
        <w:rPr>
          <w:sz w:val="22"/>
          <w:szCs w:val="22"/>
        </w:rPr>
        <w:t xml:space="preserve"> </w:t>
      </w:r>
      <w:r w:rsidR="00622F99" w:rsidRPr="00042ACA">
        <w:rPr>
          <w:sz w:val="22"/>
          <w:szCs w:val="22"/>
        </w:rPr>
        <w:t>ou le Maître d’Ouvrage Délégué</w:t>
      </w:r>
      <w:r w:rsidRPr="00042ACA">
        <w:rPr>
          <w:sz w:val="22"/>
          <w:szCs w:val="22"/>
        </w:rPr>
        <w:t xml:space="preserve"> peut</w:t>
      </w:r>
      <w:r w:rsidR="00CC470C" w:rsidRPr="00042ACA">
        <w:rPr>
          <w:sz w:val="22"/>
          <w:szCs w:val="22"/>
        </w:rPr>
        <w:t xml:space="preserve"> </w:t>
      </w:r>
      <w:r w:rsidRPr="00042ACA">
        <w:rPr>
          <w:sz w:val="22"/>
          <w:szCs w:val="22"/>
        </w:rPr>
        <w:t>organiser</w:t>
      </w:r>
      <w:r w:rsidR="00CC470C" w:rsidRPr="00042ACA">
        <w:rPr>
          <w:sz w:val="22"/>
          <w:szCs w:val="22"/>
        </w:rPr>
        <w:t xml:space="preserve"> </w:t>
      </w:r>
      <w:r w:rsidRPr="00042ACA">
        <w:rPr>
          <w:sz w:val="22"/>
          <w:szCs w:val="22"/>
        </w:rPr>
        <w:t>une</w:t>
      </w:r>
      <w:r w:rsidR="00CC470C" w:rsidRPr="00042ACA">
        <w:rPr>
          <w:sz w:val="22"/>
          <w:szCs w:val="22"/>
        </w:rPr>
        <w:t xml:space="preserve"> </w:t>
      </w:r>
      <w:r w:rsidRPr="00042ACA">
        <w:rPr>
          <w:sz w:val="22"/>
          <w:szCs w:val="22"/>
        </w:rPr>
        <w:t>visite du</w:t>
      </w:r>
      <w:r w:rsidR="00CC470C" w:rsidRPr="00042ACA">
        <w:rPr>
          <w:sz w:val="22"/>
          <w:szCs w:val="22"/>
        </w:rPr>
        <w:t xml:space="preserve"> </w:t>
      </w:r>
      <w:r w:rsidRPr="00042ACA">
        <w:rPr>
          <w:sz w:val="22"/>
          <w:szCs w:val="22"/>
        </w:rPr>
        <w:t>site</w:t>
      </w:r>
      <w:r w:rsidR="00CC470C" w:rsidRPr="00042ACA">
        <w:rPr>
          <w:sz w:val="22"/>
          <w:szCs w:val="22"/>
        </w:rPr>
        <w:t xml:space="preserve"> </w:t>
      </w:r>
      <w:r w:rsidRPr="00042ACA">
        <w:rPr>
          <w:sz w:val="22"/>
          <w:szCs w:val="22"/>
        </w:rPr>
        <w:t>des</w:t>
      </w:r>
      <w:r w:rsidR="00CC470C" w:rsidRPr="00042ACA">
        <w:rPr>
          <w:sz w:val="22"/>
          <w:szCs w:val="22"/>
        </w:rPr>
        <w:t xml:space="preserve"> </w:t>
      </w:r>
      <w:r w:rsidRPr="00042ACA">
        <w:rPr>
          <w:sz w:val="22"/>
          <w:szCs w:val="22"/>
        </w:rPr>
        <w:t>travaux</w:t>
      </w:r>
      <w:r w:rsidR="00CC470C" w:rsidRPr="00042ACA">
        <w:rPr>
          <w:sz w:val="22"/>
          <w:szCs w:val="22"/>
        </w:rPr>
        <w:t xml:space="preserve"> </w:t>
      </w:r>
      <w:r w:rsidRPr="00042ACA">
        <w:rPr>
          <w:sz w:val="22"/>
          <w:szCs w:val="22"/>
        </w:rPr>
        <w:t>au</w:t>
      </w:r>
      <w:r w:rsidR="00CC470C" w:rsidRPr="00042ACA">
        <w:rPr>
          <w:sz w:val="22"/>
          <w:szCs w:val="22"/>
        </w:rPr>
        <w:t xml:space="preserve"> </w:t>
      </w:r>
      <w:r w:rsidRPr="00042ACA">
        <w:rPr>
          <w:sz w:val="22"/>
          <w:szCs w:val="22"/>
        </w:rPr>
        <w:t>moment</w:t>
      </w:r>
      <w:r w:rsidR="00CC470C" w:rsidRPr="00042ACA">
        <w:rPr>
          <w:sz w:val="22"/>
          <w:szCs w:val="22"/>
        </w:rPr>
        <w:t xml:space="preserve"> </w:t>
      </w:r>
      <w:r w:rsidRPr="00042ACA">
        <w:rPr>
          <w:sz w:val="22"/>
          <w:szCs w:val="22"/>
        </w:rPr>
        <w:t>de</w:t>
      </w:r>
      <w:r w:rsidR="00CC470C" w:rsidRPr="00042ACA">
        <w:rPr>
          <w:sz w:val="22"/>
          <w:szCs w:val="22"/>
        </w:rPr>
        <w:t xml:space="preserve"> </w:t>
      </w:r>
      <w:r w:rsidRPr="00042ACA">
        <w:rPr>
          <w:sz w:val="22"/>
          <w:szCs w:val="22"/>
        </w:rPr>
        <w:t>la</w:t>
      </w:r>
      <w:r w:rsidR="00CC470C" w:rsidRPr="00042ACA">
        <w:rPr>
          <w:sz w:val="22"/>
          <w:szCs w:val="22"/>
        </w:rPr>
        <w:t xml:space="preserve"> </w:t>
      </w:r>
      <w:r w:rsidRPr="00042ACA">
        <w:rPr>
          <w:sz w:val="22"/>
          <w:szCs w:val="22"/>
        </w:rPr>
        <w:t xml:space="preserve">réunion </w:t>
      </w:r>
      <w:r w:rsidRPr="00042ACA">
        <w:rPr>
          <w:spacing w:val="5"/>
          <w:sz w:val="22"/>
          <w:szCs w:val="22"/>
        </w:rPr>
        <w:t>préparatoir</w:t>
      </w:r>
      <w:r w:rsidRPr="00042ACA">
        <w:rPr>
          <w:sz w:val="22"/>
          <w:szCs w:val="22"/>
        </w:rPr>
        <w:t xml:space="preserve">e à </w:t>
      </w:r>
      <w:r w:rsidRPr="00042ACA">
        <w:rPr>
          <w:spacing w:val="5"/>
          <w:sz w:val="22"/>
          <w:szCs w:val="22"/>
        </w:rPr>
        <w:t>l’établissemen</w:t>
      </w:r>
      <w:r w:rsidRPr="00042ACA">
        <w:rPr>
          <w:sz w:val="22"/>
          <w:szCs w:val="22"/>
        </w:rPr>
        <w:t xml:space="preserve">t </w:t>
      </w:r>
      <w:r w:rsidRPr="00042ACA">
        <w:rPr>
          <w:spacing w:val="5"/>
          <w:sz w:val="22"/>
          <w:szCs w:val="22"/>
        </w:rPr>
        <w:t>de</w:t>
      </w:r>
      <w:r w:rsidRPr="00042ACA">
        <w:rPr>
          <w:sz w:val="22"/>
          <w:szCs w:val="22"/>
        </w:rPr>
        <w:t xml:space="preserve">s </w:t>
      </w:r>
      <w:r w:rsidRPr="00042ACA">
        <w:rPr>
          <w:spacing w:val="5"/>
          <w:sz w:val="22"/>
          <w:szCs w:val="22"/>
        </w:rPr>
        <w:t xml:space="preserve">offres </w:t>
      </w:r>
      <w:r w:rsidRPr="00042ACA">
        <w:rPr>
          <w:sz w:val="22"/>
          <w:szCs w:val="22"/>
        </w:rPr>
        <w:t>mentionnées</w:t>
      </w:r>
      <w:r w:rsidR="00CC470C" w:rsidRPr="00042ACA">
        <w:rPr>
          <w:sz w:val="22"/>
          <w:szCs w:val="22"/>
        </w:rPr>
        <w:t xml:space="preserve"> </w:t>
      </w:r>
      <w:r w:rsidRPr="00042ACA">
        <w:rPr>
          <w:sz w:val="22"/>
          <w:szCs w:val="22"/>
        </w:rPr>
        <w:t>à</w:t>
      </w:r>
      <w:r w:rsidR="00CC470C" w:rsidRPr="00042ACA">
        <w:rPr>
          <w:sz w:val="22"/>
          <w:szCs w:val="22"/>
        </w:rPr>
        <w:t xml:space="preserve"> </w:t>
      </w:r>
      <w:r w:rsidRPr="00042ACA">
        <w:rPr>
          <w:sz w:val="22"/>
          <w:szCs w:val="22"/>
        </w:rPr>
        <w:t>l’article</w:t>
      </w:r>
      <w:r w:rsidR="00CC470C" w:rsidRPr="00042ACA">
        <w:rPr>
          <w:sz w:val="22"/>
          <w:szCs w:val="22"/>
        </w:rPr>
        <w:t xml:space="preserve"> </w:t>
      </w:r>
      <w:r w:rsidRPr="00042ACA">
        <w:rPr>
          <w:sz w:val="22"/>
          <w:szCs w:val="22"/>
        </w:rPr>
        <w:t>19</w:t>
      </w:r>
      <w:r w:rsidR="00CC470C" w:rsidRPr="00042ACA">
        <w:rPr>
          <w:sz w:val="22"/>
          <w:szCs w:val="22"/>
        </w:rPr>
        <w:t xml:space="preserve"> </w:t>
      </w:r>
      <w:r w:rsidRPr="00042ACA">
        <w:rPr>
          <w:sz w:val="22"/>
          <w:szCs w:val="22"/>
        </w:rPr>
        <w:t>du</w:t>
      </w:r>
      <w:r w:rsidR="00CC470C" w:rsidRPr="00042ACA">
        <w:rPr>
          <w:sz w:val="22"/>
          <w:szCs w:val="22"/>
        </w:rPr>
        <w:t xml:space="preserve"> </w:t>
      </w:r>
      <w:r w:rsidRPr="00042ACA">
        <w:rPr>
          <w:sz w:val="22"/>
          <w:szCs w:val="22"/>
        </w:rPr>
        <w:t>RGAO.</w:t>
      </w:r>
    </w:p>
    <w:p w14:paraId="52B0ECE0" w14:textId="3C665E16" w:rsidR="00273DD0" w:rsidRPr="00042ACA" w:rsidRDefault="00353DCC" w:rsidP="00042ACA">
      <w:pPr>
        <w:pStyle w:val="RGAOpartie"/>
        <w:rPr>
          <w:sz w:val="22"/>
          <w:szCs w:val="22"/>
        </w:rPr>
      </w:pPr>
      <w:bookmarkStart w:id="46" w:name="_Toc530307912"/>
      <w:bookmarkStart w:id="47" w:name="_Toc97557033"/>
      <w:bookmarkStart w:id="48" w:name="_Toc163062700"/>
      <w:r w:rsidRPr="00042ACA">
        <w:rPr>
          <w:sz w:val="22"/>
          <w:szCs w:val="22"/>
        </w:rPr>
        <w:t>Dossier</w:t>
      </w:r>
      <w:r w:rsidR="00B7136A" w:rsidRPr="00042ACA">
        <w:rPr>
          <w:sz w:val="22"/>
          <w:szCs w:val="22"/>
        </w:rPr>
        <w:t xml:space="preserve"> </w:t>
      </w:r>
      <w:r w:rsidRPr="00042ACA">
        <w:rPr>
          <w:sz w:val="22"/>
          <w:szCs w:val="22"/>
        </w:rPr>
        <w:t>d’Appel</w:t>
      </w:r>
      <w:r w:rsidR="00B7136A" w:rsidRPr="00042ACA">
        <w:rPr>
          <w:sz w:val="22"/>
          <w:szCs w:val="22"/>
        </w:rPr>
        <w:t xml:space="preserve"> </w:t>
      </w:r>
      <w:r w:rsidRPr="00042ACA">
        <w:rPr>
          <w:sz w:val="22"/>
          <w:szCs w:val="22"/>
        </w:rPr>
        <w:t>d’Offres</w:t>
      </w:r>
      <w:bookmarkEnd w:id="46"/>
      <w:bookmarkEnd w:id="47"/>
      <w:bookmarkEnd w:id="48"/>
    </w:p>
    <w:p w14:paraId="687C2C75" w14:textId="0E114A80" w:rsidR="00273DD0" w:rsidRPr="00042ACA" w:rsidRDefault="00353DCC" w:rsidP="00042ACA">
      <w:pPr>
        <w:pStyle w:val="RGAOarticles"/>
        <w:spacing w:before="0" w:after="0"/>
        <w:rPr>
          <w:sz w:val="22"/>
          <w:szCs w:val="22"/>
        </w:rPr>
      </w:pPr>
      <w:bookmarkStart w:id="49" w:name="_Toc530307913"/>
      <w:bookmarkStart w:id="50" w:name="_Toc97557034"/>
      <w:bookmarkStart w:id="51" w:name="_Toc163062701"/>
      <w:r w:rsidRPr="00042ACA">
        <w:rPr>
          <w:sz w:val="22"/>
          <w:szCs w:val="22"/>
        </w:rPr>
        <w:t>Contenu</w:t>
      </w:r>
      <w:r w:rsidR="00B7136A" w:rsidRPr="00042ACA">
        <w:rPr>
          <w:sz w:val="22"/>
          <w:szCs w:val="22"/>
        </w:rPr>
        <w:t xml:space="preserve"> </w:t>
      </w:r>
      <w:r w:rsidRPr="00042ACA">
        <w:rPr>
          <w:sz w:val="22"/>
          <w:szCs w:val="22"/>
        </w:rPr>
        <w:t>du</w:t>
      </w:r>
      <w:r w:rsidR="00B7136A" w:rsidRPr="00042ACA">
        <w:rPr>
          <w:sz w:val="22"/>
          <w:szCs w:val="22"/>
        </w:rPr>
        <w:t xml:space="preserve"> </w:t>
      </w:r>
      <w:r w:rsidRPr="00042ACA">
        <w:rPr>
          <w:sz w:val="22"/>
          <w:szCs w:val="22"/>
        </w:rPr>
        <w:t>Dossier</w:t>
      </w:r>
      <w:r w:rsidR="00B7136A" w:rsidRPr="00042ACA">
        <w:rPr>
          <w:sz w:val="22"/>
          <w:szCs w:val="22"/>
        </w:rPr>
        <w:t xml:space="preserve"> </w:t>
      </w:r>
      <w:r w:rsidRPr="00042ACA">
        <w:rPr>
          <w:sz w:val="22"/>
          <w:szCs w:val="22"/>
        </w:rPr>
        <w:t>d’Appel</w:t>
      </w:r>
      <w:r w:rsidR="00B7136A" w:rsidRPr="00042ACA">
        <w:rPr>
          <w:sz w:val="22"/>
          <w:szCs w:val="22"/>
        </w:rPr>
        <w:t xml:space="preserve"> </w:t>
      </w:r>
      <w:r w:rsidRPr="00042ACA">
        <w:rPr>
          <w:sz w:val="22"/>
          <w:szCs w:val="22"/>
        </w:rPr>
        <w:t>d’Offres</w:t>
      </w:r>
      <w:bookmarkEnd w:id="49"/>
      <w:bookmarkEnd w:id="50"/>
      <w:bookmarkEnd w:id="51"/>
    </w:p>
    <w:p w14:paraId="7EC27199" w14:textId="6998F6FF" w:rsidR="00273DD0" w:rsidRPr="00042ACA" w:rsidRDefault="00353DCC" w:rsidP="00042ACA">
      <w:pPr>
        <w:widowControl w:val="0"/>
        <w:autoSpaceDE w:val="0"/>
        <w:jc w:val="both"/>
        <w:rPr>
          <w:sz w:val="22"/>
          <w:szCs w:val="22"/>
        </w:rPr>
      </w:pPr>
      <w:r w:rsidRPr="00042ACA">
        <w:rPr>
          <w:b/>
          <w:sz w:val="22"/>
          <w:szCs w:val="22"/>
        </w:rPr>
        <w:t>8.1.</w:t>
      </w:r>
      <w:r w:rsidRPr="00042ACA">
        <w:rPr>
          <w:sz w:val="22"/>
          <w:szCs w:val="22"/>
        </w:rPr>
        <w:t xml:space="preserve"> Le</w:t>
      </w:r>
      <w:r w:rsidR="00B7136A" w:rsidRPr="00042ACA">
        <w:rPr>
          <w:sz w:val="22"/>
          <w:szCs w:val="22"/>
        </w:rPr>
        <w:t xml:space="preserve"> </w:t>
      </w:r>
      <w:r w:rsidRPr="00042ACA">
        <w:rPr>
          <w:sz w:val="22"/>
          <w:szCs w:val="22"/>
        </w:rPr>
        <w:t>Dossier</w:t>
      </w:r>
      <w:r w:rsidR="00B7136A" w:rsidRPr="00042ACA">
        <w:rPr>
          <w:sz w:val="22"/>
          <w:szCs w:val="22"/>
        </w:rPr>
        <w:t xml:space="preserve"> </w:t>
      </w:r>
      <w:r w:rsidRPr="00042ACA">
        <w:rPr>
          <w:sz w:val="22"/>
          <w:szCs w:val="22"/>
        </w:rPr>
        <w:t>d’Appel</w:t>
      </w:r>
      <w:r w:rsidR="00B7136A" w:rsidRPr="00042ACA">
        <w:rPr>
          <w:sz w:val="22"/>
          <w:szCs w:val="22"/>
        </w:rPr>
        <w:t xml:space="preserve"> </w:t>
      </w:r>
      <w:r w:rsidRPr="00042ACA">
        <w:rPr>
          <w:sz w:val="22"/>
          <w:szCs w:val="22"/>
        </w:rPr>
        <w:t>d’Offres</w:t>
      </w:r>
      <w:r w:rsidR="00B7136A" w:rsidRPr="00042ACA">
        <w:rPr>
          <w:sz w:val="22"/>
          <w:szCs w:val="22"/>
        </w:rPr>
        <w:t xml:space="preserve"> </w:t>
      </w:r>
      <w:r w:rsidRPr="00042ACA">
        <w:rPr>
          <w:sz w:val="22"/>
          <w:szCs w:val="22"/>
        </w:rPr>
        <w:t>décrit</w:t>
      </w:r>
      <w:r w:rsidR="00B7136A" w:rsidRPr="00042ACA">
        <w:rPr>
          <w:sz w:val="22"/>
          <w:szCs w:val="22"/>
        </w:rPr>
        <w:t xml:space="preserve"> </w:t>
      </w:r>
      <w:r w:rsidRPr="00042ACA">
        <w:rPr>
          <w:sz w:val="22"/>
          <w:szCs w:val="22"/>
        </w:rPr>
        <w:t>les</w:t>
      </w:r>
      <w:r w:rsidR="00B7136A" w:rsidRPr="00042ACA">
        <w:rPr>
          <w:sz w:val="22"/>
          <w:szCs w:val="22"/>
        </w:rPr>
        <w:t xml:space="preserve"> </w:t>
      </w:r>
      <w:r w:rsidRPr="00042ACA">
        <w:rPr>
          <w:sz w:val="22"/>
          <w:szCs w:val="22"/>
        </w:rPr>
        <w:t xml:space="preserve">travaux faisant l’objet du marché, fixe les procédures de consultation des </w:t>
      </w:r>
      <w:r w:rsidR="00283F16" w:rsidRPr="00042ACA">
        <w:rPr>
          <w:sz w:val="22"/>
          <w:szCs w:val="22"/>
        </w:rPr>
        <w:t>entreprises</w:t>
      </w:r>
      <w:r w:rsidRPr="00042ACA">
        <w:rPr>
          <w:sz w:val="22"/>
          <w:szCs w:val="22"/>
        </w:rPr>
        <w:t xml:space="preserve"> et précise les</w:t>
      </w:r>
      <w:r w:rsidR="00B7136A" w:rsidRPr="00042ACA">
        <w:rPr>
          <w:sz w:val="22"/>
          <w:szCs w:val="22"/>
        </w:rPr>
        <w:t xml:space="preserve"> </w:t>
      </w:r>
      <w:r w:rsidRPr="00042ACA">
        <w:rPr>
          <w:sz w:val="22"/>
          <w:szCs w:val="22"/>
        </w:rPr>
        <w:t>conditions</w:t>
      </w:r>
      <w:r w:rsidR="00B7136A" w:rsidRPr="00042ACA">
        <w:rPr>
          <w:sz w:val="22"/>
          <w:szCs w:val="22"/>
        </w:rPr>
        <w:t xml:space="preserve"> </w:t>
      </w:r>
      <w:r w:rsidRPr="00042ACA">
        <w:rPr>
          <w:sz w:val="22"/>
          <w:szCs w:val="22"/>
        </w:rPr>
        <w:t>du</w:t>
      </w:r>
      <w:r w:rsidR="00B7136A" w:rsidRPr="00042ACA">
        <w:rPr>
          <w:sz w:val="22"/>
          <w:szCs w:val="22"/>
        </w:rPr>
        <w:t xml:space="preserve"> </w:t>
      </w:r>
      <w:r w:rsidRPr="00042ACA">
        <w:rPr>
          <w:sz w:val="22"/>
          <w:szCs w:val="22"/>
        </w:rPr>
        <w:t>marché.</w:t>
      </w:r>
      <w:r w:rsidR="00B7136A" w:rsidRPr="00042ACA">
        <w:rPr>
          <w:sz w:val="22"/>
          <w:szCs w:val="22"/>
        </w:rPr>
        <w:t xml:space="preserve"> </w:t>
      </w:r>
      <w:r w:rsidR="00804A57" w:rsidRPr="00042ACA">
        <w:rPr>
          <w:sz w:val="22"/>
          <w:szCs w:val="22"/>
        </w:rPr>
        <w:t>Outre</w:t>
      </w:r>
      <w:r w:rsidR="008269E7" w:rsidRPr="00042ACA">
        <w:rPr>
          <w:sz w:val="22"/>
          <w:szCs w:val="22"/>
        </w:rPr>
        <w:t xml:space="preserve">, </w:t>
      </w:r>
      <w:r w:rsidR="00804A57" w:rsidRPr="00042ACA">
        <w:rPr>
          <w:sz w:val="22"/>
          <w:szCs w:val="22"/>
        </w:rPr>
        <w:t>le</w:t>
      </w:r>
      <w:r w:rsidRPr="00042ACA">
        <w:rPr>
          <w:sz w:val="22"/>
          <w:szCs w:val="22"/>
        </w:rPr>
        <w:t>(s)</w:t>
      </w:r>
      <w:r w:rsidR="00B7136A" w:rsidRPr="00042ACA">
        <w:rPr>
          <w:sz w:val="22"/>
          <w:szCs w:val="22"/>
        </w:rPr>
        <w:t xml:space="preserve"> </w:t>
      </w:r>
      <w:r w:rsidRPr="00042ACA">
        <w:rPr>
          <w:sz w:val="22"/>
          <w:szCs w:val="22"/>
        </w:rPr>
        <w:t xml:space="preserve">additif(s) </w:t>
      </w:r>
      <w:r w:rsidRPr="00042ACA">
        <w:rPr>
          <w:spacing w:val="5"/>
          <w:sz w:val="22"/>
          <w:szCs w:val="22"/>
        </w:rPr>
        <w:t>publié(s</w:t>
      </w:r>
      <w:r w:rsidRPr="00042ACA">
        <w:rPr>
          <w:sz w:val="22"/>
          <w:szCs w:val="22"/>
        </w:rPr>
        <w:t xml:space="preserve">) </w:t>
      </w:r>
      <w:r w:rsidRPr="00042ACA">
        <w:rPr>
          <w:spacing w:val="5"/>
          <w:sz w:val="22"/>
          <w:szCs w:val="22"/>
        </w:rPr>
        <w:t>conformémen</w:t>
      </w:r>
      <w:r w:rsidRPr="00042ACA">
        <w:rPr>
          <w:sz w:val="22"/>
          <w:szCs w:val="22"/>
        </w:rPr>
        <w:t xml:space="preserve">t à </w:t>
      </w:r>
      <w:r w:rsidRPr="00042ACA">
        <w:rPr>
          <w:spacing w:val="5"/>
          <w:sz w:val="22"/>
          <w:szCs w:val="22"/>
        </w:rPr>
        <w:t>l’articl</w:t>
      </w:r>
      <w:r w:rsidRPr="00042ACA">
        <w:rPr>
          <w:sz w:val="22"/>
          <w:szCs w:val="22"/>
        </w:rPr>
        <w:t xml:space="preserve">e </w:t>
      </w:r>
      <w:r w:rsidRPr="00042ACA">
        <w:rPr>
          <w:spacing w:val="5"/>
          <w:sz w:val="22"/>
          <w:szCs w:val="22"/>
        </w:rPr>
        <w:t>1</w:t>
      </w:r>
      <w:r w:rsidRPr="00042ACA">
        <w:rPr>
          <w:sz w:val="22"/>
          <w:szCs w:val="22"/>
        </w:rPr>
        <w:t xml:space="preserve">0 </w:t>
      </w:r>
      <w:r w:rsidRPr="00042ACA">
        <w:rPr>
          <w:spacing w:val="5"/>
          <w:sz w:val="22"/>
          <w:szCs w:val="22"/>
        </w:rPr>
        <w:t xml:space="preserve">du </w:t>
      </w:r>
      <w:r w:rsidRPr="00042ACA">
        <w:rPr>
          <w:sz w:val="22"/>
          <w:szCs w:val="22"/>
        </w:rPr>
        <w:t>RGAO,</w:t>
      </w:r>
      <w:r w:rsidR="00B7136A" w:rsidRPr="00042ACA">
        <w:rPr>
          <w:sz w:val="22"/>
          <w:szCs w:val="22"/>
        </w:rPr>
        <w:t xml:space="preserve"> </w:t>
      </w:r>
      <w:r w:rsidRPr="00042ACA">
        <w:rPr>
          <w:sz w:val="22"/>
          <w:szCs w:val="22"/>
        </w:rPr>
        <w:t>il</w:t>
      </w:r>
      <w:r w:rsidR="00B7136A" w:rsidRPr="00042ACA">
        <w:rPr>
          <w:sz w:val="22"/>
          <w:szCs w:val="22"/>
        </w:rPr>
        <w:t xml:space="preserve"> </w:t>
      </w:r>
      <w:r w:rsidRPr="00042ACA">
        <w:rPr>
          <w:sz w:val="22"/>
          <w:szCs w:val="22"/>
        </w:rPr>
        <w:t>comprend</w:t>
      </w:r>
      <w:r w:rsidRPr="00042ACA">
        <w:rPr>
          <w:spacing w:val="24"/>
          <w:sz w:val="22"/>
          <w:szCs w:val="22"/>
        </w:rPr>
        <w:t xml:space="preserve"> aussi </w:t>
      </w:r>
      <w:r w:rsidRPr="00042ACA">
        <w:rPr>
          <w:sz w:val="22"/>
          <w:szCs w:val="22"/>
        </w:rPr>
        <w:t>les</w:t>
      </w:r>
      <w:r w:rsidR="00B7136A" w:rsidRPr="00042ACA">
        <w:rPr>
          <w:sz w:val="22"/>
          <w:szCs w:val="22"/>
        </w:rPr>
        <w:t xml:space="preserve"> </w:t>
      </w:r>
      <w:r w:rsidRPr="00042ACA">
        <w:rPr>
          <w:sz w:val="22"/>
          <w:szCs w:val="22"/>
        </w:rPr>
        <w:t>principaux</w:t>
      </w:r>
      <w:r w:rsidR="00B7136A" w:rsidRPr="00042ACA">
        <w:rPr>
          <w:sz w:val="22"/>
          <w:szCs w:val="22"/>
        </w:rPr>
        <w:t xml:space="preserve"> </w:t>
      </w:r>
      <w:r w:rsidRPr="00042ACA">
        <w:rPr>
          <w:sz w:val="22"/>
          <w:szCs w:val="22"/>
        </w:rPr>
        <w:t>documents énumérés</w:t>
      </w:r>
      <w:r w:rsidR="00B7136A" w:rsidRPr="00042ACA">
        <w:rPr>
          <w:sz w:val="22"/>
          <w:szCs w:val="22"/>
        </w:rPr>
        <w:t xml:space="preserve"> </w:t>
      </w:r>
      <w:r w:rsidRPr="00042ACA">
        <w:rPr>
          <w:sz w:val="22"/>
          <w:szCs w:val="22"/>
        </w:rPr>
        <w:t>ci-</w:t>
      </w:r>
      <w:r w:rsidR="009F4A79" w:rsidRPr="00042ACA">
        <w:rPr>
          <w:sz w:val="22"/>
          <w:szCs w:val="22"/>
        </w:rPr>
        <w:t>après :</w:t>
      </w:r>
    </w:p>
    <w:p w14:paraId="2C6FE5F2" w14:textId="6392A8A9" w:rsidR="00273DD0" w:rsidRPr="00042ACA" w:rsidRDefault="00353DCC" w:rsidP="00042ACA">
      <w:pPr>
        <w:widowControl w:val="0"/>
        <w:autoSpaceDE w:val="0"/>
        <w:jc w:val="both"/>
        <w:rPr>
          <w:sz w:val="22"/>
          <w:szCs w:val="22"/>
        </w:rPr>
      </w:pPr>
      <w:bookmarkStart w:id="52" w:name="_Hlk159242412"/>
      <w:r w:rsidRPr="00042ACA">
        <w:rPr>
          <w:sz w:val="22"/>
          <w:szCs w:val="22"/>
        </w:rPr>
        <w:lastRenderedPageBreak/>
        <w:t>Pièce n°</w:t>
      </w:r>
      <w:r w:rsidR="00365F32" w:rsidRPr="00042ACA">
        <w:rPr>
          <w:sz w:val="22"/>
          <w:szCs w:val="22"/>
        </w:rPr>
        <w:t xml:space="preserve"> </w:t>
      </w:r>
      <w:r w:rsidR="002E23FF" w:rsidRPr="00042ACA">
        <w:rPr>
          <w:sz w:val="22"/>
          <w:szCs w:val="22"/>
        </w:rPr>
        <w:t>0</w:t>
      </w:r>
      <w:r w:rsidR="00017324" w:rsidRPr="00042ACA">
        <w:rPr>
          <w:sz w:val="22"/>
          <w:szCs w:val="22"/>
        </w:rPr>
        <w:t> :</w:t>
      </w:r>
      <w:r w:rsidRPr="00042ACA">
        <w:rPr>
          <w:sz w:val="22"/>
          <w:szCs w:val="22"/>
        </w:rPr>
        <w:t xml:space="preserve"> La lettre d’invitation à soumissionner </w:t>
      </w:r>
      <w:r w:rsidR="007A2820" w:rsidRPr="00042ACA">
        <w:rPr>
          <w:sz w:val="22"/>
          <w:szCs w:val="22"/>
        </w:rPr>
        <w:t>(en</w:t>
      </w:r>
      <w:r w:rsidR="00C564DA" w:rsidRPr="00042ACA">
        <w:rPr>
          <w:sz w:val="22"/>
          <w:szCs w:val="22"/>
        </w:rPr>
        <w:t xml:space="preserve"> cas</w:t>
      </w:r>
      <w:r w:rsidR="00B7136A" w:rsidRPr="00042ACA">
        <w:rPr>
          <w:sz w:val="22"/>
          <w:szCs w:val="22"/>
        </w:rPr>
        <w:t xml:space="preserve"> </w:t>
      </w:r>
      <w:r w:rsidR="00C564DA" w:rsidRPr="00042ACA">
        <w:rPr>
          <w:sz w:val="22"/>
          <w:szCs w:val="22"/>
        </w:rPr>
        <w:t>d’</w:t>
      </w:r>
      <w:r w:rsidRPr="00042ACA">
        <w:rPr>
          <w:sz w:val="22"/>
          <w:szCs w:val="22"/>
        </w:rPr>
        <w:t>Appels</w:t>
      </w:r>
      <w:r w:rsidR="00B7136A" w:rsidRPr="00042ACA">
        <w:rPr>
          <w:sz w:val="22"/>
          <w:szCs w:val="22"/>
        </w:rPr>
        <w:t xml:space="preserve"> </w:t>
      </w:r>
      <w:r w:rsidRPr="00042ACA">
        <w:rPr>
          <w:sz w:val="22"/>
          <w:szCs w:val="22"/>
        </w:rPr>
        <w:t>d’Offres</w:t>
      </w:r>
      <w:r w:rsidR="00B7136A" w:rsidRPr="00042ACA">
        <w:rPr>
          <w:sz w:val="22"/>
          <w:szCs w:val="22"/>
        </w:rPr>
        <w:t xml:space="preserve"> </w:t>
      </w:r>
      <w:r w:rsidRPr="00042ACA">
        <w:rPr>
          <w:sz w:val="22"/>
          <w:szCs w:val="22"/>
        </w:rPr>
        <w:t>Restreints</w:t>
      </w:r>
      <w:r w:rsidR="009F4A79" w:rsidRPr="00042ACA">
        <w:rPr>
          <w:sz w:val="22"/>
          <w:szCs w:val="22"/>
        </w:rPr>
        <w:t>) ;</w:t>
      </w:r>
    </w:p>
    <w:bookmarkEnd w:id="52"/>
    <w:p w14:paraId="5BD5374D" w14:textId="6AECCA01" w:rsidR="00273DD0" w:rsidRPr="00042ACA" w:rsidRDefault="00353DCC" w:rsidP="00042ACA">
      <w:pPr>
        <w:widowControl w:val="0"/>
        <w:autoSpaceDE w:val="0"/>
        <w:jc w:val="both"/>
        <w:rPr>
          <w:sz w:val="22"/>
          <w:szCs w:val="22"/>
        </w:rPr>
      </w:pPr>
      <w:r w:rsidRPr="00042ACA">
        <w:rPr>
          <w:sz w:val="22"/>
          <w:szCs w:val="22"/>
        </w:rPr>
        <w:t>Pièce n°</w:t>
      </w:r>
      <w:r w:rsidR="00365F32" w:rsidRPr="00042ACA">
        <w:rPr>
          <w:sz w:val="22"/>
          <w:szCs w:val="22"/>
        </w:rPr>
        <w:t xml:space="preserve"> </w:t>
      </w:r>
      <w:r w:rsidR="002E23FF" w:rsidRPr="00042ACA">
        <w:rPr>
          <w:sz w:val="22"/>
          <w:szCs w:val="22"/>
        </w:rPr>
        <w:t>1</w:t>
      </w:r>
      <w:r w:rsidR="00017324" w:rsidRPr="00042ACA">
        <w:rPr>
          <w:sz w:val="22"/>
          <w:szCs w:val="22"/>
        </w:rPr>
        <w:t> :</w:t>
      </w:r>
      <w:r w:rsidRPr="00042ACA">
        <w:rPr>
          <w:sz w:val="22"/>
          <w:szCs w:val="22"/>
        </w:rPr>
        <w:t xml:space="preserve"> L’Avis</w:t>
      </w:r>
      <w:r w:rsidR="00B7136A" w:rsidRPr="00042ACA">
        <w:rPr>
          <w:sz w:val="22"/>
          <w:szCs w:val="22"/>
        </w:rPr>
        <w:t xml:space="preserve"> </w:t>
      </w:r>
      <w:r w:rsidRPr="00042ACA">
        <w:rPr>
          <w:sz w:val="22"/>
          <w:szCs w:val="22"/>
        </w:rPr>
        <w:t>d’Appel</w:t>
      </w:r>
      <w:r w:rsidR="00B7136A" w:rsidRPr="00042ACA">
        <w:rPr>
          <w:sz w:val="22"/>
          <w:szCs w:val="22"/>
        </w:rPr>
        <w:t xml:space="preserve"> </w:t>
      </w:r>
      <w:r w:rsidRPr="00042ACA">
        <w:rPr>
          <w:sz w:val="22"/>
          <w:szCs w:val="22"/>
        </w:rPr>
        <w:t>d’Offres</w:t>
      </w:r>
      <w:r w:rsidR="00B7136A" w:rsidRPr="00042ACA">
        <w:rPr>
          <w:sz w:val="22"/>
          <w:szCs w:val="22"/>
        </w:rPr>
        <w:t xml:space="preserve"> </w:t>
      </w:r>
      <w:r w:rsidR="00C564DA" w:rsidRPr="00042ACA">
        <w:rPr>
          <w:sz w:val="22"/>
          <w:szCs w:val="22"/>
        </w:rPr>
        <w:t xml:space="preserve">rédigé en français et en anglais </w:t>
      </w:r>
      <w:r w:rsidRPr="00042ACA">
        <w:rPr>
          <w:sz w:val="22"/>
          <w:szCs w:val="22"/>
        </w:rPr>
        <w:t>(AAO</w:t>
      </w:r>
      <w:r w:rsidR="009F4A79" w:rsidRPr="00042ACA">
        <w:rPr>
          <w:sz w:val="22"/>
          <w:szCs w:val="22"/>
        </w:rPr>
        <w:t>) ;</w:t>
      </w:r>
    </w:p>
    <w:p w14:paraId="1DB75C44" w14:textId="026CE5D8" w:rsidR="00273DD0" w:rsidRPr="00042ACA" w:rsidRDefault="00353DCC" w:rsidP="00042ACA">
      <w:pPr>
        <w:widowControl w:val="0"/>
        <w:autoSpaceDE w:val="0"/>
        <w:jc w:val="both"/>
        <w:rPr>
          <w:sz w:val="22"/>
          <w:szCs w:val="22"/>
        </w:rPr>
      </w:pPr>
      <w:r w:rsidRPr="00042ACA">
        <w:rPr>
          <w:sz w:val="22"/>
          <w:szCs w:val="22"/>
        </w:rPr>
        <w:t>Pièce n°</w:t>
      </w:r>
      <w:r w:rsidR="00365F32" w:rsidRPr="00042ACA">
        <w:rPr>
          <w:sz w:val="22"/>
          <w:szCs w:val="22"/>
        </w:rPr>
        <w:t xml:space="preserve"> </w:t>
      </w:r>
      <w:r w:rsidR="002E23FF" w:rsidRPr="00042ACA">
        <w:rPr>
          <w:sz w:val="22"/>
          <w:szCs w:val="22"/>
        </w:rPr>
        <w:t>2</w:t>
      </w:r>
      <w:r w:rsidR="00017324" w:rsidRPr="00042ACA">
        <w:rPr>
          <w:sz w:val="22"/>
          <w:szCs w:val="22"/>
        </w:rPr>
        <w:t> :</w:t>
      </w:r>
      <w:r w:rsidRPr="00042ACA">
        <w:rPr>
          <w:sz w:val="22"/>
          <w:szCs w:val="22"/>
        </w:rPr>
        <w:t xml:space="preserve"> Le Règlement Général de l’Appel d’Offres (RGAO) ;</w:t>
      </w:r>
    </w:p>
    <w:p w14:paraId="1E5B67A2" w14:textId="26BA3E87" w:rsidR="00273DD0" w:rsidRPr="00042ACA" w:rsidRDefault="00353DCC" w:rsidP="00042ACA">
      <w:pPr>
        <w:widowControl w:val="0"/>
        <w:tabs>
          <w:tab w:val="left" w:pos="1760"/>
          <w:tab w:val="left" w:pos="3000"/>
          <w:tab w:val="left" w:pos="3480"/>
          <w:tab w:val="left" w:pos="4380"/>
        </w:tabs>
        <w:autoSpaceDE w:val="0"/>
        <w:jc w:val="both"/>
        <w:rPr>
          <w:sz w:val="22"/>
          <w:szCs w:val="22"/>
        </w:rPr>
      </w:pPr>
      <w:r w:rsidRPr="00042ACA">
        <w:rPr>
          <w:sz w:val="22"/>
          <w:szCs w:val="22"/>
        </w:rPr>
        <w:t>Pièce n°</w:t>
      </w:r>
      <w:r w:rsidR="00365F32" w:rsidRPr="00042ACA">
        <w:rPr>
          <w:sz w:val="22"/>
          <w:szCs w:val="22"/>
        </w:rPr>
        <w:t xml:space="preserve"> </w:t>
      </w:r>
      <w:r w:rsidR="002E23FF" w:rsidRPr="00042ACA">
        <w:rPr>
          <w:sz w:val="22"/>
          <w:szCs w:val="22"/>
        </w:rPr>
        <w:t>3</w:t>
      </w:r>
      <w:r w:rsidR="00017324" w:rsidRPr="00042ACA">
        <w:rPr>
          <w:sz w:val="22"/>
          <w:szCs w:val="22"/>
        </w:rPr>
        <w:t> :</w:t>
      </w:r>
      <w:r w:rsidRPr="00042ACA">
        <w:rPr>
          <w:sz w:val="22"/>
          <w:szCs w:val="22"/>
        </w:rPr>
        <w:t xml:space="preserve"> Le </w:t>
      </w:r>
      <w:r w:rsidRPr="00042ACA">
        <w:rPr>
          <w:spacing w:val="5"/>
          <w:sz w:val="22"/>
          <w:szCs w:val="22"/>
        </w:rPr>
        <w:t>Règlemen</w:t>
      </w:r>
      <w:r w:rsidRPr="00042ACA">
        <w:rPr>
          <w:sz w:val="22"/>
          <w:szCs w:val="22"/>
        </w:rPr>
        <w:t>t</w:t>
      </w:r>
      <w:r w:rsidR="00B7136A" w:rsidRPr="00042ACA">
        <w:rPr>
          <w:sz w:val="22"/>
          <w:szCs w:val="22"/>
        </w:rPr>
        <w:t xml:space="preserve"> </w:t>
      </w:r>
      <w:r w:rsidRPr="00042ACA">
        <w:rPr>
          <w:spacing w:val="5"/>
          <w:sz w:val="22"/>
          <w:szCs w:val="22"/>
        </w:rPr>
        <w:t>Particulie</w:t>
      </w:r>
      <w:r w:rsidRPr="00042ACA">
        <w:rPr>
          <w:sz w:val="22"/>
          <w:szCs w:val="22"/>
        </w:rPr>
        <w:t>r</w:t>
      </w:r>
      <w:r w:rsidR="00B7136A" w:rsidRPr="00042ACA">
        <w:rPr>
          <w:sz w:val="22"/>
          <w:szCs w:val="22"/>
        </w:rPr>
        <w:t xml:space="preserve"> </w:t>
      </w:r>
      <w:r w:rsidRPr="00042ACA">
        <w:rPr>
          <w:spacing w:val="5"/>
          <w:sz w:val="22"/>
          <w:szCs w:val="22"/>
        </w:rPr>
        <w:t>d</w:t>
      </w:r>
      <w:r w:rsidRPr="00042ACA">
        <w:rPr>
          <w:sz w:val="22"/>
          <w:szCs w:val="22"/>
        </w:rPr>
        <w:t>e</w:t>
      </w:r>
      <w:r w:rsidR="00B7136A" w:rsidRPr="00042ACA">
        <w:rPr>
          <w:sz w:val="22"/>
          <w:szCs w:val="22"/>
        </w:rPr>
        <w:t xml:space="preserve"> </w:t>
      </w:r>
      <w:r w:rsidRPr="00042ACA">
        <w:rPr>
          <w:spacing w:val="5"/>
          <w:sz w:val="22"/>
          <w:szCs w:val="22"/>
        </w:rPr>
        <w:t>l’Appe</w:t>
      </w:r>
      <w:r w:rsidRPr="00042ACA">
        <w:rPr>
          <w:sz w:val="22"/>
          <w:szCs w:val="22"/>
        </w:rPr>
        <w:t>l</w:t>
      </w:r>
      <w:r w:rsidR="00B7136A" w:rsidRPr="00042ACA">
        <w:rPr>
          <w:sz w:val="22"/>
          <w:szCs w:val="22"/>
        </w:rPr>
        <w:t xml:space="preserve"> </w:t>
      </w:r>
      <w:r w:rsidRPr="00042ACA">
        <w:rPr>
          <w:spacing w:val="5"/>
          <w:sz w:val="22"/>
          <w:szCs w:val="22"/>
        </w:rPr>
        <w:t>d’Offres</w:t>
      </w:r>
      <w:r w:rsidRPr="00042ACA">
        <w:rPr>
          <w:sz w:val="22"/>
          <w:szCs w:val="22"/>
        </w:rPr>
        <w:t xml:space="preserve"> (RPAO)</w:t>
      </w:r>
      <w:r w:rsidR="009F4A79" w:rsidRPr="00042ACA">
        <w:rPr>
          <w:sz w:val="22"/>
          <w:szCs w:val="22"/>
        </w:rPr>
        <w:t xml:space="preserve"> </w:t>
      </w:r>
      <w:r w:rsidRPr="00042ACA">
        <w:rPr>
          <w:sz w:val="22"/>
          <w:szCs w:val="22"/>
        </w:rPr>
        <w:t>;</w:t>
      </w:r>
    </w:p>
    <w:p w14:paraId="33A37DE8" w14:textId="51FD7738" w:rsidR="00273DD0" w:rsidRPr="00042ACA" w:rsidRDefault="00353DCC" w:rsidP="00042ACA">
      <w:pPr>
        <w:widowControl w:val="0"/>
        <w:autoSpaceDE w:val="0"/>
        <w:jc w:val="both"/>
        <w:rPr>
          <w:sz w:val="22"/>
          <w:szCs w:val="22"/>
        </w:rPr>
      </w:pPr>
      <w:r w:rsidRPr="00042ACA">
        <w:rPr>
          <w:sz w:val="22"/>
          <w:szCs w:val="22"/>
        </w:rPr>
        <w:t>Pièce n°</w:t>
      </w:r>
      <w:r w:rsidR="00365F32" w:rsidRPr="00042ACA">
        <w:rPr>
          <w:sz w:val="22"/>
          <w:szCs w:val="22"/>
        </w:rPr>
        <w:t xml:space="preserve"> </w:t>
      </w:r>
      <w:r w:rsidR="002E23FF" w:rsidRPr="00042ACA">
        <w:rPr>
          <w:sz w:val="22"/>
          <w:szCs w:val="22"/>
        </w:rPr>
        <w:t>4</w:t>
      </w:r>
      <w:r w:rsidR="00017324" w:rsidRPr="00042ACA">
        <w:rPr>
          <w:sz w:val="22"/>
          <w:szCs w:val="22"/>
        </w:rPr>
        <w:t> :</w:t>
      </w:r>
      <w:r w:rsidRPr="00042ACA">
        <w:rPr>
          <w:sz w:val="22"/>
          <w:szCs w:val="22"/>
        </w:rPr>
        <w:t xml:space="preserve"> Le Cahier des Clauses Administratives Particulières (CCAP)</w:t>
      </w:r>
      <w:r w:rsidR="009F4A79" w:rsidRPr="00042ACA">
        <w:rPr>
          <w:sz w:val="22"/>
          <w:szCs w:val="22"/>
        </w:rPr>
        <w:t xml:space="preserve"> </w:t>
      </w:r>
      <w:r w:rsidRPr="00042ACA">
        <w:rPr>
          <w:sz w:val="22"/>
          <w:szCs w:val="22"/>
        </w:rPr>
        <w:t>;</w:t>
      </w:r>
    </w:p>
    <w:p w14:paraId="2221EEC5" w14:textId="03D37657" w:rsidR="00273DD0" w:rsidRPr="00042ACA" w:rsidRDefault="00353DCC" w:rsidP="00042ACA">
      <w:pPr>
        <w:widowControl w:val="0"/>
        <w:tabs>
          <w:tab w:val="left" w:pos="440"/>
        </w:tabs>
        <w:autoSpaceDE w:val="0"/>
        <w:jc w:val="both"/>
        <w:rPr>
          <w:sz w:val="22"/>
          <w:szCs w:val="22"/>
        </w:rPr>
      </w:pPr>
      <w:r w:rsidRPr="00042ACA">
        <w:rPr>
          <w:sz w:val="22"/>
          <w:szCs w:val="22"/>
        </w:rPr>
        <w:t>Pièce n°</w:t>
      </w:r>
      <w:r w:rsidR="00365F32" w:rsidRPr="00042ACA">
        <w:rPr>
          <w:sz w:val="22"/>
          <w:szCs w:val="22"/>
        </w:rPr>
        <w:t xml:space="preserve"> </w:t>
      </w:r>
      <w:r w:rsidR="002E23FF" w:rsidRPr="00042ACA">
        <w:rPr>
          <w:sz w:val="22"/>
          <w:szCs w:val="22"/>
        </w:rPr>
        <w:t>5</w:t>
      </w:r>
      <w:r w:rsidR="00017324" w:rsidRPr="00042ACA">
        <w:rPr>
          <w:sz w:val="22"/>
          <w:szCs w:val="22"/>
        </w:rPr>
        <w:t> :</w:t>
      </w:r>
      <w:r w:rsidRPr="00042ACA">
        <w:rPr>
          <w:sz w:val="22"/>
          <w:szCs w:val="22"/>
        </w:rPr>
        <w:t xml:space="preserve"> Le Cahier des Clauses Techniques Particulières (CCTP)</w:t>
      </w:r>
      <w:r w:rsidR="009F4A79" w:rsidRPr="00042ACA">
        <w:rPr>
          <w:sz w:val="22"/>
          <w:szCs w:val="22"/>
        </w:rPr>
        <w:t xml:space="preserve"> </w:t>
      </w:r>
      <w:r w:rsidRPr="00042ACA">
        <w:rPr>
          <w:sz w:val="22"/>
          <w:szCs w:val="22"/>
        </w:rPr>
        <w:t>;</w:t>
      </w:r>
    </w:p>
    <w:p w14:paraId="0AD1CBF8" w14:textId="570126A1" w:rsidR="00273DD0" w:rsidRPr="00042ACA" w:rsidRDefault="00353DCC" w:rsidP="00042ACA">
      <w:pPr>
        <w:widowControl w:val="0"/>
        <w:autoSpaceDE w:val="0"/>
        <w:jc w:val="both"/>
        <w:rPr>
          <w:sz w:val="22"/>
          <w:szCs w:val="22"/>
        </w:rPr>
      </w:pPr>
      <w:r w:rsidRPr="00042ACA">
        <w:rPr>
          <w:sz w:val="22"/>
          <w:szCs w:val="22"/>
        </w:rPr>
        <w:t xml:space="preserve">Pièce n° </w:t>
      </w:r>
      <w:r w:rsidR="002E23FF" w:rsidRPr="00042ACA">
        <w:rPr>
          <w:sz w:val="22"/>
          <w:szCs w:val="22"/>
        </w:rPr>
        <w:t>6</w:t>
      </w:r>
      <w:r w:rsidR="00017324" w:rsidRPr="00042ACA">
        <w:rPr>
          <w:sz w:val="22"/>
          <w:szCs w:val="22"/>
        </w:rPr>
        <w:t> :</w:t>
      </w:r>
      <w:r w:rsidRPr="00042ACA">
        <w:rPr>
          <w:sz w:val="22"/>
          <w:szCs w:val="22"/>
        </w:rPr>
        <w:t xml:space="preserve"> Le</w:t>
      </w:r>
      <w:r w:rsidR="00B7136A" w:rsidRPr="00042ACA">
        <w:rPr>
          <w:sz w:val="22"/>
          <w:szCs w:val="22"/>
        </w:rPr>
        <w:t xml:space="preserve"> </w:t>
      </w:r>
      <w:r w:rsidR="00655F7F" w:rsidRPr="00042ACA">
        <w:rPr>
          <w:sz w:val="22"/>
          <w:szCs w:val="22"/>
        </w:rPr>
        <w:t xml:space="preserve">Cadre </w:t>
      </w:r>
      <w:r w:rsidRPr="00042ACA">
        <w:rPr>
          <w:sz w:val="22"/>
          <w:szCs w:val="22"/>
        </w:rPr>
        <w:t>du</w:t>
      </w:r>
      <w:r w:rsidR="00B7136A" w:rsidRPr="00042ACA">
        <w:rPr>
          <w:sz w:val="22"/>
          <w:szCs w:val="22"/>
        </w:rPr>
        <w:t xml:space="preserve"> </w:t>
      </w:r>
      <w:r w:rsidRPr="00042ACA">
        <w:rPr>
          <w:sz w:val="22"/>
          <w:szCs w:val="22"/>
        </w:rPr>
        <w:t>Bordereau</w:t>
      </w:r>
      <w:r w:rsidR="00B7136A" w:rsidRPr="00042ACA">
        <w:rPr>
          <w:sz w:val="22"/>
          <w:szCs w:val="22"/>
        </w:rPr>
        <w:t xml:space="preserve"> </w:t>
      </w:r>
      <w:r w:rsidRPr="00042ACA">
        <w:rPr>
          <w:sz w:val="22"/>
          <w:szCs w:val="22"/>
        </w:rPr>
        <w:t>des</w:t>
      </w:r>
      <w:r w:rsidR="00B7136A" w:rsidRPr="00042ACA">
        <w:rPr>
          <w:sz w:val="22"/>
          <w:szCs w:val="22"/>
        </w:rPr>
        <w:t xml:space="preserve"> </w:t>
      </w:r>
      <w:r w:rsidR="009F4A79" w:rsidRPr="00042ACA">
        <w:rPr>
          <w:sz w:val="22"/>
          <w:szCs w:val="22"/>
        </w:rPr>
        <w:t>prix unitaires ;</w:t>
      </w:r>
    </w:p>
    <w:p w14:paraId="2D8A98C0" w14:textId="2B0C2354" w:rsidR="00273DD0" w:rsidRPr="00042ACA" w:rsidRDefault="00353DCC" w:rsidP="00042ACA">
      <w:pPr>
        <w:widowControl w:val="0"/>
        <w:autoSpaceDE w:val="0"/>
        <w:jc w:val="both"/>
        <w:rPr>
          <w:sz w:val="22"/>
          <w:szCs w:val="22"/>
        </w:rPr>
      </w:pPr>
      <w:r w:rsidRPr="00042ACA">
        <w:rPr>
          <w:sz w:val="22"/>
          <w:szCs w:val="22"/>
        </w:rPr>
        <w:t>Pièce n°</w:t>
      </w:r>
      <w:r w:rsidR="00365F32" w:rsidRPr="00042ACA">
        <w:rPr>
          <w:sz w:val="22"/>
          <w:szCs w:val="22"/>
        </w:rPr>
        <w:t xml:space="preserve"> </w:t>
      </w:r>
      <w:r w:rsidR="002E23FF" w:rsidRPr="00042ACA">
        <w:rPr>
          <w:sz w:val="22"/>
          <w:szCs w:val="22"/>
        </w:rPr>
        <w:t>7</w:t>
      </w:r>
      <w:r w:rsidR="00017324" w:rsidRPr="00042ACA">
        <w:rPr>
          <w:sz w:val="22"/>
          <w:szCs w:val="22"/>
        </w:rPr>
        <w:t xml:space="preserve"> : </w:t>
      </w:r>
      <w:r w:rsidRPr="00042ACA">
        <w:rPr>
          <w:sz w:val="22"/>
          <w:szCs w:val="22"/>
        </w:rPr>
        <w:t>Le</w:t>
      </w:r>
      <w:r w:rsidR="00B7136A" w:rsidRPr="00042ACA">
        <w:rPr>
          <w:sz w:val="22"/>
          <w:szCs w:val="22"/>
        </w:rPr>
        <w:t xml:space="preserve"> </w:t>
      </w:r>
      <w:r w:rsidR="00655F7F" w:rsidRPr="00042ACA">
        <w:rPr>
          <w:sz w:val="22"/>
          <w:szCs w:val="22"/>
        </w:rPr>
        <w:t xml:space="preserve">Cadre </w:t>
      </w:r>
      <w:r w:rsidRPr="00042ACA">
        <w:rPr>
          <w:sz w:val="22"/>
          <w:szCs w:val="22"/>
        </w:rPr>
        <w:t>du</w:t>
      </w:r>
      <w:r w:rsidR="00B7136A" w:rsidRPr="00042ACA">
        <w:rPr>
          <w:sz w:val="22"/>
          <w:szCs w:val="22"/>
        </w:rPr>
        <w:t xml:space="preserve"> </w:t>
      </w:r>
      <w:r w:rsidRPr="00042ACA">
        <w:rPr>
          <w:sz w:val="22"/>
          <w:szCs w:val="22"/>
        </w:rPr>
        <w:t>Détail</w:t>
      </w:r>
      <w:r w:rsidR="00B7136A" w:rsidRPr="00042ACA">
        <w:rPr>
          <w:sz w:val="22"/>
          <w:szCs w:val="22"/>
        </w:rPr>
        <w:t xml:space="preserve"> </w:t>
      </w:r>
      <w:r w:rsidRPr="00042ACA">
        <w:rPr>
          <w:sz w:val="22"/>
          <w:szCs w:val="22"/>
        </w:rPr>
        <w:t>quantitatif</w:t>
      </w:r>
      <w:r w:rsidR="00B7136A" w:rsidRPr="00042ACA">
        <w:rPr>
          <w:sz w:val="22"/>
          <w:szCs w:val="22"/>
        </w:rPr>
        <w:t xml:space="preserve"> </w:t>
      </w:r>
      <w:r w:rsidRPr="00042ACA">
        <w:rPr>
          <w:sz w:val="22"/>
          <w:szCs w:val="22"/>
        </w:rPr>
        <w:t>et</w:t>
      </w:r>
      <w:r w:rsidR="00B7136A" w:rsidRPr="00042ACA">
        <w:rPr>
          <w:sz w:val="22"/>
          <w:szCs w:val="22"/>
        </w:rPr>
        <w:t xml:space="preserve"> </w:t>
      </w:r>
      <w:r w:rsidR="009F4A79" w:rsidRPr="00042ACA">
        <w:rPr>
          <w:sz w:val="22"/>
          <w:szCs w:val="22"/>
        </w:rPr>
        <w:t>estimatif ;</w:t>
      </w:r>
    </w:p>
    <w:p w14:paraId="3912C54F" w14:textId="572CAC3E" w:rsidR="00273DD0" w:rsidRPr="00042ACA" w:rsidRDefault="00353DCC" w:rsidP="00042ACA">
      <w:pPr>
        <w:widowControl w:val="0"/>
        <w:tabs>
          <w:tab w:val="left" w:pos="440"/>
        </w:tabs>
        <w:autoSpaceDE w:val="0"/>
        <w:jc w:val="both"/>
        <w:rPr>
          <w:sz w:val="22"/>
          <w:szCs w:val="22"/>
        </w:rPr>
      </w:pPr>
      <w:r w:rsidRPr="00042ACA">
        <w:rPr>
          <w:sz w:val="22"/>
          <w:szCs w:val="22"/>
        </w:rPr>
        <w:t>Pièce n°</w:t>
      </w:r>
      <w:r w:rsidR="002E23FF" w:rsidRPr="00042ACA">
        <w:rPr>
          <w:sz w:val="22"/>
          <w:szCs w:val="22"/>
        </w:rPr>
        <w:t>8 :</w:t>
      </w:r>
      <w:r w:rsidRPr="00042ACA">
        <w:rPr>
          <w:sz w:val="22"/>
          <w:szCs w:val="22"/>
        </w:rPr>
        <w:t xml:space="preserve"> Le</w:t>
      </w:r>
      <w:r w:rsidR="00B7136A" w:rsidRPr="00042ACA">
        <w:rPr>
          <w:sz w:val="22"/>
          <w:szCs w:val="22"/>
        </w:rPr>
        <w:t xml:space="preserve"> </w:t>
      </w:r>
      <w:r w:rsidR="00655F7F" w:rsidRPr="00042ACA">
        <w:rPr>
          <w:sz w:val="22"/>
          <w:szCs w:val="22"/>
        </w:rPr>
        <w:t xml:space="preserve">Cadre </w:t>
      </w:r>
      <w:r w:rsidRPr="00042ACA">
        <w:rPr>
          <w:sz w:val="22"/>
          <w:szCs w:val="22"/>
        </w:rPr>
        <w:t>du</w:t>
      </w:r>
      <w:r w:rsidR="00B7136A" w:rsidRPr="00042ACA">
        <w:rPr>
          <w:sz w:val="22"/>
          <w:szCs w:val="22"/>
        </w:rPr>
        <w:t xml:space="preserve"> </w:t>
      </w:r>
      <w:r w:rsidRPr="00042ACA">
        <w:rPr>
          <w:sz w:val="22"/>
          <w:szCs w:val="22"/>
        </w:rPr>
        <w:t>Sous-Détail</w:t>
      </w:r>
      <w:r w:rsidR="00B7136A" w:rsidRPr="00042ACA">
        <w:rPr>
          <w:sz w:val="22"/>
          <w:szCs w:val="22"/>
        </w:rPr>
        <w:t xml:space="preserve"> </w:t>
      </w:r>
      <w:r w:rsidRPr="00042ACA">
        <w:rPr>
          <w:sz w:val="22"/>
          <w:szCs w:val="22"/>
        </w:rPr>
        <w:t>des</w:t>
      </w:r>
      <w:r w:rsidR="00B7136A" w:rsidRPr="00042ACA">
        <w:rPr>
          <w:sz w:val="22"/>
          <w:szCs w:val="22"/>
        </w:rPr>
        <w:t xml:space="preserve"> </w:t>
      </w:r>
      <w:r w:rsidRPr="00042ACA">
        <w:rPr>
          <w:sz w:val="22"/>
          <w:szCs w:val="22"/>
        </w:rPr>
        <w:t>Prix</w:t>
      </w:r>
      <w:r w:rsidR="00B7136A" w:rsidRPr="00042ACA">
        <w:rPr>
          <w:sz w:val="22"/>
          <w:szCs w:val="22"/>
        </w:rPr>
        <w:t xml:space="preserve"> </w:t>
      </w:r>
      <w:r w:rsidR="00655F7F" w:rsidRPr="00042ACA">
        <w:rPr>
          <w:sz w:val="22"/>
          <w:szCs w:val="22"/>
        </w:rPr>
        <w:t xml:space="preserve">Unitaires </w:t>
      </w:r>
      <w:r w:rsidR="00E42602" w:rsidRPr="00042ACA">
        <w:rPr>
          <w:spacing w:val="6"/>
          <w:sz w:val="22"/>
          <w:szCs w:val="22"/>
        </w:rPr>
        <w:t>ou de la décomposition des prix</w:t>
      </w:r>
      <w:r w:rsidR="00ED3FF4" w:rsidRPr="00042ACA">
        <w:rPr>
          <w:spacing w:val="6"/>
          <w:sz w:val="22"/>
          <w:szCs w:val="22"/>
        </w:rPr>
        <w:t>,</w:t>
      </w:r>
      <w:r w:rsidR="00E42602" w:rsidRPr="00042ACA">
        <w:rPr>
          <w:spacing w:val="6"/>
          <w:sz w:val="22"/>
          <w:szCs w:val="22"/>
        </w:rPr>
        <w:t xml:space="preserve"> le cas </w:t>
      </w:r>
      <w:r w:rsidR="009F4A79" w:rsidRPr="00042ACA">
        <w:rPr>
          <w:spacing w:val="6"/>
          <w:sz w:val="22"/>
          <w:szCs w:val="22"/>
        </w:rPr>
        <w:t>échéant</w:t>
      </w:r>
      <w:r w:rsidR="009F4A79" w:rsidRPr="00042ACA">
        <w:rPr>
          <w:sz w:val="22"/>
          <w:szCs w:val="22"/>
        </w:rPr>
        <w:t xml:space="preserve"> ;</w:t>
      </w:r>
    </w:p>
    <w:p w14:paraId="20282D16" w14:textId="77777777" w:rsidR="00273DD0" w:rsidRPr="00042ACA" w:rsidRDefault="00353DCC" w:rsidP="00042ACA">
      <w:pPr>
        <w:widowControl w:val="0"/>
        <w:tabs>
          <w:tab w:val="left" w:pos="440"/>
        </w:tabs>
        <w:autoSpaceDE w:val="0"/>
        <w:jc w:val="both"/>
        <w:rPr>
          <w:sz w:val="22"/>
          <w:szCs w:val="22"/>
        </w:rPr>
      </w:pPr>
      <w:r w:rsidRPr="00042ACA">
        <w:rPr>
          <w:sz w:val="22"/>
          <w:szCs w:val="22"/>
        </w:rPr>
        <w:t>Pièce n°</w:t>
      </w:r>
      <w:r w:rsidR="00310214" w:rsidRPr="00042ACA">
        <w:rPr>
          <w:sz w:val="22"/>
          <w:szCs w:val="22"/>
        </w:rPr>
        <w:t>0</w:t>
      </w:r>
      <w:r w:rsidR="002E23FF" w:rsidRPr="00042ACA">
        <w:rPr>
          <w:sz w:val="22"/>
          <w:szCs w:val="22"/>
        </w:rPr>
        <w:t>9</w:t>
      </w:r>
      <w:r w:rsidR="00017324" w:rsidRPr="00042ACA">
        <w:rPr>
          <w:sz w:val="22"/>
          <w:szCs w:val="22"/>
        </w:rPr>
        <w:t> :</w:t>
      </w:r>
      <w:r w:rsidRPr="00042ACA">
        <w:rPr>
          <w:sz w:val="22"/>
          <w:szCs w:val="22"/>
        </w:rPr>
        <w:t xml:space="preserve"> Le modèle</w:t>
      </w:r>
      <w:r w:rsidR="00B7136A" w:rsidRPr="00042ACA">
        <w:rPr>
          <w:sz w:val="22"/>
          <w:szCs w:val="22"/>
        </w:rPr>
        <w:t xml:space="preserve"> </w:t>
      </w:r>
      <w:r w:rsidRPr="00042ACA">
        <w:rPr>
          <w:sz w:val="22"/>
          <w:szCs w:val="22"/>
        </w:rPr>
        <w:t>de marché</w:t>
      </w:r>
      <w:r w:rsidR="002E23FF" w:rsidRPr="00042ACA">
        <w:rPr>
          <w:sz w:val="22"/>
          <w:szCs w:val="22"/>
        </w:rPr>
        <w:t> ;</w:t>
      </w:r>
    </w:p>
    <w:p w14:paraId="4056601C" w14:textId="2C487DFD" w:rsidR="00273DD0" w:rsidRPr="00042ACA" w:rsidRDefault="00353DCC" w:rsidP="00042ACA">
      <w:pPr>
        <w:widowControl w:val="0"/>
        <w:tabs>
          <w:tab w:val="left" w:pos="440"/>
        </w:tabs>
        <w:autoSpaceDE w:val="0"/>
        <w:jc w:val="both"/>
        <w:rPr>
          <w:sz w:val="22"/>
          <w:szCs w:val="22"/>
        </w:rPr>
      </w:pPr>
      <w:r w:rsidRPr="00042ACA">
        <w:rPr>
          <w:sz w:val="22"/>
          <w:szCs w:val="22"/>
        </w:rPr>
        <w:t>Pièce n° 1</w:t>
      </w:r>
      <w:r w:rsidR="002E23FF" w:rsidRPr="00042ACA">
        <w:rPr>
          <w:sz w:val="22"/>
          <w:szCs w:val="22"/>
        </w:rPr>
        <w:t>0</w:t>
      </w:r>
      <w:r w:rsidR="00017324" w:rsidRPr="00042ACA">
        <w:rPr>
          <w:sz w:val="22"/>
          <w:szCs w:val="22"/>
        </w:rPr>
        <w:t> :</w:t>
      </w:r>
      <w:r w:rsidR="008269E7" w:rsidRPr="00042ACA">
        <w:rPr>
          <w:sz w:val="22"/>
          <w:szCs w:val="22"/>
        </w:rPr>
        <w:t xml:space="preserve"> </w:t>
      </w:r>
      <w:r w:rsidR="002E23FF" w:rsidRPr="00042ACA">
        <w:rPr>
          <w:sz w:val="22"/>
          <w:szCs w:val="22"/>
        </w:rPr>
        <w:t xml:space="preserve">Les </w:t>
      </w:r>
      <w:r w:rsidRPr="00042ACA">
        <w:rPr>
          <w:sz w:val="22"/>
          <w:szCs w:val="22"/>
        </w:rPr>
        <w:t>Modèles</w:t>
      </w:r>
      <w:r w:rsidR="003E1B02" w:rsidRPr="00042ACA">
        <w:rPr>
          <w:sz w:val="22"/>
          <w:szCs w:val="22"/>
        </w:rPr>
        <w:t xml:space="preserve"> ou formulaires types</w:t>
      </w:r>
      <w:r w:rsidRPr="00042ACA">
        <w:rPr>
          <w:sz w:val="22"/>
          <w:szCs w:val="22"/>
        </w:rPr>
        <w:t xml:space="preserve"> à utiliser par les Soumissionnaires</w:t>
      </w:r>
      <w:r w:rsidR="008B033E" w:rsidRPr="00042ACA">
        <w:rPr>
          <w:sz w:val="22"/>
          <w:szCs w:val="22"/>
        </w:rPr>
        <w:t xml:space="preserve"> notamment</w:t>
      </w:r>
      <w:r w:rsidR="002E23FF" w:rsidRPr="00042ACA">
        <w:rPr>
          <w:sz w:val="22"/>
          <w:szCs w:val="22"/>
        </w:rPr>
        <w:t> :</w:t>
      </w:r>
    </w:p>
    <w:p w14:paraId="6FDD4036" w14:textId="78E5E600" w:rsidR="00E80048" w:rsidRPr="00042ACA" w:rsidRDefault="00E80048" w:rsidP="00042ACA">
      <w:pPr>
        <w:widowControl w:val="0"/>
        <w:autoSpaceDE w:val="0"/>
        <w:jc w:val="both"/>
        <w:rPr>
          <w:i/>
          <w:iCs/>
          <w:sz w:val="22"/>
          <w:szCs w:val="22"/>
        </w:rPr>
      </w:pPr>
      <w:bookmarkStart w:id="53" w:name="_Hlk158723946"/>
      <w:r w:rsidRPr="00042ACA">
        <w:rPr>
          <w:i/>
          <w:iCs/>
          <w:sz w:val="22"/>
          <w:szCs w:val="22"/>
        </w:rPr>
        <w:t xml:space="preserve">                          Annexe n° </w:t>
      </w:r>
      <w:proofErr w:type="gramStart"/>
      <w:r w:rsidRPr="00042ACA">
        <w:rPr>
          <w:i/>
          <w:iCs/>
          <w:sz w:val="22"/>
          <w:szCs w:val="22"/>
        </w:rPr>
        <w:t>1:</w:t>
      </w:r>
      <w:proofErr w:type="gramEnd"/>
      <w:r w:rsidRPr="00042ACA">
        <w:rPr>
          <w:i/>
          <w:iCs/>
          <w:sz w:val="22"/>
          <w:szCs w:val="22"/>
        </w:rPr>
        <w:t xml:space="preserve"> Modèle </w:t>
      </w:r>
      <w:r w:rsidR="00774A75" w:rsidRPr="00042ACA">
        <w:rPr>
          <w:i/>
          <w:iCs/>
          <w:sz w:val="22"/>
          <w:szCs w:val="22"/>
        </w:rPr>
        <w:t xml:space="preserve">de </w:t>
      </w:r>
      <w:r w:rsidRPr="00042ACA">
        <w:rPr>
          <w:i/>
          <w:iCs/>
          <w:sz w:val="22"/>
          <w:szCs w:val="22"/>
        </w:rPr>
        <w:t xml:space="preserve">Déclaration d’intention de soumissionner </w:t>
      </w:r>
    </w:p>
    <w:p w14:paraId="15F540BF" w14:textId="77777777" w:rsidR="00E80048" w:rsidRPr="00042ACA" w:rsidRDefault="00E80048" w:rsidP="00042ACA">
      <w:pPr>
        <w:widowControl w:val="0"/>
        <w:autoSpaceDE w:val="0"/>
        <w:jc w:val="both"/>
        <w:rPr>
          <w:i/>
          <w:iCs/>
          <w:sz w:val="22"/>
          <w:szCs w:val="22"/>
        </w:rPr>
      </w:pPr>
      <w:r w:rsidRPr="00042ACA">
        <w:rPr>
          <w:i/>
          <w:iCs/>
          <w:sz w:val="22"/>
          <w:szCs w:val="22"/>
        </w:rPr>
        <w:t xml:space="preserve">                         Annexe n° </w:t>
      </w:r>
      <w:proofErr w:type="gramStart"/>
      <w:r w:rsidRPr="00042ACA">
        <w:rPr>
          <w:i/>
          <w:iCs/>
          <w:sz w:val="22"/>
          <w:szCs w:val="22"/>
        </w:rPr>
        <w:t>2:</w:t>
      </w:r>
      <w:proofErr w:type="gramEnd"/>
      <w:r w:rsidRPr="00042ACA">
        <w:rPr>
          <w:i/>
          <w:iCs/>
          <w:sz w:val="22"/>
          <w:szCs w:val="22"/>
        </w:rPr>
        <w:t xml:space="preserve"> Modèle de soumission</w:t>
      </w:r>
      <w:r w:rsidRPr="00042ACA">
        <w:rPr>
          <w:i/>
          <w:iCs/>
          <w:sz w:val="22"/>
          <w:szCs w:val="22"/>
        </w:rPr>
        <w:tab/>
      </w:r>
    </w:p>
    <w:p w14:paraId="7CC18CDD" w14:textId="77777777" w:rsidR="00E80048" w:rsidRPr="00042ACA" w:rsidRDefault="00E80048" w:rsidP="00042ACA">
      <w:pPr>
        <w:widowControl w:val="0"/>
        <w:autoSpaceDE w:val="0"/>
        <w:ind w:left="1440"/>
        <w:jc w:val="both"/>
        <w:rPr>
          <w:i/>
          <w:iCs/>
          <w:sz w:val="22"/>
          <w:szCs w:val="22"/>
        </w:rPr>
      </w:pPr>
      <w:r w:rsidRPr="00042ACA">
        <w:rPr>
          <w:i/>
          <w:iCs/>
          <w:sz w:val="22"/>
          <w:szCs w:val="22"/>
        </w:rPr>
        <w:t xml:space="preserve">Annexe n° </w:t>
      </w:r>
      <w:proofErr w:type="gramStart"/>
      <w:r w:rsidRPr="00042ACA">
        <w:rPr>
          <w:i/>
          <w:iCs/>
          <w:sz w:val="22"/>
          <w:szCs w:val="22"/>
        </w:rPr>
        <w:t>3:</w:t>
      </w:r>
      <w:proofErr w:type="gramEnd"/>
      <w:r w:rsidRPr="00042ACA">
        <w:rPr>
          <w:i/>
          <w:iCs/>
          <w:sz w:val="22"/>
          <w:szCs w:val="22"/>
        </w:rPr>
        <w:t xml:space="preserve"> Modèle de caution de soumission</w:t>
      </w:r>
      <w:r w:rsidRPr="00042ACA">
        <w:rPr>
          <w:i/>
          <w:iCs/>
          <w:sz w:val="22"/>
          <w:szCs w:val="22"/>
        </w:rPr>
        <w:tab/>
      </w:r>
    </w:p>
    <w:p w14:paraId="2846044E" w14:textId="77777777" w:rsidR="00E80048" w:rsidRPr="00042ACA" w:rsidRDefault="00E80048" w:rsidP="00042ACA">
      <w:pPr>
        <w:widowControl w:val="0"/>
        <w:autoSpaceDE w:val="0"/>
        <w:ind w:left="1440"/>
        <w:jc w:val="both"/>
        <w:rPr>
          <w:i/>
          <w:iCs/>
          <w:sz w:val="22"/>
          <w:szCs w:val="22"/>
        </w:rPr>
      </w:pPr>
      <w:r w:rsidRPr="00042ACA">
        <w:rPr>
          <w:i/>
          <w:iCs/>
          <w:sz w:val="22"/>
          <w:szCs w:val="22"/>
        </w:rPr>
        <w:t xml:space="preserve">Annexe n° </w:t>
      </w:r>
      <w:proofErr w:type="gramStart"/>
      <w:r w:rsidRPr="00042ACA">
        <w:rPr>
          <w:i/>
          <w:iCs/>
          <w:sz w:val="22"/>
          <w:szCs w:val="22"/>
        </w:rPr>
        <w:t>4:</w:t>
      </w:r>
      <w:proofErr w:type="gramEnd"/>
      <w:r w:rsidRPr="00042ACA">
        <w:rPr>
          <w:i/>
          <w:iCs/>
          <w:sz w:val="22"/>
          <w:szCs w:val="22"/>
        </w:rPr>
        <w:t xml:space="preserve"> Modèle de cautionnement définitif</w:t>
      </w:r>
      <w:r w:rsidRPr="00042ACA">
        <w:rPr>
          <w:i/>
          <w:iCs/>
          <w:sz w:val="22"/>
          <w:szCs w:val="22"/>
        </w:rPr>
        <w:tab/>
      </w:r>
    </w:p>
    <w:p w14:paraId="211FEE4B" w14:textId="77777777" w:rsidR="00E80048" w:rsidRPr="00042ACA" w:rsidRDefault="00E80048" w:rsidP="00042ACA">
      <w:pPr>
        <w:widowControl w:val="0"/>
        <w:autoSpaceDE w:val="0"/>
        <w:ind w:left="1440"/>
        <w:jc w:val="both"/>
        <w:rPr>
          <w:i/>
          <w:iCs/>
          <w:sz w:val="22"/>
          <w:szCs w:val="22"/>
        </w:rPr>
      </w:pPr>
      <w:r w:rsidRPr="00042ACA">
        <w:rPr>
          <w:i/>
          <w:iCs/>
          <w:sz w:val="22"/>
          <w:szCs w:val="22"/>
        </w:rPr>
        <w:t xml:space="preserve">Annexe n° </w:t>
      </w:r>
      <w:proofErr w:type="gramStart"/>
      <w:r w:rsidRPr="00042ACA">
        <w:rPr>
          <w:i/>
          <w:iCs/>
          <w:sz w:val="22"/>
          <w:szCs w:val="22"/>
        </w:rPr>
        <w:t>5:</w:t>
      </w:r>
      <w:proofErr w:type="gramEnd"/>
      <w:r w:rsidRPr="00042ACA">
        <w:rPr>
          <w:i/>
          <w:iCs/>
          <w:sz w:val="22"/>
          <w:szCs w:val="22"/>
        </w:rPr>
        <w:t xml:space="preserve"> Modèle de caution d'avance de démarrage</w:t>
      </w:r>
      <w:r w:rsidRPr="00042ACA">
        <w:rPr>
          <w:i/>
          <w:iCs/>
          <w:sz w:val="22"/>
          <w:szCs w:val="22"/>
        </w:rPr>
        <w:tab/>
      </w:r>
    </w:p>
    <w:p w14:paraId="6105716F" w14:textId="77777777" w:rsidR="00E80048" w:rsidRPr="00042ACA" w:rsidRDefault="00E80048" w:rsidP="00042ACA">
      <w:pPr>
        <w:widowControl w:val="0"/>
        <w:autoSpaceDE w:val="0"/>
        <w:ind w:left="1440"/>
        <w:jc w:val="both"/>
        <w:rPr>
          <w:i/>
          <w:iCs/>
          <w:sz w:val="22"/>
          <w:szCs w:val="22"/>
        </w:rPr>
      </w:pPr>
      <w:r w:rsidRPr="00042ACA">
        <w:rPr>
          <w:i/>
          <w:iCs/>
          <w:sz w:val="22"/>
          <w:szCs w:val="22"/>
        </w:rPr>
        <w:t>Annexe n°6 : Modèle de caution de bonne exécution (retenue de garantie)</w:t>
      </w:r>
      <w:r w:rsidRPr="00042ACA">
        <w:rPr>
          <w:i/>
          <w:iCs/>
          <w:sz w:val="22"/>
          <w:szCs w:val="22"/>
        </w:rPr>
        <w:tab/>
      </w:r>
    </w:p>
    <w:p w14:paraId="28DDA663" w14:textId="77777777" w:rsidR="00E80048" w:rsidRPr="00042ACA" w:rsidRDefault="00E80048" w:rsidP="00042ACA">
      <w:pPr>
        <w:widowControl w:val="0"/>
        <w:autoSpaceDE w:val="0"/>
        <w:ind w:left="1440"/>
        <w:jc w:val="both"/>
        <w:rPr>
          <w:i/>
          <w:iCs/>
          <w:sz w:val="22"/>
          <w:szCs w:val="22"/>
        </w:rPr>
      </w:pPr>
      <w:r w:rsidRPr="00042ACA">
        <w:rPr>
          <w:i/>
          <w:iCs/>
          <w:sz w:val="22"/>
          <w:szCs w:val="22"/>
        </w:rPr>
        <w:t xml:space="preserve">Annexe n° </w:t>
      </w:r>
      <w:proofErr w:type="gramStart"/>
      <w:r w:rsidRPr="00042ACA">
        <w:rPr>
          <w:i/>
          <w:iCs/>
          <w:sz w:val="22"/>
          <w:szCs w:val="22"/>
        </w:rPr>
        <w:t>7:</w:t>
      </w:r>
      <w:proofErr w:type="gramEnd"/>
      <w:r w:rsidRPr="00042ACA">
        <w:rPr>
          <w:i/>
          <w:iCs/>
          <w:sz w:val="22"/>
          <w:szCs w:val="22"/>
        </w:rPr>
        <w:t xml:space="preserve"> Modèle de Lettre de soumission de la proposition technique</w:t>
      </w:r>
    </w:p>
    <w:p w14:paraId="5A44EF7E" w14:textId="77777777" w:rsidR="00E80048" w:rsidRPr="00042ACA" w:rsidRDefault="00E80048" w:rsidP="00042ACA">
      <w:pPr>
        <w:widowControl w:val="0"/>
        <w:autoSpaceDE w:val="0"/>
        <w:ind w:left="1440"/>
        <w:jc w:val="both"/>
        <w:rPr>
          <w:i/>
          <w:iCs/>
          <w:sz w:val="22"/>
          <w:szCs w:val="22"/>
        </w:rPr>
      </w:pPr>
      <w:r w:rsidRPr="00042ACA">
        <w:rPr>
          <w:i/>
          <w:iCs/>
          <w:sz w:val="22"/>
          <w:szCs w:val="22"/>
        </w:rPr>
        <w:t xml:space="preserve">Annexe n° </w:t>
      </w:r>
      <w:proofErr w:type="gramStart"/>
      <w:r w:rsidRPr="00042ACA">
        <w:rPr>
          <w:i/>
          <w:iCs/>
          <w:sz w:val="22"/>
          <w:szCs w:val="22"/>
        </w:rPr>
        <w:t>8:</w:t>
      </w:r>
      <w:proofErr w:type="gramEnd"/>
      <w:r w:rsidRPr="00042ACA">
        <w:rPr>
          <w:i/>
          <w:iCs/>
          <w:sz w:val="22"/>
          <w:szCs w:val="22"/>
        </w:rPr>
        <w:t xml:space="preserve"> Modèle de Cadre du planning</w:t>
      </w:r>
      <w:r w:rsidRPr="00042ACA">
        <w:rPr>
          <w:i/>
          <w:iCs/>
          <w:sz w:val="22"/>
          <w:szCs w:val="22"/>
        </w:rPr>
        <w:tab/>
      </w:r>
    </w:p>
    <w:p w14:paraId="21A49236" w14:textId="77777777" w:rsidR="00E80048" w:rsidRPr="00042ACA" w:rsidRDefault="00E80048" w:rsidP="00042ACA">
      <w:pPr>
        <w:widowControl w:val="0"/>
        <w:autoSpaceDE w:val="0"/>
        <w:ind w:left="1440"/>
        <w:jc w:val="both"/>
        <w:rPr>
          <w:i/>
          <w:iCs/>
          <w:sz w:val="22"/>
          <w:szCs w:val="22"/>
        </w:rPr>
      </w:pPr>
      <w:r w:rsidRPr="00042ACA">
        <w:rPr>
          <w:i/>
          <w:iCs/>
          <w:sz w:val="22"/>
          <w:szCs w:val="22"/>
        </w:rPr>
        <w:t xml:space="preserve">Annexe n° </w:t>
      </w:r>
      <w:proofErr w:type="gramStart"/>
      <w:r w:rsidRPr="00042ACA">
        <w:rPr>
          <w:i/>
          <w:iCs/>
          <w:sz w:val="22"/>
          <w:szCs w:val="22"/>
        </w:rPr>
        <w:t>9:</w:t>
      </w:r>
      <w:proofErr w:type="gramEnd"/>
      <w:r w:rsidRPr="00042ACA">
        <w:rPr>
          <w:i/>
          <w:iCs/>
          <w:sz w:val="22"/>
          <w:szCs w:val="22"/>
        </w:rPr>
        <w:t xml:space="preserve"> Modèle de liste de personnels à mobiliser</w:t>
      </w:r>
      <w:r w:rsidRPr="00042ACA">
        <w:rPr>
          <w:i/>
          <w:iCs/>
          <w:sz w:val="22"/>
          <w:szCs w:val="22"/>
        </w:rPr>
        <w:tab/>
      </w:r>
    </w:p>
    <w:p w14:paraId="440891A2" w14:textId="74161538" w:rsidR="00013B9F" w:rsidRPr="00042ACA" w:rsidRDefault="00E80048" w:rsidP="00042ACA">
      <w:pPr>
        <w:widowControl w:val="0"/>
        <w:autoSpaceDE w:val="0"/>
        <w:ind w:left="1440"/>
        <w:jc w:val="both"/>
        <w:rPr>
          <w:i/>
          <w:iCs/>
          <w:sz w:val="22"/>
          <w:szCs w:val="22"/>
        </w:rPr>
      </w:pPr>
      <w:r w:rsidRPr="00042ACA">
        <w:rPr>
          <w:i/>
          <w:iCs/>
          <w:sz w:val="22"/>
          <w:szCs w:val="22"/>
        </w:rPr>
        <w:t>Annexe n° 10</w:t>
      </w:r>
      <w:r w:rsidR="008269E7" w:rsidRPr="00042ACA">
        <w:rPr>
          <w:i/>
          <w:iCs/>
          <w:sz w:val="22"/>
          <w:szCs w:val="22"/>
        </w:rPr>
        <w:t xml:space="preserve"> </w:t>
      </w:r>
      <w:r w:rsidRPr="00042ACA">
        <w:rPr>
          <w:i/>
          <w:iCs/>
          <w:sz w:val="22"/>
          <w:szCs w:val="22"/>
        </w:rPr>
        <w:t>: Modèle de fiches de prestations susceptibles d'être sous traitées</w:t>
      </w:r>
    </w:p>
    <w:p w14:paraId="62A949E5" w14:textId="0E38FC09" w:rsidR="00E80048" w:rsidRPr="00042ACA" w:rsidRDefault="00E80048" w:rsidP="00042ACA">
      <w:pPr>
        <w:widowControl w:val="0"/>
        <w:autoSpaceDE w:val="0"/>
        <w:ind w:left="1440"/>
        <w:jc w:val="both"/>
        <w:rPr>
          <w:i/>
          <w:iCs/>
          <w:sz w:val="22"/>
          <w:szCs w:val="22"/>
        </w:rPr>
      </w:pPr>
      <w:r w:rsidRPr="00042ACA">
        <w:rPr>
          <w:i/>
          <w:iCs/>
          <w:sz w:val="22"/>
          <w:szCs w:val="22"/>
        </w:rPr>
        <w:t>Annexe n° 11</w:t>
      </w:r>
      <w:r w:rsidR="008269E7" w:rsidRPr="00042ACA">
        <w:rPr>
          <w:i/>
          <w:iCs/>
          <w:sz w:val="22"/>
          <w:szCs w:val="22"/>
        </w:rPr>
        <w:t xml:space="preserve"> </w:t>
      </w:r>
      <w:r w:rsidRPr="00042ACA">
        <w:rPr>
          <w:i/>
          <w:iCs/>
          <w:sz w:val="22"/>
          <w:szCs w:val="22"/>
        </w:rPr>
        <w:t>: Modèle de CV de personnels à mobiliser</w:t>
      </w:r>
      <w:r w:rsidRPr="00042ACA">
        <w:rPr>
          <w:i/>
          <w:iCs/>
          <w:sz w:val="22"/>
          <w:szCs w:val="22"/>
        </w:rPr>
        <w:tab/>
      </w:r>
      <w:r w:rsidR="00F43F7D" w:rsidRPr="00042ACA">
        <w:rPr>
          <w:i/>
          <w:iCs/>
          <w:sz w:val="22"/>
          <w:szCs w:val="22"/>
        </w:rPr>
        <w:t xml:space="preserve"> </w:t>
      </w:r>
    </w:p>
    <w:p w14:paraId="7C907E5E" w14:textId="66E6ADDC" w:rsidR="008443AE" w:rsidRPr="00042ACA" w:rsidRDefault="008443AE" w:rsidP="00042ACA">
      <w:pPr>
        <w:widowControl w:val="0"/>
        <w:autoSpaceDE w:val="0"/>
        <w:jc w:val="both"/>
        <w:rPr>
          <w:sz w:val="22"/>
          <w:szCs w:val="22"/>
        </w:rPr>
      </w:pPr>
      <w:r w:rsidRPr="00042ACA">
        <w:rPr>
          <w:sz w:val="22"/>
          <w:szCs w:val="22"/>
        </w:rPr>
        <w:t xml:space="preserve">Pièce n° 11 : Le </w:t>
      </w:r>
      <w:r w:rsidR="00C70909" w:rsidRPr="00042ACA">
        <w:rPr>
          <w:sz w:val="22"/>
          <w:szCs w:val="22"/>
        </w:rPr>
        <w:t>formulaire</w:t>
      </w:r>
      <w:r w:rsidRPr="00042ACA">
        <w:rPr>
          <w:sz w:val="22"/>
          <w:szCs w:val="22"/>
        </w:rPr>
        <w:t xml:space="preserve"> de </w:t>
      </w:r>
      <w:bookmarkStart w:id="54" w:name="_Hlk159243329"/>
      <w:r w:rsidRPr="00042ACA">
        <w:rPr>
          <w:sz w:val="22"/>
          <w:szCs w:val="22"/>
        </w:rPr>
        <w:t xml:space="preserve">la charte </w:t>
      </w:r>
      <w:r w:rsidR="006A0842" w:rsidRPr="00042ACA">
        <w:rPr>
          <w:sz w:val="22"/>
          <w:szCs w:val="22"/>
        </w:rPr>
        <w:t>d’intégrité</w:t>
      </w:r>
      <w:bookmarkEnd w:id="54"/>
      <w:r w:rsidR="006A0842" w:rsidRPr="00042ACA">
        <w:rPr>
          <w:sz w:val="22"/>
          <w:szCs w:val="22"/>
        </w:rPr>
        <w:t>.</w:t>
      </w:r>
    </w:p>
    <w:p w14:paraId="154CFF8A" w14:textId="7D7078C3" w:rsidR="008443AE" w:rsidRPr="00042ACA" w:rsidRDefault="008443AE" w:rsidP="00042ACA">
      <w:pPr>
        <w:widowControl w:val="0"/>
        <w:autoSpaceDE w:val="0"/>
        <w:jc w:val="both"/>
        <w:rPr>
          <w:sz w:val="22"/>
          <w:szCs w:val="22"/>
        </w:rPr>
      </w:pPr>
      <w:r w:rsidRPr="00042ACA">
        <w:rPr>
          <w:sz w:val="22"/>
          <w:szCs w:val="22"/>
        </w:rPr>
        <w:t xml:space="preserve">Pièce n° 12 : Le </w:t>
      </w:r>
      <w:r w:rsidR="00C70909" w:rsidRPr="00042ACA">
        <w:rPr>
          <w:sz w:val="22"/>
          <w:szCs w:val="22"/>
        </w:rPr>
        <w:t>formulaire de</w:t>
      </w:r>
      <w:r w:rsidRPr="00042ACA">
        <w:rPr>
          <w:sz w:val="22"/>
          <w:szCs w:val="22"/>
        </w:rPr>
        <w:t xml:space="preserve"> </w:t>
      </w:r>
      <w:bookmarkStart w:id="55" w:name="_Hlk159243341"/>
      <w:r w:rsidRPr="00042ACA">
        <w:rPr>
          <w:sz w:val="22"/>
          <w:szCs w:val="22"/>
        </w:rPr>
        <w:t xml:space="preserve">déclaration d’engagement </w:t>
      </w:r>
      <w:r w:rsidR="006A0842" w:rsidRPr="00042ACA">
        <w:rPr>
          <w:sz w:val="22"/>
          <w:szCs w:val="22"/>
        </w:rPr>
        <w:t xml:space="preserve">au respect des clauses </w:t>
      </w:r>
      <w:r w:rsidRPr="00042ACA">
        <w:rPr>
          <w:sz w:val="22"/>
          <w:szCs w:val="22"/>
        </w:rPr>
        <w:t>social</w:t>
      </w:r>
      <w:r w:rsidR="006A0842" w:rsidRPr="00042ACA">
        <w:rPr>
          <w:sz w:val="22"/>
          <w:szCs w:val="22"/>
        </w:rPr>
        <w:t>es</w:t>
      </w:r>
      <w:r w:rsidRPr="00042ACA">
        <w:rPr>
          <w:sz w:val="22"/>
          <w:szCs w:val="22"/>
        </w:rPr>
        <w:t xml:space="preserve"> et environnemental</w:t>
      </w:r>
      <w:r w:rsidR="006A0842" w:rsidRPr="00042ACA">
        <w:rPr>
          <w:sz w:val="22"/>
          <w:szCs w:val="22"/>
        </w:rPr>
        <w:t>es</w:t>
      </w:r>
      <w:bookmarkEnd w:id="55"/>
      <w:r w:rsidRPr="00042ACA">
        <w:rPr>
          <w:sz w:val="22"/>
          <w:szCs w:val="22"/>
        </w:rPr>
        <w:t>.</w:t>
      </w:r>
    </w:p>
    <w:bookmarkEnd w:id="53"/>
    <w:p w14:paraId="3B7B2F6F" w14:textId="64BDCADB" w:rsidR="008443AE" w:rsidRPr="00042ACA" w:rsidRDefault="008443AE" w:rsidP="00042ACA">
      <w:pPr>
        <w:widowControl w:val="0"/>
        <w:autoSpaceDE w:val="0"/>
        <w:jc w:val="both"/>
        <w:rPr>
          <w:sz w:val="22"/>
          <w:szCs w:val="22"/>
        </w:rPr>
      </w:pPr>
      <w:r w:rsidRPr="00042ACA">
        <w:rPr>
          <w:sz w:val="22"/>
          <w:szCs w:val="22"/>
        </w:rPr>
        <w:t xml:space="preserve">Pièce n° 13 : </w:t>
      </w:r>
      <w:r w:rsidR="00B2158C" w:rsidRPr="00042ACA">
        <w:rPr>
          <w:sz w:val="22"/>
          <w:szCs w:val="22"/>
        </w:rPr>
        <w:t xml:space="preserve">le </w:t>
      </w:r>
      <w:r w:rsidR="001672D7" w:rsidRPr="00042ACA">
        <w:rPr>
          <w:sz w:val="22"/>
          <w:szCs w:val="22"/>
        </w:rPr>
        <w:t xml:space="preserve">visa de maturité ou </w:t>
      </w:r>
      <w:r w:rsidR="007E0A36" w:rsidRPr="00042ACA">
        <w:rPr>
          <w:sz w:val="22"/>
          <w:szCs w:val="22"/>
        </w:rPr>
        <w:t>les justificatifs des études préalables à remplir par le Maître d’Ouvrage</w:t>
      </w:r>
      <w:r w:rsidRPr="00042ACA">
        <w:rPr>
          <w:sz w:val="22"/>
          <w:szCs w:val="22"/>
        </w:rPr>
        <w:t xml:space="preserve"> Délégué</w:t>
      </w:r>
      <w:r w:rsidR="007E0A36" w:rsidRPr="00042ACA">
        <w:rPr>
          <w:sz w:val="22"/>
          <w:szCs w:val="22"/>
        </w:rPr>
        <w:t xml:space="preserve">, la disponibilité du financement </w:t>
      </w:r>
      <w:r w:rsidR="008F2876" w:rsidRPr="00042ACA">
        <w:rPr>
          <w:sz w:val="22"/>
          <w:szCs w:val="22"/>
        </w:rPr>
        <w:t>ou</w:t>
      </w:r>
      <w:r w:rsidR="007E0A36" w:rsidRPr="00042ACA">
        <w:rPr>
          <w:sz w:val="22"/>
          <w:szCs w:val="22"/>
        </w:rPr>
        <w:t xml:space="preserve"> l'inscription budgétaire</w:t>
      </w:r>
      <w:r w:rsidRPr="00042ACA">
        <w:rPr>
          <w:sz w:val="22"/>
          <w:szCs w:val="22"/>
        </w:rPr>
        <w:t>.</w:t>
      </w:r>
    </w:p>
    <w:p w14:paraId="22B6EB0F" w14:textId="38F81CBE" w:rsidR="00273DD0" w:rsidRPr="00042ACA" w:rsidRDefault="00353DCC" w:rsidP="00042ACA">
      <w:pPr>
        <w:widowControl w:val="0"/>
        <w:tabs>
          <w:tab w:val="left" w:pos="440"/>
        </w:tabs>
        <w:autoSpaceDE w:val="0"/>
        <w:jc w:val="both"/>
        <w:rPr>
          <w:sz w:val="22"/>
          <w:szCs w:val="22"/>
        </w:rPr>
      </w:pPr>
      <w:r w:rsidRPr="00042ACA">
        <w:rPr>
          <w:sz w:val="22"/>
          <w:szCs w:val="22"/>
        </w:rPr>
        <w:t xml:space="preserve">Pièce n° </w:t>
      </w:r>
      <w:r w:rsidR="008443AE" w:rsidRPr="00042ACA">
        <w:rPr>
          <w:sz w:val="22"/>
          <w:szCs w:val="22"/>
        </w:rPr>
        <w:t>14 </w:t>
      </w:r>
      <w:r w:rsidR="00017324" w:rsidRPr="00042ACA">
        <w:rPr>
          <w:sz w:val="22"/>
          <w:szCs w:val="22"/>
        </w:rPr>
        <w:t>:</w:t>
      </w:r>
      <w:r w:rsidRPr="00042ACA">
        <w:rPr>
          <w:sz w:val="22"/>
          <w:szCs w:val="22"/>
        </w:rPr>
        <w:tab/>
        <w:t>La</w:t>
      </w:r>
      <w:r w:rsidR="004D0CF2" w:rsidRPr="00042ACA">
        <w:rPr>
          <w:sz w:val="22"/>
          <w:szCs w:val="22"/>
        </w:rPr>
        <w:t xml:space="preserve"> </w:t>
      </w:r>
      <w:r w:rsidRPr="00042ACA">
        <w:rPr>
          <w:sz w:val="22"/>
          <w:szCs w:val="22"/>
        </w:rPr>
        <w:t>liste</w:t>
      </w:r>
      <w:r w:rsidR="004D0CF2" w:rsidRPr="00042ACA">
        <w:rPr>
          <w:sz w:val="22"/>
          <w:szCs w:val="22"/>
        </w:rPr>
        <w:t xml:space="preserve"> </w:t>
      </w:r>
      <w:r w:rsidR="00C70909" w:rsidRPr="00042ACA">
        <w:rPr>
          <w:sz w:val="22"/>
          <w:szCs w:val="22"/>
        </w:rPr>
        <w:t xml:space="preserve">des établissements bancaires et organismes financiers </w:t>
      </w:r>
      <w:r w:rsidR="00540AA3" w:rsidRPr="00042ACA">
        <w:rPr>
          <w:sz w:val="22"/>
          <w:szCs w:val="22"/>
        </w:rPr>
        <w:t xml:space="preserve">habilités </w:t>
      </w:r>
      <w:r w:rsidR="00FE3BD9" w:rsidRPr="00042ACA">
        <w:rPr>
          <w:sz w:val="22"/>
          <w:szCs w:val="22"/>
        </w:rPr>
        <w:t>par le M</w:t>
      </w:r>
      <w:r w:rsidRPr="00042ACA">
        <w:rPr>
          <w:sz w:val="22"/>
          <w:szCs w:val="22"/>
        </w:rPr>
        <w:t>inistre en charge des à</w:t>
      </w:r>
      <w:r w:rsidR="004D0CF2" w:rsidRPr="00042ACA">
        <w:rPr>
          <w:sz w:val="22"/>
          <w:szCs w:val="22"/>
        </w:rPr>
        <w:t xml:space="preserve"> </w:t>
      </w:r>
      <w:r w:rsidRPr="00042ACA">
        <w:rPr>
          <w:sz w:val="22"/>
          <w:szCs w:val="22"/>
        </w:rPr>
        <w:t>émettre</w:t>
      </w:r>
      <w:r w:rsidR="004D0CF2" w:rsidRPr="00042ACA">
        <w:rPr>
          <w:sz w:val="22"/>
          <w:szCs w:val="22"/>
        </w:rPr>
        <w:t xml:space="preserve"> </w:t>
      </w:r>
      <w:r w:rsidRPr="00042ACA">
        <w:rPr>
          <w:sz w:val="22"/>
          <w:szCs w:val="22"/>
        </w:rPr>
        <w:t>des</w:t>
      </w:r>
      <w:r w:rsidR="004D0CF2" w:rsidRPr="00042ACA">
        <w:rPr>
          <w:sz w:val="22"/>
          <w:szCs w:val="22"/>
        </w:rPr>
        <w:t xml:space="preserve"> </w:t>
      </w:r>
      <w:r w:rsidRPr="00042ACA">
        <w:rPr>
          <w:sz w:val="22"/>
          <w:szCs w:val="22"/>
        </w:rPr>
        <w:t>cautions, dans le cadre des marchés publics</w:t>
      </w:r>
      <w:r w:rsidR="00CE6D4B" w:rsidRPr="00042ACA">
        <w:rPr>
          <w:sz w:val="22"/>
          <w:szCs w:val="22"/>
        </w:rPr>
        <w:t>.</w:t>
      </w:r>
      <w:r w:rsidR="00C70909" w:rsidRPr="00042ACA">
        <w:rPr>
          <w:sz w:val="22"/>
          <w:szCs w:val="22"/>
        </w:rPr>
        <w:t xml:space="preserve"> </w:t>
      </w:r>
    </w:p>
    <w:p w14:paraId="5E645CDD" w14:textId="3BB8A98B" w:rsidR="00273DD0" w:rsidRPr="00042ACA" w:rsidRDefault="00353DCC" w:rsidP="00042ACA">
      <w:pPr>
        <w:widowControl w:val="0"/>
        <w:tabs>
          <w:tab w:val="left" w:pos="2420"/>
          <w:tab w:val="left" w:pos="2940"/>
          <w:tab w:val="left" w:pos="3320"/>
          <w:tab w:val="left" w:pos="4300"/>
        </w:tabs>
        <w:autoSpaceDE w:val="0"/>
        <w:jc w:val="both"/>
        <w:rPr>
          <w:sz w:val="22"/>
          <w:szCs w:val="22"/>
        </w:rPr>
      </w:pPr>
      <w:r w:rsidRPr="00042ACA">
        <w:rPr>
          <w:b/>
          <w:sz w:val="22"/>
          <w:szCs w:val="22"/>
        </w:rPr>
        <w:t>8.2</w:t>
      </w:r>
      <w:r w:rsidRPr="00042ACA">
        <w:rPr>
          <w:sz w:val="22"/>
          <w:szCs w:val="22"/>
        </w:rPr>
        <w:t>. Le Soumissionnaire doit examiner l’ensemble des</w:t>
      </w:r>
      <w:r w:rsidR="006E3A4A" w:rsidRPr="00042ACA">
        <w:rPr>
          <w:sz w:val="22"/>
          <w:szCs w:val="22"/>
        </w:rPr>
        <w:t xml:space="preserve"> </w:t>
      </w:r>
      <w:r w:rsidRPr="00042ACA">
        <w:rPr>
          <w:sz w:val="22"/>
          <w:szCs w:val="22"/>
        </w:rPr>
        <w:t>règlements,</w:t>
      </w:r>
      <w:r w:rsidR="006E3A4A" w:rsidRPr="00042ACA">
        <w:rPr>
          <w:sz w:val="22"/>
          <w:szCs w:val="22"/>
        </w:rPr>
        <w:t xml:space="preserve"> </w:t>
      </w:r>
      <w:r w:rsidRPr="00042ACA">
        <w:rPr>
          <w:sz w:val="22"/>
          <w:szCs w:val="22"/>
        </w:rPr>
        <w:t>formulaires,</w:t>
      </w:r>
      <w:r w:rsidR="006E3A4A" w:rsidRPr="00042ACA">
        <w:rPr>
          <w:sz w:val="22"/>
          <w:szCs w:val="22"/>
        </w:rPr>
        <w:t xml:space="preserve"> </w:t>
      </w:r>
      <w:r w:rsidRPr="00042ACA">
        <w:rPr>
          <w:sz w:val="22"/>
          <w:szCs w:val="22"/>
        </w:rPr>
        <w:t>conditions</w:t>
      </w:r>
      <w:r w:rsidR="006E3A4A" w:rsidRPr="00042ACA">
        <w:rPr>
          <w:sz w:val="22"/>
          <w:szCs w:val="22"/>
        </w:rPr>
        <w:t xml:space="preserve"> </w:t>
      </w:r>
      <w:r w:rsidRPr="00042ACA">
        <w:rPr>
          <w:sz w:val="22"/>
          <w:szCs w:val="22"/>
        </w:rPr>
        <w:t>et</w:t>
      </w:r>
      <w:r w:rsidR="006E3A4A" w:rsidRPr="00042ACA">
        <w:rPr>
          <w:sz w:val="22"/>
          <w:szCs w:val="22"/>
        </w:rPr>
        <w:t xml:space="preserve"> </w:t>
      </w:r>
      <w:r w:rsidRPr="00042ACA">
        <w:rPr>
          <w:sz w:val="22"/>
          <w:szCs w:val="22"/>
        </w:rPr>
        <w:t>spécifications</w:t>
      </w:r>
      <w:r w:rsidR="006E3A4A" w:rsidRPr="00042ACA">
        <w:rPr>
          <w:sz w:val="22"/>
          <w:szCs w:val="22"/>
        </w:rPr>
        <w:t xml:space="preserve"> </w:t>
      </w:r>
      <w:r w:rsidRPr="00042ACA">
        <w:rPr>
          <w:sz w:val="22"/>
          <w:szCs w:val="22"/>
        </w:rPr>
        <w:t>contenus</w:t>
      </w:r>
      <w:r w:rsidR="006E3A4A" w:rsidRPr="00042ACA">
        <w:rPr>
          <w:sz w:val="22"/>
          <w:szCs w:val="22"/>
        </w:rPr>
        <w:t xml:space="preserve"> </w:t>
      </w:r>
      <w:r w:rsidRPr="00042ACA">
        <w:rPr>
          <w:sz w:val="22"/>
          <w:szCs w:val="22"/>
        </w:rPr>
        <w:t>dans</w:t>
      </w:r>
      <w:r w:rsidR="006E3A4A" w:rsidRPr="00042ACA">
        <w:rPr>
          <w:sz w:val="22"/>
          <w:szCs w:val="22"/>
        </w:rPr>
        <w:t xml:space="preserve"> </w:t>
      </w:r>
      <w:r w:rsidRPr="00042ACA">
        <w:rPr>
          <w:sz w:val="22"/>
          <w:szCs w:val="22"/>
        </w:rPr>
        <w:t>le</w:t>
      </w:r>
      <w:r w:rsidR="006E3A4A" w:rsidRPr="00042ACA">
        <w:rPr>
          <w:sz w:val="22"/>
          <w:szCs w:val="22"/>
        </w:rPr>
        <w:t xml:space="preserve"> </w:t>
      </w:r>
      <w:r w:rsidRPr="00042ACA">
        <w:rPr>
          <w:sz w:val="22"/>
          <w:szCs w:val="22"/>
        </w:rPr>
        <w:t>DAO.</w:t>
      </w:r>
      <w:r w:rsidR="006E3A4A" w:rsidRPr="00042ACA">
        <w:rPr>
          <w:sz w:val="22"/>
          <w:szCs w:val="22"/>
        </w:rPr>
        <w:t xml:space="preserve"> </w:t>
      </w:r>
      <w:r w:rsidRPr="00042ACA">
        <w:rPr>
          <w:sz w:val="22"/>
          <w:szCs w:val="22"/>
        </w:rPr>
        <w:t>Il</w:t>
      </w:r>
      <w:r w:rsidR="006E3A4A" w:rsidRPr="00042ACA">
        <w:rPr>
          <w:sz w:val="22"/>
          <w:szCs w:val="22"/>
        </w:rPr>
        <w:t xml:space="preserve"> </w:t>
      </w:r>
      <w:r w:rsidRPr="00042ACA">
        <w:rPr>
          <w:sz w:val="22"/>
          <w:szCs w:val="22"/>
        </w:rPr>
        <w:t>lui</w:t>
      </w:r>
      <w:r w:rsidR="006E3A4A" w:rsidRPr="00042ACA">
        <w:rPr>
          <w:sz w:val="22"/>
          <w:szCs w:val="22"/>
        </w:rPr>
        <w:t xml:space="preserve"> </w:t>
      </w:r>
      <w:r w:rsidRPr="00042ACA">
        <w:rPr>
          <w:spacing w:val="5"/>
          <w:sz w:val="22"/>
          <w:szCs w:val="22"/>
        </w:rPr>
        <w:t>appartient</w:t>
      </w:r>
      <w:r w:rsidR="006E3A4A" w:rsidRPr="00042ACA">
        <w:rPr>
          <w:spacing w:val="5"/>
          <w:sz w:val="22"/>
          <w:szCs w:val="22"/>
        </w:rPr>
        <w:t xml:space="preserve"> </w:t>
      </w:r>
      <w:r w:rsidRPr="00042ACA">
        <w:rPr>
          <w:spacing w:val="5"/>
          <w:sz w:val="22"/>
          <w:szCs w:val="22"/>
        </w:rPr>
        <w:t>d</w:t>
      </w:r>
      <w:r w:rsidRPr="00042ACA">
        <w:rPr>
          <w:sz w:val="22"/>
          <w:szCs w:val="22"/>
        </w:rPr>
        <w:t xml:space="preserve">e </w:t>
      </w:r>
      <w:r w:rsidRPr="00042ACA">
        <w:rPr>
          <w:spacing w:val="5"/>
          <w:sz w:val="22"/>
          <w:szCs w:val="22"/>
        </w:rPr>
        <w:t>fourni</w:t>
      </w:r>
      <w:r w:rsidRPr="00042ACA">
        <w:rPr>
          <w:sz w:val="22"/>
          <w:szCs w:val="22"/>
        </w:rPr>
        <w:t xml:space="preserve">r </w:t>
      </w:r>
      <w:r w:rsidRPr="00042ACA">
        <w:rPr>
          <w:spacing w:val="5"/>
          <w:sz w:val="22"/>
          <w:szCs w:val="22"/>
        </w:rPr>
        <w:t>tou</w:t>
      </w:r>
      <w:r w:rsidRPr="00042ACA">
        <w:rPr>
          <w:sz w:val="22"/>
          <w:szCs w:val="22"/>
        </w:rPr>
        <w:t xml:space="preserve">s </w:t>
      </w:r>
      <w:r w:rsidRPr="00042ACA">
        <w:rPr>
          <w:spacing w:val="5"/>
          <w:sz w:val="22"/>
          <w:szCs w:val="22"/>
        </w:rPr>
        <w:t>le</w:t>
      </w:r>
      <w:r w:rsidRPr="00042ACA">
        <w:rPr>
          <w:sz w:val="22"/>
          <w:szCs w:val="22"/>
        </w:rPr>
        <w:t xml:space="preserve">s </w:t>
      </w:r>
      <w:r w:rsidRPr="00042ACA">
        <w:rPr>
          <w:spacing w:val="5"/>
          <w:sz w:val="22"/>
          <w:szCs w:val="22"/>
        </w:rPr>
        <w:t xml:space="preserve">renseignements </w:t>
      </w:r>
      <w:r w:rsidRPr="00042ACA">
        <w:rPr>
          <w:sz w:val="22"/>
          <w:szCs w:val="22"/>
        </w:rPr>
        <w:t>demandés</w:t>
      </w:r>
      <w:r w:rsidR="006E3A4A" w:rsidRPr="00042ACA">
        <w:rPr>
          <w:sz w:val="22"/>
          <w:szCs w:val="22"/>
        </w:rPr>
        <w:t xml:space="preserve"> </w:t>
      </w:r>
      <w:r w:rsidRPr="00042ACA">
        <w:rPr>
          <w:sz w:val="22"/>
          <w:szCs w:val="22"/>
        </w:rPr>
        <w:t>et</w:t>
      </w:r>
      <w:r w:rsidR="006E3A4A" w:rsidRPr="00042ACA">
        <w:rPr>
          <w:sz w:val="22"/>
          <w:szCs w:val="22"/>
        </w:rPr>
        <w:t xml:space="preserve"> </w:t>
      </w:r>
      <w:r w:rsidRPr="00042ACA">
        <w:rPr>
          <w:sz w:val="22"/>
          <w:szCs w:val="22"/>
        </w:rPr>
        <w:t>de</w:t>
      </w:r>
      <w:r w:rsidR="006E3A4A" w:rsidRPr="00042ACA">
        <w:rPr>
          <w:sz w:val="22"/>
          <w:szCs w:val="22"/>
        </w:rPr>
        <w:t xml:space="preserve"> </w:t>
      </w:r>
      <w:r w:rsidRPr="00042ACA">
        <w:rPr>
          <w:sz w:val="22"/>
          <w:szCs w:val="22"/>
        </w:rPr>
        <w:t>préparer</w:t>
      </w:r>
      <w:r w:rsidR="006E3A4A" w:rsidRPr="00042ACA">
        <w:rPr>
          <w:sz w:val="22"/>
          <w:szCs w:val="22"/>
        </w:rPr>
        <w:t xml:space="preserve"> </w:t>
      </w:r>
      <w:r w:rsidRPr="00042ACA">
        <w:rPr>
          <w:sz w:val="22"/>
          <w:szCs w:val="22"/>
        </w:rPr>
        <w:t>une</w:t>
      </w:r>
      <w:r w:rsidR="006E3A4A" w:rsidRPr="00042ACA">
        <w:rPr>
          <w:sz w:val="22"/>
          <w:szCs w:val="22"/>
        </w:rPr>
        <w:t xml:space="preserve"> </w:t>
      </w:r>
      <w:r w:rsidRPr="00042ACA">
        <w:rPr>
          <w:sz w:val="22"/>
          <w:szCs w:val="22"/>
        </w:rPr>
        <w:t>offre</w:t>
      </w:r>
      <w:r w:rsidR="006E3A4A" w:rsidRPr="00042ACA">
        <w:rPr>
          <w:sz w:val="22"/>
          <w:szCs w:val="22"/>
        </w:rPr>
        <w:t xml:space="preserve"> </w:t>
      </w:r>
      <w:r w:rsidRPr="00042ACA">
        <w:rPr>
          <w:sz w:val="22"/>
          <w:szCs w:val="22"/>
        </w:rPr>
        <w:t>conforme</w:t>
      </w:r>
      <w:r w:rsidR="006E3A4A" w:rsidRPr="00042ACA">
        <w:rPr>
          <w:sz w:val="22"/>
          <w:szCs w:val="22"/>
        </w:rPr>
        <w:t xml:space="preserve"> </w:t>
      </w:r>
      <w:r w:rsidRPr="00042ACA">
        <w:rPr>
          <w:sz w:val="22"/>
          <w:szCs w:val="22"/>
        </w:rPr>
        <w:t>à tous</w:t>
      </w:r>
      <w:r w:rsidR="006E3A4A" w:rsidRPr="00042ACA">
        <w:rPr>
          <w:sz w:val="22"/>
          <w:szCs w:val="22"/>
        </w:rPr>
        <w:t xml:space="preserve"> </w:t>
      </w:r>
      <w:r w:rsidRPr="00042ACA">
        <w:rPr>
          <w:sz w:val="22"/>
          <w:szCs w:val="22"/>
        </w:rPr>
        <w:t>égards</w:t>
      </w:r>
      <w:r w:rsidR="006E3A4A" w:rsidRPr="00042ACA">
        <w:rPr>
          <w:sz w:val="22"/>
          <w:szCs w:val="22"/>
        </w:rPr>
        <w:t xml:space="preserve"> </w:t>
      </w:r>
      <w:r w:rsidRPr="00042ACA">
        <w:rPr>
          <w:sz w:val="22"/>
          <w:szCs w:val="22"/>
        </w:rPr>
        <w:t>audit</w:t>
      </w:r>
      <w:r w:rsidR="006E3A4A" w:rsidRPr="00042ACA">
        <w:rPr>
          <w:sz w:val="22"/>
          <w:szCs w:val="22"/>
        </w:rPr>
        <w:t xml:space="preserve"> </w:t>
      </w:r>
      <w:r w:rsidRPr="00042ACA">
        <w:rPr>
          <w:sz w:val="22"/>
          <w:szCs w:val="22"/>
        </w:rPr>
        <w:t>dossier.</w:t>
      </w:r>
    </w:p>
    <w:p w14:paraId="4B4B6FE3" w14:textId="54A7B071" w:rsidR="00273DD0" w:rsidRPr="00042ACA" w:rsidRDefault="00353DCC" w:rsidP="00042ACA">
      <w:pPr>
        <w:pStyle w:val="RGAOarticles"/>
        <w:spacing w:before="0" w:after="0"/>
        <w:rPr>
          <w:sz w:val="22"/>
          <w:szCs w:val="22"/>
        </w:rPr>
      </w:pPr>
      <w:bookmarkStart w:id="56" w:name="_Toc530307914"/>
      <w:bookmarkStart w:id="57" w:name="_Toc97557035"/>
      <w:bookmarkStart w:id="58" w:name="_Toc163062702"/>
      <w:r w:rsidRPr="00042ACA">
        <w:rPr>
          <w:sz w:val="22"/>
          <w:szCs w:val="22"/>
        </w:rPr>
        <w:t>Eclaircissements</w:t>
      </w:r>
      <w:r w:rsidR="006E3A4A" w:rsidRPr="00042ACA">
        <w:rPr>
          <w:sz w:val="22"/>
          <w:szCs w:val="22"/>
        </w:rPr>
        <w:t xml:space="preserve"> </w:t>
      </w:r>
      <w:r w:rsidRPr="00042ACA">
        <w:rPr>
          <w:sz w:val="22"/>
          <w:szCs w:val="22"/>
        </w:rPr>
        <w:t>apportés</w:t>
      </w:r>
      <w:r w:rsidR="006E3A4A" w:rsidRPr="00042ACA">
        <w:rPr>
          <w:sz w:val="22"/>
          <w:szCs w:val="22"/>
        </w:rPr>
        <w:t xml:space="preserve"> </w:t>
      </w:r>
      <w:r w:rsidRPr="00042ACA">
        <w:rPr>
          <w:sz w:val="22"/>
          <w:szCs w:val="22"/>
        </w:rPr>
        <w:t>au</w:t>
      </w:r>
      <w:r w:rsidR="006E3A4A" w:rsidRPr="00042ACA">
        <w:rPr>
          <w:sz w:val="22"/>
          <w:szCs w:val="22"/>
        </w:rPr>
        <w:t xml:space="preserve"> </w:t>
      </w:r>
      <w:r w:rsidRPr="00042ACA">
        <w:rPr>
          <w:sz w:val="22"/>
          <w:szCs w:val="22"/>
        </w:rPr>
        <w:t>Dossier d’Appel</w:t>
      </w:r>
      <w:r w:rsidR="006E3A4A" w:rsidRPr="00042ACA">
        <w:rPr>
          <w:sz w:val="22"/>
          <w:szCs w:val="22"/>
        </w:rPr>
        <w:t xml:space="preserve"> </w:t>
      </w:r>
      <w:r w:rsidRPr="00042ACA">
        <w:rPr>
          <w:sz w:val="22"/>
          <w:szCs w:val="22"/>
        </w:rPr>
        <w:t>d’Offres</w:t>
      </w:r>
      <w:r w:rsidR="006E3A4A" w:rsidRPr="00042ACA">
        <w:rPr>
          <w:sz w:val="22"/>
          <w:szCs w:val="22"/>
        </w:rPr>
        <w:t xml:space="preserve"> </w:t>
      </w:r>
      <w:r w:rsidRPr="00042ACA">
        <w:rPr>
          <w:sz w:val="22"/>
          <w:szCs w:val="22"/>
        </w:rPr>
        <w:t>et</w:t>
      </w:r>
      <w:r w:rsidR="006E3A4A" w:rsidRPr="00042ACA">
        <w:rPr>
          <w:sz w:val="22"/>
          <w:szCs w:val="22"/>
        </w:rPr>
        <w:t xml:space="preserve"> </w:t>
      </w:r>
      <w:r w:rsidR="00603955" w:rsidRPr="00042ACA">
        <w:rPr>
          <w:sz w:val="22"/>
          <w:szCs w:val="22"/>
        </w:rPr>
        <w:t>R</w:t>
      </w:r>
      <w:r w:rsidRPr="00042ACA">
        <w:rPr>
          <w:sz w:val="22"/>
          <w:szCs w:val="22"/>
        </w:rPr>
        <w:t>ecours</w:t>
      </w:r>
      <w:bookmarkEnd w:id="56"/>
      <w:bookmarkEnd w:id="57"/>
      <w:bookmarkEnd w:id="58"/>
    </w:p>
    <w:p w14:paraId="28103CFF" w14:textId="21D2A235" w:rsidR="00273DD0" w:rsidRPr="00042ACA" w:rsidRDefault="00353DCC" w:rsidP="00042ACA">
      <w:pPr>
        <w:widowControl w:val="0"/>
        <w:autoSpaceDE w:val="0"/>
        <w:ind w:right="-15"/>
        <w:jc w:val="both"/>
        <w:rPr>
          <w:sz w:val="22"/>
          <w:szCs w:val="22"/>
        </w:rPr>
      </w:pPr>
      <w:r w:rsidRPr="00042ACA">
        <w:rPr>
          <w:sz w:val="22"/>
          <w:szCs w:val="22"/>
        </w:rPr>
        <w:t xml:space="preserve">9.1. </w:t>
      </w:r>
      <w:r w:rsidR="00DC7471" w:rsidRPr="00042ACA">
        <w:rPr>
          <w:sz w:val="22"/>
          <w:szCs w:val="22"/>
        </w:rPr>
        <w:t xml:space="preserve">a) </w:t>
      </w:r>
      <w:r w:rsidRPr="00042ACA">
        <w:rPr>
          <w:spacing w:val="3"/>
          <w:sz w:val="22"/>
          <w:szCs w:val="22"/>
        </w:rPr>
        <w:t>Tou</w:t>
      </w:r>
      <w:r w:rsidRPr="00042ACA">
        <w:rPr>
          <w:sz w:val="22"/>
          <w:szCs w:val="22"/>
        </w:rPr>
        <w:t xml:space="preserve">t </w:t>
      </w:r>
      <w:r w:rsidRPr="00042ACA">
        <w:rPr>
          <w:spacing w:val="3"/>
          <w:sz w:val="22"/>
          <w:szCs w:val="22"/>
        </w:rPr>
        <w:t>soumissionnair</w:t>
      </w:r>
      <w:r w:rsidRPr="00042ACA">
        <w:rPr>
          <w:sz w:val="22"/>
          <w:szCs w:val="22"/>
        </w:rPr>
        <w:t xml:space="preserve">e </w:t>
      </w:r>
      <w:r w:rsidRPr="00042ACA">
        <w:rPr>
          <w:spacing w:val="3"/>
          <w:sz w:val="22"/>
          <w:szCs w:val="22"/>
        </w:rPr>
        <w:t>désiran</w:t>
      </w:r>
      <w:r w:rsidRPr="00042ACA">
        <w:rPr>
          <w:sz w:val="22"/>
          <w:szCs w:val="22"/>
        </w:rPr>
        <w:t xml:space="preserve">t </w:t>
      </w:r>
      <w:r w:rsidRPr="00042ACA">
        <w:rPr>
          <w:spacing w:val="3"/>
          <w:sz w:val="22"/>
          <w:szCs w:val="22"/>
        </w:rPr>
        <w:t>obteni</w:t>
      </w:r>
      <w:r w:rsidRPr="00042ACA">
        <w:rPr>
          <w:sz w:val="22"/>
          <w:szCs w:val="22"/>
        </w:rPr>
        <w:t xml:space="preserve">r </w:t>
      </w:r>
      <w:r w:rsidRPr="00042ACA">
        <w:rPr>
          <w:spacing w:val="3"/>
          <w:sz w:val="22"/>
          <w:szCs w:val="22"/>
        </w:rPr>
        <w:t xml:space="preserve">des </w:t>
      </w:r>
      <w:r w:rsidRPr="00042ACA">
        <w:rPr>
          <w:spacing w:val="5"/>
          <w:sz w:val="22"/>
          <w:szCs w:val="22"/>
        </w:rPr>
        <w:t>éclaircissement</w:t>
      </w:r>
      <w:r w:rsidRPr="00042ACA">
        <w:rPr>
          <w:sz w:val="22"/>
          <w:szCs w:val="22"/>
        </w:rPr>
        <w:t>s</w:t>
      </w:r>
      <w:r w:rsidR="006E3A4A" w:rsidRPr="00042ACA">
        <w:rPr>
          <w:sz w:val="22"/>
          <w:szCs w:val="22"/>
        </w:rPr>
        <w:t xml:space="preserve"> </w:t>
      </w:r>
      <w:r w:rsidRPr="00042ACA">
        <w:rPr>
          <w:spacing w:val="5"/>
          <w:sz w:val="22"/>
          <w:szCs w:val="22"/>
        </w:rPr>
        <w:t>su</w:t>
      </w:r>
      <w:r w:rsidRPr="00042ACA">
        <w:rPr>
          <w:sz w:val="22"/>
          <w:szCs w:val="22"/>
        </w:rPr>
        <w:t>r</w:t>
      </w:r>
      <w:r w:rsidR="006E3A4A" w:rsidRPr="00042ACA">
        <w:rPr>
          <w:sz w:val="22"/>
          <w:szCs w:val="22"/>
        </w:rPr>
        <w:t xml:space="preserve"> </w:t>
      </w:r>
      <w:r w:rsidRPr="00042ACA">
        <w:rPr>
          <w:spacing w:val="5"/>
          <w:sz w:val="22"/>
          <w:szCs w:val="22"/>
        </w:rPr>
        <w:t>l</w:t>
      </w:r>
      <w:r w:rsidRPr="00042ACA">
        <w:rPr>
          <w:sz w:val="22"/>
          <w:szCs w:val="22"/>
        </w:rPr>
        <w:t>e</w:t>
      </w:r>
      <w:r w:rsidR="006E3A4A" w:rsidRPr="00042ACA">
        <w:rPr>
          <w:sz w:val="22"/>
          <w:szCs w:val="22"/>
        </w:rPr>
        <w:t xml:space="preserve"> </w:t>
      </w:r>
      <w:r w:rsidRPr="00042ACA">
        <w:rPr>
          <w:spacing w:val="5"/>
          <w:sz w:val="22"/>
          <w:szCs w:val="22"/>
        </w:rPr>
        <w:t>Dossie</w:t>
      </w:r>
      <w:r w:rsidRPr="00042ACA">
        <w:rPr>
          <w:sz w:val="22"/>
          <w:szCs w:val="22"/>
        </w:rPr>
        <w:t>r</w:t>
      </w:r>
      <w:r w:rsidR="006E3A4A" w:rsidRPr="00042ACA">
        <w:rPr>
          <w:sz w:val="22"/>
          <w:szCs w:val="22"/>
        </w:rPr>
        <w:t xml:space="preserve"> </w:t>
      </w:r>
      <w:r w:rsidRPr="00042ACA">
        <w:rPr>
          <w:spacing w:val="5"/>
          <w:sz w:val="22"/>
          <w:szCs w:val="22"/>
        </w:rPr>
        <w:t xml:space="preserve">d’Appel </w:t>
      </w:r>
      <w:r w:rsidRPr="00042ACA">
        <w:rPr>
          <w:sz w:val="22"/>
          <w:szCs w:val="22"/>
        </w:rPr>
        <w:t xml:space="preserve">d’Offres peut en faire la demande </w:t>
      </w:r>
      <w:r w:rsidR="003A0E07" w:rsidRPr="00042ACA">
        <w:rPr>
          <w:sz w:val="22"/>
          <w:szCs w:val="22"/>
        </w:rPr>
        <w:t>à l’Autorité Contractante</w:t>
      </w:r>
      <w:r w:rsidR="006E3A4A" w:rsidRPr="00042ACA">
        <w:rPr>
          <w:sz w:val="22"/>
          <w:szCs w:val="22"/>
        </w:rPr>
        <w:t xml:space="preserve"> </w:t>
      </w:r>
      <w:r w:rsidRPr="00042ACA">
        <w:rPr>
          <w:sz w:val="22"/>
          <w:szCs w:val="22"/>
        </w:rPr>
        <w:t>par</w:t>
      </w:r>
      <w:r w:rsidR="006E3A4A" w:rsidRPr="00042ACA">
        <w:rPr>
          <w:sz w:val="22"/>
          <w:szCs w:val="22"/>
        </w:rPr>
        <w:t xml:space="preserve"> </w:t>
      </w:r>
      <w:r w:rsidRPr="00042ACA">
        <w:rPr>
          <w:sz w:val="22"/>
          <w:szCs w:val="22"/>
        </w:rPr>
        <w:t>écrit</w:t>
      </w:r>
      <w:r w:rsidR="006E3A4A" w:rsidRPr="00042ACA">
        <w:rPr>
          <w:sz w:val="22"/>
          <w:szCs w:val="22"/>
        </w:rPr>
        <w:t xml:space="preserve"> </w:t>
      </w:r>
      <w:r w:rsidRPr="00042ACA">
        <w:rPr>
          <w:sz w:val="22"/>
          <w:szCs w:val="22"/>
        </w:rPr>
        <w:t>ou</w:t>
      </w:r>
      <w:r w:rsidR="006E3A4A" w:rsidRPr="00042ACA">
        <w:rPr>
          <w:sz w:val="22"/>
          <w:szCs w:val="22"/>
        </w:rPr>
        <w:t xml:space="preserve"> </w:t>
      </w:r>
      <w:r w:rsidRPr="00042ACA">
        <w:rPr>
          <w:sz w:val="22"/>
          <w:szCs w:val="22"/>
        </w:rPr>
        <w:t>par</w:t>
      </w:r>
      <w:r w:rsidR="006E3A4A" w:rsidRPr="00042ACA">
        <w:rPr>
          <w:sz w:val="22"/>
          <w:szCs w:val="22"/>
        </w:rPr>
        <w:t xml:space="preserve"> </w:t>
      </w:r>
      <w:r w:rsidRPr="00042ACA">
        <w:rPr>
          <w:sz w:val="22"/>
          <w:szCs w:val="22"/>
        </w:rPr>
        <w:t>courrier</w:t>
      </w:r>
      <w:r w:rsidR="006E3A4A" w:rsidRPr="00042ACA">
        <w:rPr>
          <w:sz w:val="22"/>
          <w:szCs w:val="22"/>
        </w:rPr>
        <w:t xml:space="preserve"> </w:t>
      </w:r>
      <w:r w:rsidRPr="00042ACA">
        <w:rPr>
          <w:sz w:val="22"/>
          <w:szCs w:val="22"/>
        </w:rPr>
        <w:t>électronique (télécopie ou e-mail) à l’adresse d</w:t>
      </w:r>
      <w:r w:rsidR="005B53FD" w:rsidRPr="00042ACA">
        <w:rPr>
          <w:sz w:val="22"/>
          <w:szCs w:val="22"/>
        </w:rPr>
        <w:t>u</w:t>
      </w:r>
      <w:r w:rsidR="006E3A4A" w:rsidRPr="00042ACA">
        <w:rPr>
          <w:sz w:val="22"/>
          <w:szCs w:val="22"/>
        </w:rPr>
        <w:t xml:space="preserve"> </w:t>
      </w:r>
      <w:r w:rsidR="00CC1E99" w:rsidRPr="00042ACA">
        <w:rPr>
          <w:sz w:val="22"/>
          <w:szCs w:val="22"/>
        </w:rPr>
        <w:t xml:space="preserve">Maître d’Ouvrage ou </w:t>
      </w:r>
      <w:r w:rsidR="00C564DA" w:rsidRPr="00042ACA">
        <w:rPr>
          <w:sz w:val="22"/>
          <w:szCs w:val="22"/>
        </w:rPr>
        <w:t xml:space="preserve">du </w:t>
      </w:r>
      <w:r w:rsidR="00CC1E99" w:rsidRPr="00042ACA">
        <w:rPr>
          <w:sz w:val="22"/>
          <w:szCs w:val="22"/>
        </w:rPr>
        <w:t>Maître d’Ouvrage Délégué</w:t>
      </w:r>
      <w:r w:rsidR="006E3A4A" w:rsidRPr="00042ACA">
        <w:rPr>
          <w:sz w:val="22"/>
          <w:szCs w:val="22"/>
        </w:rPr>
        <w:t xml:space="preserve"> </w:t>
      </w:r>
      <w:r w:rsidRPr="00042ACA">
        <w:rPr>
          <w:sz w:val="22"/>
          <w:szCs w:val="22"/>
        </w:rPr>
        <w:t>indiquée</w:t>
      </w:r>
      <w:r w:rsidR="006E3A4A" w:rsidRPr="00042ACA">
        <w:rPr>
          <w:sz w:val="22"/>
          <w:szCs w:val="22"/>
        </w:rPr>
        <w:t xml:space="preserve"> </w:t>
      </w:r>
      <w:r w:rsidRPr="00042ACA">
        <w:rPr>
          <w:sz w:val="22"/>
          <w:szCs w:val="22"/>
        </w:rPr>
        <w:t>dans</w:t>
      </w:r>
      <w:r w:rsidR="006E3A4A" w:rsidRPr="00042ACA">
        <w:rPr>
          <w:sz w:val="22"/>
          <w:szCs w:val="22"/>
        </w:rPr>
        <w:t xml:space="preserve"> </w:t>
      </w:r>
      <w:r w:rsidRPr="00042ACA">
        <w:rPr>
          <w:sz w:val="22"/>
          <w:szCs w:val="22"/>
        </w:rPr>
        <w:t>le</w:t>
      </w:r>
      <w:r w:rsidR="006E3A4A" w:rsidRPr="00042ACA">
        <w:rPr>
          <w:sz w:val="22"/>
          <w:szCs w:val="22"/>
        </w:rPr>
        <w:t xml:space="preserve"> </w:t>
      </w:r>
      <w:r w:rsidRPr="00042ACA">
        <w:rPr>
          <w:sz w:val="22"/>
          <w:szCs w:val="22"/>
        </w:rPr>
        <w:t xml:space="preserve">RPAO </w:t>
      </w:r>
      <w:r w:rsidR="00F44318" w:rsidRPr="00042ACA">
        <w:rPr>
          <w:b/>
          <w:sz w:val="22"/>
          <w:szCs w:val="22"/>
        </w:rPr>
        <w:t>ou via COLEPS</w:t>
      </w:r>
      <w:r w:rsidR="00C70909" w:rsidRPr="00042ACA">
        <w:rPr>
          <w:sz w:val="22"/>
          <w:szCs w:val="22"/>
        </w:rPr>
        <w:t xml:space="preserve"> </w:t>
      </w:r>
      <w:r w:rsidR="00C70909" w:rsidRPr="00042ACA">
        <w:rPr>
          <w:b/>
          <w:sz w:val="22"/>
          <w:szCs w:val="22"/>
        </w:rPr>
        <w:t>avec copie à l’organisme chargé de la régulation des marchés publics</w:t>
      </w:r>
      <w:r w:rsidR="00F44318" w:rsidRPr="00042ACA">
        <w:rPr>
          <w:b/>
          <w:sz w:val="22"/>
          <w:szCs w:val="22"/>
        </w:rPr>
        <w:t>.</w:t>
      </w:r>
      <w:r w:rsidR="00F44318" w:rsidRPr="00042ACA">
        <w:rPr>
          <w:b/>
          <w:spacing w:val="26"/>
          <w:sz w:val="22"/>
          <w:szCs w:val="22"/>
        </w:rPr>
        <w:t xml:space="preserve"> Cependant, </w:t>
      </w:r>
      <w:r w:rsidR="00F44318" w:rsidRPr="00042ACA">
        <w:rPr>
          <w:b/>
          <w:sz w:val="22"/>
          <w:szCs w:val="22"/>
        </w:rPr>
        <w:t>l’Autorité Contractante</w:t>
      </w:r>
      <w:r w:rsidR="00F44318" w:rsidRPr="00042ACA">
        <w:rPr>
          <w:b/>
          <w:spacing w:val="8"/>
          <w:sz w:val="22"/>
          <w:szCs w:val="22"/>
        </w:rPr>
        <w:t xml:space="preserve"> </w:t>
      </w:r>
      <w:r w:rsidR="00F44318" w:rsidRPr="00042ACA">
        <w:rPr>
          <w:b/>
          <w:sz w:val="22"/>
          <w:szCs w:val="22"/>
        </w:rPr>
        <w:t>répondra</w:t>
      </w:r>
      <w:r w:rsidR="00F44318" w:rsidRPr="00042ACA">
        <w:rPr>
          <w:b/>
          <w:spacing w:val="8"/>
          <w:sz w:val="22"/>
          <w:szCs w:val="22"/>
        </w:rPr>
        <w:t xml:space="preserve"> </w:t>
      </w:r>
      <w:r w:rsidR="00F44318" w:rsidRPr="00042ACA">
        <w:rPr>
          <w:b/>
          <w:sz w:val="22"/>
          <w:szCs w:val="22"/>
        </w:rPr>
        <w:t>par</w:t>
      </w:r>
      <w:r w:rsidR="00F44318" w:rsidRPr="00042ACA">
        <w:rPr>
          <w:b/>
          <w:spacing w:val="8"/>
          <w:sz w:val="22"/>
          <w:szCs w:val="22"/>
        </w:rPr>
        <w:t xml:space="preserve"> </w:t>
      </w:r>
      <w:r w:rsidR="00F44318" w:rsidRPr="00042ACA">
        <w:rPr>
          <w:b/>
          <w:sz w:val="22"/>
          <w:szCs w:val="22"/>
        </w:rPr>
        <w:t xml:space="preserve">écrit ou par courrier électronique ou via COLEPS </w:t>
      </w:r>
      <w:r w:rsidR="00B4539E" w:rsidRPr="00042ACA">
        <w:rPr>
          <w:b/>
          <w:sz w:val="22"/>
          <w:szCs w:val="22"/>
        </w:rPr>
        <w:t xml:space="preserve">ou sur tout autre moyen </w:t>
      </w:r>
      <w:r w:rsidR="00C70909" w:rsidRPr="00042ACA">
        <w:rPr>
          <w:b/>
          <w:sz w:val="22"/>
          <w:szCs w:val="22"/>
        </w:rPr>
        <w:t>de communication</w:t>
      </w:r>
      <w:r w:rsidR="00B4539E" w:rsidRPr="00042ACA">
        <w:rPr>
          <w:b/>
          <w:sz w:val="22"/>
          <w:szCs w:val="22"/>
        </w:rPr>
        <w:t xml:space="preserve"> électronique </w:t>
      </w:r>
      <w:r w:rsidR="008F2876" w:rsidRPr="00042ACA">
        <w:rPr>
          <w:b/>
          <w:sz w:val="22"/>
          <w:szCs w:val="22"/>
        </w:rPr>
        <w:t>indiqué dans le DAO</w:t>
      </w:r>
      <w:r w:rsidR="00B4539E" w:rsidRPr="00042ACA">
        <w:rPr>
          <w:b/>
          <w:sz w:val="22"/>
          <w:szCs w:val="22"/>
        </w:rPr>
        <w:t xml:space="preserve"> </w:t>
      </w:r>
      <w:r w:rsidR="00C70909" w:rsidRPr="00042ACA">
        <w:rPr>
          <w:b/>
          <w:sz w:val="22"/>
          <w:szCs w:val="22"/>
        </w:rPr>
        <w:t>à toute demande d’éclaircissement</w:t>
      </w:r>
      <w:r w:rsidR="00F44318" w:rsidRPr="00042ACA">
        <w:rPr>
          <w:b/>
          <w:sz w:val="22"/>
          <w:szCs w:val="22"/>
        </w:rPr>
        <w:t xml:space="preserve"> reçue au moins quatorze (14) jours avant la date limite de dépôt des offres.</w:t>
      </w:r>
      <w:r w:rsidR="00FE3BD9" w:rsidRPr="00042ACA">
        <w:rPr>
          <w:spacing w:val="26"/>
          <w:sz w:val="22"/>
          <w:szCs w:val="22"/>
        </w:rPr>
        <w:t xml:space="preserve"> </w:t>
      </w:r>
    </w:p>
    <w:p w14:paraId="1200BAD6" w14:textId="553CEC2C" w:rsidR="00603955" w:rsidRPr="00042ACA" w:rsidRDefault="00EF4C26" w:rsidP="00042ACA">
      <w:pPr>
        <w:pStyle w:val="Paragraphedeliste"/>
        <w:tabs>
          <w:tab w:val="left" w:pos="1701"/>
        </w:tabs>
        <w:spacing w:after="0" w:line="240" w:lineRule="auto"/>
        <w:ind w:left="0"/>
        <w:jc w:val="both"/>
        <w:rPr>
          <w:rFonts w:ascii="Times New Roman" w:hAnsi="Times New Roman"/>
        </w:rPr>
      </w:pPr>
      <w:r w:rsidRPr="00042ACA">
        <w:rPr>
          <w:rFonts w:ascii="Times New Roman" w:hAnsi="Times New Roman"/>
        </w:rPr>
        <w:t>9.1.b</w:t>
      </w:r>
      <w:r w:rsidR="00603955" w:rsidRPr="00042ACA">
        <w:rPr>
          <w:rFonts w:ascii="Times New Roman" w:hAnsi="Times New Roman"/>
        </w:rPr>
        <w:t>)</w:t>
      </w:r>
      <w:r w:rsidRPr="00042ACA">
        <w:rPr>
          <w:rFonts w:ascii="Times New Roman" w:hAnsi="Times New Roman"/>
        </w:rPr>
        <w:t xml:space="preserve">. </w:t>
      </w:r>
      <w:r w:rsidR="00C046D0" w:rsidRPr="00042ACA">
        <w:rPr>
          <w:rFonts w:ascii="Times New Roman" w:hAnsi="Times New Roman"/>
        </w:rPr>
        <w:t xml:space="preserve">Une copie de la réponse </w:t>
      </w:r>
      <w:r w:rsidR="003A0E07" w:rsidRPr="00042ACA">
        <w:rPr>
          <w:rFonts w:ascii="Times New Roman" w:hAnsi="Times New Roman"/>
        </w:rPr>
        <w:t>de l’Autorité Contractante</w:t>
      </w:r>
      <w:r w:rsidR="00C046D0" w:rsidRPr="00042ACA">
        <w:rPr>
          <w:rFonts w:ascii="Times New Roman" w:hAnsi="Times New Roman"/>
        </w:rPr>
        <w:t>, indiquant la question posée mais ne mentionnant pas</w:t>
      </w:r>
      <w:r w:rsidR="006E3A4A" w:rsidRPr="00042ACA">
        <w:rPr>
          <w:rFonts w:ascii="Times New Roman" w:hAnsi="Times New Roman"/>
        </w:rPr>
        <w:t xml:space="preserve"> </w:t>
      </w:r>
      <w:r w:rsidR="00C046D0" w:rsidRPr="00042ACA">
        <w:rPr>
          <w:rFonts w:ascii="Times New Roman" w:hAnsi="Times New Roman"/>
        </w:rPr>
        <w:t>son</w:t>
      </w:r>
      <w:r w:rsidR="006E3A4A" w:rsidRPr="00042ACA">
        <w:rPr>
          <w:rFonts w:ascii="Times New Roman" w:hAnsi="Times New Roman"/>
        </w:rPr>
        <w:t xml:space="preserve"> </w:t>
      </w:r>
      <w:r w:rsidR="00C046D0" w:rsidRPr="00042ACA">
        <w:rPr>
          <w:rFonts w:ascii="Times New Roman" w:hAnsi="Times New Roman"/>
        </w:rPr>
        <w:t>auteur,</w:t>
      </w:r>
      <w:r w:rsidR="006E3A4A" w:rsidRPr="00042ACA">
        <w:rPr>
          <w:rFonts w:ascii="Times New Roman" w:hAnsi="Times New Roman"/>
        </w:rPr>
        <w:t xml:space="preserve"> </w:t>
      </w:r>
      <w:r w:rsidR="00C046D0" w:rsidRPr="00042ACA">
        <w:rPr>
          <w:rFonts w:ascii="Times New Roman" w:hAnsi="Times New Roman"/>
        </w:rPr>
        <w:t>est</w:t>
      </w:r>
      <w:r w:rsidR="006E3A4A" w:rsidRPr="00042ACA">
        <w:rPr>
          <w:rFonts w:ascii="Times New Roman" w:hAnsi="Times New Roman"/>
        </w:rPr>
        <w:t xml:space="preserve"> </w:t>
      </w:r>
      <w:r w:rsidR="00C046D0" w:rsidRPr="00042ACA">
        <w:rPr>
          <w:rFonts w:ascii="Times New Roman" w:hAnsi="Times New Roman"/>
        </w:rPr>
        <w:t>adressée</w:t>
      </w:r>
      <w:r w:rsidR="006E3A4A" w:rsidRPr="00042ACA">
        <w:rPr>
          <w:rFonts w:ascii="Times New Roman" w:hAnsi="Times New Roman"/>
        </w:rPr>
        <w:t xml:space="preserve"> </w:t>
      </w:r>
      <w:r w:rsidR="00C046D0" w:rsidRPr="00042ACA">
        <w:rPr>
          <w:rFonts w:ascii="Times New Roman" w:hAnsi="Times New Roman"/>
        </w:rPr>
        <w:t>à</w:t>
      </w:r>
      <w:r w:rsidR="006E3A4A" w:rsidRPr="00042ACA">
        <w:rPr>
          <w:rFonts w:ascii="Times New Roman" w:hAnsi="Times New Roman"/>
        </w:rPr>
        <w:t xml:space="preserve"> </w:t>
      </w:r>
      <w:r w:rsidR="00C046D0" w:rsidRPr="00042ACA">
        <w:rPr>
          <w:rFonts w:ascii="Times New Roman" w:hAnsi="Times New Roman"/>
        </w:rPr>
        <w:t>tous</w:t>
      </w:r>
      <w:r w:rsidR="006E3A4A" w:rsidRPr="00042ACA">
        <w:rPr>
          <w:rFonts w:ascii="Times New Roman" w:hAnsi="Times New Roman"/>
        </w:rPr>
        <w:t xml:space="preserve"> </w:t>
      </w:r>
      <w:r w:rsidR="00C046D0" w:rsidRPr="00042ACA">
        <w:rPr>
          <w:rFonts w:ascii="Times New Roman" w:hAnsi="Times New Roman"/>
        </w:rPr>
        <w:t>les</w:t>
      </w:r>
      <w:r w:rsidR="006E3A4A" w:rsidRPr="00042ACA">
        <w:rPr>
          <w:rFonts w:ascii="Times New Roman" w:hAnsi="Times New Roman"/>
        </w:rPr>
        <w:t xml:space="preserve"> </w:t>
      </w:r>
      <w:r w:rsidR="00C046D0" w:rsidRPr="00042ACA">
        <w:rPr>
          <w:rFonts w:ascii="Times New Roman" w:hAnsi="Times New Roman"/>
        </w:rPr>
        <w:t>soumissionnaires</w:t>
      </w:r>
      <w:r w:rsidR="006E3A4A" w:rsidRPr="00042ACA">
        <w:rPr>
          <w:rFonts w:ascii="Times New Roman" w:hAnsi="Times New Roman"/>
        </w:rPr>
        <w:t xml:space="preserve"> </w:t>
      </w:r>
      <w:r w:rsidR="00C046D0" w:rsidRPr="00042ACA">
        <w:rPr>
          <w:rFonts w:ascii="Times New Roman" w:hAnsi="Times New Roman"/>
        </w:rPr>
        <w:t>ayant</w:t>
      </w:r>
      <w:r w:rsidR="006E3A4A" w:rsidRPr="00042ACA">
        <w:rPr>
          <w:rFonts w:ascii="Times New Roman" w:hAnsi="Times New Roman"/>
        </w:rPr>
        <w:t xml:space="preserve"> </w:t>
      </w:r>
      <w:r w:rsidR="00C046D0" w:rsidRPr="00042ACA">
        <w:rPr>
          <w:rFonts w:ascii="Times New Roman" w:hAnsi="Times New Roman"/>
        </w:rPr>
        <w:t>acheté</w:t>
      </w:r>
      <w:r w:rsidR="006E3A4A" w:rsidRPr="00042ACA">
        <w:rPr>
          <w:rFonts w:ascii="Times New Roman" w:hAnsi="Times New Roman"/>
        </w:rPr>
        <w:t xml:space="preserve"> </w:t>
      </w:r>
      <w:r w:rsidR="00C046D0" w:rsidRPr="00042ACA">
        <w:rPr>
          <w:rFonts w:ascii="Times New Roman" w:hAnsi="Times New Roman"/>
        </w:rPr>
        <w:t>le</w:t>
      </w:r>
      <w:r w:rsidR="006E3A4A" w:rsidRPr="00042ACA">
        <w:rPr>
          <w:rFonts w:ascii="Times New Roman" w:hAnsi="Times New Roman"/>
        </w:rPr>
        <w:t xml:space="preserve"> </w:t>
      </w:r>
      <w:r w:rsidR="00C046D0" w:rsidRPr="00042ACA">
        <w:rPr>
          <w:rFonts w:ascii="Times New Roman" w:hAnsi="Times New Roman"/>
        </w:rPr>
        <w:t>Dossier</w:t>
      </w:r>
      <w:r w:rsidR="006E3A4A" w:rsidRPr="00042ACA">
        <w:rPr>
          <w:rFonts w:ascii="Times New Roman" w:hAnsi="Times New Roman"/>
        </w:rPr>
        <w:t xml:space="preserve"> </w:t>
      </w:r>
      <w:r w:rsidR="00C046D0" w:rsidRPr="00042ACA">
        <w:rPr>
          <w:rFonts w:ascii="Times New Roman" w:hAnsi="Times New Roman"/>
        </w:rPr>
        <w:t>d’Appel</w:t>
      </w:r>
      <w:r w:rsidR="006E3A4A" w:rsidRPr="00042ACA">
        <w:rPr>
          <w:rFonts w:ascii="Times New Roman" w:hAnsi="Times New Roman"/>
        </w:rPr>
        <w:t xml:space="preserve"> </w:t>
      </w:r>
      <w:r w:rsidR="00C046D0" w:rsidRPr="00042ACA">
        <w:rPr>
          <w:rFonts w:ascii="Times New Roman" w:hAnsi="Times New Roman"/>
        </w:rPr>
        <w:t>d’Offres</w:t>
      </w:r>
      <w:r w:rsidR="00B4539E" w:rsidRPr="00042ACA">
        <w:rPr>
          <w:rFonts w:ascii="Times New Roman" w:hAnsi="Times New Roman"/>
        </w:rPr>
        <w:t xml:space="preserve"> dans un délai maximal de cinq (05) jours</w:t>
      </w:r>
      <w:r w:rsidR="00C046D0" w:rsidRPr="00042ACA">
        <w:rPr>
          <w:rFonts w:ascii="Times New Roman" w:hAnsi="Times New Roman"/>
        </w:rPr>
        <w:t>.</w:t>
      </w:r>
    </w:p>
    <w:p w14:paraId="2397FCC2" w14:textId="601C2A65" w:rsidR="00E67CB0" w:rsidRPr="00042ACA" w:rsidRDefault="00353DCC" w:rsidP="00042ACA">
      <w:pPr>
        <w:pStyle w:val="Paragraphedeliste"/>
        <w:tabs>
          <w:tab w:val="left" w:pos="1701"/>
        </w:tabs>
        <w:spacing w:after="0" w:line="240" w:lineRule="auto"/>
        <w:ind w:left="0"/>
        <w:jc w:val="both"/>
        <w:rPr>
          <w:rFonts w:ascii="Times New Roman" w:hAnsi="Times New Roman"/>
        </w:rPr>
      </w:pPr>
      <w:r w:rsidRPr="00042ACA">
        <w:rPr>
          <w:rFonts w:ascii="Times New Roman" w:hAnsi="Times New Roman"/>
        </w:rPr>
        <w:t>9.</w:t>
      </w:r>
      <w:r w:rsidR="00BC4719" w:rsidRPr="00042ACA">
        <w:rPr>
          <w:rFonts w:ascii="Times New Roman" w:hAnsi="Times New Roman"/>
        </w:rPr>
        <w:t xml:space="preserve"> 2</w:t>
      </w:r>
      <w:r w:rsidRPr="00042ACA">
        <w:rPr>
          <w:rFonts w:ascii="Times New Roman" w:hAnsi="Times New Roman"/>
        </w:rPr>
        <w:t xml:space="preserve">. </w:t>
      </w:r>
      <w:r w:rsidR="00BC4719" w:rsidRPr="00042ACA">
        <w:rPr>
          <w:rFonts w:ascii="Times New Roman" w:hAnsi="Times New Roman"/>
        </w:rPr>
        <w:t xml:space="preserve"> </w:t>
      </w:r>
      <w:r w:rsidR="00603955" w:rsidRPr="00042ACA">
        <w:rPr>
          <w:rFonts w:ascii="Times New Roman" w:hAnsi="Times New Roman"/>
        </w:rPr>
        <w:t>Tout soumissionnaire</w:t>
      </w:r>
      <w:r w:rsidR="008269E7" w:rsidRPr="00042ACA">
        <w:rPr>
          <w:rFonts w:ascii="Times New Roman" w:hAnsi="Times New Roman"/>
        </w:rPr>
        <w:t>,</w:t>
      </w:r>
      <w:r w:rsidR="00603955" w:rsidRPr="00042ACA">
        <w:rPr>
          <w:rFonts w:ascii="Times New Roman" w:hAnsi="Times New Roman"/>
        </w:rPr>
        <w:t xml:space="preserve"> qui s’estime lésé peut introduire une requête auprès du Maître d’ouvrage Délégué.</w:t>
      </w:r>
    </w:p>
    <w:p w14:paraId="410C600F" w14:textId="128FEC88" w:rsidR="00224873" w:rsidRPr="00042ACA" w:rsidRDefault="00603955" w:rsidP="00042ACA">
      <w:pPr>
        <w:pStyle w:val="Paragraphedeliste"/>
        <w:tabs>
          <w:tab w:val="left" w:pos="1701"/>
        </w:tabs>
        <w:spacing w:after="0" w:line="240" w:lineRule="auto"/>
        <w:ind w:left="0"/>
        <w:jc w:val="both"/>
        <w:rPr>
          <w:rFonts w:ascii="Times New Roman" w:hAnsi="Times New Roman"/>
        </w:rPr>
      </w:pPr>
      <w:r w:rsidRPr="00042ACA">
        <w:rPr>
          <w:rFonts w:ascii="Times New Roman" w:hAnsi="Times New Roman"/>
        </w:rPr>
        <w:t xml:space="preserve"> </w:t>
      </w:r>
      <w:r w:rsidR="00224873" w:rsidRPr="00042ACA">
        <w:rPr>
          <w:rFonts w:ascii="Times New Roman" w:hAnsi="Times New Roman"/>
        </w:rPr>
        <w:t>E</w:t>
      </w:r>
      <w:r w:rsidRPr="00042ACA">
        <w:rPr>
          <w:rFonts w:ascii="Times New Roman" w:hAnsi="Times New Roman"/>
        </w:rPr>
        <w:t>n cas d’</w:t>
      </w:r>
      <w:r w:rsidR="008269E7" w:rsidRPr="00042ACA">
        <w:rPr>
          <w:rFonts w:ascii="Times New Roman" w:hAnsi="Times New Roman"/>
        </w:rPr>
        <w:t>A</w:t>
      </w:r>
      <w:r w:rsidRPr="00042ACA">
        <w:rPr>
          <w:rFonts w:ascii="Times New Roman" w:hAnsi="Times New Roman"/>
        </w:rPr>
        <w:t>ppel d’</w:t>
      </w:r>
      <w:r w:rsidR="008269E7" w:rsidRPr="00042ACA">
        <w:rPr>
          <w:rFonts w:ascii="Times New Roman" w:hAnsi="Times New Roman"/>
        </w:rPr>
        <w:t>O</w:t>
      </w:r>
      <w:r w:rsidRPr="00042ACA">
        <w:rPr>
          <w:rFonts w:ascii="Times New Roman" w:hAnsi="Times New Roman"/>
        </w:rPr>
        <w:t xml:space="preserve">ffres </w:t>
      </w:r>
      <w:r w:rsidR="008269E7" w:rsidRPr="00042ACA">
        <w:rPr>
          <w:rFonts w:ascii="Times New Roman" w:hAnsi="Times New Roman"/>
        </w:rPr>
        <w:t>R</w:t>
      </w:r>
      <w:r w:rsidRPr="00042ACA">
        <w:rPr>
          <w:rFonts w:ascii="Times New Roman" w:hAnsi="Times New Roman"/>
        </w:rPr>
        <w:t xml:space="preserve">estreint, </w:t>
      </w:r>
      <w:r w:rsidR="00224873" w:rsidRPr="00042ACA">
        <w:rPr>
          <w:rFonts w:ascii="Times New Roman" w:hAnsi="Times New Roman"/>
        </w:rPr>
        <w:t>le recours doit :</w:t>
      </w:r>
    </w:p>
    <w:p w14:paraId="12CE01C2" w14:textId="339341AE" w:rsidR="006401F9" w:rsidRPr="00042ACA" w:rsidRDefault="00224873" w:rsidP="00042ACA">
      <w:pPr>
        <w:pStyle w:val="Paragraphedeliste"/>
        <w:tabs>
          <w:tab w:val="left" w:pos="1701"/>
        </w:tabs>
        <w:spacing w:after="0" w:line="240" w:lineRule="auto"/>
        <w:ind w:left="567"/>
        <w:jc w:val="both"/>
        <w:rPr>
          <w:rFonts w:ascii="Times New Roman" w:hAnsi="Times New Roman"/>
        </w:rPr>
      </w:pPr>
      <w:r w:rsidRPr="00042ACA">
        <w:rPr>
          <w:rFonts w:ascii="Times New Roman" w:hAnsi="Times New Roman"/>
        </w:rPr>
        <w:t xml:space="preserve">a)  </w:t>
      </w:r>
      <w:r w:rsidR="00603955" w:rsidRPr="00042ACA">
        <w:rPr>
          <w:rFonts w:ascii="Times New Roman" w:hAnsi="Times New Roman"/>
        </w:rPr>
        <w:t xml:space="preserve">à la </w:t>
      </w:r>
      <w:r w:rsidR="00C046D0" w:rsidRPr="00042ACA">
        <w:rPr>
          <w:rFonts w:ascii="Times New Roman" w:hAnsi="Times New Roman"/>
        </w:rPr>
        <w:t xml:space="preserve">phase de </w:t>
      </w:r>
      <w:r w:rsidR="00DE0265" w:rsidRPr="00042ACA">
        <w:rPr>
          <w:rFonts w:ascii="Times New Roman" w:hAnsi="Times New Roman"/>
          <w:spacing w:val="-3"/>
        </w:rPr>
        <w:t>pré qualification</w:t>
      </w:r>
      <w:r w:rsidR="00C046D0" w:rsidRPr="00042ACA">
        <w:rPr>
          <w:rFonts w:ascii="Times New Roman" w:hAnsi="Times New Roman"/>
          <w:spacing w:val="-3"/>
        </w:rPr>
        <w:t xml:space="preserve">, </w:t>
      </w:r>
      <w:r w:rsidR="00E67CB0" w:rsidRPr="00042ACA">
        <w:rPr>
          <w:rFonts w:ascii="Times New Roman" w:hAnsi="Times New Roman"/>
          <w:spacing w:val="-3"/>
        </w:rPr>
        <w:t xml:space="preserve">doit </w:t>
      </w:r>
      <w:r w:rsidR="00C046D0" w:rsidRPr="00042ACA">
        <w:rPr>
          <w:rFonts w:ascii="Times New Roman" w:hAnsi="Times New Roman"/>
        </w:rPr>
        <w:t xml:space="preserve">porter sur des demandes de </w:t>
      </w:r>
      <w:r w:rsidR="00C046D0" w:rsidRPr="00042ACA">
        <w:rPr>
          <w:rFonts w:ascii="Times New Roman" w:hAnsi="Times New Roman"/>
          <w:spacing w:val="-3"/>
        </w:rPr>
        <w:t xml:space="preserve">réexamen </w:t>
      </w:r>
      <w:bookmarkStart w:id="59" w:name="_Hlk159242928"/>
      <w:r w:rsidR="00C046D0" w:rsidRPr="00042ACA">
        <w:rPr>
          <w:rFonts w:ascii="Times New Roman" w:hAnsi="Times New Roman"/>
        </w:rPr>
        <w:t xml:space="preserve">des </w:t>
      </w:r>
      <w:r w:rsidR="00C046D0" w:rsidRPr="00042ACA">
        <w:rPr>
          <w:rFonts w:ascii="Times New Roman" w:hAnsi="Times New Roman"/>
          <w:spacing w:val="-3"/>
        </w:rPr>
        <w:t xml:space="preserve">conditions </w:t>
      </w:r>
      <w:r w:rsidR="00C046D0" w:rsidRPr="00042ACA">
        <w:rPr>
          <w:rFonts w:ascii="Times New Roman" w:hAnsi="Times New Roman"/>
        </w:rPr>
        <w:t xml:space="preserve">de </w:t>
      </w:r>
      <w:r w:rsidR="00C046D0" w:rsidRPr="00042ACA">
        <w:rPr>
          <w:rFonts w:ascii="Times New Roman" w:hAnsi="Times New Roman"/>
          <w:spacing w:val="-3"/>
        </w:rPr>
        <w:t xml:space="preserve">sollicitation, </w:t>
      </w:r>
      <w:r w:rsidR="00C046D0" w:rsidRPr="00042ACA">
        <w:rPr>
          <w:rFonts w:ascii="Times New Roman" w:hAnsi="Times New Roman"/>
        </w:rPr>
        <w:t xml:space="preserve">de </w:t>
      </w:r>
      <w:r w:rsidR="00DE0265" w:rsidRPr="00042ACA">
        <w:rPr>
          <w:rFonts w:ascii="Times New Roman" w:hAnsi="Times New Roman"/>
          <w:spacing w:val="-3"/>
        </w:rPr>
        <w:t>pré qualification</w:t>
      </w:r>
      <w:r w:rsidR="00C046D0" w:rsidRPr="00042ACA">
        <w:rPr>
          <w:rFonts w:ascii="Times New Roman" w:hAnsi="Times New Roman"/>
          <w:spacing w:val="-3"/>
        </w:rPr>
        <w:t xml:space="preserve"> </w:t>
      </w:r>
      <w:r w:rsidR="00C046D0" w:rsidRPr="00042ACA">
        <w:rPr>
          <w:rFonts w:ascii="Times New Roman" w:hAnsi="Times New Roman"/>
        </w:rPr>
        <w:t xml:space="preserve">ou sur </w:t>
      </w:r>
      <w:bookmarkEnd w:id="59"/>
      <w:r w:rsidR="00C046D0" w:rsidRPr="00042ACA">
        <w:rPr>
          <w:rFonts w:ascii="Times New Roman" w:hAnsi="Times New Roman"/>
        </w:rPr>
        <w:t xml:space="preserve">des demandes de </w:t>
      </w:r>
      <w:r w:rsidR="00C046D0" w:rsidRPr="00042ACA">
        <w:rPr>
          <w:rFonts w:ascii="Times New Roman" w:hAnsi="Times New Roman"/>
          <w:spacing w:val="-3"/>
        </w:rPr>
        <w:t xml:space="preserve">réexamen </w:t>
      </w:r>
      <w:bookmarkStart w:id="60" w:name="_Hlk159243008"/>
      <w:r w:rsidR="00C046D0" w:rsidRPr="00042ACA">
        <w:rPr>
          <w:rFonts w:ascii="Times New Roman" w:hAnsi="Times New Roman"/>
        </w:rPr>
        <w:t xml:space="preserve">des décisions ou actes pris </w:t>
      </w:r>
      <w:bookmarkEnd w:id="60"/>
      <w:r w:rsidR="00E67CB0" w:rsidRPr="00042ACA">
        <w:rPr>
          <w:rFonts w:ascii="Times New Roman" w:hAnsi="Times New Roman"/>
        </w:rPr>
        <w:t xml:space="preserve">et publiés </w:t>
      </w:r>
      <w:r w:rsidR="00C046D0" w:rsidRPr="00042ACA">
        <w:rPr>
          <w:rFonts w:ascii="Times New Roman" w:hAnsi="Times New Roman"/>
        </w:rPr>
        <w:t xml:space="preserve">par le </w:t>
      </w:r>
      <w:r w:rsidR="00C046D0" w:rsidRPr="00042ACA">
        <w:rPr>
          <w:rFonts w:ascii="Times New Roman" w:hAnsi="Times New Roman"/>
          <w:spacing w:val="-3"/>
        </w:rPr>
        <w:t xml:space="preserve">Maître d’Ouvrage </w:t>
      </w:r>
      <w:r w:rsidR="00C046D0" w:rsidRPr="00042ACA">
        <w:rPr>
          <w:rFonts w:ascii="Times New Roman" w:hAnsi="Times New Roman"/>
        </w:rPr>
        <w:t xml:space="preserve">Délégué </w:t>
      </w:r>
      <w:bookmarkStart w:id="61" w:name="_Hlk159243061"/>
      <w:r w:rsidR="00C046D0" w:rsidRPr="00042ACA">
        <w:rPr>
          <w:rFonts w:ascii="Times New Roman" w:hAnsi="Times New Roman"/>
        </w:rPr>
        <w:t xml:space="preserve">lors de la </w:t>
      </w:r>
      <w:r w:rsidR="00C046D0" w:rsidRPr="00042ACA">
        <w:rPr>
          <w:rFonts w:ascii="Times New Roman" w:hAnsi="Times New Roman"/>
          <w:spacing w:val="-3"/>
        </w:rPr>
        <w:t xml:space="preserve">procédure </w:t>
      </w:r>
      <w:r w:rsidR="00C046D0" w:rsidRPr="00042ACA">
        <w:rPr>
          <w:rFonts w:ascii="Times New Roman" w:hAnsi="Times New Roman"/>
        </w:rPr>
        <w:t xml:space="preserve">de </w:t>
      </w:r>
      <w:bookmarkEnd w:id="61"/>
      <w:r w:rsidR="00DE0265" w:rsidRPr="00042ACA">
        <w:rPr>
          <w:rFonts w:ascii="Times New Roman" w:hAnsi="Times New Roman"/>
          <w:spacing w:val="-3"/>
        </w:rPr>
        <w:t>pré qualification</w:t>
      </w:r>
      <w:r w:rsidR="00C046D0" w:rsidRPr="00042ACA">
        <w:rPr>
          <w:rFonts w:ascii="Times New Roman" w:hAnsi="Times New Roman"/>
          <w:spacing w:val="-3"/>
        </w:rPr>
        <w:t>.</w:t>
      </w:r>
      <w:r w:rsidR="00E67CB0" w:rsidRPr="00042ACA">
        <w:rPr>
          <w:rFonts w:ascii="Times New Roman" w:hAnsi="Times New Roman"/>
          <w:spacing w:val="-3"/>
        </w:rPr>
        <w:t xml:space="preserve"> </w:t>
      </w:r>
    </w:p>
    <w:p w14:paraId="04262EF2" w14:textId="334B73A6" w:rsidR="006401F9" w:rsidRPr="00042ACA" w:rsidRDefault="00BC4719" w:rsidP="00042ACA">
      <w:pPr>
        <w:pStyle w:val="Corpsdetexte"/>
        <w:spacing w:after="0"/>
        <w:ind w:left="567"/>
        <w:jc w:val="both"/>
        <w:rPr>
          <w:w w:val="110"/>
          <w:sz w:val="22"/>
          <w:szCs w:val="22"/>
        </w:rPr>
      </w:pPr>
      <w:r w:rsidRPr="00042ACA">
        <w:rPr>
          <w:sz w:val="22"/>
          <w:szCs w:val="22"/>
        </w:rPr>
        <w:t xml:space="preserve">b) </w:t>
      </w:r>
      <w:r w:rsidR="00B66139" w:rsidRPr="00042ACA">
        <w:rPr>
          <w:spacing w:val="-3"/>
          <w:w w:val="110"/>
          <w:sz w:val="22"/>
          <w:szCs w:val="22"/>
        </w:rPr>
        <w:t>Les</w:t>
      </w:r>
      <w:r w:rsidR="006E3A4A" w:rsidRPr="00042ACA">
        <w:rPr>
          <w:spacing w:val="-3"/>
          <w:w w:val="110"/>
          <w:sz w:val="22"/>
          <w:szCs w:val="22"/>
        </w:rPr>
        <w:t xml:space="preserve"> </w:t>
      </w:r>
      <w:r w:rsidR="00B66139" w:rsidRPr="00042ACA">
        <w:rPr>
          <w:spacing w:val="-3"/>
          <w:w w:val="110"/>
          <w:sz w:val="22"/>
          <w:szCs w:val="22"/>
        </w:rPr>
        <w:t>candidats</w:t>
      </w:r>
      <w:r w:rsidR="006E3A4A" w:rsidRPr="00042ACA">
        <w:rPr>
          <w:spacing w:val="-3"/>
          <w:w w:val="110"/>
          <w:sz w:val="22"/>
          <w:szCs w:val="22"/>
        </w:rPr>
        <w:t xml:space="preserve"> </w:t>
      </w:r>
      <w:r w:rsidR="00B66139" w:rsidRPr="00042ACA">
        <w:rPr>
          <w:spacing w:val="-3"/>
          <w:w w:val="110"/>
          <w:sz w:val="22"/>
          <w:szCs w:val="22"/>
        </w:rPr>
        <w:t>disposent</w:t>
      </w:r>
      <w:r w:rsidR="006E3A4A" w:rsidRPr="00042ACA">
        <w:rPr>
          <w:spacing w:val="-3"/>
          <w:w w:val="110"/>
          <w:sz w:val="22"/>
          <w:szCs w:val="22"/>
        </w:rPr>
        <w:t xml:space="preserve"> </w:t>
      </w:r>
      <w:r w:rsidR="00B66139" w:rsidRPr="00042ACA">
        <w:rPr>
          <w:w w:val="110"/>
          <w:sz w:val="22"/>
          <w:szCs w:val="22"/>
        </w:rPr>
        <w:t>de</w:t>
      </w:r>
      <w:r w:rsidR="006E3A4A" w:rsidRPr="00042ACA">
        <w:rPr>
          <w:w w:val="110"/>
          <w:sz w:val="22"/>
          <w:szCs w:val="22"/>
        </w:rPr>
        <w:t xml:space="preserve"> </w:t>
      </w:r>
      <w:r w:rsidR="00B66139" w:rsidRPr="00042ACA">
        <w:rPr>
          <w:w w:val="110"/>
          <w:sz w:val="22"/>
          <w:szCs w:val="22"/>
        </w:rPr>
        <w:t>cinq</w:t>
      </w:r>
      <w:r w:rsidR="006E3A4A" w:rsidRPr="00042ACA">
        <w:rPr>
          <w:w w:val="110"/>
          <w:sz w:val="22"/>
          <w:szCs w:val="22"/>
        </w:rPr>
        <w:t xml:space="preserve"> </w:t>
      </w:r>
      <w:r w:rsidR="00B66139" w:rsidRPr="00042ACA">
        <w:rPr>
          <w:w w:val="110"/>
          <w:sz w:val="22"/>
          <w:szCs w:val="22"/>
        </w:rPr>
        <w:t>(05)</w:t>
      </w:r>
      <w:r w:rsidR="006E3A4A" w:rsidRPr="00042ACA">
        <w:rPr>
          <w:w w:val="110"/>
          <w:sz w:val="22"/>
          <w:szCs w:val="22"/>
        </w:rPr>
        <w:t xml:space="preserve"> </w:t>
      </w:r>
      <w:r w:rsidR="00B66139" w:rsidRPr="00042ACA">
        <w:rPr>
          <w:w w:val="110"/>
          <w:sz w:val="22"/>
          <w:szCs w:val="22"/>
        </w:rPr>
        <w:t>jours</w:t>
      </w:r>
      <w:r w:rsidR="006E3A4A" w:rsidRPr="00042ACA">
        <w:rPr>
          <w:w w:val="110"/>
          <w:sz w:val="22"/>
          <w:szCs w:val="22"/>
        </w:rPr>
        <w:t xml:space="preserve"> </w:t>
      </w:r>
      <w:bookmarkStart w:id="62" w:name="_Hlk159243106"/>
      <w:r w:rsidR="00B66139" w:rsidRPr="00042ACA">
        <w:rPr>
          <w:spacing w:val="-3"/>
          <w:w w:val="110"/>
          <w:sz w:val="22"/>
          <w:szCs w:val="22"/>
        </w:rPr>
        <w:t>ouvrables</w:t>
      </w:r>
      <w:r w:rsidR="006E3A4A" w:rsidRPr="00042ACA">
        <w:rPr>
          <w:spacing w:val="-3"/>
          <w:w w:val="110"/>
          <w:sz w:val="22"/>
          <w:szCs w:val="22"/>
        </w:rPr>
        <w:t xml:space="preserve"> </w:t>
      </w:r>
      <w:r w:rsidR="00B66139" w:rsidRPr="00042ACA">
        <w:rPr>
          <w:spacing w:val="-4"/>
          <w:w w:val="110"/>
          <w:sz w:val="22"/>
          <w:szCs w:val="22"/>
        </w:rPr>
        <w:t>avant</w:t>
      </w:r>
      <w:r w:rsidR="006E3A4A" w:rsidRPr="00042ACA">
        <w:rPr>
          <w:spacing w:val="-4"/>
          <w:w w:val="110"/>
          <w:sz w:val="22"/>
          <w:szCs w:val="22"/>
        </w:rPr>
        <w:t xml:space="preserve"> </w:t>
      </w:r>
      <w:r w:rsidR="00B66139" w:rsidRPr="00042ACA">
        <w:rPr>
          <w:w w:val="110"/>
          <w:sz w:val="22"/>
          <w:szCs w:val="22"/>
        </w:rPr>
        <w:t>la</w:t>
      </w:r>
      <w:r w:rsidR="006E3A4A" w:rsidRPr="00042ACA">
        <w:rPr>
          <w:w w:val="110"/>
          <w:sz w:val="22"/>
          <w:szCs w:val="22"/>
        </w:rPr>
        <w:t xml:space="preserve"> </w:t>
      </w:r>
      <w:r w:rsidR="00B66139" w:rsidRPr="00042ACA">
        <w:rPr>
          <w:spacing w:val="-3"/>
          <w:w w:val="110"/>
          <w:sz w:val="22"/>
          <w:szCs w:val="22"/>
        </w:rPr>
        <w:t>date</w:t>
      </w:r>
      <w:r w:rsidR="006E3A4A" w:rsidRPr="00042ACA">
        <w:rPr>
          <w:spacing w:val="-3"/>
          <w:w w:val="110"/>
          <w:sz w:val="22"/>
          <w:szCs w:val="22"/>
        </w:rPr>
        <w:t xml:space="preserve"> </w:t>
      </w:r>
      <w:r w:rsidR="00B66139" w:rsidRPr="00042ACA">
        <w:rPr>
          <w:w w:val="110"/>
          <w:sz w:val="22"/>
          <w:szCs w:val="22"/>
        </w:rPr>
        <w:t>de</w:t>
      </w:r>
      <w:r w:rsidR="006E3A4A" w:rsidRPr="00042ACA">
        <w:rPr>
          <w:w w:val="110"/>
          <w:sz w:val="22"/>
          <w:szCs w:val="22"/>
        </w:rPr>
        <w:t xml:space="preserve"> </w:t>
      </w:r>
      <w:r w:rsidR="00B66139" w:rsidRPr="00042ACA">
        <w:rPr>
          <w:spacing w:val="-3"/>
          <w:w w:val="110"/>
          <w:sz w:val="22"/>
          <w:szCs w:val="22"/>
        </w:rPr>
        <w:t>dépôt</w:t>
      </w:r>
      <w:r w:rsidR="006E3A4A" w:rsidRPr="00042ACA">
        <w:rPr>
          <w:spacing w:val="-3"/>
          <w:w w:val="110"/>
          <w:sz w:val="22"/>
          <w:szCs w:val="22"/>
        </w:rPr>
        <w:t xml:space="preserve"> </w:t>
      </w:r>
      <w:r w:rsidR="00B66139" w:rsidRPr="00042ACA">
        <w:rPr>
          <w:w w:val="110"/>
          <w:sz w:val="22"/>
          <w:szCs w:val="22"/>
        </w:rPr>
        <w:t>des</w:t>
      </w:r>
      <w:r w:rsidR="006E3A4A" w:rsidRPr="00042ACA">
        <w:rPr>
          <w:w w:val="110"/>
          <w:sz w:val="22"/>
          <w:szCs w:val="22"/>
        </w:rPr>
        <w:t xml:space="preserve"> </w:t>
      </w:r>
      <w:r w:rsidR="00B66139" w:rsidRPr="00042ACA">
        <w:rPr>
          <w:spacing w:val="-3"/>
          <w:w w:val="110"/>
          <w:sz w:val="22"/>
          <w:szCs w:val="22"/>
        </w:rPr>
        <w:t>candidatures</w:t>
      </w:r>
      <w:r w:rsidR="006E3A4A" w:rsidRPr="00042ACA">
        <w:rPr>
          <w:spacing w:val="-3"/>
          <w:w w:val="110"/>
          <w:sz w:val="22"/>
          <w:szCs w:val="22"/>
        </w:rPr>
        <w:t xml:space="preserve"> </w:t>
      </w:r>
      <w:r w:rsidR="00B66139" w:rsidRPr="00042ACA">
        <w:rPr>
          <w:spacing w:val="-4"/>
          <w:w w:val="110"/>
          <w:sz w:val="22"/>
          <w:szCs w:val="22"/>
        </w:rPr>
        <w:t>et</w:t>
      </w:r>
      <w:r w:rsidR="006E3A4A" w:rsidRPr="00042ACA">
        <w:rPr>
          <w:spacing w:val="-4"/>
          <w:w w:val="110"/>
          <w:sz w:val="22"/>
          <w:szCs w:val="22"/>
        </w:rPr>
        <w:t xml:space="preserve"> </w:t>
      </w:r>
      <w:r w:rsidR="00B66139" w:rsidRPr="00042ACA">
        <w:rPr>
          <w:w w:val="110"/>
          <w:sz w:val="22"/>
          <w:szCs w:val="22"/>
        </w:rPr>
        <w:t>cinq</w:t>
      </w:r>
      <w:r w:rsidR="006E3A4A" w:rsidRPr="00042ACA">
        <w:rPr>
          <w:w w:val="110"/>
          <w:sz w:val="22"/>
          <w:szCs w:val="22"/>
        </w:rPr>
        <w:t xml:space="preserve"> </w:t>
      </w:r>
      <w:r w:rsidR="00B66139" w:rsidRPr="00042ACA">
        <w:rPr>
          <w:w w:val="110"/>
          <w:sz w:val="22"/>
          <w:szCs w:val="22"/>
        </w:rPr>
        <w:t>(05)</w:t>
      </w:r>
      <w:r w:rsidR="006E3A4A" w:rsidRPr="00042ACA">
        <w:rPr>
          <w:w w:val="110"/>
          <w:sz w:val="22"/>
          <w:szCs w:val="22"/>
        </w:rPr>
        <w:t xml:space="preserve"> </w:t>
      </w:r>
      <w:r w:rsidR="00B66139" w:rsidRPr="00042ACA">
        <w:rPr>
          <w:w w:val="110"/>
          <w:sz w:val="22"/>
          <w:szCs w:val="22"/>
        </w:rPr>
        <w:t>jours</w:t>
      </w:r>
      <w:r w:rsidR="006E3A4A" w:rsidRPr="00042ACA">
        <w:rPr>
          <w:w w:val="110"/>
          <w:sz w:val="22"/>
          <w:szCs w:val="22"/>
        </w:rPr>
        <w:t xml:space="preserve"> </w:t>
      </w:r>
      <w:r w:rsidR="00B66139" w:rsidRPr="00042ACA">
        <w:rPr>
          <w:spacing w:val="-3"/>
          <w:w w:val="110"/>
          <w:sz w:val="22"/>
          <w:szCs w:val="22"/>
        </w:rPr>
        <w:t>ouvrables</w:t>
      </w:r>
      <w:r w:rsidR="006E3A4A" w:rsidRPr="00042ACA">
        <w:rPr>
          <w:spacing w:val="-3"/>
          <w:w w:val="110"/>
          <w:sz w:val="22"/>
          <w:szCs w:val="22"/>
        </w:rPr>
        <w:t xml:space="preserve"> </w:t>
      </w:r>
      <w:bookmarkEnd w:id="62"/>
      <w:r w:rsidR="00B66139" w:rsidRPr="00042ACA">
        <w:rPr>
          <w:spacing w:val="-3"/>
          <w:w w:val="110"/>
          <w:sz w:val="22"/>
          <w:szCs w:val="22"/>
        </w:rPr>
        <w:t>après</w:t>
      </w:r>
      <w:r w:rsidR="006E3A4A" w:rsidRPr="00042ACA">
        <w:rPr>
          <w:spacing w:val="-3"/>
          <w:w w:val="110"/>
          <w:sz w:val="22"/>
          <w:szCs w:val="22"/>
        </w:rPr>
        <w:t xml:space="preserve"> </w:t>
      </w:r>
      <w:r w:rsidR="00B66139" w:rsidRPr="00042ACA">
        <w:rPr>
          <w:w w:val="110"/>
          <w:sz w:val="22"/>
          <w:szCs w:val="22"/>
        </w:rPr>
        <w:t>la</w:t>
      </w:r>
      <w:r w:rsidR="006E3A4A" w:rsidRPr="00042ACA">
        <w:rPr>
          <w:w w:val="110"/>
          <w:sz w:val="22"/>
          <w:szCs w:val="22"/>
        </w:rPr>
        <w:t xml:space="preserve"> </w:t>
      </w:r>
      <w:r w:rsidR="00B66139" w:rsidRPr="00042ACA">
        <w:rPr>
          <w:w w:val="110"/>
          <w:sz w:val="22"/>
          <w:szCs w:val="22"/>
        </w:rPr>
        <w:t>publi</w:t>
      </w:r>
      <w:r w:rsidR="00B66139" w:rsidRPr="00042ACA">
        <w:rPr>
          <w:spacing w:val="-3"/>
          <w:w w:val="110"/>
          <w:sz w:val="22"/>
          <w:szCs w:val="22"/>
        </w:rPr>
        <w:t>cation</w:t>
      </w:r>
      <w:r w:rsidR="006E3A4A" w:rsidRPr="00042ACA">
        <w:rPr>
          <w:spacing w:val="-3"/>
          <w:w w:val="110"/>
          <w:sz w:val="22"/>
          <w:szCs w:val="22"/>
        </w:rPr>
        <w:t xml:space="preserve"> </w:t>
      </w:r>
      <w:r w:rsidR="00B66139" w:rsidRPr="00042ACA">
        <w:rPr>
          <w:w w:val="110"/>
          <w:sz w:val="22"/>
          <w:szCs w:val="22"/>
        </w:rPr>
        <w:t>des</w:t>
      </w:r>
      <w:r w:rsidR="006E3A4A" w:rsidRPr="00042ACA">
        <w:rPr>
          <w:w w:val="110"/>
          <w:sz w:val="22"/>
          <w:szCs w:val="22"/>
        </w:rPr>
        <w:t xml:space="preserve"> </w:t>
      </w:r>
      <w:r w:rsidR="00B66139" w:rsidRPr="00042ACA">
        <w:rPr>
          <w:spacing w:val="-3"/>
          <w:w w:val="110"/>
          <w:sz w:val="22"/>
          <w:szCs w:val="22"/>
        </w:rPr>
        <w:t>résultats</w:t>
      </w:r>
      <w:r w:rsidR="006E3A4A" w:rsidRPr="00042ACA">
        <w:rPr>
          <w:spacing w:val="-3"/>
          <w:w w:val="110"/>
          <w:sz w:val="22"/>
          <w:szCs w:val="22"/>
        </w:rPr>
        <w:t xml:space="preserve"> </w:t>
      </w:r>
      <w:r w:rsidR="00B66139" w:rsidRPr="00042ACA">
        <w:rPr>
          <w:w w:val="110"/>
          <w:sz w:val="22"/>
          <w:szCs w:val="22"/>
        </w:rPr>
        <w:t>de</w:t>
      </w:r>
      <w:r w:rsidR="006E3A4A" w:rsidRPr="00042ACA">
        <w:rPr>
          <w:w w:val="110"/>
          <w:sz w:val="22"/>
          <w:szCs w:val="22"/>
        </w:rPr>
        <w:t xml:space="preserve"> </w:t>
      </w:r>
      <w:r w:rsidR="00B66139" w:rsidRPr="00042ACA">
        <w:rPr>
          <w:w w:val="110"/>
          <w:sz w:val="22"/>
          <w:szCs w:val="22"/>
        </w:rPr>
        <w:t>la</w:t>
      </w:r>
      <w:r w:rsidR="006E3A4A" w:rsidRPr="00042ACA">
        <w:rPr>
          <w:w w:val="110"/>
          <w:sz w:val="22"/>
          <w:szCs w:val="22"/>
        </w:rPr>
        <w:t xml:space="preserve"> </w:t>
      </w:r>
      <w:r w:rsidR="00DE0265" w:rsidRPr="00042ACA">
        <w:rPr>
          <w:spacing w:val="-3"/>
          <w:w w:val="110"/>
          <w:sz w:val="22"/>
          <w:szCs w:val="22"/>
        </w:rPr>
        <w:t>pré qualification</w:t>
      </w:r>
      <w:r w:rsidR="006E3A4A" w:rsidRPr="00042ACA">
        <w:rPr>
          <w:spacing w:val="-3"/>
          <w:w w:val="110"/>
          <w:sz w:val="22"/>
          <w:szCs w:val="22"/>
        </w:rPr>
        <w:t xml:space="preserve"> </w:t>
      </w:r>
      <w:r w:rsidR="00B66139" w:rsidRPr="00042ACA">
        <w:rPr>
          <w:w w:val="110"/>
          <w:sz w:val="22"/>
          <w:szCs w:val="22"/>
        </w:rPr>
        <w:t>pour</w:t>
      </w:r>
      <w:r w:rsidR="006E3A4A" w:rsidRPr="00042ACA">
        <w:rPr>
          <w:w w:val="110"/>
          <w:sz w:val="22"/>
          <w:szCs w:val="22"/>
        </w:rPr>
        <w:t xml:space="preserve"> </w:t>
      </w:r>
      <w:r w:rsidR="00B66139" w:rsidRPr="00042ACA">
        <w:rPr>
          <w:spacing w:val="-3"/>
          <w:w w:val="110"/>
          <w:sz w:val="22"/>
          <w:szCs w:val="22"/>
        </w:rPr>
        <w:t>introduire</w:t>
      </w:r>
      <w:r w:rsidR="006E3A4A" w:rsidRPr="00042ACA">
        <w:rPr>
          <w:spacing w:val="-3"/>
          <w:w w:val="110"/>
          <w:sz w:val="22"/>
          <w:szCs w:val="22"/>
        </w:rPr>
        <w:t xml:space="preserve"> </w:t>
      </w:r>
      <w:r w:rsidR="00B66139" w:rsidRPr="00042ACA">
        <w:rPr>
          <w:w w:val="110"/>
          <w:sz w:val="22"/>
          <w:szCs w:val="22"/>
        </w:rPr>
        <w:t>leur</w:t>
      </w:r>
      <w:r w:rsidR="006E3A4A" w:rsidRPr="00042ACA">
        <w:rPr>
          <w:w w:val="110"/>
          <w:sz w:val="22"/>
          <w:szCs w:val="22"/>
        </w:rPr>
        <w:t xml:space="preserve"> </w:t>
      </w:r>
      <w:r w:rsidR="00B66139" w:rsidRPr="00042ACA">
        <w:rPr>
          <w:spacing w:val="-4"/>
          <w:w w:val="110"/>
          <w:sz w:val="22"/>
          <w:szCs w:val="22"/>
        </w:rPr>
        <w:t xml:space="preserve">recours </w:t>
      </w:r>
      <w:r w:rsidR="00B66139" w:rsidRPr="00042ACA">
        <w:rPr>
          <w:spacing w:val="-3"/>
          <w:w w:val="110"/>
          <w:sz w:val="22"/>
          <w:szCs w:val="22"/>
        </w:rPr>
        <w:t xml:space="preserve">auprès </w:t>
      </w:r>
      <w:r w:rsidR="00B66139" w:rsidRPr="00042ACA">
        <w:rPr>
          <w:w w:val="110"/>
          <w:sz w:val="22"/>
          <w:szCs w:val="22"/>
        </w:rPr>
        <w:t xml:space="preserve">du </w:t>
      </w:r>
      <w:r w:rsidR="00B66139" w:rsidRPr="00042ACA">
        <w:rPr>
          <w:spacing w:val="-3"/>
          <w:w w:val="110"/>
          <w:sz w:val="22"/>
          <w:szCs w:val="22"/>
        </w:rPr>
        <w:t xml:space="preserve">Maître d’Ouvrage </w:t>
      </w:r>
      <w:r w:rsidR="00B66139" w:rsidRPr="00042ACA">
        <w:rPr>
          <w:w w:val="110"/>
          <w:sz w:val="22"/>
          <w:szCs w:val="22"/>
        </w:rPr>
        <w:t>Délégué</w:t>
      </w:r>
      <w:r w:rsidR="00661807" w:rsidRPr="00042ACA">
        <w:rPr>
          <w:w w:val="110"/>
          <w:sz w:val="22"/>
          <w:szCs w:val="22"/>
        </w:rPr>
        <w:t>,</w:t>
      </w:r>
      <w:r w:rsidR="00B66139" w:rsidRPr="00042ACA">
        <w:rPr>
          <w:w w:val="110"/>
          <w:sz w:val="22"/>
          <w:szCs w:val="22"/>
        </w:rPr>
        <w:t xml:space="preserve"> </w:t>
      </w:r>
      <w:r w:rsidR="00B66139" w:rsidRPr="00042ACA">
        <w:rPr>
          <w:spacing w:val="-4"/>
          <w:w w:val="110"/>
          <w:sz w:val="22"/>
          <w:szCs w:val="22"/>
        </w:rPr>
        <w:t xml:space="preserve">avec </w:t>
      </w:r>
      <w:r w:rsidR="00B66139" w:rsidRPr="00042ACA">
        <w:rPr>
          <w:spacing w:val="-3"/>
          <w:w w:val="110"/>
          <w:sz w:val="22"/>
          <w:szCs w:val="22"/>
        </w:rPr>
        <w:t>copie</w:t>
      </w:r>
      <w:r w:rsidR="006E3A4A" w:rsidRPr="00042ACA">
        <w:rPr>
          <w:spacing w:val="-3"/>
          <w:w w:val="110"/>
          <w:sz w:val="22"/>
          <w:szCs w:val="22"/>
        </w:rPr>
        <w:t xml:space="preserve"> </w:t>
      </w:r>
      <w:r w:rsidR="00B66139" w:rsidRPr="00042ACA">
        <w:rPr>
          <w:w w:val="110"/>
          <w:sz w:val="22"/>
          <w:szCs w:val="22"/>
        </w:rPr>
        <w:t>à</w:t>
      </w:r>
      <w:r w:rsidR="006E3A4A" w:rsidRPr="00042ACA">
        <w:rPr>
          <w:w w:val="110"/>
          <w:sz w:val="22"/>
          <w:szCs w:val="22"/>
        </w:rPr>
        <w:t xml:space="preserve"> </w:t>
      </w:r>
      <w:r w:rsidR="00B66139" w:rsidRPr="00042ACA">
        <w:rPr>
          <w:spacing w:val="-3"/>
          <w:w w:val="110"/>
          <w:sz w:val="22"/>
          <w:szCs w:val="22"/>
        </w:rPr>
        <w:t>l’Autorité</w:t>
      </w:r>
      <w:r w:rsidR="006E3A4A" w:rsidRPr="00042ACA">
        <w:rPr>
          <w:spacing w:val="-3"/>
          <w:w w:val="110"/>
          <w:sz w:val="22"/>
          <w:szCs w:val="22"/>
        </w:rPr>
        <w:t xml:space="preserve"> </w:t>
      </w:r>
      <w:r w:rsidR="00B66139" w:rsidRPr="00042ACA">
        <w:rPr>
          <w:spacing w:val="-3"/>
          <w:w w:val="110"/>
          <w:sz w:val="22"/>
          <w:szCs w:val="22"/>
        </w:rPr>
        <w:t>chargée</w:t>
      </w:r>
      <w:r w:rsidR="006E3A4A" w:rsidRPr="00042ACA">
        <w:rPr>
          <w:spacing w:val="-3"/>
          <w:w w:val="110"/>
          <w:sz w:val="22"/>
          <w:szCs w:val="22"/>
        </w:rPr>
        <w:t xml:space="preserve"> </w:t>
      </w:r>
      <w:r w:rsidR="00B66139" w:rsidRPr="00042ACA">
        <w:rPr>
          <w:w w:val="110"/>
          <w:sz w:val="22"/>
          <w:szCs w:val="22"/>
        </w:rPr>
        <w:t>des</w:t>
      </w:r>
      <w:r w:rsidR="006E3A4A" w:rsidRPr="00042ACA">
        <w:rPr>
          <w:w w:val="110"/>
          <w:sz w:val="22"/>
          <w:szCs w:val="22"/>
        </w:rPr>
        <w:t xml:space="preserve"> </w:t>
      </w:r>
      <w:r w:rsidR="00B66139" w:rsidRPr="00042ACA">
        <w:rPr>
          <w:spacing w:val="-3"/>
          <w:w w:val="110"/>
          <w:sz w:val="22"/>
          <w:szCs w:val="22"/>
        </w:rPr>
        <w:t>marchés</w:t>
      </w:r>
      <w:r w:rsidR="006E3A4A" w:rsidRPr="00042ACA">
        <w:rPr>
          <w:spacing w:val="-3"/>
          <w:w w:val="110"/>
          <w:sz w:val="22"/>
          <w:szCs w:val="22"/>
        </w:rPr>
        <w:t xml:space="preserve"> </w:t>
      </w:r>
      <w:r w:rsidR="00B66139" w:rsidRPr="00042ACA">
        <w:rPr>
          <w:w w:val="110"/>
          <w:sz w:val="22"/>
          <w:szCs w:val="22"/>
        </w:rPr>
        <w:t>publics</w:t>
      </w:r>
      <w:r w:rsidR="006E3A4A" w:rsidRPr="00042ACA">
        <w:rPr>
          <w:w w:val="110"/>
          <w:sz w:val="22"/>
          <w:szCs w:val="22"/>
        </w:rPr>
        <w:t xml:space="preserve"> </w:t>
      </w:r>
      <w:r w:rsidR="00B66139" w:rsidRPr="00042ACA">
        <w:rPr>
          <w:spacing w:val="-4"/>
          <w:w w:val="110"/>
          <w:sz w:val="22"/>
          <w:szCs w:val="22"/>
        </w:rPr>
        <w:t>et</w:t>
      </w:r>
      <w:r w:rsidR="006E3A4A" w:rsidRPr="00042ACA">
        <w:rPr>
          <w:spacing w:val="-4"/>
          <w:w w:val="110"/>
          <w:sz w:val="22"/>
          <w:szCs w:val="22"/>
        </w:rPr>
        <w:t xml:space="preserve"> </w:t>
      </w:r>
      <w:r w:rsidR="00B66139" w:rsidRPr="00042ACA">
        <w:rPr>
          <w:w w:val="110"/>
          <w:sz w:val="22"/>
          <w:szCs w:val="22"/>
        </w:rPr>
        <w:t>à</w:t>
      </w:r>
      <w:r w:rsidR="006E3A4A" w:rsidRPr="00042ACA">
        <w:rPr>
          <w:w w:val="110"/>
          <w:sz w:val="22"/>
          <w:szCs w:val="22"/>
        </w:rPr>
        <w:t xml:space="preserve"> </w:t>
      </w:r>
      <w:r w:rsidR="00B66139" w:rsidRPr="00042ACA">
        <w:rPr>
          <w:spacing w:val="-3"/>
          <w:w w:val="110"/>
          <w:sz w:val="22"/>
          <w:szCs w:val="22"/>
        </w:rPr>
        <w:t>l’organisme</w:t>
      </w:r>
      <w:r w:rsidR="006E3A4A" w:rsidRPr="00042ACA">
        <w:rPr>
          <w:spacing w:val="-3"/>
          <w:w w:val="110"/>
          <w:sz w:val="22"/>
          <w:szCs w:val="22"/>
        </w:rPr>
        <w:t xml:space="preserve"> </w:t>
      </w:r>
      <w:r w:rsidR="00B66139" w:rsidRPr="00042ACA">
        <w:rPr>
          <w:spacing w:val="-3"/>
          <w:w w:val="110"/>
          <w:sz w:val="22"/>
          <w:szCs w:val="22"/>
        </w:rPr>
        <w:t xml:space="preserve">chargé </w:t>
      </w:r>
      <w:r w:rsidR="00B66139" w:rsidRPr="00042ACA">
        <w:rPr>
          <w:w w:val="110"/>
          <w:sz w:val="22"/>
          <w:szCs w:val="22"/>
        </w:rPr>
        <w:t>de</w:t>
      </w:r>
      <w:r w:rsidR="006E3A4A" w:rsidRPr="00042ACA">
        <w:rPr>
          <w:w w:val="110"/>
          <w:sz w:val="22"/>
          <w:szCs w:val="22"/>
        </w:rPr>
        <w:t xml:space="preserve"> </w:t>
      </w:r>
      <w:r w:rsidR="00B66139" w:rsidRPr="00042ACA">
        <w:rPr>
          <w:w w:val="110"/>
          <w:sz w:val="22"/>
          <w:szCs w:val="22"/>
        </w:rPr>
        <w:t>la</w:t>
      </w:r>
      <w:r w:rsidR="006E3A4A" w:rsidRPr="00042ACA">
        <w:rPr>
          <w:w w:val="110"/>
          <w:sz w:val="22"/>
          <w:szCs w:val="22"/>
        </w:rPr>
        <w:t xml:space="preserve"> </w:t>
      </w:r>
      <w:r w:rsidR="00B66139" w:rsidRPr="00042ACA">
        <w:rPr>
          <w:spacing w:val="-3"/>
          <w:w w:val="110"/>
          <w:sz w:val="22"/>
          <w:szCs w:val="22"/>
        </w:rPr>
        <w:t>régulation</w:t>
      </w:r>
      <w:r w:rsidR="006E3A4A" w:rsidRPr="00042ACA">
        <w:rPr>
          <w:spacing w:val="-3"/>
          <w:w w:val="110"/>
          <w:sz w:val="22"/>
          <w:szCs w:val="22"/>
        </w:rPr>
        <w:t xml:space="preserve"> </w:t>
      </w:r>
      <w:r w:rsidR="00B66139" w:rsidRPr="00042ACA">
        <w:rPr>
          <w:w w:val="110"/>
          <w:sz w:val="22"/>
          <w:szCs w:val="22"/>
        </w:rPr>
        <w:t>des</w:t>
      </w:r>
      <w:r w:rsidR="006E3A4A" w:rsidRPr="00042ACA">
        <w:rPr>
          <w:w w:val="110"/>
          <w:sz w:val="22"/>
          <w:szCs w:val="22"/>
        </w:rPr>
        <w:t xml:space="preserve"> </w:t>
      </w:r>
      <w:r w:rsidR="00B66139" w:rsidRPr="00042ACA">
        <w:rPr>
          <w:spacing w:val="-3"/>
          <w:w w:val="110"/>
          <w:sz w:val="22"/>
          <w:szCs w:val="22"/>
        </w:rPr>
        <w:t>marchés</w:t>
      </w:r>
      <w:r w:rsidR="006E3A4A" w:rsidRPr="00042ACA">
        <w:rPr>
          <w:spacing w:val="-3"/>
          <w:w w:val="110"/>
          <w:sz w:val="22"/>
          <w:szCs w:val="22"/>
        </w:rPr>
        <w:t xml:space="preserve"> </w:t>
      </w:r>
      <w:r w:rsidR="00B66139" w:rsidRPr="00042ACA">
        <w:rPr>
          <w:w w:val="110"/>
          <w:sz w:val="22"/>
          <w:szCs w:val="22"/>
        </w:rPr>
        <w:t>publics.</w:t>
      </w:r>
    </w:p>
    <w:p w14:paraId="47E3A79F" w14:textId="526C62C9" w:rsidR="00815271" w:rsidRPr="00042ACA" w:rsidRDefault="00C046D0" w:rsidP="00042ACA">
      <w:pPr>
        <w:widowControl w:val="0"/>
        <w:autoSpaceDE w:val="0"/>
        <w:ind w:left="567"/>
        <w:jc w:val="both"/>
        <w:rPr>
          <w:sz w:val="22"/>
          <w:szCs w:val="22"/>
        </w:rPr>
      </w:pPr>
      <w:r w:rsidRPr="00042ACA">
        <w:rPr>
          <w:sz w:val="22"/>
          <w:szCs w:val="22"/>
        </w:rPr>
        <w:t>c) Ce recours n’est pas suspensif.</w:t>
      </w:r>
    </w:p>
    <w:p w14:paraId="03A250F6" w14:textId="34F55DF2" w:rsidR="00224873" w:rsidRPr="00042ACA" w:rsidRDefault="00224873" w:rsidP="00042ACA">
      <w:pPr>
        <w:widowControl w:val="0"/>
        <w:autoSpaceDE w:val="0"/>
        <w:jc w:val="both"/>
        <w:rPr>
          <w:sz w:val="22"/>
          <w:szCs w:val="22"/>
        </w:rPr>
      </w:pPr>
      <w:r w:rsidRPr="00042ACA">
        <w:rPr>
          <w:sz w:val="22"/>
          <w:szCs w:val="22"/>
        </w:rPr>
        <w:t>9.3. Lorsque l’</w:t>
      </w:r>
      <w:r w:rsidR="008269E7" w:rsidRPr="00042ACA">
        <w:rPr>
          <w:sz w:val="22"/>
          <w:szCs w:val="22"/>
        </w:rPr>
        <w:t>A</w:t>
      </w:r>
      <w:r w:rsidRPr="00042ACA">
        <w:rPr>
          <w:sz w:val="22"/>
          <w:szCs w:val="22"/>
        </w:rPr>
        <w:t>ppel d’</w:t>
      </w:r>
      <w:r w:rsidR="008269E7" w:rsidRPr="00042ACA">
        <w:rPr>
          <w:sz w:val="22"/>
          <w:szCs w:val="22"/>
        </w:rPr>
        <w:t>O</w:t>
      </w:r>
      <w:r w:rsidRPr="00042ACA">
        <w:rPr>
          <w:sz w:val="22"/>
          <w:szCs w:val="22"/>
        </w:rPr>
        <w:t>ffres est la procédure retenue, le recours doit être adressé, entre la publication de l’Avis d’</w:t>
      </w:r>
      <w:r w:rsidR="008269E7" w:rsidRPr="00042ACA">
        <w:rPr>
          <w:sz w:val="22"/>
          <w:szCs w:val="22"/>
        </w:rPr>
        <w:t>A</w:t>
      </w:r>
      <w:r w:rsidRPr="00042ACA">
        <w:rPr>
          <w:sz w:val="22"/>
          <w:szCs w:val="22"/>
        </w:rPr>
        <w:t>ppel d’</w:t>
      </w:r>
      <w:r w:rsidR="008269E7" w:rsidRPr="00042ACA">
        <w:rPr>
          <w:sz w:val="22"/>
          <w:szCs w:val="22"/>
        </w:rPr>
        <w:t>O</w:t>
      </w:r>
      <w:r w:rsidRPr="00042ACA">
        <w:rPr>
          <w:sz w:val="22"/>
          <w:szCs w:val="22"/>
        </w:rPr>
        <w:t xml:space="preserve">ffres et l’ouverture des plis : </w:t>
      </w:r>
    </w:p>
    <w:p w14:paraId="0508AAD0" w14:textId="70A06D0F" w:rsidR="00224873" w:rsidRPr="00042ACA" w:rsidRDefault="00D60BFE" w:rsidP="00042ACA">
      <w:pPr>
        <w:widowControl w:val="0"/>
        <w:autoSpaceDE w:val="0"/>
        <w:ind w:left="567"/>
        <w:jc w:val="both"/>
        <w:rPr>
          <w:sz w:val="22"/>
          <w:szCs w:val="22"/>
        </w:rPr>
      </w:pPr>
      <w:r w:rsidRPr="00042ACA">
        <w:rPr>
          <w:sz w:val="22"/>
          <w:szCs w:val="22"/>
        </w:rPr>
        <w:t>a)</w:t>
      </w:r>
      <w:r w:rsidR="009F4A79" w:rsidRPr="00042ACA">
        <w:rPr>
          <w:sz w:val="22"/>
          <w:szCs w:val="22"/>
        </w:rPr>
        <w:t xml:space="preserve"> </w:t>
      </w:r>
      <w:r w:rsidRPr="00042ACA">
        <w:rPr>
          <w:sz w:val="22"/>
          <w:szCs w:val="22"/>
        </w:rPr>
        <w:t>au Maître d’</w:t>
      </w:r>
      <w:r w:rsidR="008269E7" w:rsidRPr="00042ACA">
        <w:rPr>
          <w:sz w:val="22"/>
          <w:szCs w:val="22"/>
        </w:rPr>
        <w:t>O</w:t>
      </w:r>
      <w:r w:rsidRPr="00042ACA">
        <w:rPr>
          <w:sz w:val="22"/>
          <w:szCs w:val="22"/>
        </w:rPr>
        <w:t>uvrage Délégué avec copie à l’Autorité chargée des Marchés Publics et à l’organisme chargé de la régulation des marchés publics ;</w:t>
      </w:r>
    </w:p>
    <w:p w14:paraId="388D9EF1" w14:textId="27D572B9" w:rsidR="00D60BFE" w:rsidRPr="00042ACA" w:rsidRDefault="00CC6C86" w:rsidP="00042ACA">
      <w:pPr>
        <w:widowControl w:val="0"/>
        <w:autoSpaceDE w:val="0"/>
        <w:ind w:left="567"/>
        <w:jc w:val="both"/>
        <w:rPr>
          <w:sz w:val="22"/>
          <w:szCs w:val="22"/>
        </w:rPr>
      </w:pPr>
      <w:r w:rsidRPr="00042ACA">
        <w:rPr>
          <w:sz w:val="22"/>
          <w:szCs w:val="22"/>
        </w:rPr>
        <w:lastRenderedPageBreak/>
        <w:t>b)</w:t>
      </w:r>
      <w:r w:rsidR="00CB2A76" w:rsidRPr="00042ACA">
        <w:rPr>
          <w:sz w:val="22"/>
          <w:szCs w:val="22"/>
        </w:rPr>
        <w:t xml:space="preserve"> </w:t>
      </w:r>
      <w:r w:rsidRPr="00042ACA">
        <w:rPr>
          <w:sz w:val="22"/>
          <w:szCs w:val="22"/>
        </w:rPr>
        <w:t>il doit parvenir</w:t>
      </w:r>
      <w:r w:rsidR="00D60BFE" w:rsidRPr="00042ACA">
        <w:rPr>
          <w:sz w:val="22"/>
          <w:szCs w:val="22"/>
        </w:rPr>
        <w:t xml:space="preserve"> au Maître d’</w:t>
      </w:r>
      <w:r w:rsidR="008269E7" w:rsidRPr="00042ACA">
        <w:rPr>
          <w:sz w:val="22"/>
          <w:szCs w:val="22"/>
        </w:rPr>
        <w:t>O</w:t>
      </w:r>
      <w:r w:rsidR="00D60BFE" w:rsidRPr="00042ACA">
        <w:rPr>
          <w:sz w:val="22"/>
          <w:szCs w:val="22"/>
        </w:rPr>
        <w:t>uvrage Délégué au plus tard quatorze</w:t>
      </w:r>
      <w:r w:rsidR="009F4A79" w:rsidRPr="00042ACA">
        <w:rPr>
          <w:sz w:val="22"/>
          <w:szCs w:val="22"/>
        </w:rPr>
        <w:t xml:space="preserve"> </w:t>
      </w:r>
      <w:r w:rsidR="00D60BFE" w:rsidRPr="00042ACA">
        <w:rPr>
          <w:sz w:val="22"/>
          <w:szCs w:val="22"/>
        </w:rPr>
        <w:t>(14) jours ouvrables avant la date d’ouverture des offres ;</w:t>
      </w:r>
    </w:p>
    <w:p w14:paraId="2C1751ED" w14:textId="5584DCC6" w:rsidR="00BC4719" w:rsidRPr="00042ACA" w:rsidRDefault="00661807" w:rsidP="00042ACA">
      <w:pPr>
        <w:widowControl w:val="0"/>
        <w:autoSpaceDE w:val="0"/>
        <w:ind w:left="567"/>
        <w:jc w:val="both"/>
        <w:rPr>
          <w:sz w:val="22"/>
          <w:szCs w:val="22"/>
        </w:rPr>
      </w:pPr>
      <w:r w:rsidRPr="00042ACA">
        <w:rPr>
          <w:sz w:val="22"/>
          <w:szCs w:val="22"/>
        </w:rPr>
        <w:t>c) le Maître d’O</w:t>
      </w:r>
      <w:r w:rsidR="00D60BFE" w:rsidRPr="00042ACA">
        <w:rPr>
          <w:sz w:val="22"/>
          <w:szCs w:val="22"/>
        </w:rPr>
        <w:t xml:space="preserve">uvrage Délégué </w:t>
      </w:r>
      <w:r w:rsidR="00CC6C86" w:rsidRPr="00042ACA">
        <w:rPr>
          <w:sz w:val="22"/>
          <w:szCs w:val="22"/>
        </w:rPr>
        <w:t>dispose de cinq</w:t>
      </w:r>
      <w:r w:rsidR="009F4A79" w:rsidRPr="00042ACA">
        <w:rPr>
          <w:sz w:val="22"/>
          <w:szCs w:val="22"/>
        </w:rPr>
        <w:t xml:space="preserve"> </w:t>
      </w:r>
      <w:r w:rsidR="00CC6C86" w:rsidRPr="00042ACA">
        <w:rPr>
          <w:sz w:val="22"/>
          <w:szCs w:val="22"/>
        </w:rPr>
        <w:t>(05) jours ouvrables pour réagir. La copie de la réaction est transmise à l’Autorité char</w:t>
      </w:r>
      <w:r w:rsidRPr="00042ACA">
        <w:rPr>
          <w:sz w:val="22"/>
          <w:szCs w:val="22"/>
        </w:rPr>
        <w:t>gée des Marchés Publics et à l’O</w:t>
      </w:r>
      <w:r w:rsidR="00CC6C86" w:rsidRPr="00042ACA">
        <w:rPr>
          <w:sz w:val="22"/>
          <w:szCs w:val="22"/>
        </w:rPr>
        <w:t xml:space="preserve">rganisme </w:t>
      </w:r>
      <w:r w:rsidRPr="00042ACA">
        <w:rPr>
          <w:sz w:val="22"/>
          <w:szCs w:val="22"/>
        </w:rPr>
        <w:t>Chargé de la Régulation des Marchés P</w:t>
      </w:r>
      <w:r w:rsidR="00CC6C86" w:rsidRPr="00042ACA">
        <w:rPr>
          <w:sz w:val="22"/>
          <w:szCs w:val="22"/>
        </w:rPr>
        <w:t>ublics ;</w:t>
      </w:r>
    </w:p>
    <w:p w14:paraId="15AECACA" w14:textId="65166960" w:rsidR="00CC6C86" w:rsidRPr="00042ACA" w:rsidRDefault="00CC6C86" w:rsidP="00042ACA">
      <w:pPr>
        <w:widowControl w:val="0"/>
        <w:autoSpaceDE w:val="0"/>
        <w:ind w:left="567"/>
        <w:jc w:val="both"/>
        <w:rPr>
          <w:sz w:val="22"/>
          <w:szCs w:val="22"/>
        </w:rPr>
      </w:pPr>
      <w:r w:rsidRPr="00042ACA">
        <w:rPr>
          <w:sz w:val="22"/>
          <w:szCs w:val="22"/>
        </w:rPr>
        <w:t xml:space="preserve">d) en cas de désaccord entre le requérant et </w:t>
      </w:r>
      <w:r w:rsidR="00661807" w:rsidRPr="00042ACA">
        <w:rPr>
          <w:sz w:val="22"/>
          <w:szCs w:val="22"/>
        </w:rPr>
        <w:t>le</w:t>
      </w:r>
      <w:r w:rsidRPr="00042ACA">
        <w:rPr>
          <w:sz w:val="22"/>
          <w:szCs w:val="22"/>
        </w:rPr>
        <w:t xml:space="preserve"> Maître d’</w:t>
      </w:r>
      <w:r w:rsidR="0001179D" w:rsidRPr="00042ACA">
        <w:rPr>
          <w:sz w:val="22"/>
          <w:szCs w:val="22"/>
        </w:rPr>
        <w:t>O</w:t>
      </w:r>
      <w:r w:rsidRPr="00042ACA">
        <w:rPr>
          <w:sz w:val="22"/>
          <w:szCs w:val="22"/>
        </w:rPr>
        <w:t>uvrage Délégué, le recours est porté par le requérant au Comité chargé de l’examen des recours.</w:t>
      </w:r>
    </w:p>
    <w:p w14:paraId="6DA66B1E" w14:textId="38A7AC44" w:rsidR="00CC6C86" w:rsidRPr="00042ACA" w:rsidRDefault="00754DD5" w:rsidP="00042ACA">
      <w:pPr>
        <w:widowControl w:val="0"/>
        <w:autoSpaceDE w:val="0"/>
        <w:ind w:left="567"/>
        <w:jc w:val="both"/>
        <w:rPr>
          <w:sz w:val="22"/>
          <w:szCs w:val="22"/>
        </w:rPr>
      </w:pPr>
      <w:r w:rsidRPr="00042ACA">
        <w:rPr>
          <w:sz w:val="22"/>
          <w:szCs w:val="22"/>
        </w:rPr>
        <w:t>e</w:t>
      </w:r>
      <w:r w:rsidR="00CC6C86" w:rsidRPr="00042ACA">
        <w:rPr>
          <w:sz w:val="22"/>
          <w:szCs w:val="22"/>
        </w:rPr>
        <w:t>) ce recours n’est pas suspensif.</w:t>
      </w:r>
    </w:p>
    <w:p w14:paraId="24683F88" w14:textId="2EDCD631" w:rsidR="00273DD0" w:rsidRPr="00042ACA" w:rsidRDefault="00353DCC" w:rsidP="00042ACA">
      <w:pPr>
        <w:pStyle w:val="RGAOarticles"/>
        <w:spacing w:before="0" w:after="0"/>
        <w:rPr>
          <w:sz w:val="22"/>
          <w:szCs w:val="22"/>
        </w:rPr>
      </w:pPr>
      <w:bookmarkStart w:id="63" w:name="_Toc530307915"/>
      <w:bookmarkStart w:id="64" w:name="_Toc97557036"/>
      <w:bookmarkStart w:id="65" w:name="_Toc163062703"/>
      <w:r w:rsidRPr="00042ACA">
        <w:rPr>
          <w:sz w:val="22"/>
          <w:szCs w:val="22"/>
        </w:rPr>
        <w:t>Modification du Dossier</w:t>
      </w:r>
      <w:r w:rsidR="00A27FAB" w:rsidRPr="00042ACA">
        <w:rPr>
          <w:sz w:val="22"/>
          <w:szCs w:val="22"/>
        </w:rPr>
        <w:t xml:space="preserve"> </w:t>
      </w:r>
      <w:r w:rsidRPr="00042ACA">
        <w:rPr>
          <w:sz w:val="22"/>
          <w:szCs w:val="22"/>
        </w:rPr>
        <w:t>d’Appel d’Offres</w:t>
      </w:r>
      <w:bookmarkEnd w:id="63"/>
      <w:bookmarkEnd w:id="64"/>
      <w:bookmarkEnd w:id="65"/>
    </w:p>
    <w:p w14:paraId="4E5A11F5" w14:textId="429EFDCC" w:rsidR="00273DD0" w:rsidRPr="00042ACA" w:rsidRDefault="00353DCC" w:rsidP="00042ACA">
      <w:pPr>
        <w:widowControl w:val="0"/>
        <w:autoSpaceDE w:val="0"/>
        <w:jc w:val="both"/>
        <w:rPr>
          <w:sz w:val="22"/>
          <w:szCs w:val="22"/>
        </w:rPr>
      </w:pPr>
      <w:r w:rsidRPr="00042ACA">
        <w:rPr>
          <w:w w:val="99"/>
          <w:sz w:val="22"/>
          <w:szCs w:val="22"/>
        </w:rPr>
        <w:t>10.1</w:t>
      </w:r>
      <w:r w:rsidRPr="00042ACA">
        <w:rPr>
          <w:sz w:val="22"/>
          <w:szCs w:val="22"/>
        </w:rPr>
        <w:t xml:space="preserve">. </w:t>
      </w:r>
      <w:r w:rsidR="003E4F4D" w:rsidRPr="00042ACA">
        <w:rPr>
          <w:sz w:val="22"/>
          <w:szCs w:val="22"/>
        </w:rPr>
        <w:t xml:space="preserve"> Le </w:t>
      </w:r>
      <w:r w:rsidR="00CC1E99" w:rsidRPr="00042ACA">
        <w:rPr>
          <w:sz w:val="22"/>
          <w:szCs w:val="22"/>
        </w:rPr>
        <w:t>Maître d’Ouvrage Délégué</w:t>
      </w:r>
      <w:r w:rsidRPr="00042ACA">
        <w:rPr>
          <w:sz w:val="22"/>
          <w:szCs w:val="22"/>
        </w:rPr>
        <w:t xml:space="preserve"> peut, à tout moment avant la date limite de dépôt des offres et pour tout motif, que ce soit à son initiative ou consécutivement à une saisine d’un soumissionnaire</w:t>
      </w:r>
      <w:r w:rsidR="00661807" w:rsidRPr="00042ACA">
        <w:rPr>
          <w:sz w:val="22"/>
          <w:szCs w:val="22"/>
        </w:rPr>
        <w:t>,</w:t>
      </w:r>
      <w:r w:rsidRPr="00042ACA">
        <w:rPr>
          <w:sz w:val="22"/>
          <w:szCs w:val="22"/>
        </w:rPr>
        <w:t xml:space="preserve"> modifier le Dossier d’Appel d’Offres en publiant un additif.</w:t>
      </w:r>
    </w:p>
    <w:p w14:paraId="0A9AA9A8" w14:textId="4C3B7B82" w:rsidR="00273DD0" w:rsidRPr="00042ACA" w:rsidRDefault="00353DCC" w:rsidP="00042ACA">
      <w:pPr>
        <w:widowControl w:val="0"/>
        <w:autoSpaceDE w:val="0"/>
        <w:jc w:val="both"/>
        <w:rPr>
          <w:sz w:val="22"/>
          <w:szCs w:val="22"/>
        </w:rPr>
      </w:pPr>
      <w:r w:rsidRPr="00042ACA">
        <w:rPr>
          <w:sz w:val="22"/>
          <w:szCs w:val="22"/>
        </w:rPr>
        <w:t xml:space="preserve">10.2. Tout additif ainsi publié fera partie intégrante du Dossier d’Appel d’Offres conformément à </w:t>
      </w:r>
      <w:r w:rsidR="00C046D0" w:rsidRPr="00042ACA">
        <w:rPr>
          <w:sz w:val="22"/>
          <w:szCs w:val="22"/>
          <w:shd w:val="clear" w:color="auto" w:fill="FFFFFF"/>
        </w:rPr>
        <w:t>l’Article 8.1 du RGAO</w:t>
      </w:r>
      <w:r w:rsidRPr="00042ACA">
        <w:rPr>
          <w:sz w:val="22"/>
          <w:szCs w:val="22"/>
        </w:rPr>
        <w:t xml:space="preserve"> et doit être communiqué par écrit ou signifié par tout moyen laissant trace écrite à tous les </w:t>
      </w:r>
      <w:r w:rsidR="00661807" w:rsidRPr="00042ACA">
        <w:rPr>
          <w:sz w:val="22"/>
          <w:szCs w:val="22"/>
        </w:rPr>
        <w:t>soumissionnaires ayant</w:t>
      </w:r>
      <w:r w:rsidRPr="00042ACA">
        <w:rPr>
          <w:sz w:val="22"/>
          <w:szCs w:val="22"/>
        </w:rPr>
        <w:t xml:space="preserve"> </w:t>
      </w:r>
      <w:r w:rsidR="00661807" w:rsidRPr="00042ACA">
        <w:rPr>
          <w:sz w:val="22"/>
          <w:szCs w:val="22"/>
        </w:rPr>
        <w:t>acheté le Dossier d’Appel</w:t>
      </w:r>
      <w:r w:rsidRPr="00042ACA">
        <w:rPr>
          <w:sz w:val="22"/>
          <w:szCs w:val="22"/>
        </w:rPr>
        <w:t xml:space="preserve"> d’Offres</w:t>
      </w:r>
      <w:r w:rsidR="00F44318" w:rsidRPr="00042ACA">
        <w:rPr>
          <w:sz w:val="22"/>
          <w:szCs w:val="22"/>
        </w:rPr>
        <w:t xml:space="preserve"> </w:t>
      </w:r>
      <w:r w:rsidR="00F44318" w:rsidRPr="00042ACA">
        <w:rPr>
          <w:b/>
          <w:sz w:val="22"/>
          <w:szCs w:val="22"/>
        </w:rPr>
        <w:t>ou via COLEPS</w:t>
      </w:r>
      <w:r w:rsidR="00B4539E" w:rsidRPr="00042ACA">
        <w:rPr>
          <w:b/>
          <w:sz w:val="22"/>
          <w:szCs w:val="22"/>
        </w:rPr>
        <w:t xml:space="preserve"> ou sur tout autre moyen de communication électronique </w:t>
      </w:r>
      <w:r w:rsidR="00EA3F3F" w:rsidRPr="00042ACA">
        <w:rPr>
          <w:b/>
          <w:sz w:val="22"/>
          <w:szCs w:val="22"/>
        </w:rPr>
        <w:t>indiqué par le Maître d’Ouvrage dans le DAO</w:t>
      </w:r>
      <w:r w:rsidRPr="00042ACA">
        <w:rPr>
          <w:sz w:val="22"/>
          <w:szCs w:val="22"/>
        </w:rPr>
        <w:t>.</w:t>
      </w:r>
    </w:p>
    <w:p w14:paraId="6A6B407C" w14:textId="687B45BC" w:rsidR="00273DD0" w:rsidRPr="00042ACA" w:rsidRDefault="00353DCC" w:rsidP="00042ACA">
      <w:pPr>
        <w:widowControl w:val="0"/>
        <w:tabs>
          <w:tab w:val="left" w:pos="1260"/>
          <w:tab w:val="left" w:pos="1760"/>
          <w:tab w:val="left" w:pos="2700"/>
          <w:tab w:val="left" w:pos="3320"/>
        </w:tabs>
        <w:autoSpaceDE w:val="0"/>
        <w:jc w:val="both"/>
        <w:rPr>
          <w:sz w:val="22"/>
          <w:szCs w:val="22"/>
        </w:rPr>
      </w:pPr>
      <w:r w:rsidRPr="00042ACA">
        <w:rPr>
          <w:w w:val="99"/>
          <w:sz w:val="22"/>
          <w:szCs w:val="22"/>
        </w:rPr>
        <w:t>10.3.</w:t>
      </w:r>
      <w:r w:rsidRPr="00042ACA">
        <w:rPr>
          <w:sz w:val="22"/>
          <w:szCs w:val="22"/>
        </w:rPr>
        <w:t xml:space="preserve"> Afin de donner aux soumissionnaires suffisamment de temps pour tenir compte de l’additif dans la préparation de leurs offres, </w:t>
      </w:r>
      <w:r w:rsidR="00815271" w:rsidRPr="00042ACA">
        <w:rPr>
          <w:sz w:val="22"/>
          <w:szCs w:val="22"/>
        </w:rPr>
        <w:t xml:space="preserve">le </w:t>
      </w:r>
      <w:r w:rsidR="00CC1E99" w:rsidRPr="00042ACA">
        <w:rPr>
          <w:sz w:val="22"/>
          <w:szCs w:val="22"/>
        </w:rPr>
        <w:t>Maître d’Ouvrage Délégué</w:t>
      </w:r>
      <w:r w:rsidRPr="00042ACA">
        <w:rPr>
          <w:sz w:val="22"/>
          <w:szCs w:val="22"/>
        </w:rPr>
        <w:t xml:space="preserve"> pourra reporter, autant que nécessaire, la date limite de dépôt des offres, conformément aux dispositions de</w:t>
      </w:r>
      <w:r w:rsidR="009152FA" w:rsidRPr="00042ACA">
        <w:rPr>
          <w:sz w:val="22"/>
          <w:szCs w:val="22"/>
        </w:rPr>
        <w:t xml:space="preserve"> </w:t>
      </w:r>
      <w:r w:rsidR="00C046D0" w:rsidRPr="00042ACA">
        <w:rPr>
          <w:sz w:val="22"/>
          <w:szCs w:val="22"/>
        </w:rPr>
        <w:t>l’Article 22 du RGAO.</w:t>
      </w:r>
    </w:p>
    <w:p w14:paraId="1FEF6346" w14:textId="2A5216A1" w:rsidR="00CB2A76" w:rsidRPr="00042ACA" w:rsidRDefault="00CB2A76" w:rsidP="00042ACA">
      <w:pPr>
        <w:pStyle w:val="RGAOpartie"/>
        <w:rPr>
          <w:sz w:val="22"/>
          <w:szCs w:val="22"/>
        </w:rPr>
      </w:pPr>
      <w:bookmarkStart w:id="66" w:name="_Toc530307916"/>
      <w:bookmarkStart w:id="67" w:name="_Toc97557037"/>
      <w:bookmarkStart w:id="68" w:name="_Toc163062704"/>
      <w:r w:rsidRPr="00042ACA">
        <w:rPr>
          <w:sz w:val="22"/>
          <w:szCs w:val="22"/>
        </w:rPr>
        <w:t>Préparation des offres</w:t>
      </w:r>
      <w:bookmarkEnd w:id="66"/>
      <w:bookmarkEnd w:id="67"/>
      <w:bookmarkEnd w:id="68"/>
    </w:p>
    <w:p w14:paraId="3DC0298E" w14:textId="1E2EEAF1" w:rsidR="00273DD0" w:rsidRPr="00042ACA" w:rsidRDefault="00353DCC" w:rsidP="00042ACA">
      <w:pPr>
        <w:pStyle w:val="RGAOarticles"/>
        <w:spacing w:before="0" w:after="0"/>
        <w:rPr>
          <w:sz w:val="22"/>
          <w:szCs w:val="22"/>
        </w:rPr>
      </w:pPr>
      <w:bookmarkStart w:id="69" w:name="_Toc530307917"/>
      <w:bookmarkStart w:id="70" w:name="_Toc97557038"/>
      <w:bookmarkStart w:id="71" w:name="_Toc163062705"/>
      <w:r w:rsidRPr="00042ACA">
        <w:rPr>
          <w:sz w:val="22"/>
          <w:szCs w:val="22"/>
        </w:rPr>
        <w:t>Frais</w:t>
      </w:r>
      <w:r w:rsidR="009152FA" w:rsidRPr="00042ACA">
        <w:rPr>
          <w:sz w:val="22"/>
          <w:szCs w:val="22"/>
        </w:rPr>
        <w:t xml:space="preserve"> </w:t>
      </w:r>
      <w:r w:rsidRPr="00042ACA">
        <w:rPr>
          <w:sz w:val="22"/>
          <w:szCs w:val="22"/>
        </w:rPr>
        <w:t>de</w:t>
      </w:r>
      <w:r w:rsidR="009152FA" w:rsidRPr="00042ACA">
        <w:rPr>
          <w:sz w:val="22"/>
          <w:szCs w:val="22"/>
        </w:rPr>
        <w:t xml:space="preserve"> </w:t>
      </w:r>
      <w:r w:rsidRPr="00042ACA">
        <w:rPr>
          <w:sz w:val="22"/>
          <w:szCs w:val="22"/>
        </w:rPr>
        <w:t>soumission</w:t>
      </w:r>
      <w:bookmarkEnd w:id="69"/>
      <w:bookmarkEnd w:id="70"/>
      <w:bookmarkEnd w:id="71"/>
    </w:p>
    <w:p w14:paraId="7347F69C" w14:textId="5C2F3A33" w:rsidR="0087171A" w:rsidRPr="00042ACA" w:rsidRDefault="00353DCC" w:rsidP="00042ACA">
      <w:pPr>
        <w:widowControl w:val="0"/>
        <w:autoSpaceDE w:val="0"/>
        <w:jc w:val="both"/>
        <w:rPr>
          <w:sz w:val="22"/>
          <w:szCs w:val="22"/>
        </w:rPr>
      </w:pPr>
      <w:r w:rsidRPr="00042ACA">
        <w:rPr>
          <w:sz w:val="22"/>
          <w:szCs w:val="22"/>
        </w:rPr>
        <w:t>Le</w:t>
      </w:r>
      <w:r w:rsidR="00A27FAB" w:rsidRPr="00042ACA">
        <w:rPr>
          <w:sz w:val="22"/>
          <w:szCs w:val="22"/>
        </w:rPr>
        <w:t xml:space="preserve"> </w:t>
      </w:r>
      <w:r w:rsidRPr="00042ACA">
        <w:rPr>
          <w:sz w:val="22"/>
          <w:szCs w:val="22"/>
        </w:rPr>
        <w:t>candidat</w:t>
      </w:r>
      <w:r w:rsidR="00A27FAB" w:rsidRPr="00042ACA">
        <w:rPr>
          <w:sz w:val="22"/>
          <w:szCs w:val="22"/>
        </w:rPr>
        <w:t xml:space="preserve"> </w:t>
      </w:r>
      <w:r w:rsidRPr="00042ACA">
        <w:rPr>
          <w:sz w:val="22"/>
          <w:szCs w:val="22"/>
        </w:rPr>
        <w:t>supportera</w:t>
      </w:r>
      <w:r w:rsidR="00A27FAB" w:rsidRPr="00042ACA">
        <w:rPr>
          <w:sz w:val="22"/>
          <w:szCs w:val="22"/>
        </w:rPr>
        <w:t xml:space="preserve"> </w:t>
      </w:r>
      <w:r w:rsidRPr="00042ACA">
        <w:rPr>
          <w:sz w:val="22"/>
          <w:szCs w:val="22"/>
        </w:rPr>
        <w:t>tous</w:t>
      </w:r>
      <w:r w:rsidR="00A27FAB" w:rsidRPr="00042ACA">
        <w:rPr>
          <w:sz w:val="22"/>
          <w:szCs w:val="22"/>
        </w:rPr>
        <w:t xml:space="preserve"> </w:t>
      </w:r>
      <w:r w:rsidRPr="00042ACA">
        <w:rPr>
          <w:sz w:val="22"/>
          <w:szCs w:val="22"/>
        </w:rPr>
        <w:t>les</w:t>
      </w:r>
      <w:r w:rsidR="00A27FAB" w:rsidRPr="00042ACA">
        <w:rPr>
          <w:sz w:val="22"/>
          <w:szCs w:val="22"/>
        </w:rPr>
        <w:t xml:space="preserve"> </w:t>
      </w:r>
      <w:r w:rsidRPr="00042ACA">
        <w:rPr>
          <w:sz w:val="22"/>
          <w:szCs w:val="22"/>
        </w:rPr>
        <w:t>frais</w:t>
      </w:r>
      <w:r w:rsidR="00A27FAB" w:rsidRPr="00042ACA">
        <w:rPr>
          <w:sz w:val="22"/>
          <w:szCs w:val="22"/>
        </w:rPr>
        <w:t xml:space="preserve"> </w:t>
      </w:r>
      <w:r w:rsidRPr="00042ACA">
        <w:rPr>
          <w:sz w:val="22"/>
          <w:szCs w:val="22"/>
        </w:rPr>
        <w:t>afférents</w:t>
      </w:r>
      <w:r w:rsidR="00A27FAB" w:rsidRPr="00042ACA">
        <w:rPr>
          <w:sz w:val="22"/>
          <w:szCs w:val="22"/>
        </w:rPr>
        <w:t xml:space="preserve"> </w:t>
      </w:r>
      <w:r w:rsidRPr="00042ACA">
        <w:rPr>
          <w:sz w:val="22"/>
          <w:szCs w:val="22"/>
        </w:rPr>
        <w:t>à</w:t>
      </w:r>
      <w:r w:rsidR="00A27FAB" w:rsidRPr="00042ACA">
        <w:rPr>
          <w:sz w:val="22"/>
          <w:szCs w:val="22"/>
        </w:rPr>
        <w:t xml:space="preserve"> </w:t>
      </w:r>
      <w:r w:rsidRPr="00042ACA">
        <w:rPr>
          <w:sz w:val="22"/>
          <w:szCs w:val="22"/>
        </w:rPr>
        <w:t>la préparation et à la présentation de son offre. L</w:t>
      </w:r>
      <w:r w:rsidR="0020065C" w:rsidRPr="00042ACA">
        <w:rPr>
          <w:sz w:val="22"/>
          <w:szCs w:val="22"/>
        </w:rPr>
        <w:t xml:space="preserve">e </w:t>
      </w:r>
      <w:r w:rsidR="00CC1E99" w:rsidRPr="00042ACA">
        <w:rPr>
          <w:sz w:val="22"/>
          <w:szCs w:val="22"/>
        </w:rPr>
        <w:t>Maître d’Ouvrage Délégué</w:t>
      </w:r>
      <w:r w:rsidR="00A27FAB" w:rsidRPr="00042ACA">
        <w:rPr>
          <w:sz w:val="22"/>
          <w:szCs w:val="22"/>
        </w:rPr>
        <w:t xml:space="preserve"> </w:t>
      </w:r>
      <w:r w:rsidR="00A467D9" w:rsidRPr="00042ACA">
        <w:rPr>
          <w:sz w:val="22"/>
          <w:szCs w:val="22"/>
        </w:rPr>
        <w:t>n’est</w:t>
      </w:r>
      <w:r w:rsidRPr="00042ACA">
        <w:rPr>
          <w:sz w:val="22"/>
          <w:szCs w:val="22"/>
        </w:rPr>
        <w:t xml:space="preserve"> en aucun cas responsable de</w:t>
      </w:r>
      <w:r w:rsidR="00A27FAB" w:rsidRPr="00042ACA">
        <w:rPr>
          <w:sz w:val="22"/>
          <w:szCs w:val="22"/>
        </w:rPr>
        <w:t xml:space="preserve"> </w:t>
      </w:r>
      <w:r w:rsidRPr="00042ACA">
        <w:rPr>
          <w:sz w:val="22"/>
          <w:szCs w:val="22"/>
        </w:rPr>
        <w:t>ces</w:t>
      </w:r>
      <w:r w:rsidR="00A27FAB" w:rsidRPr="00042ACA">
        <w:rPr>
          <w:sz w:val="22"/>
          <w:szCs w:val="22"/>
        </w:rPr>
        <w:t xml:space="preserve"> </w:t>
      </w:r>
      <w:r w:rsidRPr="00042ACA">
        <w:rPr>
          <w:sz w:val="22"/>
          <w:szCs w:val="22"/>
        </w:rPr>
        <w:t>frais,</w:t>
      </w:r>
      <w:r w:rsidR="00A27FAB" w:rsidRPr="00042ACA">
        <w:rPr>
          <w:sz w:val="22"/>
          <w:szCs w:val="22"/>
        </w:rPr>
        <w:t xml:space="preserve"> </w:t>
      </w:r>
      <w:r w:rsidRPr="00042ACA">
        <w:rPr>
          <w:sz w:val="22"/>
          <w:szCs w:val="22"/>
        </w:rPr>
        <w:t>ni</w:t>
      </w:r>
      <w:r w:rsidR="00A27FAB" w:rsidRPr="00042ACA">
        <w:rPr>
          <w:sz w:val="22"/>
          <w:szCs w:val="22"/>
        </w:rPr>
        <w:t xml:space="preserve"> </w:t>
      </w:r>
      <w:r w:rsidRPr="00042ACA">
        <w:rPr>
          <w:sz w:val="22"/>
          <w:szCs w:val="22"/>
        </w:rPr>
        <w:t>tenu</w:t>
      </w:r>
      <w:r w:rsidR="00A27FAB" w:rsidRPr="00042ACA">
        <w:rPr>
          <w:sz w:val="22"/>
          <w:szCs w:val="22"/>
        </w:rPr>
        <w:t xml:space="preserve"> </w:t>
      </w:r>
      <w:r w:rsidRPr="00042ACA">
        <w:rPr>
          <w:sz w:val="22"/>
          <w:szCs w:val="22"/>
        </w:rPr>
        <w:t>de</w:t>
      </w:r>
      <w:r w:rsidR="00A27FAB" w:rsidRPr="00042ACA">
        <w:rPr>
          <w:sz w:val="22"/>
          <w:szCs w:val="22"/>
        </w:rPr>
        <w:t xml:space="preserve"> </w:t>
      </w:r>
      <w:r w:rsidRPr="00042ACA">
        <w:rPr>
          <w:sz w:val="22"/>
          <w:szCs w:val="22"/>
        </w:rPr>
        <w:t>les</w:t>
      </w:r>
      <w:r w:rsidR="00A27FAB" w:rsidRPr="00042ACA">
        <w:rPr>
          <w:sz w:val="22"/>
          <w:szCs w:val="22"/>
        </w:rPr>
        <w:t xml:space="preserve"> </w:t>
      </w:r>
      <w:r w:rsidRPr="00042ACA">
        <w:rPr>
          <w:sz w:val="22"/>
          <w:szCs w:val="22"/>
        </w:rPr>
        <w:t>régler,</w:t>
      </w:r>
      <w:r w:rsidR="00A27FAB" w:rsidRPr="00042ACA">
        <w:rPr>
          <w:sz w:val="22"/>
          <w:szCs w:val="22"/>
        </w:rPr>
        <w:t xml:space="preserve"> </w:t>
      </w:r>
      <w:r w:rsidR="00CC6C86" w:rsidRPr="00042ACA">
        <w:rPr>
          <w:sz w:val="22"/>
          <w:szCs w:val="22"/>
        </w:rPr>
        <w:t>quel que</w:t>
      </w:r>
      <w:r w:rsidR="00A27FAB" w:rsidRPr="00042ACA">
        <w:rPr>
          <w:sz w:val="22"/>
          <w:szCs w:val="22"/>
        </w:rPr>
        <w:t xml:space="preserve"> </w:t>
      </w:r>
      <w:r w:rsidRPr="00042ACA">
        <w:rPr>
          <w:sz w:val="22"/>
          <w:szCs w:val="22"/>
        </w:rPr>
        <w:t>soit</w:t>
      </w:r>
      <w:r w:rsidR="00A27FAB" w:rsidRPr="00042ACA">
        <w:rPr>
          <w:sz w:val="22"/>
          <w:szCs w:val="22"/>
        </w:rPr>
        <w:t xml:space="preserve"> </w:t>
      </w:r>
      <w:r w:rsidRPr="00042ACA">
        <w:rPr>
          <w:sz w:val="22"/>
          <w:szCs w:val="22"/>
        </w:rPr>
        <w:t>le déroulement ou l’issue de la procédure d’</w:t>
      </w:r>
      <w:r w:rsidR="00C51075" w:rsidRPr="00042ACA">
        <w:rPr>
          <w:sz w:val="22"/>
          <w:szCs w:val="22"/>
        </w:rPr>
        <w:t>A</w:t>
      </w:r>
      <w:r w:rsidRPr="00042ACA">
        <w:rPr>
          <w:sz w:val="22"/>
          <w:szCs w:val="22"/>
        </w:rPr>
        <w:t>ppel d’</w:t>
      </w:r>
      <w:r w:rsidR="00C51075" w:rsidRPr="00042ACA">
        <w:rPr>
          <w:sz w:val="22"/>
          <w:szCs w:val="22"/>
        </w:rPr>
        <w:t>O</w:t>
      </w:r>
      <w:r w:rsidRPr="00042ACA">
        <w:rPr>
          <w:sz w:val="22"/>
          <w:szCs w:val="22"/>
        </w:rPr>
        <w:t>ffres.</w:t>
      </w:r>
    </w:p>
    <w:p w14:paraId="774F439F" w14:textId="5C3F85E1" w:rsidR="00273DD0" w:rsidRPr="00042ACA" w:rsidRDefault="00353DCC" w:rsidP="00042ACA">
      <w:pPr>
        <w:pStyle w:val="RGAOarticles"/>
        <w:spacing w:before="0" w:after="0"/>
        <w:rPr>
          <w:sz w:val="22"/>
          <w:szCs w:val="22"/>
        </w:rPr>
      </w:pPr>
      <w:bookmarkStart w:id="72" w:name="_Toc530307918"/>
      <w:bookmarkStart w:id="73" w:name="_Toc97557039"/>
      <w:bookmarkStart w:id="74" w:name="_Toc163062706"/>
      <w:r w:rsidRPr="00042ACA">
        <w:rPr>
          <w:sz w:val="22"/>
          <w:szCs w:val="22"/>
        </w:rPr>
        <w:t>Langue</w:t>
      </w:r>
      <w:r w:rsidR="00A27FAB" w:rsidRPr="00042ACA">
        <w:rPr>
          <w:sz w:val="22"/>
          <w:szCs w:val="22"/>
        </w:rPr>
        <w:t xml:space="preserve"> </w:t>
      </w:r>
      <w:r w:rsidRPr="00042ACA">
        <w:rPr>
          <w:sz w:val="22"/>
          <w:szCs w:val="22"/>
        </w:rPr>
        <w:t>de</w:t>
      </w:r>
      <w:r w:rsidR="00A27FAB" w:rsidRPr="00042ACA">
        <w:rPr>
          <w:sz w:val="22"/>
          <w:szCs w:val="22"/>
        </w:rPr>
        <w:t xml:space="preserve"> </w:t>
      </w:r>
      <w:r w:rsidRPr="00042ACA">
        <w:rPr>
          <w:sz w:val="22"/>
          <w:szCs w:val="22"/>
        </w:rPr>
        <w:t>l’offre</w:t>
      </w:r>
      <w:bookmarkEnd w:id="72"/>
      <w:bookmarkEnd w:id="73"/>
      <w:bookmarkEnd w:id="74"/>
    </w:p>
    <w:p w14:paraId="36E22798" w14:textId="1AD8AEDD" w:rsidR="00273DD0" w:rsidRPr="00042ACA" w:rsidRDefault="00353DCC" w:rsidP="00042ACA">
      <w:pPr>
        <w:widowControl w:val="0"/>
        <w:autoSpaceDE w:val="0"/>
        <w:jc w:val="both"/>
        <w:rPr>
          <w:sz w:val="22"/>
          <w:szCs w:val="22"/>
        </w:rPr>
      </w:pPr>
      <w:r w:rsidRPr="00042ACA">
        <w:rPr>
          <w:spacing w:val="3"/>
          <w:sz w:val="22"/>
          <w:szCs w:val="22"/>
        </w:rPr>
        <w:t>L’offr</w:t>
      </w:r>
      <w:r w:rsidRPr="00042ACA">
        <w:rPr>
          <w:sz w:val="22"/>
          <w:szCs w:val="22"/>
        </w:rPr>
        <w:t xml:space="preserve">e </w:t>
      </w:r>
      <w:r w:rsidRPr="00042ACA">
        <w:rPr>
          <w:spacing w:val="3"/>
          <w:sz w:val="22"/>
          <w:szCs w:val="22"/>
        </w:rPr>
        <w:t>ains</w:t>
      </w:r>
      <w:r w:rsidRPr="00042ACA">
        <w:rPr>
          <w:sz w:val="22"/>
          <w:szCs w:val="22"/>
        </w:rPr>
        <w:t xml:space="preserve">i </w:t>
      </w:r>
      <w:r w:rsidRPr="00042ACA">
        <w:rPr>
          <w:spacing w:val="3"/>
          <w:sz w:val="22"/>
          <w:szCs w:val="22"/>
        </w:rPr>
        <w:t>qu</w:t>
      </w:r>
      <w:r w:rsidRPr="00042ACA">
        <w:rPr>
          <w:sz w:val="22"/>
          <w:szCs w:val="22"/>
        </w:rPr>
        <w:t xml:space="preserve">e </w:t>
      </w:r>
      <w:r w:rsidRPr="00042ACA">
        <w:rPr>
          <w:spacing w:val="3"/>
          <w:sz w:val="22"/>
          <w:szCs w:val="22"/>
        </w:rPr>
        <w:t>tout</w:t>
      </w:r>
      <w:r w:rsidRPr="00042ACA">
        <w:rPr>
          <w:sz w:val="22"/>
          <w:szCs w:val="22"/>
        </w:rPr>
        <w:t xml:space="preserve">e </w:t>
      </w:r>
      <w:r w:rsidRPr="00042ACA">
        <w:rPr>
          <w:spacing w:val="3"/>
          <w:sz w:val="22"/>
          <w:szCs w:val="22"/>
        </w:rPr>
        <w:t>correspondanc</w:t>
      </w:r>
      <w:r w:rsidRPr="00042ACA">
        <w:rPr>
          <w:sz w:val="22"/>
          <w:szCs w:val="22"/>
        </w:rPr>
        <w:t xml:space="preserve">e </w:t>
      </w:r>
      <w:r w:rsidRPr="00042ACA">
        <w:rPr>
          <w:spacing w:val="3"/>
          <w:sz w:val="22"/>
          <w:szCs w:val="22"/>
        </w:rPr>
        <w:t>e</w:t>
      </w:r>
      <w:r w:rsidRPr="00042ACA">
        <w:rPr>
          <w:sz w:val="22"/>
          <w:szCs w:val="22"/>
        </w:rPr>
        <w:t xml:space="preserve">t </w:t>
      </w:r>
      <w:r w:rsidRPr="00042ACA">
        <w:rPr>
          <w:spacing w:val="3"/>
          <w:sz w:val="22"/>
          <w:szCs w:val="22"/>
        </w:rPr>
        <w:t xml:space="preserve">tout </w:t>
      </w:r>
      <w:r w:rsidRPr="00042ACA">
        <w:rPr>
          <w:sz w:val="22"/>
          <w:szCs w:val="22"/>
        </w:rPr>
        <w:t xml:space="preserve">document, échangé entre le Soumissionnaire et </w:t>
      </w:r>
      <w:r w:rsidR="00815271" w:rsidRPr="00042ACA">
        <w:rPr>
          <w:sz w:val="22"/>
          <w:szCs w:val="22"/>
        </w:rPr>
        <w:t xml:space="preserve">le </w:t>
      </w:r>
      <w:r w:rsidR="00CC1E99" w:rsidRPr="00042ACA">
        <w:rPr>
          <w:sz w:val="22"/>
          <w:szCs w:val="22"/>
        </w:rPr>
        <w:t>Maître d’Ouvrage Délégué</w:t>
      </w:r>
      <w:r w:rsidR="00A27FAB" w:rsidRPr="00042ACA">
        <w:rPr>
          <w:sz w:val="22"/>
          <w:szCs w:val="22"/>
        </w:rPr>
        <w:t xml:space="preserve"> </w:t>
      </w:r>
      <w:r w:rsidRPr="00042ACA">
        <w:rPr>
          <w:sz w:val="22"/>
          <w:szCs w:val="22"/>
        </w:rPr>
        <w:t>seront</w:t>
      </w:r>
      <w:r w:rsidR="00A27FAB" w:rsidRPr="00042ACA">
        <w:rPr>
          <w:sz w:val="22"/>
          <w:szCs w:val="22"/>
        </w:rPr>
        <w:t xml:space="preserve"> </w:t>
      </w:r>
      <w:r w:rsidRPr="00042ACA">
        <w:rPr>
          <w:sz w:val="22"/>
          <w:szCs w:val="22"/>
        </w:rPr>
        <w:t>rédigés</w:t>
      </w:r>
      <w:r w:rsidR="00A27FAB" w:rsidRPr="00042ACA">
        <w:rPr>
          <w:sz w:val="22"/>
          <w:szCs w:val="22"/>
        </w:rPr>
        <w:t xml:space="preserve"> </w:t>
      </w:r>
      <w:r w:rsidRPr="00042ACA">
        <w:rPr>
          <w:sz w:val="22"/>
          <w:szCs w:val="22"/>
        </w:rPr>
        <w:t>en</w:t>
      </w:r>
      <w:r w:rsidR="00A27FAB" w:rsidRPr="00042ACA">
        <w:rPr>
          <w:sz w:val="22"/>
          <w:szCs w:val="22"/>
        </w:rPr>
        <w:t xml:space="preserve"> </w:t>
      </w:r>
      <w:r w:rsidRPr="00042ACA">
        <w:rPr>
          <w:sz w:val="22"/>
          <w:szCs w:val="22"/>
        </w:rPr>
        <w:t>français</w:t>
      </w:r>
      <w:r w:rsidR="00A27FAB" w:rsidRPr="00042ACA">
        <w:rPr>
          <w:sz w:val="22"/>
          <w:szCs w:val="22"/>
        </w:rPr>
        <w:t xml:space="preserve"> </w:t>
      </w:r>
      <w:r w:rsidRPr="00042ACA">
        <w:rPr>
          <w:sz w:val="22"/>
          <w:szCs w:val="22"/>
        </w:rPr>
        <w:t>ou</w:t>
      </w:r>
      <w:r w:rsidR="00A27FAB" w:rsidRPr="00042ACA">
        <w:rPr>
          <w:sz w:val="22"/>
          <w:szCs w:val="22"/>
        </w:rPr>
        <w:t xml:space="preserve"> </w:t>
      </w:r>
      <w:r w:rsidRPr="00042ACA">
        <w:rPr>
          <w:sz w:val="22"/>
          <w:szCs w:val="22"/>
        </w:rPr>
        <w:t xml:space="preserve">en anglais. Les documents complémentaires et les imprimés fournis par le soumissionnaire peuvent être rédigés dans une autre langue à condition d’être accompagnés d’une traduction précise en français ou en anglais </w:t>
      </w:r>
      <w:r w:rsidR="006350DC" w:rsidRPr="00042ACA">
        <w:rPr>
          <w:sz w:val="22"/>
          <w:szCs w:val="22"/>
        </w:rPr>
        <w:t xml:space="preserve">fait par un traducteur </w:t>
      </w:r>
      <w:proofErr w:type="gramStart"/>
      <w:r w:rsidR="006350DC" w:rsidRPr="00042ACA">
        <w:rPr>
          <w:sz w:val="22"/>
          <w:szCs w:val="22"/>
        </w:rPr>
        <w:t>agrée</w:t>
      </w:r>
      <w:r w:rsidRPr="00042ACA">
        <w:rPr>
          <w:sz w:val="22"/>
          <w:szCs w:val="22"/>
        </w:rPr>
        <w:t>;</w:t>
      </w:r>
      <w:proofErr w:type="gramEnd"/>
      <w:r w:rsidRPr="00042ACA">
        <w:rPr>
          <w:sz w:val="22"/>
          <w:szCs w:val="22"/>
        </w:rPr>
        <w:t xml:space="preserve"> auquel cas et aux fins d’interprétation</w:t>
      </w:r>
      <w:r w:rsidR="00A27FAB" w:rsidRPr="00042ACA">
        <w:rPr>
          <w:sz w:val="22"/>
          <w:szCs w:val="22"/>
        </w:rPr>
        <w:t xml:space="preserve"> </w:t>
      </w:r>
      <w:r w:rsidRPr="00042ACA">
        <w:rPr>
          <w:sz w:val="22"/>
          <w:szCs w:val="22"/>
        </w:rPr>
        <w:t>de</w:t>
      </w:r>
      <w:r w:rsidR="00A27FAB" w:rsidRPr="00042ACA">
        <w:rPr>
          <w:sz w:val="22"/>
          <w:szCs w:val="22"/>
        </w:rPr>
        <w:t xml:space="preserve"> </w:t>
      </w:r>
      <w:r w:rsidRPr="00042ACA">
        <w:rPr>
          <w:sz w:val="22"/>
          <w:szCs w:val="22"/>
        </w:rPr>
        <w:t>l’offre,</w:t>
      </w:r>
      <w:r w:rsidR="00A27FAB" w:rsidRPr="00042ACA">
        <w:rPr>
          <w:sz w:val="22"/>
          <w:szCs w:val="22"/>
        </w:rPr>
        <w:t xml:space="preserve"> </w:t>
      </w:r>
      <w:r w:rsidRPr="00042ACA">
        <w:rPr>
          <w:sz w:val="22"/>
          <w:szCs w:val="22"/>
        </w:rPr>
        <w:t>la</w:t>
      </w:r>
      <w:r w:rsidR="00A27FAB" w:rsidRPr="00042ACA">
        <w:rPr>
          <w:sz w:val="22"/>
          <w:szCs w:val="22"/>
        </w:rPr>
        <w:t xml:space="preserve"> </w:t>
      </w:r>
      <w:r w:rsidRPr="00042ACA">
        <w:rPr>
          <w:sz w:val="22"/>
          <w:szCs w:val="22"/>
        </w:rPr>
        <w:t>traduction</w:t>
      </w:r>
      <w:r w:rsidR="00A27FAB" w:rsidRPr="00042ACA">
        <w:rPr>
          <w:sz w:val="22"/>
          <w:szCs w:val="22"/>
        </w:rPr>
        <w:t xml:space="preserve"> </w:t>
      </w:r>
      <w:r w:rsidRPr="00042ACA">
        <w:rPr>
          <w:sz w:val="22"/>
          <w:szCs w:val="22"/>
        </w:rPr>
        <w:t>fera</w:t>
      </w:r>
      <w:r w:rsidR="00A27FAB" w:rsidRPr="00042ACA">
        <w:rPr>
          <w:sz w:val="22"/>
          <w:szCs w:val="22"/>
        </w:rPr>
        <w:t xml:space="preserve"> </w:t>
      </w:r>
      <w:r w:rsidRPr="00042ACA">
        <w:rPr>
          <w:sz w:val="22"/>
          <w:szCs w:val="22"/>
        </w:rPr>
        <w:t>foi.</w:t>
      </w:r>
    </w:p>
    <w:p w14:paraId="1D15BD60" w14:textId="00C3ADF2" w:rsidR="00273DD0" w:rsidRPr="00042ACA" w:rsidRDefault="00353DCC" w:rsidP="00042ACA">
      <w:pPr>
        <w:pStyle w:val="RGAOarticles"/>
        <w:spacing w:before="0" w:after="0"/>
        <w:rPr>
          <w:sz w:val="22"/>
          <w:szCs w:val="22"/>
        </w:rPr>
      </w:pPr>
      <w:bookmarkStart w:id="75" w:name="_Toc530307919"/>
      <w:bookmarkStart w:id="76" w:name="_Toc97557040"/>
      <w:bookmarkStart w:id="77" w:name="_Toc163062707"/>
      <w:r w:rsidRPr="00042ACA">
        <w:rPr>
          <w:sz w:val="22"/>
          <w:szCs w:val="22"/>
        </w:rPr>
        <w:t>Documents</w:t>
      </w:r>
      <w:r w:rsidR="00A27FAB" w:rsidRPr="00042ACA">
        <w:rPr>
          <w:sz w:val="22"/>
          <w:szCs w:val="22"/>
        </w:rPr>
        <w:t xml:space="preserve"> </w:t>
      </w:r>
      <w:r w:rsidRPr="00042ACA">
        <w:rPr>
          <w:sz w:val="22"/>
          <w:szCs w:val="22"/>
        </w:rPr>
        <w:t>constituant</w:t>
      </w:r>
      <w:r w:rsidR="00A27FAB" w:rsidRPr="00042ACA">
        <w:rPr>
          <w:sz w:val="22"/>
          <w:szCs w:val="22"/>
        </w:rPr>
        <w:t xml:space="preserve"> </w:t>
      </w:r>
      <w:r w:rsidRPr="00042ACA">
        <w:rPr>
          <w:sz w:val="22"/>
          <w:szCs w:val="22"/>
        </w:rPr>
        <w:t>l’offre</w:t>
      </w:r>
      <w:bookmarkEnd w:id="75"/>
      <w:bookmarkEnd w:id="76"/>
      <w:bookmarkEnd w:id="77"/>
    </w:p>
    <w:p w14:paraId="660EC678" w14:textId="18A1468A" w:rsidR="00273DD0" w:rsidRPr="00042ACA" w:rsidRDefault="00353DCC" w:rsidP="00042ACA">
      <w:pPr>
        <w:widowControl w:val="0"/>
        <w:autoSpaceDE w:val="0"/>
        <w:jc w:val="both"/>
        <w:rPr>
          <w:sz w:val="22"/>
          <w:szCs w:val="22"/>
        </w:rPr>
      </w:pPr>
      <w:r w:rsidRPr="00042ACA">
        <w:rPr>
          <w:sz w:val="22"/>
          <w:szCs w:val="22"/>
        </w:rPr>
        <w:t>13.1.</w:t>
      </w:r>
      <w:r w:rsidR="00A27FAB" w:rsidRPr="00042ACA">
        <w:rPr>
          <w:sz w:val="22"/>
          <w:szCs w:val="22"/>
        </w:rPr>
        <w:t xml:space="preserve"> </w:t>
      </w:r>
      <w:r w:rsidRPr="00042ACA">
        <w:rPr>
          <w:spacing w:val="5"/>
          <w:sz w:val="22"/>
          <w:szCs w:val="22"/>
        </w:rPr>
        <w:t>L’offr</w:t>
      </w:r>
      <w:r w:rsidRPr="00042ACA">
        <w:rPr>
          <w:sz w:val="22"/>
          <w:szCs w:val="22"/>
        </w:rPr>
        <w:t xml:space="preserve">e </w:t>
      </w:r>
      <w:r w:rsidRPr="00042ACA">
        <w:rPr>
          <w:spacing w:val="5"/>
          <w:sz w:val="22"/>
          <w:szCs w:val="22"/>
        </w:rPr>
        <w:t>présenté</w:t>
      </w:r>
      <w:r w:rsidRPr="00042ACA">
        <w:rPr>
          <w:sz w:val="22"/>
          <w:szCs w:val="22"/>
        </w:rPr>
        <w:t>e</w:t>
      </w:r>
      <w:r w:rsidR="00A27FAB" w:rsidRPr="00042ACA">
        <w:rPr>
          <w:sz w:val="22"/>
          <w:szCs w:val="22"/>
        </w:rPr>
        <w:t xml:space="preserve"> </w:t>
      </w:r>
      <w:r w:rsidRPr="00042ACA">
        <w:rPr>
          <w:spacing w:val="5"/>
          <w:sz w:val="22"/>
          <w:szCs w:val="22"/>
        </w:rPr>
        <w:t>pa</w:t>
      </w:r>
      <w:r w:rsidRPr="00042ACA">
        <w:rPr>
          <w:sz w:val="22"/>
          <w:szCs w:val="22"/>
        </w:rPr>
        <w:t xml:space="preserve">r </w:t>
      </w:r>
      <w:r w:rsidRPr="00042ACA">
        <w:rPr>
          <w:spacing w:val="5"/>
          <w:sz w:val="22"/>
          <w:szCs w:val="22"/>
        </w:rPr>
        <w:t>l</w:t>
      </w:r>
      <w:r w:rsidRPr="00042ACA">
        <w:rPr>
          <w:sz w:val="22"/>
          <w:szCs w:val="22"/>
        </w:rPr>
        <w:t xml:space="preserve">e </w:t>
      </w:r>
      <w:r w:rsidRPr="00042ACA">
        <w:rPr>
          <w:spacing w:val="5"/>
          <w:sz w:val="22"/>
          <w:szCs w:val="22"/>
        </w:rPr>
        <w:t>soumissionnaire comprendr</w:t>
      </w:r>
      <w:r w:rsidRPr="00042ACA">
        <w:rPr>
          <w:sz w:val="22"/>
          <w:szCs w:val="22"/>
        </w:rPr>
        <w:t xml:space="preserve">a </w:t>
      </w:r>
      <w:r w:rsidRPr="00042ACA">
        <w:rPr>
          <w:spacing w:val="5"/>
          <w:sz w:val="22"/>
          <w:szCs w:val="22"/>
        </w:rPr>
        <w:t>le</w:t>
      </w:r>
      <w:r w:rsidRPr="00042ACA">
        <w:rPr>
          <w:sz w:val="22"/>
          <w:szCs w:val="22"/>
        </w:rPr>
        <w:t xml:space="preserve">s </w:t>
      </w:r>
      <w:r w:rsidRPr="00042ACA">
        <w:rPr>
          <w:spacing w:val="5"/>
          <w:sz w:val="22"/>
          <w:szCs w:val="22"/>
        </w:rPr>
        <w:t>document</w:t>
      </w:r>
      <w:r w:rsidRPr="00042ACA">
        <w:rPr>
          <w:sz w:val="22"/>
          <w:szCs w:val="22"/>
        </w:rPr>
        <w:t xml:space="preserve">s </w:t>
      </w:r>
      <w:r w:rsidRPr="00042ACA">
        <w:rPr>
          <w:spacing w:val="5"/>
          <w:sz w:val="22"/>
          <w:szCs w:val="22"/>
        </w:rPr>
        <w:t>détaillé</w:t>
      </w:r>
      <w:r w:rsidRPr="00042ACA">
        <w:rPr>
          <w:sz w:val="22"/>
          <w:szCs w:val="22"/>
        </w:rPr>
        <w:t>s</w:t>
      </w:r>
      <w:r w:rsidR="00A27FAB" w:rsidRPr="00042ACA">
        <w:rPr>
          <w:sz w:val="22"/>
          <w:szCs w:val="22"/>
        </w:rPr>
        <w:t xml:space="preserve"> </w:t>
      </w:r>
      <w:r w:rsidRPr="00042ACA">
        <w:rPr>
          <w:spacing w:val="5"/>
          <w:sz w:val="22"/>
          <w:szCs w:val="22"/>
        </w:rPr>
        <w:t xml:space="preserve">au </w:t>
      </w:r>
      <w:r w:rsidRPr="00042ACA">
        <w:rPr>
          <w:sz w:val="22"/>
          <w:szCs w:val="22"/>
        </w:rPr>
        <w:t>RPAO, dûment remplis et regroupés en trois volumes</w:t>
      </w:r>
      <w:r w:rsidR="00EA14D6" w:rsidRPr="00042ACA">
        <w:rPr>
          <w:sz w:val="22"/>
          <w:szCs w:val="22"/>
        </w:rPr>
        <w:t xml:space="preserve"> </w:t>
      </w:r>
      <w:r w:rsidRPr="00042ACA">
        <w:rPr>
          <w:sz w:val="22"/>
          <w:szCs w:val="22"/>
        </w:rPr>
        <w:t>:</w:t>
      </w:r>
    </w:p>
    <w:p w14:paraId="5FE0C514" w14:textId="77777777" w:rsidR="00273DD0" w:rsidRPr="00042ACA" w:rsidRDefault="00353DCC" w:rsidP="00042ACA">
      <w:pPr>
        <w:widowControl w:val="0"/>
        <w:autoSpaceDE w:val="0"/>
        <w:jc w:val="both"/>
        <w:rPr>
          <w:b/>
          <w:i/>
          <w:iCs/>
          <w:sz w:val="22"/>
          <w:szCs w:val="22"/>
        </w:rPr>
      </w:pPr>
      <w:r w:rsidRPr="00042ACA">
        <w:rPr>
          <w:i/>
          <w:iCs/>
          <w:sz w:val="22"/>
          <w:szCs w:val="22"/>
        </w:rPr>
        <w:t>a.</w:t>
      </w:r>
      <w:r w:rsidR="00A27FAB" w:rsidRPr="00042ACA">
        <w:rPr>
          <w:i/>
          <w:iCs/>
          <w:sz w:val="22"/>
          <w:szCs w:val="22"/>
        </w:rPr>
        <w:t xml:space="preserve"> </w:t>
      </w:r>
      <w:r w:rsidRPr="00042ACA">
        <w:rPr>
          <w:b/>
          <w:i/>
          <w:iCs/>
          <w:sz w:val="22"/>
          <w:szCs w:val="22"/>
        </w:rPr>
        <w:t>Volume</w:t>
      </w:r>
      <w:r w:rsidR="00A27FAB" w:rsidRPr="00042ACA">
        <w:rPr>
          <w:b/>
          <w:i/>
          <w:iCs/>
          <w:sz w:val="22"/>
          <w:szCs w:val="22"/>
        </w:rPr>
        <w:t xml:space="preserve"> </w:t>
      </w:r>
      <w:r w:rsidRPr="00042ACA">
        <w:rPr>
          <w:b/>
          <w:i/>
          <w:iCs/>
          <w:sz w:val="22"/>
          <w:szCs w:val="22"/>
        </w:rPr>
        <w:t>1</w:t>
      </w:r>
      <w:r w:rsidR="00A27FAB" w:rsidRPr="00042ACA">
        <w:rPr>
          <w:b/>
          <w:i/>
          <w:iCs/>
          <w:sz w:val="22"/>
          <w:szCs w:val="22"/>
        </w:rPr>
        <w:t xml:space="preserve"> </w:t>
      </w:r>
      <w:r w:rsidRPr="00042ACA">
        <w:rPr>
          <w:b/>
          <w:i/>
          <w:iCs/>
          <w:sz w:val="22"/>
          <w:szCs w:val="22"/>
        </w:rPr>
        <w:t>:</w:t>
      </w:r>
      <w:r w:rsidR="00A27FAB" w:rsidRPr="00042ACA">
        <w:rPr>
          <w:b/>
          <w:i/>
          <w:iCs/>
          <w:sz w:val="22"/>
          <w:szCs w:val="22"/>
        </w:rPr>
        <w:t xml:space="preserve"> </w:t>
      </w:r>
      <w:r w:rsidRPr="00042ACA">
        <w:rPr>
          <w:b/>
          <w:i/>
          <w:iCs/>
          <w:sz w:val="22"/>
          <w:szCs w:val="22"/>
        </w:rPr>
        <w:t>Dossier</w:t>
      </w:r>
      <w:r w:rsidR="00A27FAB" w:rsidRPr="00042ACA">
        <w:rPr>
          <w:b/>
          <w:i/>
          <w:iCs/>
          <w:sz w:val="22"/>
          <w:szCs w:val="22"/>
        </w:rPr>
        <w:t xml:space="preserve"> </w:t>
      </w:r>
      <w:r w:rsidRPr="00042ACA">
        <w:rPr>
          <w:b/>
          <w:i/>
          <w:iCs/>
          <w:sz w:val="22"/>
          <w:szCs w:val="22"/>
        </w:rPr>
        <w:t>administratif</w:t>
      </w:r>
    </w:p>
    <w:p w14:paraId="4CF58827" w14:textId="77777777" w:rsidR="00273DD0" w:rsidRPr="00042ACA" w:rsidRDefault="00353DCC" w:rsidP="00042ACA">
      <w:pPr>
        <w:widowControl w:val="0"/>
        <w:autoSpaceDE w:val="0"/>
        <w:jc w:val="both"/>
        <w:rPr>
          <w:sz w:val="22"/>
          <w:szCs w:val="22"/>
        </w:rPr>
      </w:pPr>
      <w:r w:rsidRPr="00042ACA">
        <w:rPr>
          <w:sz w:val="22"/>
          <w:szCs w:val="22"/>
        </w:rPr>
        <w:t>Il</w:t>
      </w:r>
      <w:r w:rsidR="00A27FAB" w:rsidRPr="00042ACA">
        <w:rPr>
          <w:sz w:val="22"/>
          <w:szCs w:val="22"/>
        </w:rPr>
        <w:t xml:space="preserve"> </w:t>
      </w:r>
      <w:r w:rsidRPr="00042ACA">
        <w:rPr>
          <w:sz w:val="22"/>
          <w:szCs w:val="22"/>
        </w:rPr>
        <w:t>comprend</w:t>
      </w:r>
      <w:r w:rsidR="00E16FC5" w:rsidRPr="00042ACA">
        <w:rPr>
          <w:sz w:val="22"/>
          <w:szCs w:val="22"/>
        </w:rPr>
        <w:t xml:space="preserve"> notamment </w:t>
      </w:r>
      <w:r w:rsidRPr="00042ACA">
        <w:rPr>
          <w:sz w:val="22"/>
          <w:szCs w:val="22"/>
        </w:rPr>
        <w:t>:</w:t>
      </w:r>
    </w:p>
    <w:p w14:paraId="02750BA0" w14:textId="7E1BCFE8" w:rsidR="00273DD0" w:rsidRPr="00042ACA" w:rsidRDefault="00691F3A" w:rsidP="00042ACA">
      <w:pPr>
        <w:widowControl w:val="0"/>
        <w:autoSpaceDE w:val="0"/>
        <w:ind w:left="567" w:hanging="283"/>
        <w:jc w:val="both"/>
        <w:rPr>
          <w:sz w:val="22"/>
          <w:szCs w:val="22"/>
        </w:rPr>
      </w:pPr>
      <w:r w:rsidRPr="00042ACA">
        <w:rPr>
          <w:w w:val="93"/>
          <w:sz w:val="22"/>
          <w:szCs w:val="22"/>
        </w:rPr>
        <w:t xml:space="preserve"> a.1</w:t>
      </w:r>
      <w:r w:rsidR="00353DCC" w:rsidRPr="00042ACA">
        <w:rPr>
          <w:w w:val="93"/>
          <w:sz w:val="22"/>
          <w:szCs w:val="22"/>
        </w:rPr>
        <w:t>.Tous</w:t>
      </w:r>
      <w:r w:rsidR="00A27FAB" w:rsidRPr="00042ACA">
        <w:rPr>
          <w:w w:val="93"/>
          <w:sz w:val="22"/>
          <w:szCs w:val="22"/>
        </w:rPr>
        <w:t xml:space="preserve"> </w:t>
      </w:r>
      <w:r w:rsidR="00353DCC" w:rsidRPr="00042ACA">
        <w:rPr>
          <w:w w:val="93"/>
          <w:sz w:val="22"/>
          <w:szCs w:val="22"/>
        </w:rPr>
        <w:t>les</w:t>
      </w:r>
      <w:r w:rsidR="00A27FAB" w:rsidRPr="00042ACA">
        <w:rPr>
          <w:w w:val="93"/>
          <w:sz w:val="22"/>
          <w:szCs w:val="22"/>
        </w:rPr>
        <w:t xml:space="preserve"> </w:t>
      </w:r>
      <w:r w:rsidR="00353DCC" w:rsidRPr="00042ACA">
        <w:rPr>
          <w:w w:val="93"/>
          <w:sz w:val="22"/>
          <w:szCs w:val="22"/>
        </w:rPr>
        <w:t>documents</w:t>
      </w:r>
      <w:r w:rsidR="00A27FAB" w:rsidRPr="00042ACA">
        <w:rPr>
          <w:w w:val="93"/>
          <w:sz w:val="22"/>
          <w:szCs w:val="22"/>
        </w:rPr>
        <w:t xml:space="preserve"> </w:t>
      </w:r>
      <w:r w:rsidR="00353DCC" w:rsidRPr="00042ACA">
        <w:rPr>
          <w:w w:val="93"/>
          <w:sz w:val="22"/>
          <w:szCs w:val="22"/>
        </w:rPr>
        <w:t>attestant</w:t>
      </w:r>
      <w:r w:rsidR="00A27FAB" w:rsidRPr="00042ACA">
        <w:rPr>
          <w:w w:val="93"/>
          <w:sz w:val="22"/>
          <w:szCs w:val="22"/>
        </w:rPr>
        <w:t xml:space="preserve"> </w:t>
      </w:r>
      <w:r w:rsidR="00353DCC" w:rsidRPr="00042ACA">
        <w:rPr>
          <w:w w:val="93"/>
          <w:sz w:val="22"/>
          <w:szCs w:val="22"/>
        </w:rPr>
        <w:t>que</w:t>
      </w:r>
      <w:r w:rsidR="00A27FAB" w:rsidRPr="00042ACA">
        <w:rPr>
          <w:w w:val="93"/>
          <w:sz w:val="22"/>
          <w:szCs w:val="22"/>
        </w:rPr>
        <w:t xml:space="preserve"> </w:t>
      </w:r>
      <w:r w:rsidR="00353DCC" w:rsidRPr="00042ACA">
        <w:rPr>
          <w:w w:val="93"/>
          <w:sz w:val="22"/>
          <w:szCs w:val="22"/>
        </w:rPr>
        <w:t>le</w:t>
      </w:r>
      <w:r w:rsidR="00A27FAB" w:rsidRPr="00042ACA">
        <w:rPr>
          <w:w w:val="93"/>
          <w:sz w:val="22"/>
          <w:szCs w:val="22"/>
        </w:rPr>
        <w:t xml:space="preserve"> </w:t>
      </w:r>
      <w:r w:rsidR="00353DCC" w:rsidRPr="00042ACA">
        <w:rPr>
          <w:w w:val="93"/>
          <w:sz w:val="22"/>
          <w:szCs w:val="22"/>
        </w:rPr>
        <w:t>soumissionnaire</w:t>
      </w:r>
      <w:r w:rsidR="00EA14D6" w:rsidRPr="00042ACA">
        <w:rPr>
          <w:w w:val="93"/>
          <w:sz w:val="22"/>
          <w:szCs w:val="22"/>
        </w:rPr>
        <w:t xml:space="preserve"> </w:t>
      </w:r>
      <w:r w:rsidR="00353DCC" w:rsidRPr="00042ACA">
        <w:rPr>
          <w:w w:val="93"/>
          <w:sz w:val="22"/>
          <w:szCs w:val="22"/>
        </w:rPr>
        <w:t>:</w:t>
      </w:r>
    </w:p>
    <w:p w14:paraId="5F4BA93A" w14:textId="0C03E4D4" w:rsidR="00273DD0" w:rsidRPr="00042ACA" w:rsidRDefault="00CC6C86" w:rsidP="00042ACA">
      <w:pPr>
        <w:widowControl w:val="0"/>
        <w:autoSpaceDE w:val="0"/>
        <w:ind w:left="851" w:hanging="284"/>
        <w:jc w:val="both"/>
        <w:rPr>
          <w:sz w:val="22"/>
          <w:szCs w:val="22"/>
        </w:rPr>
      </w:pPr>
      <w:r w:rsidRPr="00042ACA">
        <w:rPr>
          <w:sz w:val="22"/>
          <w:szCs w:val="22"/>
        </w:rPr>
        <w:t>- a</w:t>
      </w:r>
      <w:r w:rsidR="00A27FAB" w:rsidRPr="00042ACA">
        <w:rPr>
          <w:sz w:val="22"/>
          <w:szCs w:val="22"/>
        </w:rPr>
        <w:t xml:space="preserve"> </w:t>
      </w:r>
      <w:r w:rsidR="00353DCC" w:rsidRPr="00042ACA">
        <w:rPr>
          <w:sz w:val="22"/>
          <w:szCs w:val="22"/>
        </w:rPr>
        <w:t>souscrit</w:t>
      </w:r>
      <w:r w:rsidR="00A27FAB" w:rsidRPr="00042ACA">
        <w:rPr>
          <w:sz w:val="22"/>
          <w:szCs w:val="22"/>
        </w:rPr>
        <w:t xml:space="preserve"> </w:t>
      </w:r>
      <w:r w:rsidR="00353DCC" w:rsidRPr="00042ACA">
        <w:rPr>
          <w:sz w:val="22"/>
          <w:szCs w:val="22"/>
        </w:rPr>
        <w:t>les</w:t>
      </w:r>
      <w:r w:rsidR="00A27FAB" w:rsidRPr="00042ACA">
        <w:rPr>
          <w:sz w:val="22"/>
          <w:szCs w:val="22"/>
        </w:rPr>
        <w:t xml:space="preserve"> </w:t>
      </w:r>
      <w:r w:rsidR="00353DCC" w:rsidRPr="00042ACA">
        <w:rPr>
          <w:sz w:val="22"/>
          <w:szCs w:val="22"/>
        </w:rPr>
        <w:t>déclarations</w:t>
      </w:r>
      <w:r w:rsidR="00A27FAB" w:rsidRPr="00042ACA">
        <w:rPr>
          <w:sz w:val="22"/>
          <w:szCs w:val="22"/>
        </w:rPr>
        <w:t xml:space="preserve"> </w:t>
      </w:r>
      <w:r w:rsidR="00353DCC" w:rsidRPr="00042ACA">
        <w:rPr>
          <w:sz w:val="22"/>
          <w:szCs w:val="22"/>
        </w:rPr>
        <w:t>prévues</w:t>
      </w:r>
      <w:r w:rsidR="00A27FAB" w:rsidRPr="00042ACA">
        <w:rPr>
          <w:sz w:val="22"/>
          <w:szCs w:val="22"/>
        </w:rPr>
        <w:t xml:space="preserve"> </w:t>
      </w:r>
      <w:r w:rsidR="00353DCC" w:rsidRPr="00042ACA">
        <w:rPr>
          <w:sz w:val="22"/>
          <w:szCs w:val="22"/>
        </w:rPr>
        <w:t>par</w:t>
      </w:r>
      <w:r w:rsidR="00A27FAB" w:rsidRPr="00042ACA">
        <w:rPr>
          <w:sz w:val="22"/>
          <w:szCs w:val="22"/>
        </w:rPr>
        <w:t xml:space="preserve"> </w:t>
      </w:r>
      <w:r w:rsidR="00353DCC" w:rsidRPr="00042ACA">
        <w:rPr>
          <w:sz w:val="22"/>
          <w:szCs w:val="22"/>
        </w:rPr>
        <w:t>les</w:t>
      </w:r>
      <w:r w:rsidR="00A27FAB" w:rsidRPr="00042ACA">
        <w:rPr>
          <w:sz w:val="22"/>
          <w:szCs w:val="22"/>
        </w:rPr>
        <w:t xml:space="preserve"> </w:t>
      </w:r>
      <w:r w:rsidR="00353DCC" w:rsidRPr="00042ACA">
        <w:rPr>
          <w:sz w:val="22"/>
          <w:szCs w:val="22"/>
        </w:rPr>
        <w:t>lois</w:t>
      </w:r>
      <w:r w:rsidR="00A27FAB" w:rsidRPr="00042ACA">
        <w:rPr>
          <w:sz w:val="22"/>
          <w:szCs w:val="22"/>
        </w:rPr>
        <w:t xml:space="preserve"> </w:t>
      </w:r>
      <w:r w:rsidR="00353DCC" w:rsidRPr="00042ACA">
        <w:rPr>
          <w:sz w:val="22"/>
          <w:szCs w:val="22"/>
        </w:rPr>
        <w:t>et règlements</w:t>
      </w:r>
      <w:r w:rsidR="00A27FAB" w:rsidRPr="00042ACA">
        <w:rPr>
          <w:sz w:val="22"/>
          <w:szCs w:val="22"/>
        </w:rPr>
        <w:t xml:space="preserve"> </w:t>
      </w:r>
      <w:r w:rsidR="00353DCC" w:rsidRPr="00042ACA">
        <w:rPr>
          <w:sz w:val="22"/>
          <w:szCs w:val="22"/>
        </w:rPr>
        <w:t>en</w:t>
      </w:r>
      <w:r w:rsidR="00A27FAB" w:rsidRPr="00042ACA">
        <w:rPr>
          <w:sz w:val="22"/>
          <w:szCs w:val="22"/>
        </w:rPr>
        <w:t xml:space="preserve"> </w:t>
      </w:r>
      <w:r w:rsidR="00353DCC" w:rsidRPr="00042ACA">
        <w:rPr>
          <w:sz w:val="22"/>
          <w:szCs w:val="22"/>
        </w:rPr>
        <w:t>vigueur</w:t>
      </w:r>
      <w:r w:rsidR="00EA14D6" w:rsidRPr="00042ACA">
        <w:rPr>
          <w:sz w:val="22"/>
          <w:szCs w:val="22"/>
        </w:rPr>
        <w:t xml:space="preserve"> </w:t>
      </w:r>
      <w:r w:rsidR="00353DCC" w:rsidRPr="00042ACA">
        <w:rPr>
          <w:sz w:val="22"/>
          <w:szCs w:val="22"/>
        </w:rPr>
        <w:t>;</w:t>
      </w:r>
    </w:p>
    <w:p w14:paraId="74A80770" w14:textId="1D77F247" w:rsidR="00273DD0" w:rsidRPr="00042ACA" w:rsidRDefault="00353DCC" w:rsidP="00042ACA">
      <w:pPr>
        <w:widowControl w:val="0"/>
        <w:autoSpaceDE w:val="0"/>
        <w:ind w:left="851" w:hanging="284"/>
        <w:jc w:val="both"/>
        <w:rPr>
          <w:sz w:val="22"/>
          <w:szCs w:val="22"/>
        </w:rPr>
      </w:pPr>
      <w:r w:rsidRPr="00042ACA">
        <w:rPr>
          <w:sz w:val="22"/>
          <w:szCs w:val="22"/>
        </w:rPr>
        <w:t xml:space="preserve">- </w:t>
      </w:r>
      <w:r w:rsidR="00E16FC5" w:rsidRPr="00042ACA">
        <w:rPr>
          <w:sz w:val="22"/>
          <w:szCs w:val="22"/>
        </w:rPr>
        <w:t xml:space="preserve">s’est </w:t>
      </w:r>
      <w:r w:rsidR="00FE3BD9" w:rsidRPr="00042ACA">
        <w:rPr>
          <w:sz w:val="22"/>
          <w:szCs w:val="22"/>
        </w:rPr>
        <w:t>acquitté d</w:t>
      </w:r>
      <w:r w:rsidRPr="00042ACA">
        <w:rPr>
          <w:sz w:val="22"/>
          <w:szCs w:val="22"/>
        </w:rPr>
        <w:t>es droits, taxes, impôts, cotisations, contributions, redevances ou prélèvements de quelque</w:t>
      </w:r>
      <w:r w:rsidR="00D4229F" w:rsidRPr="00042ACA">
        <w:rPr>
          <w:sz w:val="22"/>
          <w:szCs w:val="22"/>
        </w:rPr>
        <w:t xml:space="preserve"> </w:t>
      </w:r>
      <w:r w:rsidRPr="00042ACA">
        <w:rPr>
          <w:sz w:val="22"/>
          <w:szCs w:val="22"/>
        </w:rPr>
        <w:t>nature</w:t>
      </w:r>
      <w:r w:rsidR="00D4229F" w:rsidRPr="00042ACA">
        <w:rPr>
          <w:sz w:val="22"/>
          <w:szCs w:val="22"/>
        </w:rPr>
        <w:t xml:space="preserve"> </w:t>
      </w:r>
      <w:r w:rsidRPr="00042ACA">
        <w:rPr>
          <w:sz w:val="22"/>
          <w:szCs w:val="22"/>
        </w:rPr>
        <w:t>que</w:t>
      </w:r>
      <w:r w:rsidR="00D4229F" w:rsidRPr="00042ACA">
        <w:rPr>
          <w:sz w:val="22"/>
          <w:szCs w:val="22"/>
        </w:rPr>
        <w:t xml:space="preserve"> </w:t>
      </w:r>
      <w:r w:rsidRPr="00042ACA">
        <w:rPr>
          <w:sz w:val="22"/>
          <w:szCs w:val="22"/>
        </w:rPr>
        <w:t>ce</w:t>
      </w:r>
      <w:r w:rsidR="00D4229F" w:rsidRPr="00042ACA">
        <w:rPr>
          <w:sz w:val="22"/>
          <w:szCs w:val="22"/>
        </w:rPr>
        <w:t xml:space="preserve"> </w:t>
      </w:r>
      <w:r w:rsidRPr="00042ACA">
        <w:rPr>
          <w:sz w:val="22"/>
          <w:szCs w:val="22"/>
        </w:rPr>
        <w:t>soit</w:t>
      </w:r>
      <w:r w:rsidR="00483276" w:rsidRPr="00042ACA">
        <w:rPr>
          <w:sz w:val="22"/>
          <w:szCs w:val="22"/>
        </w:rPr>
        <w:t xml:space="preserve"> </w:t>
      </w:r>
      <w:r w:rsidRPr="00042ACA">
        <w:rPr>
          <w:sz w:val="22"/>
          <w:szCs w:val="22"/>
        </w:rPr>
        <w:t>;</w:t>
      </w:r>
    </w:p>
    <w:p w14:paraId="6D323DB5" w14:textId="1D964B16" w:rsidR="00273DD0" w:rsidRPr="00042ACA" w:rsidRDefault="00353DCC" w:rsidP="00042ACA">
      <w:pPr>
        <w:widowControl w:val="0"/>
        <w:autoSpaceDE w:val="0"/>
        <w:ind w:left="851" w:hanging="284"/>
        <w:jc w:val="both"/>
        <w:rPr>
          <w:sz w:val="22"/>
          <w:szCs w:val="22"/>
        </w:rPr>
      </w:pPr>
      <w:r w:rsidRPr="00042ACA">
        <w:rPr>
          <w:sz w:val="22"/>
          <w:szCs w:val="22"/>
        </w:rPr>
        <w:t xml:space="preserve">- </w:t>
      </w:r>
      <w:r w:rsidR="00B123D6" w:rsidRPr="00042ACA">
        <w:rPr>
          <w:sz w:val="22"/>
          <w:szCs w:val="22"/>
        </w:rPr>
        <w:t xml:space="preserve"> n</w:t>
      </w:r>
      <w:r w:rsidRPr="00042ACA">
        <w:rPr>
          <w:sz w:val="22"/>
          <w:szCs w:val="22"/>
        </w:rPr>
        <w:t>’est pas en état de liquidation judiciaire ou en faillite</w:t>
      </w:r>
      <w:r w:rsidR="00483276" w:rsidRPr="00042ACA">
        <w:rPr>
          <w:sz w:val="22"/>
          <w:szCs w:val="22"/>
        </w:rPr>
        <w:t xml:space="preserve"> </w:t>
      </w:r>
      <w:r w:rsidRPr="00042ACA">
        <w:rPr>
          <w:sz w:val="22"/>
          <w:szCs w:val="22"/>
        </w:rPr>
        <w:t>;</w:t>
      </w:r>
    </w:p>
    <w:p w14:paraId="3B7649DB" w14:textId="6F2756CE" w:rsidR="00273DD0" w:rsidRPr="00042ACA" w:rsidRDefault="00353DCC" w:rsidP="00042ACA">
      <w:pPr>
        <w:widowControl w:val="0"/>
        <w:autoSpaceDE w:val="0"/>
        <w:ind w:left="709" w:hanging="142"/>
        <w:jc w:val="both"/>
        <w:rPr>
          <w:sz w:val="22"/>
          <w:szCs w:val="22"/>
        </w:rPr>
      </w:pPr>
      <w:r w:rsidRPr="00042ACA">
        <w:rPr>
          <w:sz w:val="22"/>
          <w:szCs w:val="22"/>
        </w:rPr>
        <w:t xml:space="preserve">- </w:t>
      </w:r>
      <w:r w:rsidR="00B123D6" w:rsidRPr="00042ACA">
        <w:rPr>
          <w:sz w:val="22"/>
          <w:szCs w:val="22"/>
        </w:rPr>
        <w:t xml:space="preserve"> n</w:t>
      </w:r>
      <w:r w:rsidRPr="00042ACA">
        <w:rPr>
          <w:sz w:val="22"/>
          <w:szCs w:val="22"/>
        </w:rPr>
        <w:t xml:space="preserve">’est pas frappé </w:t>
      </w:r>
      <w:r w:rsidR="00FE3BD9" w:rsidRPr="00042ACA">
        <w:rPr>
          <w:sz w:val="22"/>
          <w:szCs w:val="22"/>
        </w:rPr>
        <w:t xml:space="preserve">de l’une des interdictions ou </w:t>
      </w:r>
      <w:r w:rsidR="00A858B6" w:rsidRPr="00042ACA">
        <w:rPr>
          <w:sz w:val="22"/>
          <w:szCs w:val="22"/>
        </w:rPr>
        <w:t>d’échéances</w:t>
      </w:r>
      <w:r w:rsidR="00D4229F" w:rsidRPr="00042ACA">
        <w:rPr>
          <w:sz w:val="22"/>
          <w:szCs w:val="22"/>
        </w:rPr>
        <w:t xml:space="preserve"> </w:t>
      </w:r>
      <w:r w:rsidRPr="00042ACA">
        <w:rPr>
          <w:sz w:val="22"/>
          <w:szCs w:val="22"/>
        </w:rPr>
        <w:t>prévues</w:t>
      </w:r>
      <w:r w:rsidR="00D4229F" w:rsidRPr="00042ACA">
        <w:rPr>
          <w:sz w:val="22"/>
          <w:szCs w:val="22"/>
        </w:rPr>
        <w:t xml:space="preserve"> </w:t>
      </w:r>
      <w:r w:rsidRPr="00042ACA">
        <w:rPr>
          <w:sz w:val="22"/>
          <w:szCs w:val="22"/>
        </w:rPr>
        <w:t>par</w:t>
      </w:r>
      <w:r w:rsidR="00D4229F" w:rsidRPr="00042ACA">
        <w:rPr>
          <w:sz w:val="22"/>
          <w:szCs w:val="22"/>
        </w:rPr>
        <w:t xml:space="preserve"> </w:t>
      </w:r>
      <w:r w:rsidRPr="00042ACA">
        <w:rPr>
          <w:sz w:val="22"/>
          <w:szCs w:val="22"/>
        </w:rPr>
        <w:t>l</w:t>
      </w:r>
      <w:r w:rsidR="00E16FC5" w:rsidRPr="00042ACA">
        <w:rPr>
          <w:sz w:val="22"/>
          <w:szCs w:val="22"/>
        </w:rPr>
        <w:t xml:space="preserve">es lois et règlements </w:t>
      </w:r>
      <w:r w:rsidRPr="00042ACA">
        <w:rPr>
          <w:sz w:val="22"/>
          <w:szCs w:val="22"/>
        </w:rPr>
        <w:t>en</w:t>
      </w:r>
      <w:r w:rsidR="00D4229F" w:rsidRPr="00042ACA">
        <w:rPr>
          <w:sz w:val="22"/>
          <w:szCs w:val="22"/>
        </w:rPr>
        <w:t xml:space="preserve"> </w:t>
      </w:r>
      <w:r w:rsidRPr="00042ACA">
        <w:rPr>
          <w:sz w:val="22"/>
          <w:szCs w:val="22"/>
        </w:rPr>
        <w:t>vigueur</w:t>
      </w:r>
      <w:r w:rsidR="00E16FC5" w:rsidRPr="00042ACA">
        <w:rPr>
          <w:sz w:val="22"/>
          <w:szCs w:val="22"/>
        </w:rPr>
        <w:t>, aussi bien au plan national qu’international</w:t>
      </w:r>
      <w:r w:rsidRPr="00042ACA">
        <w:rPr>
          <w:sz w:val="22"/>
          <w:szCs w:val="22"/>
        </w:rPr>
        <w:t>.</w:t>
      </w:r>
    </w:p>
    <w:p w14:paraId="43FC2F33" w14:textId="442A0DDE" w:rsidR="00273DD0" w:rsidRPr="00042ACA" w:rsidRDefault="00691F3A" w:rsidP="00042ACA">
      <w:pPr>
        <w:widowControl w:val="0"/>
        <w:tabs>
          <w:tab w:val="left" w:pos="3840"/>
        </w:tabs>
        <w:autoSpaceDE w:val="0"/>
        <w:ind w:left="567" w:hanging="283"/>
        <w:jc w:val="both"/>
        <w:rPr>
          <w:sz w:val="22"/>
          <w:szCs w:val="22"/>
        </w:rPr>
      </w:pPr>
      <w:r w:rsidRPr="00042ACA">
        <w:rPr>
          <w:sz w:val="22"/>
          <w:szCs w:val="22"/>
        </w:rPr>
        <w:t>a.2</w:t>
      </w:r>
      <w:r w:rsidR="00353DCC" w:rsidRPr="00042ACA">
        <w:rPr>
          <w:sz w:val="22"/>
          <w:szCs w:val="22"/>
        </w:rPr>
        <w:t>. L</w:t>
      </w:r>
      <w:r w:rsidR="00815271" w:rsidRPr="00042ACA">
        <w:rPr>
          <w:sz w:val="22"/>
          <w:szCs w:val="22"/>
        </w:rPr>
        <w:t xml:space="preserve">e </w:t>
      </w:r>
      <w:r w:rsidR="00353DCC" w:rsidRPr="00042ACA">
        <w:rPr>
          <w:sz w:val="22"/>
          <w:szCs w:val="22"/>
        </w:rPr>
        <w:t>caution</w:t>
      </w:r>
      <w:r w:rsidR="00815271" w:rsidRPr="00042ACA">
        <w:rPr>
          <w:sz w:val="22"/>
          <w:szCs w:val="22"/>
        </w:rPr>
        <w:t xml:space="preserve">nement </w:t>
      </w:r>
      <w:r w:rsidR="00353DCC" w:rsidRPr="00042ACA">
        <w:rPr>
          <w:sz w:val="22"/>
          <w:szCs w:val="22"/>
        </w:rPr>
        <w:t>de</w:t>
      </w:r>
      <w:r w:rsidR="00D4229F" w:rsidRPr="00042ACA">
        <w:rPr>
          <w:sz w:val="22"/>
          <w:szCs w:val="22"/>
        </w:rPr>
        <w:t xml:space="preserve"> </w:t>
      </w:r>
      <w:r w:rsidR="00353DCC" w:rsidRPr="00042ACA">
        <w:rPr>
          <w:sz w:val="22"/>
          <w:szCs w:val="22"/>
        </w:rPr>
        <w:t>soumission</w:t>
      </w:r>
      <w:r w:rsidR="00D4229F" w:rsidRPr="00042ACA">
        <w:rPr>
          <w:sz w:val="22"/>
          <w:szCs w:val="22"/>
        </w:rPr>
        <w:t xml:space="preserve"> </w:t>
      </w:r>
      <w:r w:rsidR="00353DCC" w:rsidRPr="00042ACA">
        <w:rPr>
          <w:sz w:val="22"/>
          <w:szCs w:val="22"/>
        </w:rPr>
        <w:t>établi</w:t>
      </w:r>
      <w:r w:rsidR="00D4229F" w:rsidRPr="00042ACA">
        <w:rPr>
          <w:sz w:val="22"/>
          <w:szCs w:val="22"/>
        </w:rPr>
        <w:t xml:space="preserve"> </w:t>
      </w:r>
      <w:r w:rsidR="00353DCC" w:rsidRPr="00042ACA">
        <w:rPr>
          <w:sz w:val="22"/>
          <w:szCs w:val="22"/>
        </w:rPr>
        <w:t>conformément aux</w:t>
      </w:r>
      <w:r w:rsidR="00D4229F" w:rsidRPr="00042ACA">
        <w:rPr>
          <w:sz w:val="22"/>
          <w:szCs w:val="22"/>
        </w:rPr>
        <w:t xml:space="preserve"> </w:t>
      </w:r>
      <w:r w:rsidR="00353DCC" w:rsidRPr="00042ACA">
        <w:rPr>
          <w:sz w:val="22"/>
          <w:szCs w:val="22"/>
        </w:rPr>
        <w:t>dispositions</w:t>
      </w:r>
      <w:r w:rsidR="00D4229F" w:rsidRPr="00042ACA">
        <w:rPr>
          <w:sz w:val="22"/>
          <w:szCs w:val="22"/>
        </w:rPr>
        <w:t xml:space="preserve"> </w:t>
      </w:r>
      <w:r w:rsidR="00353DCC" w:rsidRPr="00042ACA">
        <w:rPr>
          <w:sz w:val="22"/>
          <w:szCs w:val="22"/>
        </w:rPr>
        <w:t>de</w:t>
      </w:r>
      <w:r w:rsidR="00D4229F" w:rsidRPr="00042ACA">
        <w:rPr>
          <w:sz w:val="22"/>
          <w:szCs w:val="22"/>
        </w:rPr>
        <w:t xml:space="preserve"> </w:t>
      </w:r>
      <w:r w:rsidR="00C046D0" w:rsidRPr="00042ACA">
        <w:rPr>
          <w:sz w:val="22"/>
          <w:szCs w:val="22"/>
        </w:rPr>
        <w:t>l’article</w:t>
      </w:r>
      <w:r w:rsidR="00D4229F" w:rsidRPr="00042ACA">
        <w:rPr>
          <w:sz w:val="22"/>
          <w:szCs w:val="22"/>
        </w:rPr>
        <w:t xml:space="preserve"> </w:t>
      </w:r>
      <w:r w:rsidR="00C046D0" w:rsidRPr="00042ACA">
        <w:rPr>
          <w:sz w:val="22"/>
          <w:szCs w:val="22"/>
        </w:rPr>
        <w:t>17</w:t>
      </w:r>
      <w:r w:rsidR="00D4229F" w:rsidRPr="00042ACA">
        <w:rPr>
          <w:sz w:val="22"/>
          <w:szCs w:val="22"/>
        </w:rPr>
        <w:t xml:space="preserve"> </w:t>
      </w:r>
      <w:r w:rsidR="00C046D0" w:rsidRPr="00042ACA">
        <w:rPr>
          <w:sz w:val="22"/>
          <w:szCs w:val="22"/>
        </w:rPr>
        <w:t>du</w:t>
      </w:r>
      <w:r w:rsidR="00D4229F" w:rsidRPr="00042ACA">
        <w:rPr>
          <w:sz w:val="22"/>
          <w:szCs w:val="22"/>
        </w:rPr>
        <w:t xml:space="preserve"> </w:t>
      </w:r>
      <w:r w:rsidR="00C046D0" w:rsidRPr="00042ACA">
        <w:rPr>
          <w:sz w:val="22"/>
          <w:szCs w:val="22"/>
        </w:rPr>
        <w:t>RGAO</w:t>
      </w:r>
      <w:r w:rsidR="00483276" w:rsidRPr="00042ACA">
        <w:rPr>
          <w:sz w:val="22"/>
          <w:szCs w:val="22"/>
        </w:rPr>
        <w:t xml:space="preserve"> </w:t>
      </w:r>
      <w:r w:rsidR="00353DCC" w:rsidRPr="00042ACA">
        <w:rPr>
          <w:sz w:val="22"/>
          <w:szCs w:val="22"/>
        </w:rPr>
        <w:t>;</w:t>
      </w:r>
    </w:p>
    <w:p w14:paraId="3CAB8CCC" w14:textId="0E30773D" w:rsidR="00273DD0" w:rsidRPr="00042ACA" w:rsidRDefault="00691F3A" w:rsidP="00042ACA">
      <w:pPr>
        <w:widowControl w:val="0"/>
        <w:autoSpaceDE w:val="0"/>
        <w:ind w:left="567" w:hanging="283"/>
        <w:jc w:val="both"/>
        <w:rPr>
          <w:sz w:val="22"/>
          <w:szCs w:val="22"/>
        </w:rPr>
      </w:pPr>
      <w:r w:rsidRPr="00042ACA">
        <w:rPr>
          <w:sz w:val="22"/>
          <w:szCs w:val="22"/>
        </w:rPr>
        <w:t xml:space="preserve"> a.3</w:t>
      </w:r>
      <w:r w:rsidR="00353DCC" w:rsidRPr="00042ACA">
        <w:rPr>
          <w:sz w:val="22"/>
          <w:szCs w:val="22"/>
        </w:rPr>
        <w:t>.L</w:t>
      </w:r>
      <w:r w:rsidR="005401B6" w:rsidRPr="00042ACA">
        <w:rPr>
          <w:sz w:val="22"/>
          <w:szCs w:val="22"/>
        </w:rPr>
        <w:t>’</w:t>
      </w:r>
      <w:r w:rsidR="00353DCC" w:rsidRPr="00042ACA">
        <w:rPr>
          <w:sz w:val="22"/>
          <w:szCs w:val="22"/>
        </w:rPr>
        <w:t>a</w:t>
      </w:r>
      <w:r w:rsidR="005401B6" w:rsidRPr="00042ACA">
        <w:rPr>
          <w:sz w:val="22"/>
          <w:szCs w:val="22"/>
        </w:rPr>
        <w:t>cte</w:t>
      </w:r>
      <w:r w:rsidR="00D4229F" w:rsidRPr="00042ACA">
        <w:rPr>
          <w:sz w:val="22"/>
          <w:szCs w:val="22"/>
        </w:rPr>
        <w:t xml:space="preserve"> </w:t>
      </w:r>
      <w:r w:rsidR="00353DCC" w:rsidRPr="00042ACA">
        <w:rPr>
          <w:sz w:val="22"/>
          <w:szCs w:val="22"/>
        </w:rPr>
        <w:t>écrit</w:t>
      </w:r>
      <w:r w:rsidR="005401B6" w:rsidRPr="00042ACA">
        <w:rPr>
          <w:sz w:val="22"/>
          <w:szCs w:val="22"/>
        </w:rPr>
        <w:t xml:space="preserve"> donnant pouvoir</w:t>
      </w:r>
      <w:r w:rsidR="00D4229F" w:rsidRPr="00042ACA">
        <w:rPr>
          <w:sz w:val="22"/>
          <w:szCs w:val="22"/>
        </w:rPr>
        <w:t xml:space="preserve"> </w:t>
      </w:r>
      <w:r w:rsidR="00BE64D1" w:rsidRPr="00042ACA">
        <w:rPr>
          <w:sz w:val="22"/>
          <w:szCs w:val="22"/>
        </w:rPr>
        <w:t xml:space="preserve">au </w:t>
      </w:r>
      <w:r w:rsidR="00353DCC" w:rsidRPr="00042ACA">
        <w:rPr>
          <w:sz w:val="22"/>
          <w:szCs w:val="22"/>
        </w:rPr>
        <w:t xml:space="preserve">signataire de l’offre </w:t>
      </w:r>
      <w:r w:rsidR="00BE64D1" w:rsidRPr="00042ACA">
        <w:rPr>
          <w:sz w:val="22"/>
          <w:szCs w:val="22"/>
        </w:rPr>
        <w:t>d’</w:t>
      </w:r>
      <w:r w:rsidR="00353DCC" w:rsidRPr="00042ACA">
        <w:rPr>
          <w:sz w:val="22"/>
          <w:szCs w:val="22"/>
        </w:rPr>
        <w:t xml:space="preserve">engager </w:t>
      </w:r>
      <w:r w:rsidR="000E0EC1" w:rsidRPr="00042ACA">
        <w:rPr>
          <w:sz w:val="22"/>
          <w:szCs w:val="22"/>
        </w:rPr>
        <w:t>la personne morale soumissionnaire, le cas échéant</w:t>
      </w:r>
      <w:r w:rsidR="00A96D31" w:rsidRPr="00042ACA">
        <w:rPr>
          <w:sz w:val="22"/>
          <w:szCs w:val="22"/>
        </w:rPr>
        <w:t>,</w:t>
      </w:r>
      <w:r w:rsidR="00BE64D1" w:rsidRPr="00042ACA">
        <w:rPr>
          <w:sz w:val="22"/>
          <w:szCs w:val="22"/>
        </w:rPr>
        <w:t xml:space="preserve"> </w:t>
      </w:r>
      <w:r w:rsidR="00353DCC" w:rsidRPr="00042ACA">
        <w:rPr>
          <w:sz w:val="22"/>
          <w:szCs w:val="22"/>
        </w:rPr>
        <w:t>conformément</w:t>
      </w:r>
      <w:r w:rsidR="00D4229F" w:rsidRPr="00042ACA">
        <w:rPr>
          <w:sz w:val="22"/>
          <w:szCs w:val="22"/>
        </w:rPr>
        <w:t xml:space="preserve"> </w:t>
      </w:r>
      <w:r w:rsidR="00353DCC" w:rsidRPr="00042ACA">
        <w:rPr>
          <w:sz w:val="22"/>
          <w:szCs w:val="22"/>
        </w:rPr>
        <w:t>aux</w:t>
      </w:r>
      <w:r w:rsidR="00D4229F" w:rsidRPr="00042ACA">
        <w:rPr>
          <w:sz w:val="22"/>
          <w:szCs w:val="22"/>
        </w:rPr>
        <w:t xml:space="preserve"> </w:t>
      </w:r>
      <w:r w:rsidR="00353DCC" w:rsidRPr="00042ACA">
        <w:rPr>
          <w:sz w:val="22"/>
          <w:szCs w:val="22"/>
        </w:rPr>
        <w:t>dispositions</w:t>
      </w:r>
      <w:r w:rsidR="00D4229F" w:rsidRPr="00042ACA">
        <w:rPr>
          <w:sz w:val="22"/>
          <w:szCs w:val="22"/>
        </w:rPr>
        <w:t xml:space="preserve"> </w:t>
      </w:r>
      <w:r w:rsidR="00353DCC" w:rsidRPr="00042ACA">
        <w:rPr>
          <w:sz w:val="22"/>
          <w:szCs w:val="22"/>
        </w:rPr>
        <w:t>de</w:t>
      </w:r>
      <w:r w:rsidR="00D4229F" w:rsidRPr="00042ACA">
        <w:rPr>
          <w:sz w:val="22"/>
          <w:szCs w:val="22"/>
        </w:rPr>
        <w:t xml:space="preserve"> </w:t>
      </w:r>
      <w:r w:rsidR="00C046D0" w:rsidRPr="00042ACA">
        <w:rPr>
          <w:sz w:val="22"/>
          <w:szCs w:val="22"/>
        </w:rPr>
        <w:t>l’article</w:t>
      </w:r>
      <w:r w:rsidR="00D4229F" w:rsidRPr="00042ACA">
        <w:rPr>
          <w:sz w:val="22"/>
          <w:szCs w:val="22"/>
        </w:rPr>
        <w:t xml:space="preserve"> </w:t>
      </w:r>
      <w:r w:rsidR="00C046D0" w:rsidRPr="00042ACA">
        <w:rPr>
          <w:sz w:val="22"/>
          <w:szCs w:val="22"/>
        </w:rPr>
        <w:t>6.1</w:t>
      </w:r>
      <w:r w:rsidR="00D4229F" w:rsidRPr="00042ACA">
        <w:rPr>
          <w:sz w:val="22"/>
          <w:szCs w:val="22"/>
        </w:rPr>
        <w:t xml:space="preserve"> </w:t>
      </w:r>
      <w:r w:rsidR="00C046D0" w:rsidRPr="00042ACA">
        <w:rPr>
          <w:sz w:val="22"/>
          <w:szCs w:val="22"/>
        </w:rPr>
        <w:t>du</w:t>
      </w:r>
      <w:r w:rsidR="00D4229F" w:rsidRPr="00042ACA">
        <w:rPr>
          <w:sz w:val="22"/>
          <w:szCs w:val="22"/>
        </w:rPr>
        <w:t xml:space="preserve"> </w:t>
      </w:r>
      <w:r w:rsidR="00C046D0" w:rsidRPr="00042ACA">
        <w:rPr>
          <w:sz w:val="22"/>
          <w:szCs w:val="22"/>
        </w:rPr>
        <w:t>RGAO</w:t>
      </w:r>
      <w:r w:rsidR="001D6E17" w:rsidRPr="00042ACA">
        <w:rPr>
          <w:sz w:val="22"/>
          <w:szCs w:val="22"/>
        </w:rPr>
        <w:t xml:space="preserve"> </w:t>
      </w:r>
      <w:r w:rsidR="00353DCC" w:rsidRPr="00042ACA">
        <w:rPr>
          <w:sz w:val="22"/>
          <w:szCs w:val="22"/>
        </w:rPr>
        <w:t>;</w:t>
      </w:r>
    </w:p>
    <w:p w14:paraId="1C453CB6" w14:textId="77777777" w:rsidR="00273DD0" w:rsidRPr="00042ACA" w:rsidRDefault="00353DCC" w:rsidP="00042ACA">
      <w:pPr>
        <w:widowControl w:val="0"/>
        <w:autoSpaceDE w:val="0"/>
        <w:jc w:val="both"/>
        <w:rPr>
          <w:b/>
          <w:sz w:val="22"/>
          <w:szCs w:val="22"/>
        </w:rPr>
      </w:pPr>
      <w:r w:rsidRPr="00042ACA">
        <w:rPr>
          <w:b/>
          <w:i/>
          <w:iCs/>
          <w:sz w:val="22"/>
          <w:szCs w:val="22"/>
        </w:rPr>
        <w:t>b.</w:t>
      </w:r>
      <w:r w:rsidR="004B7C74" w:rsidRPr="00042ACA">
        <w:rPr>
          <w:b/>
          <w:i/>
          <w:iCs/>
          <w:sz w:val="22"/>
          <w:szCs w:val="22"/>
        </w:rPr>
        <w:t xml:space="preserve"> </w:t>
      </w:r>
      <w:r w:rsidRPr="00042ACA">
        <w:rPr>
          <w:b/>
          <w:i/>
          <w:iCs/>
          <w:sz w:val="22"/>
          <w:szCs w:val="22"/>
        </w:rPr>
        <w:t>Volume</w:t>
      </w:r>
      <w:r w:rsidR="00D4229F" w:rsidRPr="00042ACA">
        <w:rPr>
          <w:b/>
          <w:i/>
          <w:iCs/>
          <w:sz w:val="22"/>
          <w:szCs w:val="22"/>
        </w:rPr>
        <w:t xml:space="preserve"> </w:t>
      </w:r>
      <w:r w:rsidRPr="00042ACA">
        <w:rPr>
          <w:b/>
          <w:i/>
          <w:iCs/>
          <w:sz w:val="22"/>
          <w:szCs w:val="22"/>
        </w:rPr>
        <w:t>2</w:t>
      </w:r>
      <w:r w:rsidR="00D4229F" w:rsidRPr="00042ACA">
        <w:rPr>
          <w:b/>
          <w:i/>
          <w:iCs/>
          <w:sz w:val="22"/>
          <w:szCs w:val="22"/>
        </w:rPr>
        <w:t xml:space="preserve"> </w:t>
      </w:r>
      <w:r w:rsidRPr="00042ACA">
        <w:rPr>
          <w:b/>
          <w:i/>
          <w:iCs/>
          <w:sz w:val="22"/>
          <w:szCs w:val="22"/>
        </w:rPr>
        <w:t>:</w:t>
      </w:r>
      <w:r w:rsidR="00D4229F" w:rsidRPr="00042ACA">
        <w:rPr>
          <w:b/>
          <w:i/>
          <w:iCs/>
          <w:sz w:val="22"/>
          <w:szCs w:val="22"/>
        </w:rPr>
        <w:t xml:space="preserve"> </w:t>
      </w:r>
      <w:r w:rsidRPr="00042ACA">
        <w:rPr>
          <w:b/>
          <w:i/>
          <w:iCs/>
          <w:sz w:val="22"/>
          <w:szCs w:val="22"/>
        </w:rPr>
        <w:t>Offre</w:t>
      </w:r>
      <w:r w:rsidR="00D4229F" w:rsidRPr="00042ACA">
        <w:rPr>
          <w:b/>
          <w:i/>
          <w:iCs/>
          <w:sz w:val="22"/>
          <w:szCs w:val="22"/>
        </w:rPr>
        <w:t xml:space="preserve"> </w:t>
      </w:r>
      <w:r w:rsidRPr="00042ACA">
        <w:rPr>
          <w:b/>
          <w:i/>
          <w:iCs/>
          <w:sz w:val="22"/>
          <w:szCs w:val="22"/>
        </w:rPr>
        <w:t>technique</w:t>
      </w:r>
    </w:p>
    <w:p w14:paraId="2736DA5A" w14:textId="77777777" w:rsidR="004931E5" w:rsidRPr="00042ACA" w:rsidRDefault="004931E5" w:rsidP="00042ACA">
      <w:pPr>
        <w:widowControl w:val="0"/>
        <w:autoSpaceDE w:val="0"/>
        <w:jc w:val="both"/>
        <w:rPr>
          <w:sz w:val="22"/>
          <w:szCs w:val="22"/>
        </w:rPr>
      </w:pPr>
      <w:r w:rsidRPr="00042ACA">
        <w:rPr>
          <w:sz w:val="22"/>
          <w:szCs w:val="22"/>
        </w:rPr>
        <w:t>Il comprend notamment :</w:t>
      </w:r>
    </w:p>
    <w:p w14:paraId="7E636610" w14:textId="2235CBD2" w:rsidR="00273DD0" w:rsidRPr="00042ACA" w:rsidRDefault="00353DCC" w:rsidP="00042ACA">
      <w:pPr>
        <w:widowControl w:val="0"/>
        <w:autoSpaceDE w:val="0"/>
        <w:jc w:val="both"/>
        <w:rPr>
          <w:sz w:val="22"/>
          <w:szCs w:val="22"/>
        </w:rPr>
      </w:pPr>
      <w:r w:rsidRPr="00042ACA">
        <w:rPr>
          <w:i/>
          <w:iCs/>
          <w:sz w:val="22"/>
          <w:szCs w:val="22"/>
        </w:rPr>
        <w:t>b.1.</w:t>
      </w:r>
      <w:r w:rsidR="00C046D0" w:rsidRPr="00042ACA">
        <w:rPr>
          <w:b/>
          <w:i/>
          <w:iCs/>
          <w:sz w:val="22"/>
          <w:szCs w:val="22"/>
        </w:rPr>
        <w:t>Les</w:t>
      </w:r>
      <w:r w:rsidR="004B7C74" w:rsidRPr="00042ACA">
        <w:rPr>
          <w:b/>
          <w:i/>
          <w:iCs/>
          <w:sz w:val="22"/>
          <w:szCs w:val="22"/>
        </w:rPr>
        <w:t xml:space="preserve"> </w:t>
      </w:r>
      <w:r w:rsidR="00C046D0" w:rsidRPr="00042ACA">
        <w:rPr>
          <w:b/>
          <w:i/>
          <w:iCs/>
          <w:sz w:val="22"/>
          <w:szCs w:val="22"/>
        </w:rPr>
        <w:t>renseignements</w:t>
      </w:r>
      <w:r w:rsidR="004B7C74" w:rsidRPr="00042ACA">
        <w:rPr>
          <w:b/>
          <w:i/>
          <w:iCs/>
          <w:sz w:val="22"/>
          <w:szCs w:val="22"/>
        </w:rPr>
        <w:t xml:space="preserve"> </w:t>
      </w:r>
      <w:r w:rsidR="00C046D0" w:rsidRPr="00042ACA">
        <w:rPr>
          <w:b/>
          <w:i/>
          <w:iCs/>
          <w:sz w:val="22"/>
          <w:szCs w:val="22"/>
        </w:rPr>
        <w:t>sur</w:t>
      </w:r>
      <w:r w:rsidR="004B7C74" w:rsidRPr="00042ACA">
        <w:rPr>
          <w:b/>
          <w:i/>
          <w:iCs/>
          <w:sz w:val="22"/>
          <w:szCs w:val="22"/>
        </w:rPr>
        <w:t xml:space="preserve"> </w:t>
      </w:r>
      <w:r w:rsidR="00F644C4" w:rsidRPr="00042ACA">
        <w:rPr>
          <w:b/>
          <w:i/>
          <w:iCs/>
          <w:sz w:val="22"/>
          <w:szCs w:val="22"/>
        </w:rPr>
        <w:t xml:space="preserve">la </w:t>
      </w:r>
      <w:r w:rsidR="00C046D0" w:rsidRPr="00042ACA">
        <w:rPr>
          <w:b/>
          <w:i/>
          <w:iCs/>
          <w:sz w:val="22"/>
          <w:szCs w:val="22"/>
        </w:rPr>
        <w:t>qualification</w:t>
      </w:r>
    </w:p>
    <w:p w14:paraId="464F7CEE" w14:textId="4F0E6DD4" w:rsidR="00273DD0" w:rsidRPr="00042ACA" w:rsidRDefault="00353DCC" w:rsidP="00042ACA">
      <w:pPr>
        <w:widowControl w:val="0"/>
        <w:autoSpaceDE w:val="0"/>
        <w:jc w:val="both"/>
        <w:rPr>
          <w:sz w:val="22"/>
          <w:szCs w:val="22"/>
        </w:rPr>
      </w:pPr>
      <w:r w:rsidRPr="00042ACA">
        <w:rPr>
          <w:sz w:val="22"/>
          <w:szCs w:val="22"/>
        </w:rPr>
        <w:t>Le RPAO précise la liste des documents à fournir par</w:t>
      </w:r>
      <w:r w:rsidR="004B7C74" w:rsidRPr="00042ACA">
        <w:rPr>
          <w:sz w:val="22"/>
          <w:szCs w:val="22"/>
        </w:rPr>
        <w:t xml:space="preserve"> </w:t>
      </w:r>
      <w:r w:rsidRPr="00042ACA">
        <w:rPr>
          <w:sz w:val="22"/>
          <w:szCs w:val="22"/>
        </w:rPr>
        <w:t>les</w:t>
      </w:r>
      <w:r w:rsidR="004B7C74" w:rsidRPr="00042ACA">
        <w:rPr>
          <w:sz w:val="22"/>
          <w:szCs w:val="22"/>
        </w:rPr>
        <w:t xml:space="preserve"> </w:t>
      </w:r>
      <w:r w:rsidRPr="00042ACA">
        <w:rPr>
          <w:sz w:val="22"/>
          <w:szCs w:val="22"/>
        </w:rPr>
        <w:t>soumissionnaires</w:t>
      </w:r>
      <w:r w:rsidR="004B7C74" w:rsidRPr="00042ACA">
        <w:rPr>
          <w:sz w:val="22"/>
          <w:szCs w:val="22"/>
        </w:rPr>
        <w:t xml:space="preserve"> </w:t>
      </w:r>
      <w:r w:rsidRPr="00042ACA">
        <w:rPr>
          <w:sz w:val="22"/>
          <w:szCs w:val="22"/>
        </w:rPr>
        <w:t>pour</w:t>
      </w:r>
      <w:r w:rsidR="004B7C74" w:rsidRPr="00042ACA">
        <w:rPr>
          <w:sz w:val="22"/>
          <w:szCs w:val="22"/>
        </w:rPr>
        <w:t xml:space="preserve"> </w:t>
      </w:r>
      <w:r w:rsidRPr="00042ACA">
        <w:rPr>
          <w:sz w:val="22"/>
          <w:szCs w:val="22"/>
        </w:rPr>
        <w:t>justifier</w:t>
      </w:r>
      <w:r w:rsidR="004B7C74" w:rsidRPr="00042ACA">
        <w:rPr>
          <w:sz w:val="22"/>
          <w:szCs w:val="22"/>
        </w:rPr>
        <w:t xml:space="preserve"> </w:t>
      </w:r>
      <w:r w:rsidRPr="00042ACA">
        <w:rPr>
          <w:sz w:val="22"/>
          <w:szCs w:val="22"/>
        </w:rPr>
        <w:t>les</w:t>
      </w:r>
      <w:r w:rsidR="004B7C74" w:rsidRPr="00042ACA">
        <w:rPr>
          <w:sz w:val="22"/>
          <w:szCs w:val="22"/>
        </w:rPr>
        <w:t xml:space="preserve"> </w:t>
      </w:r>
      <w:r w:rsidRPr="00042ACA">
        <w:rPr>
          <w:sz w:val="22"/>
          <w:szCs w:val="22"/>
        </w:rPr>
        <w:t>critères</w:t>
      </w:r>
      <w:r w:rsidR="004B7C74" w:rsidRPr="00042ACA">
        <w:rPr>
          <w:sz w:val="22"/>
          <w:szCs w:val="22"/>
        </w:rPr>
        <w:t xml:space="preserve"> </w:t>
      </w:r>
      <w:r w:rsidRPr="00042ACA">
        <w:rPr>
          <w:sz w:val="22"/>
          <w:szCs w:val="22"/>
        </w:rPr>
        <w:t>de qualification</w:t>
      </w:r>
      <w:r w:rsidR="004B7C74" w:rsidRPr="00042ACA">
        <w:rPr>
          <w:sz w:val="22"/>
          <w:szCs w:val="22"/>
        </w:rPr>
        <w:t xml:space="preserve"> </w:t>
      </w:r>
      <w:r w:rsidRPr="00042ACA">
        <w:rPr>
          <w:sz w:val="22"/>
          <w:szCs w:val="22"/>
        </w:rPr>
        <w:t>mentionnés</w:t>
      </w:r>
      <w:r w:rsidR="004B7C74" w:rsidRPr="00042ACA">
        <w:rPr>
          <w:sz w:val="22"/>
          <w:szCs w:val="22"/>
        </w:rPr>
        <w:t xml:space="preserve"> </w:t>
      </w:r>
      <w:r w:rsidRPr="00042ACA">
        <w:rPr>
          <w:sz w:val="22"/>
          <w:szCs w:val="22"/>
        </w:rPr>
        <w:t>à</w:t>
      </w:r>
      <w:r w:rsidR="004B7C74" w:rsidRPr="00042ACA">
        <w:rPr>
          <w:sz w:val="22"/>
          <w:szCs w:val="22"/>
        </w:rPr>
        <w:t xml:space="preserve"> </w:t>
      </w:r>
      <w:r w:rsidR="00C046D0" w:rsidRPr="00042ACA">
        <w:rPr>
          <w:sz w:val="22"/>
          <w:szCs w:val="22"/>
        </w:rPr>
        <w:t>l’article</w:t>
      </w:r>
      <w:r w:rsidR="004B7C74" w:rsidRPr="00042ACA">
        <w:rPr>
          <w:sz w:val="22"/>
          <w:szCs w:val="22"/>
        </w:rPr>
        <w:t xml:space="preserve"> </w:t>
      </w:r>
      <w:r w:rsidR="00C046D0" w:rsidRPr="00042ACA">
        <w:rPr>
          <w:sz w:val="22"/>
          <w:szCs w:val="22"/>
        </w:rPr>
        <w:t>6.1</w:t>
      </w:r>
      <w:r w:rsidR="004B7C74" w:rsidRPr="00042ACA">
        <w:rPr>
          <w:sz w:val="22"/>
          <w:szCs w:val="22"/>
        </w:rPr>
        <w:t xml:space="preserve"> </w:t>
      </w:r>
      <w:r w:rsidR="00774128" w:rsidRPr="00042ACA">
        <w:rPr>
          <w:sz w:val="22"/>
          <w:szCs w:val="22"/>
        </w:rPr>
        <w:t>du RGAO, notamment les références de l’entreprise, le matériel</w:t>
      </w:r>
      <w:r w:rsidR="00AD453B" w:rsidRPr="00042ACA">
        <w:rPr>
          <w:sz w:val="22"/>
          <w:szCs w:val="22"/>
        </w:rPr>
        <w:t xml:space="preserve"> et la liste du personnel.</w:t>
      </w:r>
      <w:r w:rsidR="00031069" w:rsidRPr="00042ACA">
        <w:rPr>
          <w:sz w:val="22"/>
          <w:szCs w:val="22"/>
        </w:rPr>
        <w:t xml:space="preserve"> </w:t>
      </w:r>
    </w:p>
    <w:p w14:paraId="72789FE2" w14:textId="22615C2F" w:rsidR="00273DD0" w:rsidRPr="00042ACA" w:rsidRDefault="00353DCC" w:rsidP="00042ACA">
      <w:pPr>
        <w:widowControl w:val="0"/>
        <w:autoSpaceDE w:val="0"/>
        <w:jc w:val="both"/>
        <w:rPr>
          <w:sz w:val="22"/>
          <w:szCs w:val="22"/>
        </w:rPr>
      </w:pPr>
      <w:r w:rsidRPr="00042ACA">
        <w:rPr>
          <w:i/>
          <w:iCs/>
          <w:sz w:val="22"/>
          <w:szCs w:val="22"/>
        </w:rPr>
        <w:t>b.2.</w:t>
      </w:r>
      <w:r w:rsidR="00655F7F" w:rsidRPr="00042ACA">
        <w:rPr>
          <w:i/>
          <w:iCs/>
          <w:sz w:val="22"/>
          <w:szCs w:val="22"/>
        </w:rPr>
        <w:t xml:space="preserve"> </w:t>
      </w:r>
      <w:r w:rsidR="00655F7F" w:rsidRPr="00042ACA">
        <w:rPr>
          <w:b/>
          <w:bCs/>
          <w:i/>
          <w:iCs/>
          <w:sz w:val="22"/>
          <w:szCs w:val="22"/>
        </w:rPr>
        <w:t>La</w:t>
      </w:r>
      <w:r w:rsidR="00655F7F" w:rsidRPr="00042ACA">
        <w:rPr>
          <w:b/>
          <w:i/>
          <w:iCs/>
          <w:sz w:val="22"/>
          <w:szCs w:val="22"/>
        </w:rPr>
        <w:t xml:space="preserve"> </w:t>
      </w:r>
      <w:r w:rsidR="00C046D0" w:rsidRPr="00042ACA">
        <w:rPr>
          <w:b/>
          <w:i/>
          <w:iCs/>
          <w:sz w:val="22"/>
          <w:szCs w:val="22"/>
        </w:rPr>
        <w:t>Méthodologie</w:t>
      </w:r>
    </w:p>
    <w:p w14:paraId="189A90BF" w14:textId="77777777" w:rsidR="00273DD0" w:rsidRPr="00042ACA" w:rsidRDefault="00353DCC" w:rsidP="00042ACA">
      <w:pPr>
        <w:widowControl w:val="0"/>
        <w:tabs>
          <w:tab w:val="left" w:pos="1360"/>
          <w:tab w:val="left" w:pos="2620"/>
          <w:tab w:val="left" w:pos="3240"/>
        </w:tabs>
        <w:autoSpaceDE w:val="0"/>
        <w:jc w:val="both"/>
        <w:rPr>
          <w:sz w:val="22"/>
          <w:szCs w:val="22"/>
        </w:rPr>
      </w:pPr>
      <w:r w:rsidRPr="00042ACA">
        <w:rPr>
          <w:sz w:val="22"/>
          <w:szCs w:val="22"/>
        </w:rPr>
        <w:t xml:space="preserve">Le RPAO précise les éléments constitutifs de la </w:t>
      </w:r>
      <w:r w:rsidRPr="00042ACA">
        <w:rPr>
          <w:spacing w:val="5"/>
          <w:sz w:val="22"/>
          <w:szCs w:val="22"/>
        </w:rPr>
        <w:t>propositio</w:t>
      </w:r>
      <w:r w:rsidRPr="00042ACA">
        <w:rPr>
          <w:sz w:val="22"/>
          <w:szCs w:val="22"/>
        </w:rPr>
        <w:t>n</w:t>
      </w:r>
      <w:r w:rsidR="004B7C74" w:rsidRPr="00042ACA">
        <w:rPr>
          <w:sz w:val="22"/>
          <w:szCs w:val="22"/>
        </w:rPr>
        <w:t xml:space="preserve"> </w:t>
      </w:r>
      <w:r w:rsidRPr="00042ACA">
        <w:rPr>
          <w:spacing w:val="5"/>
          <w:sz w:val="22"/>
          <w:szCs w:val="22"/>
        </w:rPr>
        <w:t>techniqu</w:t>
      </w:r>
      <w:r w:rsidRPr="00042ACA">
        <w:rPr>
          <w:sz w:val="22"/>
          <w:szCs w:val="22"/>
        </w:rPr>
        <w:t>e</w:t>
      </w:r>
      <w:r w:rsidR="004B7C74" w:rsidRPr="00042ACA">
        <w:rPr>
          <w:sz w:val="22"/>
          <w:szCs w:val="22"/>
        </w:rPr>
        <w:t xml:space="preserve"> </w:t>
      </w:r>
      <w:r w:rsidRPr="00042ACA">
        <w:rPr>
          <w:spacing w:val="5"/>
          <w:sz w:val="22"/>
          <w:szCs w:val="22"/>
        </w:rPr>
        <w:t>de</w:t>
      </w:r>
      <w:r w:rsidRPr="00042ACA">
        <w:rPr>
          <w:sz w:val="22"/>
          <w:szCs w:val="22"/>
        </w:rPr>
        <w:t>s</w:t>
      </w:r>
      <w:r w:rsidR="004B7C74" w:rsidRPr="00042ACA">
        <w:rPr>
          <w:sz w:val="22"/>
          <w:szCs w:val="22"/>
        </w:rPr>
        <w:t xml:space="preserve"> </w:t>
      </w:r>
      <w:r w:rsidRPr="00042ACA">
        <w:rPr>
          <w:spacing w:val="5"/>
          <w:sz w:val="22"/>
          <w:szCs w:val="22"/>
        </w:rPr>
        <w:t xml:space="preserve">soumissionnaires, </w:t>
      </w:r>
      <w:r w:rsidRPr="00042ACA">
        <w:rPr>
          <w:sz w:val="22"/>
          <w:szCs w:val="22"/>
        </w:rPr>
        <w:t>notamment : une note méthodologique portant sur une</w:t>
      </w:r>
      <w:r w:rsidR="004B7C74" w:rsidRPr="00042ACA">
        <w:rPr>
          <w:sz w:val="22"/>
          <w:szCs w:val="22"/>
        </w:rPr>
        <w:t xml:space="preserve"> </w:t>
      </w:r>
      <w:r w:rsidRPr="00042ACA">
        <w:rPr>
          <w:sz w:val="22"/>
          <w:szCs w:val="22"/>
        </w:rPr>
        <w:t>analyse</w:t>
      </w:r>
      <w:r w:rsidR="004B7C74" w:rsidRPr="00042ACA">
        <w:rPr>
          <w:sz w:val="22"/>
          <w:szCs w:val="22"/>
        </w:rPr>
        <w:t xml:space="preserve"> </w:t>
      </w:r>
      <w:r w:rsidRPr="00042ACA">
        <w:rPr>
          <w:sz w:val="22"/>
          <w:szCs w:val="22"/>
        </w:rPr>
        <w:t>des</w:t>
      </w:r>
      <w:r w:rsidR="004B7C74" w:rsidRPr="00042ACA">
        <w:rPr>
          <w:sz w:val="22"/>
          <w:szCs w:val="22"/>
        </w:rPr>
        <w:t xml:space="preserve"> </w:t>
      </w:r>
      <w:r w:rsidRPr="00042ACA">
        <w:rPr>
          <w:sz w:val="22"/>
          <w:szCs w:val="22"/>
        </w:rPr>
        <w:t>travaux</w:t>
      </w:r>
      <w:r w:rsidR="004B7C74" w:rsidRPr="00042ACA">
        <w:rPr>
          <w:sz w:val="22"/>
          <w:szCs w:val="22"/>
        </w:rPr>
        <w:t xml:space="preserve"> </w:t>
      </w:r>
      <w:r w:rsidRPr="00042ACA">
        <w:rPr>
          <w:sz w:val="22"/>
          <w:szCs w:val="22"/>
        </w:rPr>
        <w:t>et</w:t>
      </w:r>
      <w:r w:rsidR="004B7C74" w:rsidRPr="00042ACA">
        <w:rPr>
          <w:sz w:val="22"/>
          <w:szCs w:val="22"/>
        </w:rPr>
        <w:t xml:space="preserve"> </w:t>
      </w:r>
      <w:r w:rsidRPr="00042ACA">
        <w:rPr>
          <w:sz w:val="22"/>
          <w:szCs w:val="22"/>
        </w:rPr>
        <w:t>précisant</w:t>
      </w:r>
      <w:r w:rsidR="004B7C74" w:rsidRPr="00042ACA">
        <w:rPr>
          <w:sz w:val="22"/>
          <w:szCs w:val="22"/>
        </w:rPr>
        <w:t xml:space="preserve"> </w:t>
      </w:r>
      <w:r w:rsidRPr="00042ACA">
        <w:rPr>
          <w:sz w:val="22"/>
          <w:szCs w:val="22"/>
        </w:rPr>
        <w:t xml:space="preserve">l’organisation et le programme que le soumissionnaire compte mettre en place ou en œuvre pour les réaliser (installations, planning, PAQ, sous-traitance, </w:t>
      </w:r>
      <w:r w:rsidR="00CC6C86" w:rsidRPr="00042ACA">
        <w:rPr>
          <w:sz w:val="22"/>
          <w:szCs w:val="22"/>
        </w:rPr>
        <w:t>approche HIMO</w:t>
      </w:r>
      <w:r w:rsidR="004B7C74" w:rsidRPr="00042ACA">
        <w:rPr>
          <w:sz w:val="22"/>
          <w:szCs w:val="22"/>
        </w:rPr>
        <w:t xml:space="preserve"> </w:t>
      </w:r>
      <w:r w:rsidRPr="00042ACA">
        <w:rPr>
          <w:sz w:val="22"/>
          <w:szCs w:val="22"/>
        </w:rPr>
        <w:t>le</w:t>
      </w:r>
      <w:r w:rsidR="004B7C74" w:rsidRPr="00042ACA">
        <w:rPr>
          <w:sz w:val="22"/>
          <w:szCs w:val="22"/>
        </w:rPr>
        <w:t xml:space="preserve"> </w:t>
      </w:r>
      <w:r w:rsidRPr="00042ACA">
        <w:rPr>
          <w:sz w:val="22"/>
          <w:szCs w:val="22"/>
        </w:rPr>
        <w:t>cas</w:t>
      </w:r>
      <w:r w:rsidR="004B7C74" w:rsidRPr="00042ACA">
        <w:rPr>
          <w:sz w:val="22"/>
          <w:szCs w:val="22"/>
        </w:rPr>
        <w:t xml:space="preserve"> </w:t>
      </w:r>
      <w:r w:rsidRPr="00042ACA">
        <w:rPr>
          <w:sz w:val="22"/>
          <w:szCs w:val="22"/>
        </w:rPr>
        <w:t>échéant,</w:t>
      </w:r>
      <w:r w:rsidR="004B7C74" w:rsidRPr="00042ACA">
        <w:rPr>
          <w:sz w:val="22"/>
          <w:szCs w:val="22"/>
        </w:rPr>
        <w:t xml:space="preserve"> </w:t>
      </w:r>
      <w:r w:rsidRPr="00042ACA">
        <w:rPr>
          <w:sz w:val="22"/>
          <w:szCs w:val="22"/>
        </w:rPr>
        <w:t>etc.).</w:t>
      </w:r>
    </w:p>
    <w:p w14:paraId="7CAFBBBC" w14:textId="5D614F4D" w:rsidR="00273DD0" w:rsidRPr="00042ACA" w:rsidRDefault="00353DCC" w:rsidP="00042ACA">
      <w:pPr>
        <w:widowControl w:val="0"/>
        <w:autoSpaceDE w:val="0"/>
        <w:jc w:val="both"/>
        <w:rPr>
          <w:sz w:val="22"/>
          <w:szCs w:val="22"/>
        </w:rPr>
      </w:pPr>
      <w:r w:rsidRPr="00042ACA">
        <w:rPr>
          <w:i/>
          <w:iCs/>
          <w:sz w:val="22"/>
          <w:szCs w:val="22"/>
        </w:rPr>
        <w:lastRenderedPageBreak/>
        <w:t>b.</w:t>
      </w:r>
      <w:r w:rsidR="00030F36" w:rsidRPr="00042ACA">
        <w:rPr>
          <w:i/>
          <w:iCs/>
          <w:sz w:val="22"/>
          <w:szCs w:val="22"/>
        </w:rPr>
        <w:t xml:space="preserve"> </w:t>
      </w:r>
      <w:r w:rsidRPr="00042ACA">
        <w:rPr>
          <w:i/>
          <w:iCs/>
          <w:sz w:val="22"/>
          <w:szCs w:val="22"/>
        </w:rPr>
        <w:t xml:space="preserve">3. </w:t>
      </w:r>
      <w:r w:rsidR="00C046D0" w:rsidRPr="00042ACA">
        <w:rPr>
          <w:b/>
          <w:i/>
          <w:iCs/>
          <w:sz w:val="22"/>
          <w:szCs w:val="22"/>
        </w:rPr>
        <w:t>Les</w:t>
      </w:r>
      <w:r w:rsidR="004B7C74" w:rsidRPr="00042ACA">
        <w:rPr>
          <w:b/>
          <w:i/>
          <w:iCs/>
          <w:sz w:val="22"/>
          <w:szCs w:val="22"/>
        </w:rPr>
        <w:t xml:space="preserve"> </w:t>
      </w:r>
      <w:r w:rsidR="00C046D0" w:rsidRPr="00042ACA">
        <w:rPr>
          <w:b/>
          <w:i/>
          <w:iCs/>
          <w:sz w:val="22"/>
          <w:szCs w:val="22"/>
        </w:rPr>
        <w:t>preuves</w:t>
      </w:r>
      <w:r w:rsidR="004B7C74" w:rsidRPr="00042ACA">
        <w:rPr>
          <w:b/>
          <w:i/>
          <w:iCs/>
          <w:sz w:val="22"/>
          <w:szCs w:val="22"/>
        </w:rPr>
        <w:t xml:space="preserve"> </w:t>
      </w:r>
      <w:r w:rsidR="00C046D0" w:rsidRPr="00042ACA">
        <w:rPr>
          <w:b/>
          <w:i/>
          <w:iCs/>
          <w:sz w:val="22"/>
          <w:szCs w:val="22"/>
        </w:rPr>
        <w:t>d’acceptation</w:t>
      </w:r>
      <w:r w:rsidR="004B7C74" w:rsidRPr="00042ACA">
        <w:rPr>
          <w:b/>
          <w:i/>
          <w:iCs/>
          <w:sz w:val="22"/>
          <w:szCs w:val="22"/>
        </w:rPr>
        <w:t xml:space="preserve"> </w:t>
      </w:r>
      <w:r w:rsidR="00C046D0" w:rsidRPr="00042ACA">
        <w:rPr>
          <w:b/>
          <w:i/>
          <w:iCs/>
          <w:sz w:val="22"/>
          <w:szCs w:val="22"/>
        </w:rPr>
        <w:t>des</w:t>
      </w:r>
      <w:r w:rsidR="004B7C74" w:rsidRPr="00042ACA">
        <w:rPr>
          <w:b/>
          <w:i/>
          <w:iCs/>
          <w:sz w:val="22"/>
          <w:szCs w:val="22"/>
        </w:rPr>
        <w:t xml:space="preserve"> </w:t>
      </w:r>
      <w:r w:rsidR="00C046D0" w:rsidRPr="00042ACA">
        <w:rPr>
          <w:b/>
          <w:i/>
          <w:iCs/>
          <w:sz w:val="22"/>
          <w:szCs w:val="22"/>
        </w:rPr>
        <w:t>conditions</w:t>
      </w:r>
      <w:r w:rsidR="004B7C74" w:rsidRPr="00042ACA">
        <w:rPr>
          <w:b/>
          <w:i/>
          <w:iCs/>
          <w:sz w:val="22"/>
          <w:szCs w:val="22"/>
        </w:rPr>
        <w:t xml:space="preserve"> </w:t>
      </w:r>
      <w:r w:rsidR="00C046D0" w:rsidRPr="00042ACA">
        <w:rPr>
          <w:b/>
          <w:i/>
          <w:iCs/>
          <w:sz w:val="22"/>
          <w:szCs w:val="22"/>
        </w:rPr>
        <w:t>du marché</w:t>
      </w:r>
    </w:p>
    <w:p w14:paraId="7CC21F04" w14:textId="3BDE2A22" w:rsidR="00273DD0" w:rsidRPr="00042ACA" w:rsidRDefault="00353DCC" w:rsidP="00042ACA">
      <w:pPr>
        <w:widowControl w:val="0"/>
        <w:autoSpaceDE w:val="0"/>
        <w:jc w:val="both"/>
        <w:rPr>
          <w:sz w:val="22"/>
          <w:szCs w:val="22"/>
        </w:rPr>
      </w:pPr>
      <w:r w:rsidRPr="00042ACA">
        <w:rPr>
          <w:sz w:val="22"/>
          <w:szCs w:val="22"/>
        </w:rPr>
        <w:t>Le soumissionnaire remettra les copies dûment paraphées</w:t>
      </w:r>
      <w:r w:rsidR="006D0FDA" w:rsidRPr="00042ACA">
        <w:rPr>
          <w:sz w:val="22"/>
          <w:szCs w:val="22"/>
        </w:rPr>
        <w:t>,</w:t>
      </w:r>
      <w:r w:rsidR="004B7C74" w:rsidRPr="00042ACA">
        <w:rPr>
          <w:sz w:val="22"/>
          <w:szCs w:val="22"/>
        </w:rPr>
        <w:t xml:space="preserve"> </w:t>
      </w:r>
      <w:r w:rsidR="00C046D0" w:rsidRPr="00042ACA">
        <w:rPr>
          <w:sz w:val="22"/>
          <w:szCs w:val="22"/>
        </w:rPr>
        <w:t>renseignées et signées</w:t>
      </w:r>
      <w:r w:rsidRPr="00042ACA">
        <w:rPr>
          <w:sz w:val="22"/>
          <w:szCs w:val="22"/>
        </w:rPr>
        <w:t xml:space="preserve"> des documents à caractères administratif</w:t>
      </w:r>
      <w:r w:rsidR="004B7C74" w:rsidRPr="00042ACA">
        <w:rPr>
          <w:sz w:val="22"/>
          <w:szCs w:val="22"/>
        </w:rPr>
        <w:t xml:space="preserve"> </w:t>
      </w:r>
      <w:r w:rsidRPr="00042ACA">
        <w:rPr>
          <w:sz w:val="22"/>
          <w:szCs w:val="22"/>
        </w:rPr>
        <w:t>et</w:t>
      </w:r>
      <w:r w:rsidR="004B7C74" w:rsidRPr="00042ACA">
        <w:rPr>
          <w:sz w:val="22"/>
          <w:szCs w:val="22"/>
        </w:rPr>
        <w:t xml:space="preserve"> </w:t>
      </w:r>
      <w:r w:rsidRPr="00042ACA">
        <w:rPr>
          <w:sz w:val="22"/>
          <w:szCs w:val="22"/>
        </w:rPr>
        <w:t>technique</w:t>
      </w:r>
      <w:r w:rsidR="004B7C74" w:rsidRPr="00042ACA">
        <w:rPr>
          <w:sz w:val="22"/>
          <w:szCs w:val="22"/>
        </w:rPr>
        <w:t xml:space="preserve"> </w:t>
      </w:r>
      <w:r w:rsidRPr="00042ACA">
        <w:rPr>
          <w:sz w:val="22"/>
          <w:szCs w:val="22"/>
        </w:rPr>
        <w:t>régissant</w:t>
      </w:r>
      <w:r w:rsidR="004B7C74" w:rsidRPr="00042ACA">
        <w:rPr>
          <w:sz w:val="22"/>
          <w:szCs w:val="22"/>
        </w:rPr>
        <w:t xml:space="preserve"> </w:t>
      </w:r>
      <w:r w:rsidRPr="00042ACA">
        <w:rPr>
          <w:sz w:val="22"/>
          <w:szCs w:val="22"/>
        </w:rPr>
        <w:t>le</w:t>
      </w:r>
      <w:r w:rsidR="004B7C74" w:rsidRPr="00042ACA">
        <w:rPr>
          <w:sz w:val="22"/>
          <w:szCs w:val="22"/>
        </w:rPr>
        <w:t xml:space="preserve"> </w:t>
      </w:r>
      <w:r w:rsidRPr="00042ACA">
        <w:rPr>
          <w:sz w:val="22"/>
          <w:szCs w:val="22"/>
        </w:rPr>
        <w:t>marché,</w:t>
      </w:r>
      <w:r w:rsidR="004B7C74" w:rsidRPr="00042ACA">
        <w:rPr>
          <w:sz w:val="22"/>
          <w:szCs w:val="22"/>
        </w:rPr>
        <w:t xml:space="preserve"> </w:t>
      </w:r>
      <w:r w:rsidRPr="00042ACA">
        <w:rPr>
          <w:sz w:val="22"/>
          <w:szCs w:val="22"/>
        </w:rPr>
        <w:t>à</w:t>
      </w:r>
      <w:r w:rsidR="004B7C74" w:rsidRPr="00042ACA">
        <w:rPr>
          <w:sz w:val="22"/>
          <w:szCs w:val="22"/>
        </w:rPr>
        <w:t xml:space="preserve"> </w:t>
      </w:r>
      <w:r w:rsidRPr="00042ACA">
        <w:rPr>
          <w:sz w:val="22"/>
          <w:szCs w:val="22"/>
        </w:rPr>
        <w:t>savoir</w:t>
      </w:r>
      <w:r w:rsidR="00DD49D0" w:rsidRPr="00042ACA">
        <w:rPr>
          <w:sz w:val="22"/>
          <w:szCs w:val="22"/>
        </w:rPr>
        <w:t xml:space="preserve"> </w:t>
      </w:r>
      <w:r w:rsidRPr="00042ACA">
        <w:rPr>
          <w:sz w:val="22"/>
          <w:szCs w:val="22"/>
        </w:rPr>
        <w:t>:</w:t>
      </w:r>
    </w:p>
    <w:p w14:paraId="3E2CE93E" w14:textId="55033B15" w:rsidR="00273DD0" w:rsidRPr="00042ACA" w:rsidRDefault="00691F3A" w:rsidP="00042ACA">
      <w:pPr>
        <w:widowControl w:val="0"/>
        <w:tabs>
          <w:tab w:val="left" w:pos="820"/>
          <w:tab w:val="left" w:pos="1780"/>
          <w:tab w:val="left" w:pos="2440"/>
          <w:tab w:val="left" w:pos="3540"/>
        </w:tabs>
        <w:autoSpaceDE w:val="0"/>
        <w:jc w:val="both"/>
        <w:rPr>
          <w:sz w:val="22"/>
          <w:szCs w:val="22"/>
        </w:rPr>
      </w:pPr>
      <w:r w:rsidRPr="00042ACA">
        <w:rPr>
          <w:w w:val="98"/>
          <w:sz w:val="22"/>
          <w:szCs w:val="22"/>
        </w:rPr>
        <w:t xml:space="preserve"> i</w:t>
      </w:r>
      <w:r w:rsidR="00353DCC" w:rsidRPr="00042ACA">
        <w:rPr>
          <w:w w:val="98"/>
          <w:sz w:val="22"/>
          <w:szCs w:val="22"/>
        </w:rPr>
        <w:t>.</w:t>
      </w:r>
      <w:r w:rsidR="004B7C74" w:rsidRPr="00042ACA">
        <w:rPr>
          <w:w w:val="98"/>
          <w:sz w:val="22"/>
          <w:szCs w:val="22"/>
        </w:rPr>
        <w:t xml:space="preserve"> </w:t>
      </w:r>
      <w:r w:rsidR="00353DCC" w:rsidRPr="00042ACA">
        <w:rPr>
          <w:spacing w:val="5"/>
          <w:w w:val="98"/>
          <w:sz w:val="22"/>
          <w:szCs w:val="22"/>
        </w:rPr>
        <w:t>L</w:t>
      </w:r>
      <w:r w:rsidR="00353DCC" w:rsidRPr="00042ACA">
        <w:rPr>
          <w:w w:val="98"/>
          <w:sz w:val="22"/>
          <w:szCs w:val="22"/>
        </w:rPr>
        <w:t>e</w:t>
      </w:r>
      <w:r w:rsidR="004B7C74" w:rsidRPr="00042ACA">
        <w:rPr>
          <w:w w:val="98"/>
          <w:sz w:val="22"/>
          <w:szCs w:val="22"/>
        </w:rPr>
        <w:t xml:space="preserve"> </w:t>
      </w:r>
      <w:r w:rsidR="00353DCC" w:rsidRPr="00042ACA">
        <w:rPr>
          <w:spacing w:val="5"/>
          <w:w w:val="98"/>
          <w:sz w:val="22"/>
          <w:szCs w:val="22"/>
        </w:rPr>
        <w:t>Cahie</w:t>
      </w:r>
      <w:r w:rsidR="00353DCC" w:rsidRPr="00042ACA">
        <w:rPr>
          <w:w w:val="98"/>
          <w:sz w:val="22"/>
          <w:szCs w:val="22"/>
        </w:rPr>
        <w:t>r</w:t>
      </w:r>
      <w:r w:rsidR="004B7C74" w:rsidRPr="00042ACA">
        <w:rPr>
          <w:w w:val="98"/>
          <w:sz w:val="22"/>
          <w:szCs w:val="22"/>
        </w:rPr>
        <w:t xml:space="preserve"> </w:t>
      </w:r>
      <w:r w:rsidR="00353DCC" w:rsidRPr="00042ACA">
        <w:rPr>
          <w:spacing w:val="5"/>
          <w:w w:val="98"/>
          <w:sz w:val="22"/>
          <w:szCs w:val="22"/>
        </w:rPr>
        <w:t>de</w:t>
      </w:r>
      <w:r w:rsidR="00353DCC" w:rsidRPr="00042ACA">
        <w:rPr>
          <w:w w:val="98"/>
          <w:sz w:val="22"/>
          <w:szCs w:val="22"/>
        </w:rPr>
        <w:t>s</w:t>
      </w:r>
      <w:r w:rsidR="004B7C74" w:rsidRPr="00042ACA">
        <w:rPr>
          <w:w w:val="98"/>
          <w:sz w:val="22"/>
          <w:szCs w:val="22"/>
        </w:rPr>
        <w:t xml:space="preserve"> </w:t>
      </w:r>
      <w:r w:rsidR="00353DCC" w:rsidRPr="00042ACA">
        <w:rPr>
          <w:spacing w:val="5"/>
          <w:w w:val="98"/>
          <w:sz w:val="22"/>
          <w:szCs w:val="22"/>
        </w:rPr>
        <w:t>Clause</w:t>
      </w:r>
      <w:r w:rsidR="00353DCC" w:rsidRPr="00042ACA">
        <w:rPr>
          <w:w w:val="98"/>
          <w:sz w:val="22"/>
          <w:szCs w:val="22"/>
        </w:rPr>
        <w:t>s</w:t>
      </w:r>
      <w:r w:rsidR="004B7C74" w:rsidRPr="00042ACA">
        <w:rPr>
          <w:w w:val="98"/>
          <w:sz w:val="22"/>
          <w:szCs w:val="22"/>
        </w:rPr>
        <w:t xml:space="preserve"> </w:t>
      </w:r>
      <w:r w:rsidR="00353DCC" w:rsidRPr="00042ACA">
        <w:rPr>
          <w:spacing w:val="5"/>
          <w:w w:val="98"/>
          <w:sz w:val="22"/>
          <w:szCs w:val="22"/>
        </w:rPr>
        <w:t xml:space="preserve">Administratives </w:t>
      </w:r>
      <w:r w:rsidR="00353DCC" w:rsidRPr="00042ACA">
        <w:rPr>
          <w:w w:val="98"/>
          <w:sz w:val="22"/>
          <w:szCs w:val="22"/>
        </w:rPr>
        <w:t>Particulières</w:t>
      </w:r>
      <w:r w:rsidR="004B7C74" w:rsidRPr="00042ACA">
        <w:rPr>
          <w:w w:val="98"/>
          <w:sz w:val="22"/>
          <w:szCs w:val="22"/>
        </w:rPr>
        <w:t xml:space="preserve"> </w:t>
      </w:r>
      <w:r w:rsidR="00353DCC" w:rsidRPr="00042ACA">
        <w:rPr>
          <w:w w:val="98"/>
          <w:sz w:val="22"/>
          <w:szCs w:val="22"/>
        </w:rPr>
        <w:t>(CCAP)</w:t>
      </w:r>
      <w:r w:rsidR="00DD49D0" w:rsidRPr="00042ACA">
        <w:rPr>
          <w:w w:val="98"/>
          <w:sz w:val="22"/>
          <w:szCs w:val="22"/>
        </w:rPr>
        <w:t xml:space="preserve"> </w:t>
      </w:r>
      <w:r w:rsidR="00353DCC" w:rsidRPr="00042ACA">
        <w:rPr>
          <w:w w:val="98"/>
          <w:sz w:val="22"/>
          <w:szCs w:val="22"/>
        </w:rPr>
        <w:t>;</w:t>
      </w:r>
    </w:p>
    <w:p w14:paraId="5BFCD50D" w14:textId="77777777" w:rsidR="00273DD0" w:rsidRPr="00042ACA" w:rsidRDefault="00691F3A" w:rsidP="00042ACA">
      <w:pPr>
        <w:widowControl w:val="0"/>
        <w:autoSpaceDE w:val="0"/>
        <w:jc w:val="both"/>
        <w:rPr>
          <w:sz w:val="22"/>
          <w:szCs w:val="22"/>
        </w:rPr>
      </w:pPr>
      <w:r w:rsidRPr="00042ACA">
        <w:rPr>
          <w:w w:val="98"/>
          <w:sz w:val="22"/>
          <w:szCs w:val="22"/>
        </w:rPr>
        <w:t xml:space="preserve"> ii</w:t>
      </w:r>
      <w:r w:rsidR="00353DCC" w:rsidRPr="00042ACA">
        <w:rPr>
          <w:w w:val="98"/>
          <w:sz w:val="22"/>
          <w:szCs w:val="22"/>
        </w:rPr>
        <w:t>.</w:t>
      </w:r>
      <w:r w:rsidR="004B7C74" w:rsidRPr="00042ACA">
        <w:rPr>
          <w:w w:val="98"/>
          <w:sz w:val="22"/>
          <w:szCs w:val="22"/>
        </w:rPr>
        <w:t xml:space="preserve"> </w:t>
      </w:r>
      <w:r w:rsidR="00353DCC" w:rsidRPr="00042ACA">
        <w:rPr>
          <w:w w:val="98"/>
          <w:sz w:val="22"/>
          <w:szCs w:val="22"/>
        </w:rPr>
        <w:t>Le</w:t>
      </w:r>
      <w:r w:rsidR="004B7C74" w:rsidRPr="00042ACA">
        <w:rPr>
          <w:w w:val="98"/>
          <w:sz w:val="22"/>
          <w:szCs w:val="22"/>
        </w:rPr>
        <w:t xml:space="preserve"> </w:t>
      </w:r>
      <w:r w:rsidR="00353DCC" w:rsidRPr="00042ACA">
        <w:rPr>
          <w:w w:val="98"/>
          <w:sz w:val="22"/>
          <w:szCs w:val="22"/>
        </w:rPr>
        <w:t>Cahier</w:t>
      </w:r>
      <w:r w:rsidR="004B7C74" w:rsidRPr="00042ACA">
        <w:rPr>
          <w:w w:val="98"/>
          <w:sz w:val="22"/>
          <w:szCs w:val="22"/>
        </w:rPr>
        <w:t xml:space="preserve"> </w:t>
      </w:r>
      <w:r w:rsidR="00353DCC" w:rsidRPr="00042ACA">
        <w:rPr>
          <w:w w:val="98"/>
          <w:sz w:val="22"/>
          <w:szCs w:val="22"/>
        </w:rPr>
        <w:t>des</w:t>
      </w:r>
      <w:r w:rsidR="004B7C74" w:rsidRPr="00042ACA">
        <w:rPr>
          <w:w w:val="98"/>
          <w:sz w:val="22"/>
          <w:szCs w:val="22"/>
        </w:rPr>
        <w:t xml:space="preserve"> </w:t>
      </w:r>
      <w:r w:rsidR="00353DCC" w:rsidRPr="00042ACA">
        <w:rPr>
          <w:w w:val="98"/>
          <w:sz w:val="22"/>
          <w:szCs w:val="22"/>
        </w:rPr>
        <w:t>Clauses</w:t>
      </w:r>
      <w:r w:rsidR="004B7C74" w:rsidRPr="00042ACA">
        <w:rPr>
          <w:w w:val="98"/>
          <w:sz w:val="22"/>
          <w:szCs w:val="22"/>
        </w:rPr>
        <w:t xml:space="preserve"> </w:t>
      </w:r>
      <w:r w:rsidR="00353DCC" w:rsidRPr="00042ACA">
        <w:rPr>
          <w:w w:val="98"/>
          <w:sz w:val="22"/>
          <w:szCs w:val="22"/>
        </w:rPr>
        <w:t>Techniques</w:t>
      </w:r>
      <w:r w:rsidR="004B7C74" w:rsidRPr="00042ACA">
        <w:rPr>
          <w:w w:val="98"/>
          <w:sz w:val="22"/>
          <w:szCs w:val="22"/>
        </w:rPr>
        <w:t xml:space="preserve"> </w:t>
      </w:r>
      <w:r w:rsidR="00353DCC" w:rsidRPr="00042ACA">
        <w:rPr>
          <w:w w:val="98"/>
          <w:sz w:val="22"/>
          <w:szCs w:val="22"/>
        </w:rPr>
        <w:t>Particulières (CCTP).</w:t>
      </w:r>
    </w:p>
    <w:p w14:paraId="0D863249" w14:textId="77777777" w:rsidR="00273DD0" w:rsidRPr="00042ACA" w:rsidRDefault="00353DCC" w:rsidP="00042ACA">
      <w:pPr>
        <w:widowControl w:val="0"/>
        <w:autoSpaceDE w:val="0"/>
        <w:jc w:val="both"/>
        <w:rPr>
          <w:b/>
          <w:i/>
          <w:iCs/>
          <w:sz w:val="22"/>
          <w:szCs w:val="22"/>
        </w:rPr>
      </w:pPr>
      <w:r w:rsidRPr="00042ACA">
        <w:rPr>
          <w:i/>
          <w:iCs/>
          <w:sz w:val="22"/>
          <w:szCs w:val="22"/>
        </w:rPr>
        <w:t>b.4.</w:t>
      </w:r>
      <w:r w:rsidRPr="00042ACA">
        <w:rPr>
          <w:b/>
          <w:i/>
          <w:iCs/>
          <w:sz w:val="22"/>
          <w:szCs w:val="22"/>
        </w:rPr>
        <w:t>Commentaires</w:t>
      </w:r>
      <w:r w:rsidR="004B7C74" w:rsidRPr="00042ACA">
        <w:rPr>
          <w:b/>
          <w:i/>
          <w:iCs/>
          <w:sz w:val="22"/>
          <w:szCs w:val="22"/>
        </w:rPr>
        <w:t xml:space="preserve"> </w:t>
      </w:r>
      <w:r w:rsidR="006D0FDA" w:rsidRPr="00042ACA">
        <w:rPr>
          <w:b/>
          <w:i/>
          <w:iCs/>
          <w:sz w:val="22"/>
          <w:szCs w:val="22"/>
        </w:rPr>
        <w:t xml:space="preserve">CCAP et CCTP </w:t>
      </w:r>
      <w:r w:rsidR="00C046D0" w:rsidRPr="00042ACA">
        <w:rPr>
          <w:b/>
          <w:i/>
          <w:iCs/>
          <w:sz w:val="22"/>
          <w:szCs w:val="22"/>
        </w:rPr>
        <w:t>(f</w:t>
      </w:r>
      <w:r w:rsidR="0095669C" w:rsidRPr="00042ACA">
        <w:rPr>
          <w:b/>
          <w:i/>
          <w:iCs/>
          <w:sz w:val="22"/>
          <w:szCs w:val="22"/>
        </w:rPr>
        <w:t>acultatifs</w:t>
      </w:r>
      <w:r w:rsidR="00C046D0" w:rsidRPr="00042ACA">
        <w:rPr>
          <w:b/>
          <w:i/>
          <w:iCs/>
          <w:sz w:val="22"/>
          <w:szCs w:val="22"/>
        </w:rPr>
        <w:t>)</w:t>
      </w:r>
    </w:p>
    <w:p w14:paraId="7043D6D6" w14:textId="77777777" w:rsidR="00273DD0" w:rsidRPr="00042ACA" w:rsidRDefault="0095669C" w:rsidP="00042ACA">
      <w:pPr>
        <w:widowControl w:val="0"/>
        <w:autoSpaceDE w:val="0"/>
        <w:jc w:val="both"/>
        <w:rPr>
          <w:sz w:val="22"/>
          <w:szCs w:val="22"/>
        </w:rPr>
      </w:pPr>
      <w:r w:rsidRPr="00042ACA">
        <w:rPr>
          <w:sz w:val="22"/>
          <w:szCs w:val="22"/>
        </w:rPr>
        <w:t>L</w:t>
      </w:r>
      <w:r w:rsidR="00CC6C86" w:rsidRPr="00042ACA">
        <w:rPr>
          <w:sz w:val="22"/>
          <w:szCs w:val="22"/>
        </w:rPr>
        <w:t>es soumissionnaires formuleront un</w:t>
      </w:r>
      <w:r w:rsidR="004B7C74" w:rsidRPr="00042ACA">
        <w:rPr>
          <w:sz w:val="22"/>
          <w:szCs w:val="22"/>
        </w:rPr>
        <w:t xml:space="preserve"> </w:t>
      </w:r>
      <w:r w:rsidR="00353DCC" w:rsidRPr="00042ACA">
        <w:rPr>
          <w:sz w:val="22"/>
          <w:szCs w:val="22"/>
        </w:rPr>
        <w:t>commentaire</w:t>
      </w:r>
      <w:r w:rsidR="004B7C74" w:rsidRPr="00042ACA">
        <w:rPr>
          <w:sz w:val="22"/>
          <w:szCs w:val="22"/>
        </w:rPr>
        <w:t xml:space="preserve"> </w:t>
      </w:r>
      <w:r w:rsidR="00CC6C86" w:rsidRPr="00042ACA">
        <w:rPr>
          <w:sz w:val="22"/>
          <w:szCs w:val="22"/>
        </w:rPr>
        <w:t>sur les</w:t>
      </w:r>
      <w:r w:rsidR="004B7C74" w:rsidRPr="00042ACA">
        <w:rPr>
          <w:sz w:val="22"/>
          <w:szCs w:val="22"/>
        </w:rPr>
        <w:t xml:space="preserve"> </w:t>
      </w:r>
      <w:r w:rsidR="00353DCC" w:rsidRPr="00042ACA">
        <w:rPr>
          <w:sz w:val="22"/>
          <w:szCs w:val="22"/>
        </w:rPr>
        <w:t>choix</w:t>
      </w:r>
      <w:r w:rsidR="004B7C74" w:rsidRPr="00042ACA">
        <w:rPr>
          <w:sz w:val="22"/>
          <w:szCs w:val="22"/>
        </w:rPr>
        <w:t xml:space="preserve"> </w:t>
      </w:r>
      <w:r w:rsidR="00353DCC" w:rsidRPr="00042ACA">
        <w:rPr>
          <w:sz w:val="22"/>
          <w:szCs w:val="22"/>
        </w:rPr>
        <w:t>techniques</w:t>
      </w:r>
      <w:r w:rsidR="004B7C74" w:rsidRPr="00042ACA">
        <w:rPr>
          <w:sz w:val="22"/>
          <w:szCs w:val="22"/>
        </w:rPr>
        <w:t xml:space="preserve"> </w:t>
      </w:r>
      <w:r w:rsidR="00353DCC" w:rsidRPr="00042ACA">
        <w:rPr>
          <w:sz w:val="22"/>
          <w:szCs w:val="22"/>
        </w:rPr>
        <w:t>du</w:t>
      </w:r>
      <w:r w:rsidR="004B7C74" w:rsidRPr="00042ACA">
        <w:rPr>
          <w:sz w:val="22"/>
          <w:szCs w:val="22"/>
        </w:rPr>
        <w:t xml:space="preserve"> </w:t>
      </w:r>
      <w:r w:rsidR="00353DCC" w:rsidRPr="00042ACA">
        <w:rPr>
          <w:sz w:val="22"/>
          <w:szCs w:val="22"/>
        </w:rPr>
        <w:t>projet</w:t>
      </w:r>
      <w:r w:rsidR="004B7C74" w:rsidRPr="00042ACA">
        <w:rPr>
          <w:sz w:val="22"/>
          <w:szCs w:val="22"/>
        </w:rPr>
        <w:t xml:space="preserve"> </w:t>
      </w:r>
      <w:r w:rsidR="00353DCC" w:rsidRPr="00042ACA">
        <w:rPr>
          <w:sz w:val="22"/>
          <w:szCs w:val="22"/>
        </w:rPr>
        <w:t>et d’éventuelles</w:t>
      </w:r>
      <w:r w:rsidR="004B7C74" w:rsidRPr="00042ACA">
        <w:rPr>
          <w:sz w:val="22"/>
          <w:szCs w:val="22"/>
        </w:rPr>
        <w:t xml:space="preserve"> </w:t>
      </w:r>
      <w:r w:rsidR="00353DCC" w:rsidRPr="00042ACA">
        <w:rPr>
          <w:sz w:val="22"/>
          <w:szCs w:val="22"/>
        </w:rPr>
        <w:t>propositions.</w:t>
      </w:r>
      <w:r w:rsidR="00774128" w:rsidRPr="00042ACA">
        <w:rPr>
          <w:sz w:val="22"/>
          <w:szCs w:val="22"/>
        </w:rPr>
        <w:t xml:space="preserve"> </w:t>
      </w:r>
    </w:p>
    <w:p w14:paraId="335F7C97" w14:textId="685E967D" w:rsidR="00CD3FC5" w:rsidRPr="00042ACA" w:rsidRDefault="00CD3FC5" w:rsidP="00042ACA">
      <w:pPr>
        <w:widowControl w:val="0"/>
        <w:autoSpaceDE w:val="0"/>
        <w:jc w:val="both"/>
        <w:rPr>
          <w:b/>
          <w:bCs/>
          <w:sz w:val="22"/>
          <w:szCs w:val="22"/>
        </w:rPr>
      </w:pPr>
      <w:proofErr w:type="gramStart"/>
      <w:r w:rsidRPr="00042ACA">
        <w:rPr>
          <w:b/>
          <w:bCs/>
          <w:sz w:val="22"/>
          <w:szCs w:val="22"/>
        </w:rPr>
        <w:t>b</w:t>
      </w:r>
      <w:proofErr w:type="gramEnd"/>
      <w:r w:rsidRPr="00042ACA">
        <w:rPr>
          <w:b/>
          <w:bCs/>
          <w:sz w:val="22"/>
          <w:szCs w:val="22"/>
        </w:rPr>
        <w:t xml:space="preserve"> .5. </w:t>
      </w:r>
      <w:proofErr w:type="gramStart"/>
      <w:r w:rsidRPr="00042ACA">
        <w:rPr>
          <w:b/>
          <w:bCs/>
          <w:sz w:val="22"/>
          <w:szCs w:val="22"/>
        </w:rPr>
        <w:t>la</w:t>
      </w:r>
      <w:proofErr w:type="gramEnd"/>
      <w:r w:rsidRPr="00042ACA">
        <w:rPr>
          <w:b/>
          <w:bCs/>
          <w:sz w:val="22"/>
          <w:szCs w:val="22"/>
        </w:rPr>
        <w:t xml:space="preserve"> charte d’intégrité </w:t>
      </w:r>
    </w:p>
    <w:p w14:paraId="61D3C4F5" w14:textId="20B20460" w:rsidR="00CD3FC5" w:rsidRPr="00042ACA" w:rsidRDefault="00CD3FC5" w:rsidP="00042ACA">
      <w:pPr>
        <w:widowControl w:val="0"/>
        <w:autoSpaceDE w:val="0"/>
        <w:jc w:val="both"/>
        <w:rPr>
          <w:b/>
          <w:bCs/>
          <w:sz w:val="22"/>
          <w:szCs w:val="22"/>
        </w:rPr>
      </w:pPr>
      <w:proofErr w:type="gramStart"/>
      <w:r w:rsidRPr="00042ACA">
        <w:rPr>
          <w:b/>
          <w:bCs/>
          <w:sz w:val="22"/>
          <w:szCs w:val="22"/>
        </w:rPr>
        <w:t>b</w:t>
      </w:r>
      <w:proofErr w:type="gramEnd"/>
      <w:r w:rsidRPr="00042ACA">
        <w:rPr>
          <w:b/>
          <w:bCs/>
          <w:sz w:val="22"/>
          <w:szCs w:val="22"/>
        </w:rPr>
        <w:t>-6- la déclaration d’engagement au respect des clauses sociales et environnementales</w:t>
      </w:r>
    </w:p>
    <w:p w14:paraId="7595B20C" w14:textId="77777777" w:rsidR="00273DD0" w:rsidRPr="00042ACA" w:rsidRDefault="00353DCC" w:rsidP="00042ACA">
      <w:pPr>
        <w:widowControl w:val="0"/>
        <w:autoSpaceDE w:val="0"/>
        <w:jc w:val="both"/>
        <w:rPr>
          <w:b/>
          <w:sz w:val="22"/>
          <w:szCs w:val="22"/>
        </w:rPr>
      </w:pPr>
      <w:r w:rsidRPr="00042ACA">
        <w:rPr>
          <w:i/>
          <w:iCs/>
          <w:sz w:val="22"/>
          <w:szCs w:val="22"/>
        </w:rPr>
        <w:t>c.</w:t>
      </w:r>
      <w:r w:rsidR="008116F8" w:rsidRPr="00042ACA">
        <w:rPr>
          <w:i/>
          <w:iCs/>
          <w:sz w:val="22"/>
          <w:szCs w:val="22"/>
        </w:rPr>
        <w:t xml:space="preserve"> </w:t>
      </w:r>
      <w:r w:rsidRPr="00042ACA">
        <w:rPr>
          <w:b/>
          <w:i/>
          <w:iCs/>
          <w:sz w:val="22"/>
          <w:szCs w:val="22"/>
        </w:rPr>
        <w:t>Volume</w:t>
      </w:r>
      <w:r w:rsidR="004B7C74" w:rsidRPr="00042ACA">
        <w:rPr>
          <w:b/>
          <w:i/>
          <w:iCs/>
          <w:sz w:val="22"/>
          <w:szCs w:val="22"/>
        </w:rPr>
        <w:t xml:space="preserve"> </w:t>
      </w:r>
      <w:r w:rsidRPr="00042ACA">
        <w:rPr>
          <w:b/>
          <w:i/>
          <w:iCs/>
          <w:sz w:val="22"/>
          <w:szCs w:val="22"/>
        </w:rPr>
        <w:t>3</w:t>
      </w:r>
      <w:r w:rsidR="006B6860" w:rsidRPr="00042ACA">
        <w:rPr>
          <w:b/>
          <w:i/>
          <w:iCs/>
          <w:sz w:val="22"/>
          <w:szCs w:val="22"/>
        </w:rPr>
        <w:t xml:space="preserve"> </w:t>
      </w:r>
      <w:r w:rsidRPr="00042ACA">
        <w:rPr>
          <w:b/>
          <w:i/>
          <w:iCs/>
          <w:sz w:val="22"/>
          <w:szCs w:val="22"/>
        </w:rPr>
        <w:t>:</w:t>
      </w:r>
      <w:r w:rsidR="006B6860" w:rsidRPr="00042ACA">
        <w:rPr>
          <w:b/>
          <w:i/>
          <w:iCs/>
          <w:sz w:val="22"/>
          <w:szCs w:val="22"/>
        </w:rPr>
        <w:t xml:space="preserve"> </w:t>
      </w:r>
      <w:r w:rsidRPr="00042ACA">
        <w:rPr>
          <w:b/>
          <w:i/>
          <w:iCs/>
          <w:sz w:val="22"/>
          <w:szCs w:val="22"/>
        </w:rPr>
        <w:t>Offre</w:t>
      </w:r>
      <w:r w:rsidR="006B6860" w:rsidRPr="00042ACA">
        <w:rPr>
          <w:b/>
          <w:i/>
          <w:iCs/>
          <w:sz w:val="22"/>
          <w:szCs w:val="22"/>
        </w:rPr>
        <w:t xml:space="preserve"> </w:t>
      </w:r>
      <w:r w:rsidRPr="00042ACA">
        <w:rPr>
          <w:b/>
          <w:i/>
          <w:iCs/>
          <w:sz w:val="22"/>
          <w:szCs w:val="22"/>
        </w:rPr>
        <w:t>financière</w:t>
      </w:r>
    </w:p>
    <w:p w14:paraId="0ADC5C31" w14:textId="77FE8192" w:rsidR="00273DD0" w:rsidRPr="00042ACA" w:rsidRDefault="0095669C" w:rsidP="00042ACA">
      <w:pPr>
        <w:widowControl w:val="0"/>
        <w:autoSpaceDE w:val="0"/>
        <w:jc w:val="both"/>
        <w:rPr>
          <w:sz w:val="22"/>
          <w:szCs w:val="22"/>
        </w:rPr>
      </w:pPr>
      <w:r w:rsidRPr="00042ACA">
        <w:rPr>
          <w:spacing w:val="3"/>
          <w:sz w:val="22"/>
          <w:szCs w:val="22"/>
        </w:rPr>
        <w:t xml:space="preserve">Il comprend </w:t>
      </w:r>
      <w:r w:rsidR="00353DCC" w:rsidRPr="00042ACA">
        <w:rPr>
          <w:spacing w:val="3"/>
          <w:sz w:val="22"/>
          <w:szCs w:val="22"/>
        </w:rPr>
        <w:t>le</w:t>
      </w:r>
      <w:r w:rsidR="00353DCC" w:rsidRPr="00042ACA">
        <w:rPr>
          <w:sz w:val="22"/>
          <w:szCs w:val="22"/>
        </w:rPr>
        <w:t xml:space="preserve">s </w:t>
      </w:r>
      <w:r w:rsidR="00353DCC" w:rsidRPr="00042ACA">
        <w:rPr>
          <w:spacing w:val="3"/>
          <w:sz w:val="22"/>
          <w:szCs w:val="22"/>
        </w:rPr>
        <w:t>élément</w:t>
      </w:r>
      <w:r w:rsidR="00353DCC" w:rsidRPr="00042ACA">
        <w:rPr>
          <w:sz w:val="22"/>
          <w:szCs w:val="22"/>
        </w:rPr>
        <w:t xml:space="preserve">s </w:t>
      </w:r>
      <w:r w:rsidR="00353DCC" w:rsidRPr="00042ACA">
        <w:rPr>
          <w:spacing w:val="3"/>
          <w:sz w:val="22"/>
          <w:szCs w:val="22"/>
        </w:rPr>
        <w:t>permettan</w:t>
      </w:r>
      <w:r w:rsidR="00353DCC" w:rsidRPr="00042ACA">
        <w:rPr>
          <w:sz w:val="22"/>
          <w:szCs w:val="22"/>
        </w:rPr>
        <w:t xml:space="preserve">t </w:t>
      </w:r>
      <w:r w:rsidR="00353DCC" w:rsidRPr="00042ACA">
        <w:rPr>
          <w:spacing w:val="3"/>
          <w:sz w:val="22"/>
          <w:szCs w:val="22"/>
        </w:rPr>
        <w:t xml:space="preserve">de </w:t>
      </w:r>
      <w:r w:rsidR="00353DCC" w:rsidRPr="00042ACA">
        <w:rPr>
          <w:sz w:val="22"/>
          <w:szCs w:val="22"/>
        </w:rPr>
        <w:t>justifier</w:t>
      </w:r>
      <w:r w:rsidR="006B6860" w:rsidRPr="00042ACA">
        <w:rPr>
          <w:sz w:val="22"/>
          <w:szCs w:val="22"/>
        </w:rPr>
        <w:t xml:space="preserve"> </w:t>
      </w:r>
      <w:r w:rsidR="00353DCC" w:rsidRPr="00042ACA">
        <w:rPr>
          <w:sz w:val="22"/>
          <w:szCs w:val="22"/>
        </w:rPr>
        <w:t>le</w:t>
      </w:r>
      <w:r w:rsidR="006B6860" w:rsidRPr="00042ACA">
        <w:rPr>
          <w:sz w:val="22"/>
          <w:szCs w:val="22"/>
        </w:rPr>
        <w:t xml:space="preserve"> </w:t>
      </w:r>
      <w:r w:rsidR="00353DCC" w:rsidRPr="00042ACA">
        <w:rPr>
          <w:sz w:val="22"/>
          <w:szCs w:val="22"/>
        </w:rPr>
        <w:t>coût</w:t>
      </w:r>
      <w:r w:rsidR="006B6860" w:rsidRPr="00042ACA">
        <w:rPr>
          <w:sz w:val="22"/>
          <w:szCs w:val="22"/>
        </w:rPr>
        <w:t xml:space="preserve"> </w:t>
      </w:r>
      <w:r w:rsidR="00353DCC" w:rsidRPr="00042ACA">
        <w:rPr>
          <w:sz w:val="22"/>
          <w:szCs w:val="22"/>
        </w:rPr>
        <w:t>des</w:t>
      </w:r>
      <w:r w:rsidR="006B6860" w:rsidRPr="00042ACA">
        <w:rPr>
          <w:sz w:val="22"/>
          <w:szCs w:val="22"/>
        </w:rPr>
        <w:t xml:space="preserve"> </w:t>
      </w:r>
      <w:r w:rsidR="00353DCC" w:rsidRPr="00042ACA">
        <w:rPr>
          <w:sz w:val="22"/>
          <w:szCs w:val="22"/>
        </w:rPr>
        <w:t>travaux,</w:t>
      </w:r>
      <w:r w:rsidR="006B6860" w:rsidRPr="00042ACA">
        <w:rPr>
          <w:sz w:val="22"/>
          <w:szCs w:val="22"/>
        </w:rPr>
        <w:t xml:space="preserve"> </w:t>
      </w:r>
      <w:r w:rsidR="00353DCC" w:rsidRPr="00042ACA">
        <w:rPr>
          <w:sz w:val="22"/>
          <w:szCs w:val="22"/>
        </w:rPr>
        <w:t>à</w:t>
      </w:r>
      <w:r w:rsidR="006B6860" w:rsidRPr="00042ACA">
        <w:rPr>
          <w:sz w:val="22"/>
          <w:szCs w:val="22"/>
        </w:rPr>
        <w:t xml:space="preserve"> </w:t>
      </w:r>
      <w:r w:rsidR="00353DCC" w:rsidRPr="00042ACA">
        <w:rPr>
          <w:sz w:val="22"/>
          <w:szCs w:val="22"/>
        </w:rPr>
        <w:t>savoir</w:t>
      </w:r>
      <w:r w:rsidR="00DD49D0" w:rsidRPr="00042ACA">
        <w:rPr>
          <w:sz w:val="22"/>
          <w:szCs w:val="22"/>
        </w:rPr>
        <w:t xml:space="preserve"> </w:t>
      </w:r>
      <w:r w:rsidR="00353DCC" w:rsidRPr="00042ACA">
        <w:rPr>
          <w:sz w:val="22"/>
          <w:szCs w:val="22"/>
        </w:rPr>
        <w:t>:</w:t>
      </w:r>
    </w:p>
    <w:p w14:paraId="42C97195" w14:textId="79BDC249" w:rsidR="00273DD0" w:rsidRPr="00042ACA" w:rsidRDefault="006D0FDA" w:rsidP="00042ACA">
      <w:pPr>
        <w:widowControl w:val="0"/>
        <w:autoSpaceDE w:val="0"/>
        <w:jc w:val="both"/>
        <w:rPr>
          <w:sz w:val="22"/>
          <w:szCs w:val="22"/>
        </w:rPr>
      </w:pPr>
      <w:r w:rsidRPr="00042ACA">
        <w:rPr>
          <w:sz w:val="22"/>
          <w:szCs w:val="22"/>
        </w:rPr>
        <w:t>c.</w:t>
      </w:r>
      <w:r w:rsidR="00353DCC" w:rsidRPr="00042ACA">
        <w:rPr>
          <w:sz w:val="22"/>
          <w:szCs w:val="22"/>
        </w:rPr>
        <w:t>1. La</w:t>
      </w:r>
      <w:r w:rsidR="006B6860" w:rsidRPr="00042ACA">
        <w:rPr>
          <w:sz w:val="22"/>
          <w:szCs w:val="22"/>
        </w:rPr>
        <w:t xml:space="preserve"> </w:t>
      </w:r>
      <w:r w:rsidR="00353DCC" w:rsidRPr="00042ACA">
        <w:rPr>
          <w:sz w:val="22"/>
          <w:szCs w:val="22"/>
        </w:rPr>
        <w:t>soumission</w:t>
      </w:r>
      <w:r w:rsidR="006B6860" w:rsidRPr="00042ACA">
        <w:rPr>
          <w:sz w:val="22"/>
          <w:szCs w:val="22"/>
        </w:rPr>
        <w:t xml:space="preserve"> </w:t>
      </w:r>
      <w:r w:rsidR="00353DCC" w:rsidRPr="00042ACA">
        <w:rPr>
          <w:sz w:val="22"/>
          <w:szCs w:val="22"/>
        </w:rPr>
        <w:t>proprement</w:t>
      </w:r>
      <w:r w:rsidR="006B6860" w:rsidRPr="00042ACA">
        <w:rPr>
          <w:sz w:val="22"/>
          <w:szCs w:val="22"/>
        </w:rPr>
        <w:t xml:space="preserve"> </w:t>
      </w:r>
      <w:r w:rsidR="00353DCC" w:rsidRPr="00042ACA">
        <w:rPr>
          <w:sz w:val="22"/>
          <w:szCs w:val="22"/>
        </w:rPr>
        <w:t>dite,</w:t>
      </w:r>
      <w:r w:rsidR="006B6860" w:rsidRPr="00042ACA">
        <w:rPr>
          <w:sz w:val="22"/>
          <w:szCs w:val="22"/>
        </w:rPr>
        <w:t xml:space="preserve"> </w:t>
      </w:r>
      <w:r w:rsidR="00353DCC" w:rsidRPr="00042ACA">
        <w:rPr>
          <w:sz w:val="22"/>
          <w:szCs w:val="22"/>
        </w:rPr>
        <w:t>en</w:t>
      </w:r>
      <w:r w:rsidR="006B6860" w:rsidRPr="00042ACA">
        <w:rPr>
          <w:sz w:val="22"/>
          <w:szCs w:val="22"/>
        </w:rPr>
        <w:t xml:space="preserve"> </w:t>
      </w:r>
      <w:r w:rsidR="00353DCC" w:rsidRPr="00042ACA">
        <w:rPr>
          <w:sz w:val="22"/>
          <w:szCs w:val="22"/>
        </w:rPr>
        <w:t>original</w:t>
      </w:r>
      <w:r w:rsidR="006B6860" w:rsidRPr="00042ACA">
        <w:rPr>
          <w:sz w:val="22"/>
          <w:szCs w:val="22"/>
        </w:rPr>
        <w:t xml:space="preserve"> </w:t>
      </w:r>
      <w:r w:rsidR="00353DCC" w:rsidRPr="00042ACA">
        <w:rPr>
          <w:sz w:val="22"/>
          <w:szCs w:val="22"/>
        </w:rPr>
        <w:t>rédigée selon</w:t>
      </w:r>
      <w:r w:rsidR="006B6860" w:rsidRPr="00042ACA">
        <w:rPr>
          <w:sz w:val="22"/>
          <w:szCs w:val="22"/>
        </w:rPr>
        <w:t xml:space="preserve"> </w:t>
      </w:r>
      <w:r w:rsidR="00353DCC" w:rsidRPr="00042ACA">
        <w:rPr>
          <w:sz w:val="22"/>
          <w:szCs w:val="22"/>
        </w:rPr>
        <w:t>le</w:t>
      </w:r>
      <w:r w:rsidR="006B6860" w:rsidRPr="00042ACA">
        <w:rPr>
          <w:sz w:val="22"/>
          <w:szCs w:val="22"/>
        </w:rPr>
        <w:t xml:space="preserve"> </w:t>
      </w:r>
      <w:r w:rsidR="00353DCC" w:rsidRPr="00042ACA">
        <w:rPr>
          <w:sz w:val="22"/>
          <w:szCs w:val="22"/>
        </w:rPr>
        <w:t>modèle</w:t>
      </w:r>
      <w:r w:rsidR="00F51536" w:rsidRPr="00042ACA">
        <w:rPr>
          <w:sz w:val="22"/>
          <w:szCs w:val="22"/>
        </w:rPr>
        <w:t xml:space="preserve"> ou le formulaire type</w:t>
      </w:r>
      <w:r w:rsidR="006B6860" w:rsidRPr="00042ACA">
        <w:rPr>
          <w:sz w:val="22"/>
          <w:szCs w:val="22"/>
        </w:rPr>
        <w:t xml:space="preserve"> </w:t>
      </w:r>
      <w:r w:rsidR="00353DCC" w:rsidRPr="00042ACA">
        <w:rPr>
          <w:sz w:val="22"/>
          <w:szCs w:val="22"/>
        </w:rPr>
        <w:t>joint,</w:t>
      </w:r>
      <w:r w:rsidR="006B6860" w:rsidRPr="00042ACA">
        <w:rPr>
          <w:sz w:val="22"/>
          <w:szCs w:val="22"/>
        </w:rPr>
        <w:t xml:space="preserve"> </w:t>
      </w:r>
      <w:r w:rsidR="00353DCC" w:rsidRPr="00042ACA">
        <w:rPr>
          <w:sz w:val="22"/>
          <w:szCs w:val="22"/>
        </w:rPr>
        <w:t>timbrée</w:t>
      </w:r>
      <w:r w:rsidR="006B6860" w:rsidRPr="00042ACA">
        <w:rPr>
          <w:sz w:val="22"/>
          <w:szCs w:val="22"/>
        </w:rPr>
        <w:t xml:space="preserve"> </w:t>
      </w:r>
      <w:r w:rsidR="00353DCC" w:rsidRPr="00042ACA">
        <w:rPr>
          <w:sz w:val="22"/>
          <w:szCs w:val="22"/>
        </w:rPr>
        <w:t>au</w:t>
      </w:r>
      <w:r w:rsidR="006B6860" w:rsidRPr="00042ACA">
        <w:rPr>
          <w:sz w:val="22"/>
          <w:szCs w:val="22"/>
        </w:rPr>
        <w:t xml:space="preserve"> </w:t>
      </w:r>
      <w:r w:rsidR="00353DCC" w:rsidRPr="00042ACA">
        <w:rPr>
          <w:sz w:val="22"/>
          <w:szCs w:val="22"/>
        </w:rPr>
        <w:t>tarif</w:t>
      </w:r>
      <w:r w:rsidR="006B6860" w:rsidRPr="00042ACA">
        <w:rPr>
          <w:sz w:val="22"/>
          <w:szCs w:val="22"/>
        </w:rPr>
        <w:t xml:space="preserve"> </w:t>
      </w:r>
      <w:r w:rsidR="00353DCC" w:rsidRPr="00042ACA">
        <w:rPr>
          <w:sz w:val="22"/>
          <w:szCs w:val="22"/>
        </w:rPr>
        <w:t>en</w:t>
      </w:r>
      <w:r w:rsidR="006B6860" w:rsidRPr="00042ACA">
        <w:rPr>
          <w:sz w:val="22"/>
          <w:szCs w:val="22"/>
        </w:rPr>
        <w:t xml:space="preserve"> </w:t>
      </w:r>
      <w:r w:rsidR="00353DCC" w:rsidRPr="00042ACA">
        <w:rPr>
          <w:sz w:val="22"/>
          <w:szCs w:val="22"/>
        </w:rPr>
        <w:t>vigueur, signée</w:t>
      </w:r>
      <w:r w:rsidR="006B6860" w:rsidRPr="00042ACA">
        <w:rPr>
          <w:sz w:val="22"/>
          <w:szCs w:val="22"/>
        </w:rPr>
        <w:t xml:space="preserve"> </w:t>
      </w:r>
      <w:r w:rsidR="00353DCC" w:rsidRPr="00042ACA">
        <w:rPr>
          <w:sz w:val="22"/>
          <w:szCs w:val="22"/>
        </w:rPr>
        <w:t>et</w:t>
      </w:r>
      <w:r w:rsidR="006B6860" w:rsidRPr="00042ACA">
        <w:rPr>
          <w:sz w:val="22"/>
          <w:szCs w:val="22"/>
        </w:rPr>
        <w:t xml:space="preserve"> </w:t>
      </w:r>
      <w:r w:rsidR="00353DCC" w:rsidRPr="00042ACA">
        <w:rPr>
          <w:sz w:val="22"/>
          <w:szCs w:val="22"/>
        </w:rPr>
        <w:t>datée</w:t>
      </w:r>
      <w:r w:rsidR="00DD49D0" w:rsidRPr="00042ACA">
        <w:rPr>
          <w:sz w:val="22"/>
          <w:szCs w:val="22"/>
        </w:rPr>
        <w:t xml:space="preserve"> </w:t>
      </w:r>
      <w:r w:rsidR="00353DCC" w:rsidRPr="00042ACA">
        <w:rPr>
          <w:sz w:val="22"/>
          <w:szCs w:val="22"/>
        </w:rPr>
        <w:t>;</w:t>
      </w:r>
    </w:p>
    <w:p w14:paraId="45173A4B" w14:textId="7FD35B48" w:rsidR="00273DD0" w:rsidRPr="00042ACA" w:rsidRDefault="006D0FDA" w:rsidP="00042ACA">
      <w:pPr>
        <w:widowControl w:val="0"/>
        <w:autoSpaceDE w:val="0"/>
        <w:jc w:val="both"/>
        <w:rPr>
          <w:sz w:val="22"/>
          <w:szCs w:val="22"/>
        </w:rPr>
      </w:pPr>
      <w:r w:rsidRPr="00042ACA">
        <w:rPr>
          <w:sz w:val="22"/>
          <w:szCs w:val="22"/>
        </w:rPr>
        <w:t>c.</w:t>
      </w:r>
      <w:r w:rsidR="00353DCC" w:rsidRPr="00042ACA">
        <w:rPr>
          <w:sz w:val="22"/>
          <w:szCs w:val="22"/>
        </w:rPr>
        <w:t>2. Le</w:t>
      </w:r>
      <w:r w:rsidR="006B6860" w:rsidRPr="00042ACA">
        <w:rPr>
          <w:sz w:val="22"/>
          <w:szCs w:val="22"/>
        </w:rPr>
        <w:t xml:space="preserve"> </w:t>
      </w:r>
      <w:r w:rsidR="00353DCC" w:rsidRPr="00042ACA">
        <w:rPr>
          <w:sz w:val="22"/>
          <w:szCs w:val="22"/>
        </w:rPr>
        <w:t>bordereau</w:t>
      </w:r>
      <w:r w:rsidR="006B6860" w:rsidRPr="00042ACA">
        <w:rPr>
          <w:sz w:val="22"/>
          <w:szCs w:val="22"/>
        </w:rPr>
        <w:t xml:space="preserve"> </w:t>
      </w:r>
      <w:r w:rsidR="00353DCC" w:rsidRPr="00042ACA">
        <w:rPr>
          <w:sz w:val="22"/>
          <w:szCs w:val="22"/>
        </w:rPr>
        <w:t>des</w:t>
      </w:r>
      <w:r w:rsidR="006B6860" w:rsidRPr="00042ACA">
        <w:rPr>
          <w:sz w:val="22"/>
          <w:szCs w:val="22"/>
        </w:rPr>
        <w:t xml:space="preserve"> </w:t>
      </w:r>
      <w:r w:rsidR="00353DCC" w:rsidRPr="00042ACA">
        <w:rPr>
          <w:sz w:val="22"/>
          <w:szCs w:val="22"/>
        </w:rPr>
        <w:t>prix</w:t>
      </w:r>
      <w:r w:rsidR="006B6860" w:rsidRPr="00042ACA">
        <w:rPr>
          <w:sz w:val="22"/>
          <w:szCs w:val="22"/>
        </w:rPr>
        <w:t xml:space="preserve"> </w:t>
      </w:r>
      <w:r w:rsidR="00353DCC" w:rsidRPr="00042ACA">
        <w:rPr>
          <w:sz w:val="22"/>
          <w:szCs w:val="22"/>
        </w:rPr>
        <w:t>unitaires</w:t>
      </w:r>
      <w:r w:rsidR="006B6860" w:rsidRPr="00042ACA">
        <w:rPr>
          <w:sz w:val="22"/>
          <w:szCs w:val="22"/>
        </w:rPr>
        <w:t xml:space="preserve"> </w:t>
      </w:r>
      <w:r w:rsidR="00353DCC" w:rsidRPr="00042ACA">
        <w:rPr>
          <w:sz w:val="22"/>
          <w:szCs w:val="22"/>
        </w:rPr>
        <w:t>dûment</w:t>
      </w:r>
      <w:r w:rsidR="006B6860" w:rsidRPr="00042ACA">
        <w:rPr>
          <w:sz w:val="22"/>
          <w:szCs w:val="22"/>
        </w:rPr>
        <w:t xml:space="preserve"> </w:t>
      </w:r>
      <w:r w:rsidR="00353DCC" w:rsidRPr="00042ACA">
        <w:rPr>
          <w:sz w:val="22"/>
          <w:szCs w:val="22"/>
        </w:rPr>
        <w:t>rempli</w:t>
      </w:r>
      <w:r w:rsidR="00DD49D0" w:rsidRPr="00042ACA">
        <w:rPr>
          <w:sz w:val="22"/>
          <w:szCs w:val="22"/>
        </w:rPr>
        <w:t xml:space="preserve"> </w:t>
      </w:r>
      <w:r w:rsidR="00353DCC" w:rsidRPr="00042ACA">
        <w:rPr>
          <w:sz w:val="22"/>
          <w:szCs w:val="22"/>
        </w:rPr>
        <w:t>;</w:t>
      </w:r>
    </w:p>
    <w:p w14:paraId="27242EEE" w14:textId="08852A78" w:rsidR="00273DD0" w:rsidRPr="00042ACA" w:rsidRDefault="006D0FDA" w:rsidP="00042ACA">
      <w:pPr>
        <w:widowControl w:val="0"/>
        <w:tabs>
          <w:tab w:val="left" w:pos="6675"/>
        </w:tabs>
        <w:autoSpaceDE w:val="0"/>
        <w:jc w:val="both"/>
        <w:rPr>
          <w:sz w:val="22"/>
          <w:szCs w:val="22"/>
        </w:rPr>
      </w:pPr>
      <w:r w:rsidRPr="00042ACA">
        <w:rPr>
          <w:sz w:val="22"/>
          <w:szCs w:val="22"/>
        </w:rPr>
        <w:t>c.</w:t>
      </w:r>
      <w:r w:rsidR="00353DCC" w:rsidRPr="00042ACA">
        <w:rPr>
          <w:sz w:val="22"/>
          <w:szCs w:val="22"/>
        </w:rPr>
        <w:t>3. Le</w:t>
      </w:r>
      <w:r w:rsidR="006B6860" w:rsidRPr="00042ACA">
        <w:rPr>
          <w:sz w:val="22"/>
          <w:szCs w:val="22"/>
        </w:rPr>
        <w:t xml:space="preserve"> </w:t>
      </w:r>
      <w:r w:rsidR="00353DCC" w:rsidRPr="00042ACA">
        <w:rPr>
          <w:sz w:val="22"/>
          <w:szCs w:val="22"/>
        </w:rPr>
        <w:t>détail</w:t>
      </w:r>
      <w:r w:rsidR="006B6860" w:rsidRPr="00042ACA">
        <w:rPr>
          <w:sz w:val="22"/>
          <w:szCs w:val="22"/>
        </w:rPr>
        <w:t xml:space="preserve"> </w:t>
      </w:r>
      <w:r w:rsidR="00031069" w:rsidRPr="00042ACA">
        <w:rPr>
          <w:sz w:val="22"/>
          <w:szCs w:val="22"/>
        </w:rPr>
        <w:t xml:space="preserve">quantitatif et </w:t>
      </w:r>
      <w:r w:rsidR="00353DCC" w:rsidRPr="00042ACA">
        <w:rPr>
          <w:sz w:val="22"/>
          <w:szCs w:val="22"/>
        </w:rPr>
        <w:t>estimatif</w:t>
      </w:r>
      <w:r w:rsidR="006B6860" w:rsidRPr="00042ACA">
        <w:rPr>
          <w:sz w:val="22"/>
          <w:szCs w:val="22"/>
        </w:rPr>
        <w:t xml:space="preserve"> </w:t>
      </w:r>
      <w:r w:rsidR="00353DCC" w:rsidRPr="00042ACA">
        <w:rPr>
          <w:sz w:val="22"/>
          <w:szCs w:val="22"/>
        </w:rPr>
        <w:t>dûment</w:t>
      </w:r>
      <w:r w:rsidR="006B6860" w:rsidRPr="00042ACA">
        <w:rPr>
          <w:sz w:val="22"/>
          <w:szCs w:val="22"/>
        </w:rPr>
        <w:t xml:space="preserve"> </w:t>
      </w:r>
      <w:r w:rsidR="00353DCC" w:rsidRPr="00042ACA">
        <w:rPr>
          <w:sz w:val="22"/>
          <w:szCs w:val="22"/>
        </w:rPr>
        <w:t>rempli</w:t>
      </w:r>
      <w:r w:rsidR="00DD49D0" w:rsidRPr="00042ACA">
        <w:rPr>
          <w:sz w:val="22"/>
          <w:szCs w:val="22"/>
        </w:rPr>
        <w:t xml:space="preserve"> </w:t>
      </w:r>
      <w:r w:rsidR="00353DCC" w:rsidRPr="00042ACA">
        <w:rPr>
          <w:sz w:val="22"/>
          <w:szCs w:val="22"/>
        </w:rPr>
        <w:t>;</w:t>
      </w:r>
      <w:r w:rsidR="00031069" w:rsidRPr="00042ACA">
        <w:rPr>
          <w:sz w:val="22"/>
          <w:szCs w:val="22"/>
        </w:rPr>
        <w:tab/>
      </w:r>
    </w:p>
    <w:p w14:paraId="32293894" w14:textId="48FE9799" w:rsidR="00273DD0" w:rsidRPr="00042ACA" w:rsidRDefault="006D0FDA" w:rsidP="00042ACA">
      <w:pPr>
        <w:widowControl w:val="0"/>
        <w:autoSpaceDE w:val="0"/>
        <w:jc w:val="both"/>
        <w:rPr>
          <w:sz w:val="22"/>
          <w:szCs w:val="22"/>
        </w:rPr>
      </w:pPr>
      <w:r w:rsidRPr="00042ACA">
        <w:rPr>
          <w:sz w:val="22"/>
          <w:szCs w:val="22"/>
        </w:rPr>
        <w:t>c.</w:t>
      </w:r>
      <w:r w:rsidR="00353DCC" w:rsidRPr="00042ACA">
        <w:rPr>
          <w:sz w:val="22"/>
          <w:szCs w:val="22"/>
        </w:rPr>
        <w:t>4. Le sous-détail des prix et/ou la décomposition des</w:t>
      </w:r>
      <w:r w:rsidR="006B6860" w:rsidRPr="00042ACA">
        <w:rPr>
          <w:sz w:val="22"/>
          <w:szCs w:val="22"/>
        </w:rPr>
        <w:t xml:space="preserve"> </w:t>
      </w:r>
      <w:r w:rsidR="00353DCC" w:rsidRPr="00042ACA">
        <w:rPr>
          <w:sz w:val="22"/>
          <w:szCs w:val="22"/>
        </w:rPr>
        <w:t>prix</w:t>
      </w:r>
      <w:r w:rsidR="006B6860" w:rsidRPr="00042ACA">
        <w:rPr>
          <w:sz w:val="22"/>
          <w:szCs w:val="22"/>
        </w:rPr>
        <w:t xml:space="preserve"> </w:t>
      </w:r>
      <w:r w:rsidR="00353DCC" w:rsidRPr="00042ACA">
        <w:rPr>
          <w:sz w:val="22"/>
          <w:szCs w:val="22"/>
        </w:rPr>
        <w:t>forfaitaires</w:t>
      </w:r>
      <w:r w:rsidR="00DD49D0" w:rsidRPr="00042ACA">
        <w:rPr>
          <w:sz w:val="22"/>
          <w:szCs w:val="22"/>
        </w:rPr>
        <w:t xml:space="preserve"> </w:t>
      </w:r>
      <w:r w:rsidR="00353DCC" w:rsidRPr="00042ACA">
        <w:rPr>
          <w:sz w:val="22"/>
          <w:szCs w:val="22"/>
        </w:rPr>
        <w:t>;</w:t>
      </w:r>
    </w:p>
    <w:p w14:paraId="726C509E" w14:textId="77777777" w:rsidR="00273DD0" w:rsidRPr="00042ACA" w:rsidRDefault="006D0FDA" w:rsidP="00042ACA">
      <w:pPr>
        <w:widowControl w:val="0"/>
        <w:autoSpaceDE w:val="0"/>
        <w:jc w:val="both"/>
        <w:rPr>
          <w:sz w:val="22"/>
          <w:szCs w:val="22"/>
        </w:rPr>
      </w:pPr>
      <w:r w:rsidRPr="00042ACA">
        <w:rPr>
          <w:sz w:val="22"/>
          <w:szCs w:val="22"/>
        </w:rPr>
        <w:t>c.</w:t>
      </w:r>
      <w:r w:rsidR="00353DCC" w:rsidRPr="00042ACA">
        <w:rPr>
          <w:sz w:val="22"/>
          <w:szCs w:val="22"/>
        </w:rPr>
        <w:t xml:space="preserve">5. </w:t>
      </w:r>
      <w:bookmarkStart w:id="78" w:name="_Hlk159243591"/>
      <w:r w:rsidR="00353DCC" w:rsidRPr="00042ACA">
        <w:rPr>
          <w:sz w:val="22"/>
          <w:szCs w:val="22"/>
        </w:rPr>
        <w:t>L’échéancier prévisionnel de paiements</w:t>
      </w:r>
      <w:r w:rsidR="0095669C" w:rsidRPr="00042ACA">
        <w:rPr>
          <w:sz w:val="22"/>
          <w:szCs w:val="22"/>
        </w:rPr>
        <w:t>,</w:t>
      </w:r>
      <w:r w:rsidR="00353DCC" w:rsidRPr="00042ACA">
        <w:rPr>
          <w:sz w:val="22"/>
          <w:szCs w:val="22"/>
        </w:rPr>
        <w:t xml:space="preserve"> le cas échéant</w:t>
      </w:r>
      <w:bookmarkEnd w:id="78"/>
      <w:r w:rsidR="00353DCC" w:rsidRPr="00042ACA">
        <w:rPr>
          <w:sz w:val="22"/>
          <w:szCs w:val="22"/>
        </w:rPr>
        <w:t>.</w:t>
      </w:r>
    </w:p>
    <w:p w14:paraId="405DA8D9" w14:textId="77777777" w:rsidR="00273DD0" w:rsidRPr="00042ACA" w:rsidRDefault="00353DCC" w:rsidP="00042ACA">
      <w:pPr>
        <w:widowControl w:val="0"/>
        <w:autoSpaceDE w:val="0"/>
        <w:jc w:val="both"/>
        <w:rPr>
          <w:sz w:val="22"/>
          <w:szCs w:val="22"/>
        </w:rPr>
      </w:pPr>
      <w:r w:rsidRPr="00042ACA">
        <w:rPr>
          <w:spacing w:val="1"/>
          <w:sz w:val="22"/>
          <w:szCs w:val="22"/>
        </w:rPr>
        <w:t>Le</w:t>
      </w:r>
      <w:r w:rsidRPr="00042ACA">
        <w:rPr>
          <w:sz w:val="22"/>
          <w:szCs w:val="22"/>
        </w:rPr>
        <w:t xml:space="preserve">s </w:t>
      </w:r>
      <w:r w:rsidRPr="00042ACA">
        <w:rPr>
          <w:spacing w:val="1"/>
          <w:sz w:val="22"/>
          <w:szCs w:val="22"/>
        </w:rPr>
        <w:t>soumissionnaire</w:t>
      </w:r>
      <w:r w:rsidRPr="00042ACA">
        <w:rPr>
          <w:sz w:val="22"/>
          <w:szCs w:val="22"/>
        </w:rPr>
        <w:t xml:space="preserve">s </w:t>
      </w:r>
      <w:r w:rsidRPr="00042ACA">
        <w:rPr>
          <w:spacing w:val="1"/>
          <w:sz w:val="22"/>
          <w:szCs w:val="22"/>
        </w:rPr>
        <w:t>utiliseron</w:t>
      </w:r>
      <w:r w:rsidRPr="00042ACA">
        <w:rPr>
          <w:sz w:val="22"/>
          <w:szCs w:val="22"/>
        </w:rPr>
        <w:t xml:space="preserve">t à </w:t>
      </w:r>
      <w:r w:rsidRPr="00042ACA">
        <w:rPr>
          <w:spacing w:val="1"/>
          <w:sz w:val="22"/>
          <w:szCs w:val="22"/>
        </w:rPr>
        <w:t>ce</w:t>
      </w:r>
      <w:r w:rsidRPr="00042ACA">
        <w:rPr>
          <w:sz w:val="22"/>
          <w:szCs w:val="22"/>
        </w:rPr>
        <w:t xml:space="preserve">t </w:t>
      </w:r>
      <w:r w:rsidRPr="00042ACA">
        <w:rPr>
          <w:spacing w:val="1"/>
          <w:sz w:val="22"/>
          <w:szCs w:val="22"/>
        </w:rPr>
        <w:t>effe</w:t>
      </w:r>
      <w:r w:rsidRPr="00042ACA">
        <w:rPr>
          <w:sz w:val="22"/>
          <w:szCs w:val="22"/>
        </w:rPr>
        <w:t xml:space="preserve">t </w:t>
      </w:r>
      <w:r w:rsidRPr="00042ACA">
        <w:rPr>
          <w:spacing w:val="1"/>
          <w:sz w:val="22"/>
          <w:szCs w:val="22"/>
        </w:rPr>
        <w:t xml:space="preserve">les </w:t>
      </w:r>
      <w:r w:rsidRPr="00042ACA">
        <w:rPr>
          <w:sz w:val="22"/>
          <w:szCs w:val="22"/>
        </w:rPr>
        <w:t>pièces et modèles</w:t>
      </w:r>
      <w:r w:rsidR="006B6860" w:rsidRPr="00042ACA">
        <w:rPr>
          <w:sz w:val="22"/>
          <w:szCs w:val="22"/>
        </w:rPr>
        <w:t xml:space="preserve"> </w:t>
      </w:r>
      <w:r w:rsidR="00407794" w:rsidRPr="00042ACA">
        <w:rPr>
          <w:sz w:val="22"/>
          <w:szCs w:val="22"/>
        </w:rPr>
        <w:t>ou formulaires types</w:t>
      </w:r>
      <w:r w:rsidRPr="00042ACA">
        <w:rPr>
          <w:sz w:val="22"/>
          <w:szCs w:val="22"/>
        </w:rPr>
        <w:t xml:space="preserve"> prévus dans le Dossier d’Appel d’Offres, sous</w:t>
      </w:r>
      <w:r w:rsidR="00764A83" w:rsidRPr="00042ACA">
        <w:rPr>
          <w:sz w:val="22"/>
          <w:szCs w:val="22"/>
        </w:rPr>
        <w:t xml:space="preserve"> réserve des dispositions de l’a</w:t>
      </w:r>
      <w:r w:rsidRPr="00042ACA">
        <w:rPr>
          <w:sz w:val="22"/>
          <w:szCs w:val="22"/>
        </w:rPr>
        <w:t xml:space="preserve">rticle </w:t>
      </w:r>
      <w:r w:rsidRPr="00042ACA">
        <w:rPr>
          <w:spacing w:val="5"/>
          <w:sz w:val="22"/>
          <w:szCs w:val="22"/>
        </w:rPr>
        <w:t>17.</w:t>
      </w:r>
      <w:r w:rsidRPr="00042ACA">
        <w:rPr>
          <w:sz w:val="22"/>
          <w:szCs w:val="22"/>
        </w:rPr>
        <w:t xml:space="preserve">2 </w:t>
      </w:r>
      <w:r w:rsidRPr="00042ACA">
        <w:rPr>
          <w:spacing w:val="5"/>
          <w:sz w:val="22"/>
          <w:szCs w:val="22"/>
        </w:rPr>
        <w:t>d</w:t>
      </w:r>
      <w:r w:rsidRPr="00042ACA">
        <w:rPr>
          <w:sz w:val="22"/>
          <w:szCs w:val="22"/>
        </w:rPr>
        <w:t xml:space="preserve">u </w:t>
      </w:r>
      <w:r w:rsidRPr="00042ACA">
        <w:rPr>
          <w:spacing w:val="5"/>
          <w:sz w:val="22"/>
          <w:szCs w:val="22"/>
        </w:rPr>
        <w:t>RGA</w:t>
      </w:r>
      <w:r w:rsidRPr="00042ACA">
        <w:rPr>
          <w:sz w:val="22"/>
          <w:szCs w:val="22"/>
        </w:rPr>
        <w:t xml:space="preserve">O </w:t>
      </w:r>
      <w:r w:rsidRPr="00042ACA">
        <w:rPr>
          <w:spacing w:val="5"/>
          <w:sz w:val="22"/>
          <w:szCs w:val="22"/>
        </w:rPr>
        <w:t>concernan</w:t>
      </w:r>
      <w:r w:rsidRPr="00042ACA">
        <w:rPr>
          <w:sz w:val="22"/>
          <w:szCs w:val="22"/>
        </w:rPr>
        <w:t xml:space="preserve">t </w:t>
      </w:r>
      <w:r w:rsidRPr="00042ACA">
        <w:rPr>
          <w:spacing w:val="5"/>
          <w:sz w:val="22"/>
          <w:szCs w:val="22"/>
        </w:rPr>
        <w:t>le</w:t>
      </w:r>
      <w:r w:rsidRPr="00042ACA">
        <w:rPr>
          <w:sz w:val="22"/>
          <w:szCs w:val="22"/>
        </w:rPr>
        <w:t xml:space="preserve">s </w:t>
      </w:r>
      <w:r w:rsidRPr="00042ACA">
        <w:rPr>
          <w:spacing w:val="5"/>
          <w:sz w:val="22"/>
          <w:szCs w:val="22"/>
        </w:rPr>
        <w:t>autre</w:t>
      </w:r>
      <w:r w:rsidRPr="00042ACA">
        <w:rPr>
          <w:sz w:val="22"/>
          <w:szCs w:val="22"/>
        </w:rPr>
        <w:t xml:space="preserve">s </w:t>
      </w:r>
      <w:r w:rsidRPr="00042ACA">
        <w:rPr>
          <w:spacing w:val="5"/>
          <w:sz w:val="22"/>
          <w:szCs w:val="22"/>
        </w:rPr>
        <w:t xml:space="preserve">formes </w:t>
      </w:r>
      <w:r w:rsidRPr="00042ACA">
        <w:rPr>
          <w:sz w:val="22"/>
          <w:szCs w:val="22"/>
        </w:rPr>
        <w:t>possibles</w:t>
      </w:r>
      <w:r w:rsidR="006B6860" w:rsidRPr="00042ACA">
        <w:rPr>
          <w:sz w:val="22"/>
          <w:szCs w:val="22"/>
        </w:rPr>
        <w:t xml:space="preserve"> </w:t>
      </w:r>
      <w:r w:rsidRPr="00042ACA">
        <w:rPr>
          <w:sz w:val="22"/>
          <w:szCs w:val="22"/>
        </w:rPr>
        <w:t>de</w:t>
      </w:r>
      <w:r w:rsidR="006B6860" w:rsidRPr="00042ACA">
        <w:rPr>
          <w:sz w:val="22"/>
          <w:szCs w:val="22"/>
        </w:rPr>
        <w:t xml:space="preserve"> </w:t>
      </w:r>
      <w:r w:rsidRPr="00042ACA">
        <w:rPr>
          <w:sz w:val="22"/>
          <w:szCs w:val="22"/>
        </w:rPr>
        <w:t>Caution</w:t>
      </w:r>
      <w:r w:rsidR="00975494" w:rsidRPr="00042ACA">
        <w:rPr>
          <w:sz w:val="22"/>
          <w:szCs w:val="22"/>
        </w:rPr>
        <w:t xml:space="preserve">nement </w:t>
      </w:r>
      <w:r w:rsidRPr="00042ACA">
        <w:rPr>
          <w:sz w:val="22"/>
          <w:szCs w:val="22"/>
        </w:rPr>
        <w:t>de</w:t>
      </w:r>
      <w:r w:rsidR="006B6860" w:rsidRPr="00042ACA">
        <w:rPr>
          <w:sz w:val="22"/>
          <w:szCs w:val="22"/>
        </w:rPr>
        <w:t xml:space="preserve"> </w:t>
      </w:r>
      <w:r w:rsidRPr="00042ACA">
        <w:rPr>
          <w:sz w:val="22"/>
          <w:szCs w:val="22"/>
        </w:rPr>
        <w:t>Soumission.</w:t>
      </w:r>
    </w:p>
    <w:p w14:paraId="1E6033D1" w14:textId="61449E0F" w:rsidR="00A0296A" w:rsidRPr="00042ACA" w:rsidRDefault="00A0296A" w:rsidP="00042ACA">
      <w:pPr>
        <w:jc w:val="both"/>
        <w:rPr>
          <w:sz w:val="22"/>
          <w:szCs w:val="22"/>
        </w:rPr>
      </w:pPr>
      <w:r w:rsidRPr="00042ACA">
        <w:rPr>
          <w:sz w:val="22"/>
          <w:szCs w:val="22"/>
        </w:rPr>
        <w:t>13.2. Le RPAO indique combien de temps les propositions doivent demeurer valides à compter de la date de soumission. Pendant cette période, les soumissionnaires doivent garder à disposition le personnel spécialisé proposé pour la mission. Le Maître d’Ouvrage Délégué</w:t>
      </w:r>
      <w:r w:rsidR="0001179D" w:rsidRPr="00042ACA">
        <w:rPr>
          <w:sz w:val="22"/>
          <w:szCs w:val="22"/>
        </w:rPr>
        <w:t xml:space="preserve"> </w:t>
      </w:r>
      <w:r w:rsidRPr="00042ACA">
        <w:rPr>
          <w:sz w:val="22"/>
          <w:szCs w:val="22"/>
        </w:rPr>
        <w:t>fait tout son possible pour mener à bien les négociations dans ces délais. Si celui-ci souhaite prolonger la durée de validité des propositions, les Candidats qui n’y consentent pas sont en droit de refuser une telle prolongation</w:t>
      </w:r>
      <w:r w:rsidR="00030F36" w:rsidRPr="00042ACA">
        <w:rPr>
          <w:sz w:val="22"/>
          <w:szCs w:val="22"/>
        </w:rPr>
        <w:t>.</w:t>
      </w:r>
    </w:p>
    <w:p w14:paraId="3A2448D1" w14:textId="38BE8A67" w:rsidR="00273DD0" w:rsidRPr="00042ACA" w:rsidRDefault="00353DCC" w:rsidP="00042ACA">
      <w:pPr>
        <w:pStyle w:val="RGAOarticles"/>
        <w:spacing w:before="0" w:after="0"/>
        <w:rPr>
          <w:sz w:val="22"/>
          <w:szCs w:val="22"/>
        </w:rPr>
      </w:pPr>
      <w:bookmarkStart w:id="79" w:name="_Toc530307920"/>
      <w:bookmarkStart w:id="80" w:name="_Toc97557041"/>
      <w:bookmarkStart w:id="81" w:name="_Toc163062708"/>
      <w:r w:rsidRPr="00042ACA">
        <w:rPr>
          <w:sz w:val="22"/>
          <w:szCs w:val="22"/>
        </w:rPr>
        <w:t>Montant</w:t>
      </w:r>
      <w:r w:rsidR="008A7AA5" w:rsidRPr="00042ACA">
        <w:rPr>
          <w:sz w:val="22"/>
          <w:szCs w:val="22"/>
        </w:rPr>
        <w:t xml:space="preserve"> </w:t>
      </w:r>
      <w:r w:rsidRPr="00042ACA">
        <w:rPr>
          <w:sz w:val="22"/>
          <w:szCs w:val="22"/>
        </w:rPr>
        <w:t>de</w:t>
      </w:r>
      <w:r w:rsidR="008A7AA5" w:rsidRPr="00042ACA">
        <w:rPr>
          <w:sz w:val="22"/>
          <w:szCs w:val="22"/>
        </w:rPr>
        <w:t xml:space="preserve"> </w:t>
      </w:r>
      <w:r w:rsidRPr="00042ACA">
        <w:rPr>
          <w:sz w:val="22"/>
          <w:szCs w:val="22"/>
        </w:rPr>
        <w:t>l’offre</w:t>
      </w:r>
      <w:bookmarkEnd w:id="79"/>
      <w:bookmarkEnd w:id="80"/>
      <w:bookmarkEnd w:id="81"/>
    </w:p>
    <w:p w14:paraId="1D0A4B3A" w14:textId="5A68B32C" w:rsidR="00273DD0" w:rsidRPr="00042ACA" w:rsidRDefault="00353DCC" w:rsidP="00042ACA">
      <w:pPr>
        <w:widowControl w:val="0"/>
        <w:autoSpaceDE w:val="0"/>
        <w:jc w:val="both"/>
        <w:rPr>
          <w:sz w:val="22"/>
          <w:szCs w:val="22"/>
        </w:rPr>
      </w:pPr>
      <w:r w:rsidRPr="00042ACA">
        <w:rPr>
          <w:sz w:val="22"/>
          <w:szCs w:val="22"/>
        </w:rPr>
        <w:t xml:space="preserve">14.1. </w:t>
      </w:r>
      <w:bookmarkStart w:id="82" w:name="_Hlk159243872"/>
      <w:r w:rsidRPr="00042ACA">
        <w:rPr>
          <w:spacing w:val="2"/>
          <w:sz w:val="22"/>
          <w:szCs w:val="22"/>
        </w:rPr>
        <w:t>Sau</w:t>
      </w:r>
      <w:r w:rsidRPr="00042ACA">
        <w:rPr>
          <w:sz w:val="22"/>
          <w:szCs w:val="22"/>
        </w:rPr>
        <w:t xml:space="preserve">f </w:t>
      </w:r>
      <w:r w:rsidRPr="00042ACA">
        <w:rPr>
          <w:spacing w:val="2"/>
          <w:sz w:val="22"/>
          <w:szCs w:val="22"/>
        </w:rPr>
        <w:t>indicatio</w:t>
      </w:r>
      <w:r w:rsidRPr="00042ACA">
        <w:rPr>
          <w:sz w:val="22"/>
          <w:szCs w:val="22"/>
        </w:rPr>
        <w:t xml:space="preserve">n </w:t>
      </w:r>
      <w:r w:rsidRPr="00042ACA">
        <w:rPr>
          <w:spacing w:val="2"/>
          <w:sz w:val="22"/>
          <w:szCs w:val="22"/>
        </w:rPr>
        <w:t>contrair</w:t>
      </w:r>
      <w:r w:rsidRPr="00042ACA">
        <w:rPr>
          <w:sz w:val="22"/>
          <w:szCs w:val="22"/>
        </w:rPr>
        <w:t xml:space="preserve">e </w:t>
      </w:r>
      <w:r w:rsidRPr="00042ACA">
        <w:rPr>
          <w:spacing w:val="2"/>
          <w:sz w:val="22"/>
          <w:szCs w:val="22"/>
        </w:rPr>
        <w:t>figuran</w:t>
      </w:r>
      <w:r w:rsidRPr="00042ACA">
        <w:rPr>
          <w:sz w:val="22"/>
          <w:szCs w:val="22"/>
        </w:rPr>
        <w:t xml:space="preserve">t </w:t>
      </w:r>
      <w:r w:rsidRPr="00042ACA">
        <w:rPr>
          <w:spacing w:val="2"/>
          <w:sz w:val="22"/>
          <w:szCs w:val="22"/>
        </w:rPr>
        <w:t>dan</w:t>
      </w:r>
      <w:r w:rsidRPr="00042ACA">
        <w:rPr>
          <w:sz w:val="22"/>
          <w:szCs w:val="22"/>
        </w:rPr>
        <w:t xml:space="preserve">s </w:t>
      </w:r>
      <w:r w:rsidRPr="00042ACA">
        <w:rPr>
          <w:spacing w:val="2"/>
          <w:sz w:val="22"/>
          <w:szCs w:val="22"/>
        </w:rPr>
        <w:t xml:space="preserve">le </w:t>
      </w:r>
      <w:r w:rsidRPr="00042ACA">
        <w:rPr>
          <w:spacing w:val="5"/>
          <w:sz w:val="22"/>
          <w:szCs w:val="22"/>
        </w:rPr>
        <w:t>Dossie</w:t>
      </w:r>
      <w:r w:rsidRPr="00042ACA">
        <w:rPr>
          <w:sz w:val="22"/>
          <w:szCs w:val="22"/>
        </w:rPr>
        <w:t xml:space="preserve">r </w:t>
      </w:r>
      <w:r w:rsidRPr="00042ACA">
        <w:rPr>
          <w:spacing w:val="5"/>
          <w:sz w:val="22"/>
          <w:szCs w:val="22"/>
        </w:rPr>
        <w:t>d’Appe</w:t>
      </w:r>
      <w:r w:rsidRPr="00042ACA">
        <w:rPr>
          <w:sz w:val="22"/>
          <w:szCs w:val="22"/>
        </w:rPr>
        <w:t xml:space="preserve">l </w:t>
      </w:r>
      <w:r w:rsidRPr="00042ACA">
        <w:rPr>
          <w:spacing w:val="5"/>
          <w:sz w:val="22"/>
          <w:szCs w:val="22"/>
        </w:rPr>
        <w:t>d’Offres</w:t>
      </w:r>
      <w:r w:rsidRPr="00042ACA">
        <w:rPr>
          <w:sz w:val="22"/>
          <w:szCs w:val="22"/>
        </w:rPr>
        <w:t xml:space="preserve">, </w:t>
      </w:r>
      <w:r w:rsidRPr="00042ACA">
        <w:rPr>
          <w:spacing w:val="5"/>
          <w:sz w:val="22"/>
          <w:szCs w:val="22"/>
        </w:rPr>
        <w:t>l</w:t>
      </w:r>
      <w:r w:rsidRPr="00042ACA">
        <w:rPr>
          <w:sz w:val="22"/>
          <w:szCs w:val="22"/>
        </w:rPr>
        <w:t xml:space="preserve">e </w:t>
      </w:r>
      <w:r w:rsidRPr="00042ACA">
        <w:rPr>
          <w:spacing w:val="5"/>
          <w:sz w:val="22"/>
          <w:szCs w:val="22"/>
        </w:rPr>
        <w:t>montan</w:t>
      </w:r>
      <w:r w:rsidRPr="00042ACA">
        <w:rPr>
          <w:sz w:val="22"/>
          <w:szCs w:val="22"/>
        </w:rPr>
        <w:t xml:space="preserve">t </w:t>
      </w:r>
      <w:r w:rsidRPr="00042ACA">
        <w:rPr>
          <w:spacing w:val="5"/>
          <w:sz w:val="22"/>
          <w:szCs w:val="22"/>
        </w:rPr>
        <w:t>du march</w:t>
      </w:r>
      <w:r w:rsidRPr="00042ACA">
        <w:rPr>
          <w:sz w:val="22"/>
          <w:szCs w:val="22"/>
        </w:rPr>
        <w:t xml:space="preserve">é </w:t>
      </w:r>
      <w:r w:rsidRPr="00042ACA">
        <w:rPr>
          <w:spacing w:val="5"/>
          <w:sz w:val="22"/>
          <w:szCs w:val="22"/>
        </w:rPr>
        <w:t>couvrir</w:t>
      </w:r>
      <w:r w:rsidRPr="00042ACA">
        <w:rPr>
          <w:sz w:val="22"/>
          <w:szCs w:val="22"/>
        </w:rPr>
        <w:t xml:space="preserve">a </w:t>
      </w:r>
      <w:r w:rsidRPr="00042ACA">
        <w:rPr>
          <w:spacing w:val="5"/>
          <w:sz w:val="22"/>
          <w:szCs w:val="22"/>
        </w:rPr>
        <w:t>l’ensembl</w:t>
      </w:r>
      <w:r w:rsidRPr="00042ACA">
        <w:rPr>
          <w:sz w:val="22"/>
          <w:szCs w:val="22"/>
        </w:rPr>
        <w:t xml:space="preserve">e </w:t>
      </w:r>
      <w:r w:rsidRPr="00042ACA">
        <w:rPr>
          <w:spacing w:val="5"/>
          <w:sz w:val="22"/>
          <w:szCs w:val="22"/>
        </w:rPr>
        <w:t>de</w:t>
      </w:r>
      <w:r w:rsidRPr="00042ACA">
        <w:rPr>
          <w:sz w:val="22"/>
          <w:szCs w:val="22"/>
        </w:rPr>
        <w:t xml:space="preserve">s </w:t>
      </w:r>
      <w:r w:rsidRPr="00042ACA">
        <w:rPr>
          <w:spacing w:val="5"/>
          <w:sz w:val="22"/>
          <w:szCs w:val="22"/>
        </w:rPr>
        <w:t xml:space="preserve">travaux </w:t>
      </w:r>
      <w:r w:rsidR="00764A83" w:rsidRPr="00042ACA">
        <w:rPr>
          <w:sz w:val="22"/>
          <w:szCs w:val="22"/>
        </w:rPr>
        <w:t>décrits à l’a</w:t>
      </w:r>
      <w:r w:rsidRPr="00042ACA">
        <w:rPr>
          <w:sz w:val="22"/>
          <w:szCs w:val="22"/>
        </w:rPr>
        <w:t xml:space="preserve">rticle 1.1 du </w:t>
      </w:r>
      <w:r w:rsidR="00B53D36" w:rsidRPr="00042ACA">
        <w:rPr>
          <w:sz w:val="22"/>
          <w:szCs w:val="22"/>
        </w:rPr>
        <w:t>RPAO</w:t>
      </w:r>
      <w:r w:rsidRPr="00042ACA">
        <w:rPr>
          <w:sz w:val="22"/>
          <w:szCs w:val="22"/>
        </w:rPr>
        <w:t>, sur la base du Bordereau des Prix et du Détail Quantitatif</w:t>
      </w:r>
      <w:r w:rsidR="008A7AA5" w:rsidRPr="00042ACA">
        <w:rPr>
          <w:sz w:val="22"/>
          <w:szCs w:val="22"/>
        </w:rPr>
        <w:t xml:space="preserve"> </w:t>
      </w:r>
      <w:r w:rsidRPr="00042ACA">
        <w:rPr>
          <w:sz w:val="22"/>
          <w:szCs w:val="22"/>
        </w:rPr>
        <w:t>et</w:t>
      </w:r>
      <w:r w:rsidR="008A7AA5" w:rsidRPr="00042ACA">
        <w:rPr>
          <w:sz w:val="22"/>
          <w:szCs w:val="22"/>
        </w:rPr>
        <w:t xml:space="preserve"> </w:t>
      </w:r>
      <w:r w:rsidRPr="00042ACA">
        <w:rPr>
          <w:sz w:val="22"/>
          <w:szCs w:val="22"/>
        </w:rPr>
        <w:t>Estimatif</w:t>
      </w:r>
      <w:r w:rsidR="00045CDF" w:rsidRPr="00042ACA">
        <w:rPr>
          <w:sz w:val="22"/>
          <w:szCs w:val="22"/>
        </w:rPr>
        <w:t xml:space="preserve"> chiffrés</w:t>
      </w:r>
      <w:r w:rsidR="00F03C83" w:rsidRPr="00042ACA">
        <w:rPr>
          <w:sz w:val="22"/>
          <w:szCs w:val="22"/>
        </w:rPr>
        <w:t xml:space="preserve">, ainsi que </w:t>
      </w:r>
      <w:r w:rsidR="00013F41" w:rsidRPr="00042ACA">
        <w:rPr>
          <w:sz w:val="22"/>
          <w:szCs w:val="22"/>
        </w:rPr>
        <w:t>du sous-détail des prix unitaires et de la décomposition des prix forfaitaires</w:t>
      </w:r>
      <w:r w:rsidR="008A7AA5" w:rsidRPr="00042ACA">
        <w:rPr>
          <w:sz w:val="22"/>
          <w:szCs w:val="22"/>
        </w:rPr>
        <w:t xml:space="preserve"> </w:t>
      </w:r>
      <w:r w:rsidRPr="00042ACA">
        <w:rPr>
          <w:sz w:val="22"/>
          <w:szCs w:val="22"/>
        </w:rPr>
        <w:t>présentés</w:t>
      </w:r>
      <w:r w:rsidR="008A7AA5" w:rsidRPr="00042ACA">
        <w:rPr>
          <w:sz w:val="22"/>
          <w:szCs w:val="22"/>
        </w:rPr>
        <w:t xml:space="preserve"> </w:t>
      </w:r>
      <w:r w:rsidRPr="00042ACA">
        <w:rPr>
          <w:sz w:val="22"/>
          <w:szCs w:val="22"/>
        </w:rPr>
        <w:t>par le</w:t>
      </w:r>
      <w:r w:rsidR="008A7AA5" w:rsidRPr="00042ACA">
        <w:rPr>
          <w:sz w:val="22"/>
          <w:szCs w:val="22"/>
        </w:rPr>
        <w:t xml:space="preserve"> </w:t>
      </w:r>
      <w:r w:rsidRPr="00042ACA">
        <w:rPr>
          <w:sz w:val="22"/>
          <w:szCs w:val="22"/>
        </w:rPr>
        <w:t>soumissionnaire</w:t>
      </w:r>
      <w:r w:rsidR="00C025E6" w:rsidRPr="00042ACA">
        <w:rPr>
          <w:sz w:val="22"/>
          <w:szCs w:val="22"/>
        </w:rPr>
        <w:t xml:space="preserve"> </w:t>
      </w:r>
      <w:r w:rsidR="00F11ED2" w:rsidRPr="00042ACA">
        <w:rPr>
          <w:sz w:val="22"/>
          <w:szCs w:val="22"/>
        </w:rPr>
        <w:t>le ca</w:t>
      </w:r>
      <w:r w:rsidR="00C025E6" w:rsidRPr="00042ACA">
        <w:rPr>
          <w:sz w:val="22"/>
          <w:szCs w:val="22"/>
        </w:rPr>
        <w:t>s échéant</w:t>
      </w:r>
      <w:r w:rsidRPr="00042ACA">
        <w:rPr>
          <w:sz w:val="22"/>
          <w:szCs w:val="22"/>
        </w:rPr>
        <w:t>.</w:t>
      </w:r>
    </w:p>
    <w:p w14:paraId="2EF4A69F" w14:textId="77777777" w:rsidR="00273DD0" w:rsidRPr="00042ACA" w:rsidRDefault="00353DCC" w:rsidP="00042ACA">
      <w:pPr>
        <w:widowControl w:val="0"/>
        <w:autoSpaceDE w:val="0"/>
        <w:jc w:val="both"/>
        <w:rPr>
          <w:sz w:val="22"/>
          <w:szCs w:val="22"/>
        </w:rPr>
      </w:pPr>
      <w:bookmarkStart w:id="83" w:name="_Hlk159243992"/>
      <w:bookmarkEnd w:id="82"/>
      <w:r w:rsidRPr="00042ACA">
        <w:rPr>
          <w:sz w:val="22"/>
          <w:szCs w:val="22"/>
        </w:rPr>
        <w:t>14.2. Le</w:t>
      </w:r>
      <w:r w:rsidR="008A7AA5" w:rsidRPr="00042ACA">
        <w:rPr>
          <w:sz w:val="22"/>
          <w:szCs w:val="22"/>
        </w:rPr>
        <w:t xml:space="preserve"> </w:t>
      </w:r>
      <w:r w:rsidRPr="00042ACA">
        <w:rPr>
          <w:sz w:val="22"/>
          <w:szCs w:val="22"/>
        </w:rPr>
        <w:t>soumissionnaire</w:t>
      </w:r>
      <w:r w:rsidR="008A7AA5" w:rsidRPr="00042ACA">
        <w:rPr>
          <w:sz w:val="22"/>
          <w:szCs w:val="22"/>
        </w:rPr>
        <w:t xml:space="preserve"> </w:t>
      </w:r>
      <w:r w:rsidRPr="00042ACA">
        <w:rPr>
          <w:sz w:val="22"/>
          <w:szCs w:val="22"/>
        </w:rPr>
        <w:t>remplira</w:t>
      </w:r>
      <w:r w:rsidR="008A7AA5" w:rsidRPr="00042ACA">
        <w:rPr>
          <w:sz w:val="22"/>
          <w:szCs w:val="22"/>
        </w:rPr>
        <w:t xml:space="preserve"> </w:t>
      </w:r>
      <w:r w:rsidRPr="00042ACA">
        <w:rPr>
          <w:sz w:val="22"/>
          <w:szCs w:val="22"/>
        </w:rPr>
        <w:t>les</w:t>
      </w:r>
      <w:r w:rsidR="008A7AA5" w:rsidRPr="00042ACA">
        <w:rPr>
          <w:sz w:val="22"/>
          <w:szCs w:val="22"/>
        </w:rPr>
        <w:t xml:space="preserve"> </w:t>
      </w:r>
      <w:r w:rsidRPr="00042ACA">
        <w:rPr>
          <w:sz w:val="22"/>
          <w:szCs w:val="22"/>
        </w:rPr>
        <w:t>prix</w:t>
      </w:r>
      <w:r w:rsidR="008A7AA5" w:rsidRPr="00042ACA">
        <w:rPr>
          <w:sz w:val="22"/>
          <w:szCs w:val="22"/>
        </w:rPr>
        <w:t xml:space="preserve"> </w:t>
      </w:r>
      <w:r w:rsidRPr="00042ACA">
        <w:rPr>
          <w:sz w:val="22"/>
          <w:szCs w:val="22"/>
        </w:rPr>
        <w:t>unitaires et</w:t>
      </w:r>
      <w:r w:rsidR="008A7AA5" w:rsidRPr="00042ACA">
        <w:rPr>
          <w:sz w:val="22"/>
          <w:szCs w:val="22"/>
        </w:rPr>
        <w:t xml:space="preserve"> </w:t>
      </w:r>
      <w:r w:rsidRPr="00042ACA">
        <w:rPr>
          <w:sz w:val="22"/>
          <w:szCs w:val="22"/>
        </w:rPr>
        <w:t>totaux</w:t>
      </w:r>
      <w:r w:rsidR="008A7AA5" w:rsidRPr="00042ACA">
        <w:rPr>
          <w:sz w:val="22"/>
          <w:szCs w:val="22"/>
        </w:rPr>
        <w:t xml:space="preserve"> </w:t>
      </w:r>
      <w:r w:rsidRPr="00042ACA">
        <w:rPr>
          <w:sz w:val="22"/>
          <w:szCs w:val="22"/>
        </w:rPr>
        <w:t>de</w:t>
      </w:r>
      <w:r w:rsidR="008A7AA5" w:rsidRPr="00042ACA">
        <w:rPr>
          <w:sz w:val="22"/>
          <w:szCs w:val="22"/>
        </w:rPr>
        <w:t xml:space="preserve"> </w:t>
      </w:r>
      <w:r w:rsidRPr="00042ACA">
        <w:rPr>
          <w:sz w:val="22"/>
          <w:szCs w:val="22"/>
        </w:rPr>
        <w:t>tous</w:t>
      </w:r>
      <w:r w:rsidR="008A7AA5" w:rsidRPr="00042ACA">
        <w:rPr>
          <w:sz w:val="22"/>
          <w:szCs w:val="22"/>
        </w:rPr>
        <w:t xml:space="preserve"> </w:t>
      </w:r>
      <w:r w:rsidRPr="00042ACA">
        <w:rPr>
          <w:sz w:val="22"/>
          <w:szCs w:val="22"/>
        </w:rPr>
        <w:t>les</w:t>
      </w:r>
      <w:r w:rsidR="008A7AA5" w:rsidRPr="00042ACA">
        <w:rPr>
          <w:sz w:val="22"/>
          <w:szCs w:val="22"/>
        </w:rPr>
        <w:t xml:space="preserve"> </w:t>
      </w:r>
      <w:r w:rsidRPr="00042ACA">
        <w:rPr>
          <w:sz w:val="22"/>
          <w:szCs w:val="22"/>
        </w:rPr>
        <w:t>postes</w:t>
      </w:r>
      <w:r w:rsidR="008A7AA5" w:rsidRPr="00042ACA">
        <w:rPr>
          <w:sz w:val="22"/>
          <w:szCs w:val="22"/>
        </w:rPr>
        <w:t xml:space="preserve"> </w:t>
      </w:r>
      <w:r w:rsidRPr="00042ACA">
        <w:rPr>
          <w:sz w:val="22"/>
          <w:szCs w:val="22"/>
        </w:rPr>
        <w:t>du</w:t>
      </w:r>
      <w:r w:rsidR="008A7AA5" w:rsidRPr="00042ACA">
        <w:rPr>
          <w:sz w:val="22"/>
          <w:szCs w:val="22"/>
        </w:rPr>
        <w:t xml:space="preserve"> </w:t>
      </w:r>
      <w:r w:rsidRPr="00042ACA">
        <w:rPr>
          <w:sz w:val="22"/>
          <w:szCs w:val="22"/>
        </w:rPr>
        <w:t>bordereau</w:t>
      </w:r>
      <w:r w:rsidR="008A7AA5" w:rsidRPr="00042ACA">
        <w:rPr>
          <w:sz w:val="22"/>
          <w:szCs w:val="22"/>
        </w:rPr>
        <w:t xml:space="preserve"> </w:t>
      </w:r>
      <w:r w:rsidRPr="00042ACA">
        <w:rPr>
          <w:sz w:val="22"/>
          <w:szCs w:val="22"/>
        </w:rPr>
        <w:t>de prix</w:t>
      </w:r>
      <w:r w:rsidR="008A7AA5" w:rsidRPr="00042ACA">
        <w:rPr>
          <w:sz w:val="22"/>
          <w:szCs w:val="22"/>
        </w:rPr>
        <w:t xml:space="preserve"> </w:t>
      </w:r>
      <w:r w:rsidRPr="00042ACA">
        <w:rPr>
          <w:sz w:val="22"/>
          <w:szCs w:val="22"/>
        </w:rPr>
        <w:t>et</w:t>
      </w:r>
      <w:r w:rsidR="008A7AA5" w:rsidRPr="00042ACA">
        <w:rPr>
          <w:sz w:val="22"/>
          <w:szCs w:val="22"/>
        </w:rPr>
        <w:t xml:space="preserve"> </w:t>
      </w:r>
      <w:r w:rsidRPr="00042ACA">
        <w:rPr>
          <w:sz w:val="22"/>
          <w:szCs w:val="22"/>
        </w:rPr>
        <w:t>du</w:t>
      </w:r>
      <w:r w:rsidR="008A7AA5" w:rsidRPr="00042ACA">
        <w:rPr>
          <w:sz w:val="22"/>
          <w:szCs w:val="22"/>
        </w:rPr>
        <w:t xml:space="preserve"> </w:t>
      </w:r>
      <w:r w:rsidRPr="00042ACA">
        <w:rPr>
          <w:sz w:val="22"/>
          <w:szCs w:val="22"/>
        </w:rPr>
        <w:t>Détail</w:t>
      </w:r>
      <w:r w:rsidR="008A7AA5" w:rsidRPr="00042ACA">
        <w:rPr>
          <w:sz w:val="22"/>
          <w:szCs w:val="22"/>
        </w:rPr>
        <w:t xml:space="preserve"> </w:t>
      </w:r>
      <w:r w:rsidRPr="00042ACA">
        <w:rPr>
          <w:sz w:val="22"/>
          <w:szCs w:val="22"/>
        </w:rPr>
        <w:t>quantitatif</w:t>
      </w:r>
      <w:r w:rsidR="008A7AA5" w:rsidRPr="00042ACA">
        <w:rPr>
          <w:sz w:val="22"/>
          <w:szCs w:val="22"/>
        </w:rPr>
        <w:t xml:space="preserve"> </w:t>
      </w:r>
      <w:r w:rsidRPr="00042ACA">
        <w:rPr>
          <w:sz w:val="22"/>
          <w:szCs w:val="22"/>
        </w:rPr>
        <w:t>et</w:t>
      </w:r>
      <w:r w:rsidR="008A7AA5" w:rsidRPr="00042ACA">
        <w:rPr>
          <w:sz w:val="22"/>
          <w:szCs w:val="22"/>
        </w:rPr>
        <w:t xml:space="preserve"> </w:t>
      </w:r>
      <w:r w:rsidRPr="00042ACA">
        <w:rPr>
          <w:sz w:val="22"/>
          <w:szCs w:val="22"/>
        </w:rPr>
        <w:t>estimatif.</w:t>
      </w:r>
    </w:p>
    <w:bookmarkEnd w:id="83"/>
    <w:p w14:paraId="7AA8DE3A" w14:textId="5F336869" w:rsidR="00273DD0" w:rsidRPr="00042ACA" w:rsidRDefault="00353DCC" w:rsidP="00042ACA">
      <w:pPr>
        <w:widowControl w:val="0"/>
        <w:autoSpaceDE w:val="0"/>
        <w:jc w:val="both"/>
        <w:rPr>
          <w:sz w:val="22"/>
          <w:szCs w:val="22"/>
        </w:rPr>
      </w:pPr>
      <w:r w:rsidRPr="00042ACA">
        <w:rPr>
          <w:sz w:val="22"/>
          <w:szCs w:val="22"/>
        </w:rPr>
        <w:t xml:space="preserve">14.3. </w:t>
      </w:r>
      <w:bookmarkStart w:id="84" w:name="_Hlk159244150"/>
      <w:r w:rsidRPr="00042ACA">
        <w:rPr>
          <w:spacing w:val="5"/>
          <w:sz w:val="22"/>
          <w:szCs w:val="22"/>
        </w:rPr>
        <w:t>Sou</w:t>
      </w:r>
      <w:r w:rsidRPr="00042ACA">
        <w:rPr>
          <w:sz w:val="22"/>
          <w:szCs w:val="22"/>
        </w:rPr>
        <w:t xml:space="preserve">s </w:t>
      </w:r>
      <w:r w:rsidRPr="00042ACA">
        <w:rPr>
          <w:spacing w:val="5"/>
          <w:sz w:val="22"/>
          <w:szCs w:val="22"/>
        </w:rPr>
        <w:t>réserv</w:t>
      </w:r>
      <w:r w:rsidRPr="00042ACA">
        <w:rPr>
          <w:sz w:val="22"/>
          <w:szCs w:val="22"/>
        </w:rPr>
        <w:t xml:space="preserve">e </w:t>
      </w:r>
      <w:r w:rsidRPr="00042ACA">
        <w:rPr>
          <w:spacing w:val="5"/>
          <w:sz w:val="22"/>
          <w:szCs w:val="22"/>
        </w:rPr>
        <w:t>d</w:t>
      </w:r>
      <w:r w:rsidRPr="00042ACA">
        <w:rPr>
          <w:sz w:val="22"/>
          <w:szCs w:val="22"/>
        </w:rPr>
        <w:t xml:space="preserve">es </w:t>
      </w:r>
      <w:r w:rsidRPr="00042ACA">
        <w:rPr>
          <w:spacing w:val="5"/>
          <w:sz w:val="22"/>
          <w:szCs w:val="22"/>
        </w:rPr>
        <w:t>disposition</w:t>
      </w:r>
      <w:r w:rsidRPr="00042ACA">
        <w:rPr>
          <w:sz w:val="22"/>
          <w:szCs w:val="22"/>
        </w:rPr>
        <w:t xml:space="preserve">s </w:t>
      </w:r>
      <w:r w:rsidRPr="00042ACA">
        <w:rPr>
          <w:spacing w:val="5"/>
          <w:sz w:val="22"/>
          <w:szCs w:val="22"/>
        </w:rPr>
        <w:t xml:space="preserve">contraires </w:t>
      </w:r>
      <w:r w:rsidRPr="00042ACA">
        <w:rPr>
          <w:sz w:val="22"/>
          <w:szCs w:val="22"/>
        </w:rPr>
        <w:t>prévues</w:t>
      </w:r>
      <w:r w:rsidR="008A7AA5" w:rsidRPr="00042ACA">
        <w:rPr>
          <w:sz w:val="22"/>
          <w:szCs w:val="22"/>
        </w:rPr>
        <w:t xml:space="preserve"> </w:t>
      </w:r>
      <w:r w:rsidRPr="00042ACA">
        <w:rPr>
          <w:sz w:val="22"/>
          <w:szCs w:val="22"/>
        </w:rPr>
        <w:t>dans</w:t>
      </w:r>
      <w:r w:rsidR="008A7AA5" w:rsidRPr="00042ACA">
        <w:rPr>
          <w:sz w:val="22"/>
          <w:szCs w:val="22"/>
        </w:rPr>
        <w:t xml:space="preserve"> </w:t>
      </w:r>
      <w:r w:rsidRPr="00042ACA">
        <w:rPr>
          <w:sz w:val="22"/>
          <w:szCs w:val="22"/>
        </w:rPr>
        <w:t>le</w:t>
      </w:r>
      <w:r w:rsidR="008A7AA5" w:rsidRPr="00042ACA">
        <w:rPr>
          <w:sz w:val="22"/>
          <w:szCs w:val="22"/>
        </w:rPr>
        <w:t xml:space="preserve"> </w:t>
      </w:r>
      <w:r w:rsidRPr="00042ACA">
        <w:rPr>
          <w:sz w:val="22"/>
          <w:szCs w:val="22"/>
        </w:rPr>
        <w:t>RPAO</w:t>
      </w:r>
      <w:r w:rsidR="008A7AA5" w:rsidRPr="00042ACA">
        <w:rPr>
          <w:sz w:val="22"/>
          <w:szCs w:val="22"/>
        </w:rPr>
        <w:t xml:space="preserve"> </w:t>
      </w:r>
      <w:r w:rsidRPr="00042ACA">
        <w:rPr>
          <w:sz w:val="22"/>
          <w:szCs w:val="22"/>
        </w:rPr>
        <w:t>et</w:t>
      </w:r>
      <w:r w:rsidR="008A7AA5" w:rsidRPr="00042ACA">
        <w:rPr>
          <w:sz w:val="22"/>
          <w:szCs w:val="22"/>
        </w:rPr>
        <w:t xml:space="preserve"> </w:t>
      </w:r>
      <w:r w:rsidR="006E566F" w:rsidRPr="00042ACA">
        <w:rPr>
          <w:sz w:val="22"/>
          <w:szCs w:val="22"/>
        </w:rPr>
        <w:t xml:space="preserve">le </w:t>
      </w:r>
      <w:r w:rsidRPr="00042ACA">
        <w:rPr>
          <w:sz w:val="22"/>
          <w:szCs w:val="22"/>
        </w:rPr>
        <w:t>CCAP</w:t>
      </w:r>
      <w:bookmarkEnd w:id="84"/>
      <w:r w:rsidRPr="00042ACA">
        <w:rPr>
          <w:sz w:val="22"/>
          <w:szCs w:val="22"/>
        </w:rPr>
        <w:t>,</w:t>
      </w:r>
      <w:r w:rsidR="008A7AA5" w:rsidRPr="00042ACA">
        <w:rPr>
          <w:sz w:val="22"/>
          <w:szCs w:val="22"/>
        </w:rPr>
        <w:t xml:space="preserve"> </w:t>
      </w:r>
      <w:r w:rsidRPr="00042ACA">
        <w:rPr>
          <w:sz w:val="22"/>
          <w:szCs w:val="22"/>
        </w:rPr>
        <w:t>tous</w:t>
      </w:r>
      <w:r w:rsidR="008A7AA5" w:rsidRPr="00042ACA">
        <w:rPr>
          <w:sz w:val="22"/>
          <w:szCs w:val="22"/>
        </w:rPr>
        <w:t xml:space="preserve"> </w:t>
      </w:r>
      <w:r w:rsidRPr="00042ACA">
        <w:rPr>
          <w:sz w:val="22"/>
          <w:szCs w:val="22"/>
        </w:rPr>
        <w:t xml:space="preserve">les </w:t>
      </w:r>
      <w:r w:rsidRPr="00042ACA">
        <w:rPr>
          <w:spacing w:val="5"/>
          <w:sz w:val="22"/>
          <w:szCs w:val="22"/>
        </w:rPr>
        <w:t>droits</w:t>
      </w:r>
      <w:r w:rsidRPr="00042ACA">
        <w:rPr>
          <w:sz w:val="22"/>
          <w:szCs w:val="22"/>
        </w:rPr>
        <w:t xml:space="preserve">, </w:t>
      </w:r>
      <w:r w:rsidRPr="00042ACA">
        <w:rPr>
          <w:spacing w:val="5"/>
          <w:sz w:val="22"/>
          <w:szCs w:val="22"/>
        </w:rPr>
        <w:t>impôt</w:t>
      </w:r>
      <w:r w:rsidRPr="00042ACA">
        <w:rPr>
          <w:sz w:val="22"/>
          <w:szCs w:val="22"/>
        </w:rPr>
        <w:t>s</w:t>
      </w:r>
      <w:r w:rsidR="00843DD8" w:rsidRPr="00042ACA">
        <w:rPr>
          <w:sz w:val="22"/>
          <w:szCs w:val="22"/>
        </w:rPr>
        <w:t>,</w:t>
      </w:r>
      <w:r w:rsidR="008A7AA5" w:rsidRPr="00042ACA">
        <w:rPr>
          <w:sz w:val="22"/>
          <w:szCs w:val="22"/>
        </w:rPr>
        <w:t xml:space="preserve"> </w:t>
      </w:r>
      <w:r w:rsidRPr="00042ACA">
        <w:rPr>
          <w:spacing w:val="5"/>
          <w:sz w:val="22"/>
          <w:szCs w:val="22"/>
        </w:rPr>
        <w:t>taxe</w:t>
      </w:r>
      <w:r w:rsidRPr="00042ACA">
        <w:rPr>
          <w:sz w:val="22"/>
          <w:szCs w:val="22"/>
        </w:rPr>
        <w:t xml:space="preserve">s </w:t>
      </w:r>
      <w:r w:rsidR="00843DD8" w:rsidRPr="00042ACA">
        <w:rPr>
          <w:spacing w:val="5"/>
          <w:sz w:val="22"/>
          <w:szCs w:val="22"/>
        </w:rPr>
        <w:t>e</w:t>
      </w:r>
      <w:r w:rsidR="00843DD8" w:rsidRPr="00042ACA">
        <w:rPr>
          <w:sz w:val="22"/>
          <w:szCs w:val="22"/>
        </w:rPr>
        <w:t>t</w:t>
      </w:r>
      <w:r w:rsidR="00843DD8" w:rsidRPr="00042ACA">
        <w:rPr>
          <w:spacing w:val="5"/>
          <w:sz w:val="22"/>
          <w:szCs w:val="22"/>
        </w:rPr>
        <w:t xml:space="preserve"> assurances </w:t>
      </w:r>
      <w:r w:rsidRPr="00042ACA">
        <w:rPr>
          <w:spacing w:val="5"/>
          <w:sz w:val="22"/>
          <w:szCs w:val="22"/>
        </w:rPr>
        <w:t>payable</w:t>
      </w:r>
      <w:r w:rsidRPr="00042ACA">
        <w:rPr>
          <w:sz w:val="22"/>
          <w:szCs w:val="22"/>
        </w:rPr>
        <w:t>s</w:t>
      </w:r>
      <w:r w:rsidR="008A7AA5" w:rsidRPr="00042ACA">
        <w:rPr>
          <w:sz w:val="22"/>
          <w:szCs w:val="22"/>
        </w:rPr>
        <w:t xml:space="preserve"> </w:t>
      </w:r>
      <w:r w:rsidRPr="00042ACA">
        <w:rPr>
          <w:spacing w:val="5"/>
          <w:sz w:val="22"/>
          <w:szCs w:val="22"/>
        </w:rPr>
        <w:t>pa</w:t>
      </w:r>
      <w:r w:rsidRPr="00042ACA">
        <w:rPr>
          <w:sz w:val="22"/>
          <w:szCs w:val="22"/>
        </w:rPr>
        <w:t xml:space="preserve">r </w:t>
      </w:r>
      <w:r w:rsidRPr="00042ACA">
        <w:rPr>
          <w:spacing w:val="5"/>
          <w:sz w:val="22"/>
          <w:szCs w:val="22"/>
        </w:rPr>
        <w:t xml:space="preserve">le </w:t>
      </w:r>
      <w:r w:rsidRPr="00042ACA">
        <w:rPr>
          <w:sz w:val="22"/>
          <w:szCs w:val="22"/>
        </w:rPr>
        <w:t>soumissionnaire</w:t>
      </w:r>
      <w:r w:rsidR="008A7AA5" w:rsidRPr="00042ACA">
        <w:rPr>
          <w:sz w:val="22"/>
          <w:szCs w:val="22"/>
        </w:rPr>
        <w:t xml:space="preserve"> </w:t>
      </w:r>
      <w:r w:rsidRPr="00042ACA">
        <w:rPr>
          <w:sz w:val="22"/>
          <w:szCs w:val="22"/>
        </w:rPr>
        <w:t>au</w:t>
      </w:r>
      <w:r w:rsidR="008A7AA5" w:rsidRPr="00042ACA">
        <w:rPr>
          <w:sz w:val="22"/>
          <w:szCs w:val="22"/>
        </w:rPr>
        <w:t xml:space="preserve"> </w:t>
      </w:r>
      <w:r w:rsidRPr="00042ACA">
        <w:rPr>
          <w:sz w:val="22"/>
          <w:szCs w:val="22"/>
        </w:rPr>
        <w:t>titre</w:t>
      </w:r>
      <w:r w:rsidR="008A7AA5" w:rsidRPr="00042ACA">
        <w:rPr>
          <w:sz w:val="22"/>
          <w:szCs w:val="22"/>
        </w:rPr>
        <w:t xml:space="preserve"> </w:t>
      </w:r>
      <w:r w:rsidRPr="00042ACA">
        <w:rPr>
          <w:sz w:val="22"/>
          <w:szCs w:val="22"/>
        </w:rPr>
        <w:t>du</w:t>
      </w:r>
      <w:r w:rsidR="008A7AA5" w:rsidRPr="00042ACA">
        <w:rPr>
          <w:sz w:val="22"/>
          <w:szCs w:val="22"/>
        </w:rPr>
        <w:t xml:space="preserve"> </w:t>
      </w:r>
      <w:r w:rsidRPr="00042ACA">
        <w:rPr>
          <w:sz w:val="22"/>
          <w:szCs w:val="22"/>
        </w:rPr>
        <w:t>futur</w:t>
      </w:r>
      <w:r w:rsidR="008A7AA5" w:rsidRPr="00042ACA">
        <w:rPr>
          <w:sz w:val="22"/>
          <w:szCs w:val="22"/>
        </w:rPr>
        <w:t xml:space="preserve"> </w:t>
      </w:r>
      <w:r w:rsidRPr="00042ACA">
        <w:rPr>
          <w:sz w:val="22"/>
          <w:szCs w:val="22"/>
        </w:rPr>
        <w:t>Marché,</w:t>
      </w:r>
      <w:r w:rsidR="008A7AA5" w:rsidRPr="00042ACA">
        <w:rPr>
          <w:sz w:val="22"/>
          <w:szCs w:val="22"/>
        </w:rPr>
        <w:t xml:space="preserve"> </w:t>
      </w:r>
      <w:r w:rsidRPr="00042ACA">
        <w:rPr>
          <w:sz w:val="22"/>
          <w:szCs w:val="22"/>
        </w:rPr>
        <w:t>ou</w:t>
      </w:r>
      <w:r w:rsidR="008A7AA5" w:rsidRPr="00042ACA">
        <w:rPr>
          <w:sz w:val="22"/>
          <w:szCs w:val="22"/>
        </w:rPr>
        <w:t xml:space="preserve"> </w:t>
      </w:r>
      <w:r w:rsidRPr="00042ACA">
        <w:rPr>
          <w:sz w:val="22"/>
          <w:szCs w:val="22"/>
        </w:rPr>
        <w:t>à tout</w:t>
      </w:r>
      <w:r w:rsidR="008A7AA5" w:rsidRPr="00042ACA">
        <w:rPr>
          <w:sz w:val="22"/>
          <w:szCs w:val="22"/>
        </w:rPr>
        <w:t xml:space="preserve"> </w:t>
      </w:r>
      <w:r w:rsidRPr="00042ACA">
        <w:rPr>
          <w:sz w:val="22"/>
          <w:szCs w:val="22"/>
        </w:rPr>
        <w:t>autre</w:t>
      </w:r>
      <w:r w:rsidR="008A7AA5" w:rsidRPr="00042ACA">
        <w:rPr>
          <w:sz w:val="22"/>
          <w:szCs w:val="22"/>
        </w:rPr>
        <w:t xml:space="preserve"> </w:t>
      </w:r>
      <w:r w:rsidRPr="00042ACA">
        <w:rPr>
          <w:sz w:val="22"/>
          <w:szCs w:val="22"/>
        </w:rPr>
        <w:t>titre,</w:t>
      </w:r>
      <w:r w:rsidR="008A7AA5" w:rsidRPr="00042ACA">
        <w:rPr>
          <w:sz w:val="22"/>
          <w:szCs w:val="22"/>
        </w:rPr>
        <w:t xml:space="preserve"> </w:t>
      </w:r>
      <w:r w:rsidRPr="00042ACA">
        <w:rPr>
          <w:sz w:val="22"/>
          <w:szCs w:val="22"/>
        </w:rPr>
        <w:t>trente</w:t>
      </w:r>
      <w:r w:rsidR="008A7AA5" w:rsidRPr="00042ACA">
        <w:rPr>
          <w:sz w:val="22"/>
          <w:szCs w:val="22"/>
        </w:rPr>
        <w:t xml:space="preserve"> </w:t>
      </w:r>
      <w:r w:rsidRPr="00042ACA">
        <w:rPr>
          <w:sz w:val="22"/>
          <w:szCs w:val="22"/>
        </w:rPr>
        <w:t>(30)</w:t>
      </w:r>
      <w:r w:rsidR="008A7AA5" w:rsidRPr="00042ACA">
        <w:rPr>
          <w:sz w:val="22"/>
          <w:szCs w:val="22"/>
        </w:rPr>
        <w:t xml:space="preserve"> </w:t>
      </w:r>
      <w:r w:rsidRPr="00042ACA">
        <w:rPr>
          <w:sz w:val="22"/>
          <w:szCs w:val="22"/>
        </w:rPr>
        <w:t>jours</w:t>
      </w:r>
      <w:r w:rsidR="008A7AA5" w:rsidRPr="00042ACA">
        <w:rPr>
          <w:sz w:val="22"/>
          <w:szCs w:val="22"/>
        </w:rPr>
        <w:t xml:space="preserve"> </w:t>
      </w:r>
      <w:r w:rsidRPr="00042ACA">
        <w:rPr>
          <w:sz w:val="22"/>
          <w:szCs w:val="22"/>
        </w:rPr>
        <w:t>avant</w:t>
      </w:r>
      <w:r w:rsidR="008A7AA5" w:rsidRPr="00042ACA">
        <w:rPr>
          <w:sz w:val="22"/>
          <w:szCs w:val="22"/>
        </w:rPr>
        <w:t xml:space="preserve"> </w:t>
      </w:r>
      <w:r w:rsidRPr="00042ACA">
        <w:rPr>
          <w:sz w:val="22"/>
          <w:szCs w:val="22"/>
        </w:rPr>
        <w:t>la</w:t>
      </w:r>
      <w:r w:rsidR="008A7AA5" w:rsidRPr="00042ACA">
        <w:rPr>
          <w:sz w:val="22"/>
          <w:szCs w:val="22"/>
        </w:rPr>
        <w:t xml:space="preserve"> </w:t>
      </w:r>
      <w:r w:rsidRPr="00042ACA">
        <w:rPr>
          <w:sz w:val="22"/>
          <w:szCs w:val="22"/>
        </w:rPr>
        <w:t>date limite</w:t>
      </w:r>
      <w:r w:rsidR="008A7AA5" w:rsidRPr="00042ACA">
        <w:rPr>
          <w:sz w:val="22"/>
          <w:szCs w:val="22"/>
        </w:rPr>
        <w:t xml:space="preserve"> </w:t>
      </w:r>
      <w:r w:rsidRPr="00042ACA">
        <w:rPr>
          <w:sz w:val="22"/>
          <w:szCs w:val="22"/>
        </w:rPr>
        <w:t>de</w:t>
      </w:r>
      <w:r w:rsidR="008A7AA5" w:rsidRPr="00042ACA">
        <w:rPr>
          <w:sz w:val="22"/>
          <w:szCs w:val="22"/>
        </w:rPr>
        <w:t xml:space="preserve"> </w:t>
      </w:r>
      <w:r w:rsidRPr="00042ACA">
        <w:rPr>
          <w:sz w:val="22"/>
          <w:szCs w:val="22"/>
        </w:rPr>
        <w:t>dépôt</w:t>
      </w:r>
      <w:r w:rsidR="008A7AA5" w:rsidRPr="00042ACA">
        <w:rPr>
          <w:sz w:val="22"/>
          <w:szCs w:val="22"/>
        </w:rPr>
        <w:t xml:space="preserve"> </w:t>
      </w:r>
      <w:r w:rsidRPr="00042ACA">
        <w:rPr>
          <w:sz w:val="22"/>
          <w:szCs w:val="22"/>
        </w:rPr>
        <w:t>des</w:t>
      </w:r>
      <w:r w:rsidR="008A7AA5" w:rsidRPr="00042ACA">
        <w:rPr>
          <w:sz w:val="22"/>
          <w:szCs w:val="22"/>
        </w:rPr>
        <w:t xml:space="preserve"> </w:t>
      </w:r>
      <w:r w:rsidRPr="00042ACA">
        <w:rPr>
          <w:sz w:val="22"/>
          <w:szCs w:val="22"/>
        </w:rPr>
        <w:t>offres</w:t>
      </w:r>
      <w:r w:rsidR="008A7AA5" w:rsidRPr="00042ACA">
        <w:rPr>
          <w:sz w:val="22"/>
          <w:szCs w:val="22"/>
        </w:rPr>
        <w:t xml:space="preserve"> </w:t>
      </w:r>
      <w:r w:rsidRPr="00042ACA">
        <w:rPr>
          <w:sz w:val="22"/>
          <w:szCs w:val="22"/>
        </w:rPr>
        <w:t>seront</w:t>
      </w:r>
      <w:r w:rsidR="008A7AA5" w:rsidRPr="00042ACA">
        <w:rPr>
          <w:sz w:val="22"/>
          <w:szCs w:val="22"/>
        </w:rPr>
        <w:t xml:space="preserve"> </w:t>
      </w:r>
      <w:r w:rsidRPr="00042ACA">
        <w:rPr>
          <w:sz w:val="22"/>
          <w:szCs w:val="22"/>
        </w:rPr>
        <w:t>inclus</w:t>
      </w:r>
      <w:r w:rsidR="008A7AA5" w:rsidRPr="00042ACA">
        <w:rPr>
          <w:sz w:val="22"/>
          <w:szCs w:val="22"/>
        </w:rPr>
        <w:t xml:space="preserve"> </w:t>
      </w:r>
      <w:r w:rsidRPr="00042ACA">
        <w:rPr>
          <w:sz w:val="22"/>
          <w:szCs w:val="22"/>
        </w:rPr>
        <w:t>dans les</w:t>
      </w:r>
      <w:r w:rsidR="008A7AA5" w:rsidRPr="00042ACA">
        <w:rPr>
          <w:sz w:val="22"/>
          <w:szCs w:val="22"/>
        </w:rPr>
        <w:t xml:space="preserve"> </w:t>
      </w:r>
      <w:r w:rsidRPr="00042ACA">
        <w:rPr>
          <w:sz w:val="22"/>
          <w:szCs w:val="22"/>
        </w:rPr>
        <w:t>prix</w:t>
      </w:r>
      <w:r w:rsidR="008A7AA5" w:rsidRPr="00042ACA">
        <w:rPr>
          <w:sz w:val="22"/>
          <w:szCs w:val="22"/>
        </w:rPr>
        <w:t xml:space="preserve"> </w:t>
      </w:r>
      <w:r w:rsidRPr="00042ACA">
        <w:rPr>
          <w:sz w:val="22"/>
          <w:szCs w:val="22"/>
        </w:rPr>
        <w:t>et</w:t>
      </w:r>
      <w:r w:rsidR="008A7AA5" w:rsidRPr="00042ACA">
        <w:rPr>
          <w:sz w:val="22"/>
          <w:szCs w:val="22"/>
        </w:rPr>
        <w:t xml:space="preserve"> </w:t>
      </w:r>
      <w:r w:rsidRPr="00042ACA">
        <w:rPr>
          <w:sz w:val="22"/>
          <w:szCs w:val="22"/>
        </w:rPr>
        <w:t>dans</w:t>
      </w:r>
      <w:r w:rsidR="008A7AA5" w:rsidRPr="00042ACA">
        <w:rPr>
          <w:sz w:val="22"/>
          <w:szCs w:val="22"/>
        </w:rPr>
        <w:t xml:space="preserve"> </w:t>
      </w:r>
      <w:r w:rsidRPr="00042ACA">
        <w:rPr>
          <w:sz w:val="22"/>
          <w:szCs w:val="22"/>
        </w:rPr>
        <w:t>le</w:t>
      </w:r>
      <w:r w:rsidR="008A7AA5" w:rsidRPr="00042ACA">
        <w:rPr>
          <w:sz w:val="22"/>
          <w:szCs w:val="22"/>
        </w:rPr>
        <w:t xml:space="preserve"> </w:t>
      </w:r>
      <w:r w:rsidRPr="00042ACA">
        <w:rPr>
          <w:sz w:val="22"/>
          <w:szCs w:val="22"/>
        </w:rPr>
        <w:t>montant</w:t>
      </w:r>
      <w:r w:rsidR="008A7AA5" w:rsidRPr="00042ACA">
        <w:rPr>
          <w:sz w:val="22"/>
          <w:szCs w:val="22"/>
        </w:rPr>
        <w:t xml:space="preserve"> </w:t>
      </w:r>
      <w:r w:rsidRPr="00042ACA">
        <w:rPr>
          <w:sz w:val="22"/>
          <w:szCs w:val="22"/>
        </w:rPr>
        <w:t>total</w:t>
      </w:r>
      <w:r w:rsidR="008A7AA5" w:rsidRPr="00042ACA">
        <w:rPr>
          <w:sz w:val="22"/>
          <w:szCs w:val="22"/>
        </w:rPr>
        <w:t xml:space="preserve"> </w:t>
      </w:r>
      <w:r w:rsidRPr="00042ACA">
        <w:rPr>
          <w:sz w:val="22"/>
          <w:szCs w:val="22"/>
        </w:rPr>
        <w:t>de</w:t>
      </w:r>
      <w:r w:rsidR="008A7AA5" w:rsidRPr="00042ACA">
        <w:rPr>
          <w:sz w:val="22"/>
          <w:szCs w:val="22"/>
        </w:rPr>
        <w:t xml:space="preserve"> </w:t>
      </w:r>
      <w:r w:rsidRPr="00042ACA">
        <w:rPr>
          <w:sz w:val="22"/>
          <w:szCs w:val="22"/>
        </w:rPr>
        <w:t>son</w:t>
      </w:r>
      <w:r w:rsidR="008A7AA5" w:rsidRPr="00042ACA">
        <w:rPr>
          <w:sz w:val="22"/>
          <w:szCs w:val="22"/>
        </w:rPr>
        <w:t xml:space="preserve"> </w:t>
      </w:r>
      <w:r w:rsidRPr="00042ACA">
        <w:rPr>
          <w:sz w:val="22"/>
          <w:szCs w:val="22"/>
        </w:rPr>
        <w:t>offre.</w:t>
      </w:r>
    </w:p>
    <w:p w14:paraId="3B624750" w14:textId="227F3547" w:rsidR="00273DD0" w:rsidRPr="00042ACA" w:rsidRDefault="00353DCC" w:rsidP="00042ACA">
      <w:pPr>
        <w:widowControl w:val="0"/>
        <w:autoSpaceDE w:val="0"/>
        <w:jc w:val="both"/>
        <w:rPr>
          <w:sz w:val="22"/>
          <w:szCs w:val="22"/>
        </w:rPr>
      </w:pPr>
      <w:bookmarkStart w:id="85" w:name="_Hlk159244377"/>
      <w:r w:rsidRPr="00042ACA">
        <w:rPr>
          <w:sz w:val="22"/>
          <w:szCs w:val="22"/>
        </w:rPr>
        <w:t>14.4. Si</w:t>
      </w:r>
      <w:r w:rsidR="008A7AA5" w:rsidRPr="00042ACA">
        <w:rPr>
          <w:sz w:val="22"/>
          <w:szCs w:val="22"/>
        </w:rPr>
        <w:t xml:space="preserve"> </w:t>
      </w:r>
      <w:r w:rsidRPr="00042ACA">
        <w:rPr>
          <w:sz w:val="22"/>
          <w:szCs w:val="22"/>
        </w:rPr>
        <w:t>les</w:t>
      </w:r>
      <w:r w:rsidR="008A7AA5" w:rsidRPr="00042ACA">
        <w:rPr>
          <w:sz w:val="22"/>
          <w:szCs w:val="22"/>
        </w:rPr>
        <w:t xml:space="preserve"> </w:t>
      </w:r>
      <w:r w:rsidRPr="00042ACA">
        <w:rPr>
          <w:sz w:val="22"/>
          <w:szCs w:val="22"/>
        </w:rPr>
        <w:t>clauses</w:t>
      </w:r>
      <w:r w:rsidR="008A7AA5" w:rsidRPr="00042ACA">
        <w:rPr>
          <w:sz w:val="22"/>
          <w:szCs w:val="22"/>
        </w:rPr>
        <w:t xml:space="preserve"> </w:t>
      </w:r>
      <w:r w:rsidRPr="00042ACA">
        <w:rPr>
          <w:sz w:val="22"/>
          <w:szCs w:val="22"/>
        </w:rPr>
        <w:t>de</w:t>
      </w:r>
      <w:r w:rsidR="008A7AA5" w:rsidRPr="00042ACA">
        <w:rPr>
          <w:sz w:val="22"/>
          <w:szCs w:val="22"/>
        </w:rPr>
        <w:t xml:space="preserve"> </w:t>
      </w:r>
      <w:r w:rsidRPr="00042ACA">
        <w:rPr>
          <w:sz w:val="22"/>
          <w:szCs w:val="22"/>
        </w:rPr>
        <w:t>révision</w:t>
      </w:r>
      <w:r w:rsidR="008A7AA5" w:rsidRPr="00042ACA">
        <w:rPr>
          <w:sz w:val="22"/>
          <w:szCs w:val="22"/>
        </w:rPr>
        <w:t xml:space="preserve"> </w:t>
      </w:r>
      <w:r w:rsidRPr="00042ACA">
        <w:rPr>
          <w:sz w:val="22"/>
          <w:szCs w:val="22"/>
        </w:rPr>
        <w:t>et/ou</w:t>
      </w:r>
      <w:r w:rsidR="008A7AA5" w:rsidRPr="00042ACA">
        <w:rPr>
          <w:sz w:val="22"/>
          <w:szCs w:val="22"/>
        </w:rPr>
        <w:t xml:space="preserve"> </w:t>
      </w:r>
      <w:r w:rsidRPr="00042ACA">
        <w:rPr>
          <w:sz w:val="22"/>
          <w:szCs w:val="22"/>
        </w:rPr>
        <w:t>d’actualisation des prix sont prévues au marché, la date d’établissement</w:t>
      </w:r>
      <w:r w:rsidR="008A7AA5" w:rsidRPr="00042ACA">
        <w:rPr>
          <w:sz w:val="22"/>
          <w:szCs w:val="22"/>
        </w:rPr>
        <w:t xml:space="preserve"> </w:t>
      </w:r>
      <w:r w:rsidRPr="00042ACA">
        <w:rPr>
          <w:sz w:val="22"/>
          <w:szCs w:val="22"/>
        </w:rPr>
        <w:t>des</w:t>
      </w:r>
      <w:r w:rsidR="008A7AA5" w:rsidRPr="00042ACA">
        <w:rPr>
          <w:sz w:val="22"/>
          <w:szCs w:val="22"/>
        </w:rPr>
        <w:t xml:space="preserve"> </w:t>
      </w:r>
      <w:r w:rsidRPr="00042ACA">
        <w:rPr>
          <w:sz w:val="22"/>
          <w:szCs w:val="22"/>
        </w:rPr>
        <w:t>prix</w:t>
      </w:r>
      <w:r w:rsidR="008A7AA5" w:rsidRPr="00042ACA">
        <w:rPr>
          <w:sz w:val="22"/>
          <w:szCs w:val="22"/>
        </w:rPr>
        <w:t xml:space="preserve"> </w:t>
      </w:r>
      <w:r w:rsidRPr="00042ACA">
        <w:rPr>
          <w:sz w:val="22"/>
          <w:szCs w:val="22"/>
        </w:rPr>
        <w:t>initiaux,</w:t>
      </w:r>
      <w:r w:rsidR="008A7AA5" w:rsidRPr="00042ACA">
        <w:rPr>
          <w:sz w:val="22"/>
          <w:szCs w:val="22"/>
        </w:rPr>
        <w:t xml:space="preserve"> </w:t>
      </w:r>
      <w:r w:rsidRPr="00042ACA">
        <w:rPr>
          <w:sz w:val="22"/>
          <w:szCs w:val="22"/>
        </w:rPr>
        <w:t>ainsi</w:t>
      </w:r>
      <w:r w:rsidR="008A7AA5" w:rsidRPr="00042ACA">
        <w:rPr>
          <w:sz w:val="22"/>
          <w:szCs w:val="22"/>
        </w:rPr>
        <w:t xml:space="preserve"> </w:t>
      </w:r>
      <w:r w:rsidRPr="00042ACA">
        <w:rPr>
          <w:sz w:val="22"/>
          <w:szCs w:val="22"/>
        </w:rPr>
        <w:t>que</w:t>
      </w:r>
      <w:r w:rsidR="008A7AA5" w:rsidRPr="00042ACA">
        <w:rPr>
          <w:sz w:val="22"/>
          <w:szCs w:val="22"/>
        </w:rPr>
        <w:t xml:space="preserve"> </w:t>
      </w:r>
      <w:r w:rsidRPr="00042ACA">
        <w:rPr>
          <w:sz w:val="22"/>
          <w:szCs w:val="22"/>
        </w:rPr>
        <w:t xml:space="preserve">les </w:t>
      </w:r>
      <w:r w:rsidRPr="00042ACA">
        <w:rPr>
          <w:spacing w:val="1"/>
          <w:sz w:val="22"/>
          <w:szCs w:val="22"/>
        </w:rPr>
        <w:t>modalité</w:t>
      </w:r>
      <w:r w:rsidRPr="00042ACA">
        <w:rPr>
          <w:sz w:val="22"/>
          <w:szCs w:val="22"/>
        </w:rPr>
        <w:t>s</w:t>
      </w:r>
      <w:r w:rsidR="008A7AA5" w:rsidRPr="00042ACA">
        <w:rPr>
          <w:sz w:val="22"/>
          <w:szCs w:val="22"/>
        </w:rPr>
        <w:t xml:space="preserve"> </w:t>
      </w:r>
      <w:r w:rsidRPr="00042ACA">
        <w:rPr>
          <w:spacing w:val="1"/>
          <w:sz w:val="22"/>
          <w:szCs w:val="22"/>
        </w:rPr>
        <w:t>d</w:t>
      </w:r>
      <w:r w:rsidRPr="00042ACA">
        <w:rPr>
          <w:sz w:val="22"/>
          <w:szCs w:val="22"/>
        </w:rPr>
        <w:t xml:space="preserve">e </w:t>
      </w:r>
      <w:r w:rsidRPr="00042ACA">
        <w:rPr>
          <w:spacing w:val="1"/>
          <w:sz w:val="22"/>
          <w:szCs w:val="22"/>
        </w:rPr>
        <w:t>révisio</w:t>
      </w:r>
      <w:r w:rsidRPr="00042ACA">
        <w:rPr>
          <w:sz w:val="22"/>
          <w:szCs w:val="22"/>
        </w:rPr>
        <w:t>n</w:t>
      </w:r>
      <w:r w:rsidR="008A7AA5" w:rsidRPr="00042ACA">
        <w:rPr>
          <w:sz w:val="22"/>
          <w:szCs w:val="22"/>
        </w:rPr>
        <w:t xml:space="preserve"> </w:t>
      </w:r>
      <w:r w:rsidRPr="00042ACA">
        <w:rPr>
          <w:spacing w:val="1"/>
          <w:sz w:val="22"/>
          <w:szCs w:val="22"/>
        </w:rPr>
        <w:t>et/o</w:t>
      </w:r>
      <w:r w:rsidRPr="00042ACA">
        <w:rPr>
          <w:sz w:val="22"/>
          <w:szCs w:val="22"/>
        </w:rPr>
        <w:t xml:space="preserve">u </w:t>
      </w:r>
      <w:r w:rsidRPr="00042ACA">
        <w:rPr>
          <w:spacing w:val="1"/>
          <w:sz w:val="22"/>
          <w:szCs w:val="22"/>
        </w:rPr>
        <w:t>d’actualisation desdit</w:t>
      </w:r>
      <w:r w:rsidRPr="00042ACA">
        <w:rPr>
          <w:sz w:val="22"/>
          <w:szCs w:val="22"/>
        </w:rPr>
        <w:t>s</w:t>
      </w:r>
      <w:r w:rsidR="008A7AA5" w:rsidRPr="00042ACA">
        <w:rPr>
          <w:sz w:val="22"/>
          <w:szCs w:val="22"/>
        </w:rPr>
        <w:t xml:space="preserve"> </w:t>
      </w:r>
      <w:r w:rsidRPr="00042ACA">
        <w:rPr>
          <w:spacing w:val="1"/>
          <w:sz w:val="22"/>
          <w:szCs w:val="22"/>
        </w:rPr>
        <w:t>pri</w:t>
      </w:r>
      <w:r w:rsidRPr="00042ACA">
        <w:rPr>
          <w:sz w:val="22"/>
          <w:szCs w:val="22"/>
        </w:rPr>
        <w:t xml:space="preserve">x </w:t>
      </w:r>
      <w:r w:rsidRPr="00042ACA">
        <w:rPr>
          <w:spacing w:val="1"/>
          <w:sz w:val="22"/>
          <w:szCs w:val="22"/>
        </w:rPr>
        <w:t>doiven</w:t>
      </w:r>
      <w:r w:rsidRPr="00042ACA">
        <w:rPr>
          <w:sz w:val="22"/>
          <w:szCs w:val="22"/>
        </w:rPr>
        <w:t xml:space="preserve">t </w:t>
      </w:r>
      <w:r w:rsidRPr="00042ACA">
        <w:rPr>
          <w:spacing w:val="1"/>
          <w:sz w:val="22"/>
          <w:szCs w:val="22"/>
        </w:rPr>
        <w:t>êtr</w:t>
      </w:r>
      <w:r w:rsidRPr="00042ACA">
        <w:rPr>
          <w:sz w:val="22"/>
          <w:szCs w:val="22"/>
        </w:rPr>
        <w:t xml:space="preserve">e </w:t>
      </w:r>
      <w:r w:rsidRPr="00042ACA">
        <w:rPr>
          <w:spacing w:val="1"/>
          <w:sz w:val="22"/>
          <w:szCs w:val="22"/>
        </w:rPr>
        <w:t>précisées</w:t>
      </w:r>
      <w:r w:rsidRPr="00042ACA">
        <w:rPr>
          <w:sz w:val="22"/>
          <w:szCs w:val="22"/>
        </w:rPr>
        <w:t>.</w:t>
      </w:r>
      <w:r w:rsidR="008A7AA5" w:rsidRPr="00042ACA">
        <w:rPr>
          <w:sz w:val="22"/>
          <w:szCs w:val="22"/>
        </w:rPr>
        <w:t xml:space="preserve"> </w:t>
      </w:r>
      <w:r w:rsidR="002C2EB1" w:rsidRPr="00042ACA">
        <w:rPr>
          <w:sz w:val="22"/>
          <w:szCs w:val="22"/>
        </w:rPr>
        <w:t xml:space="preserve">Tout </w:t>
      </w:r>
      <w:r w:rsidRPr="00042ACA">
        <w:rPr>
          <w:sz w:val="22"/>
          <w:szCs w:val="22"/>
        </w:rPr>
        <w:t>Marché</w:t>
      </w:r>
      <w:r w:rsidR="008A7AA5" w:rsidRPr="00042ACA">
        <w:rPr>
          <w:sz w:val="22"/>
          <w:szCs w:val="22"/>
        </w:rPr>
        <w:t xml:space="preserve"> </w:t>
      </w:r>
      <w:r w:rsidRPr="00042ACA">
        <w:rPr>
          <w:sz w:val="22"/>
          <w:szCs w:val="22"/>
        </w:rPr>
        <w:t>dont</w:t>
      </w:r>
      <w:r w:rsidR="008A7AA5" w:rsidRPr="00042ACA">
        <w:rPr>
          <w:sz w:val="22"/>
          <w:szCs w:val="22"/>
        </w:rPr>
        <w:t xml:space="preserve"> </w:t>
      </w:r>
      <w:r w:rsidRPr="00042ACA">
        <w:rPr>
          <w:sz w:val="22"/>
          <w:szCs w:val="22"/>
        </w:rPr>
        <w:t>la</w:t>
      </w:r>
      <w:r w:rsidR="008A7AA5" w:rsidRPr="00042ACA">
        <w:rPr>
          <w:sz w:val="22"/>
          <w:szCs w:val="22"/>
        </w:rPr>
        <w:t xml:space="preserve"> </w:t>
      </w:r>
      <w:r w:rsidRPr="00042ACA">
        <w:rPr>
          <w:sz w:val="22"/>
          <w:szCs w:val="22"/>
        </w:rPr>
        <w:t>durée</w:t>
      </w:r>
      <w:r w:rsidR="008A7AA5" w:rsidRPr="00042ACA">
        <w:rPr>
          <w:sz w:val="22"/>
          <w:szCs w:val="22"/>
        </w:rPr>
        <w:t xml:space="preserve"> </w:t>
      </w:r>
      <w:r w:rsidRPr="00042ACA">
        <w:rPr>
          <w:sz w:val="22"/>
          <w:szCs w:val="22"/>
        </w:rPr>
        <w:t>d’exécution</w:t>
      </w:r>
      <w:r w:rsidR="008A7AA5" w:rsidRPr="00042ACA">
        <w:rPr>
          <w:sz w:val="22"/>
          <w:szCs w:val="22"/>
        </w:rPr>
        <w:t xml:space="preserve"> </w:t>
      </w:r>
      <w:r w:rsidRPr="00042ACA">
        <w:rPr>
          <w:sz w:val="22"/>
          <w:szCs w:val="22"/>
        </w:rPr>
        <w:t>est</w:t>
      </w:r>
      <w:r w:rsidR="008A7AA5" w:rsidRPr="00042ACA">
        <w:rPr>
          <w:sz w:val="22"/>
          <w:szCs w:val="22"/>
        </w:rPr>
        <w:t xml:space="preserve"> </w:t>
      </w:r>
      <w:r w:rsidRPr="00042ACA">
        <w:rPr>
          <w:sz w:val="22"/>
          <w:szCs w:val="22"/>
        </w:rPr>
        <w:t>au</w:t>
      </w:r>
      <w:r w:rsidR="008A7AA5" w:rsidRPr="00042ACA">
        <w:rPr>
          <w:sz w:val="22"/>
          <w:szCs w:val="22"/>
        </w:rPr>
        <w:t xml:space="preserve"> </w:t>
      </w:r>
      <w:r w:rsidRPr="00042ACA">
        <w:rPr>
          <w:sz w:val="22"/>
          <w:szCs w:val="22"/>
        </w:rPr>
        <w:t>plus</w:t>
      </w:r>
      <w:r w:rsidR="008A7AA5" w:rsidRPr="00042ACA">
        <w:rPr>
          <w:sz w:val="22"/>
          <w:szCs w:val="22"/>
        </w:rPr>
        <w:t xml:space="preserve"> </w:t>
      </w:r>
      <w:r w:rsidRPr="00042ACA">
        <w:rPr>
          <w:sz w:val="22"/>
          <w:szCs w:val="22"/>
        </w:rPr>
        <w:t>égale</w:t>
      </w:r>
      <w:r w:rsidR="008A7AA5" w:rsidRPr="00042ACA">
        <w:rPr>
          <w:sz w:val="22"/>
          <w:szCs w:val="22"/>
        </w:rPr>
        <w:t xml:space="preserve"> </w:t>
      </w:r>
      <w:r w:rsidRPr="00042ACA">
        <w:rPr>
          <w:sz w:val="22"/>
          <w:szCs w:val="22"/>
        </w:rPr>
        <w:t>à</w:t>
      </w:r>
      <w:r w:rsidR="008A7AA5" w:rsidRPr="00042ACA">
        <w:rPr>
          <w:sz w:val="22"/>
          <w:szCs w:val="22"/>
        </w:rPr>
        <w:t xml:space="preserve"> </w:t>
      </w:r>
      <w:r w:rsidRPr="00042ACA">
        <w:rPr>
          <w:sz w:val="22"/>
          <w:szCs w:val="22"/>
        </w:rPr>
        <w:t>un</w:t>
      </w:r>
      <w:r w:rsidR="008A7AA5" w:rsidRPr="00042ACA">
        <w:rPr>
          <w:sz w:val="22"/>
          <w:szCs w:val="22"/>
        </w:rPr>
        <w:t xml:space="preserve"> </w:t>
      </w:r>
      <w:r w:rsidRPr="00042ACA">
        <w:rPr>
          <w:sz w:val="22"/>
          <w:szCs w:val="22"/>
        </w:rPr>
        <w:t>(1)</w:t>
      </w:r>
      <w:r w:rsidR="008A7AA5" w:rsidRPr="00042ACA">
        <w:rPr>
          <w:sz w:val="22"/>
          <w:szCs w:val="22"/>
        </w:rPr>
        <w:t xml:space="preserve"> </w:t>
      </w:r>
      <w:r w:rsidRPr="00042ACA">
        <w:rPr>
          <w:sz w:val="22"/>
          <w:szCs w:val="22"/>
        </w:rPr>
        <w:t>an</w:t>
      </w:r>
      <w:r w:rsidR="008A7AA5" w:rsidRPr="00042ACA">
        <w:rPr>
          <w:sz w:val="22"/>
          <w:szCs w:val="22"/>
        </w:rPr>
        <w:t xml:space="preserve"> </w:t>
      </w:r>
      <w:r w:rsidRPr="00042ACA">
        <w:rPr>
          <w:sz w:val="22"/>
          <w:szCs w:val="22"/>
        </w:rPr>
        <w:t>ne</w:t>
      </w:r>
      <w:r w:rsidR="008A7AA5" w:rsidRPr="00042ACA">
        <w:rPr>
          <w:sz w:val="22"/>
          <w:szCs w:val="22"/>
        </w:rPr>
        <w:t xml:space="preserve"> </w:t>
      </w:r>
      <w:r w:rsidRPr="00042ACA">
        <w:rPr>
          <w:sz w:val="22"/>
          <w:szCs w:val="22"/>
        </w:rPr>
        <w:t>peut faire</w:t>
      </w:r>
      <w:r w:rsidR="008A7AA5" w:rsidRPr="00042ACA">
        <w:rPr>
          <w:sz w:val="22"/>
          <w:szCs w:val="22"/>
        </w:rPr>
        <w:t xml:space="preserve"> </w:t>
      </w:r>
      <w:r w:rsidRPr="00042ACA">
        <w:rPr>
          <w:sz w:val="22"/>
          <w:szCs w:val="22"/>
        </w:rPr>
        <w:t>l’objet</w:t>
      </w:r>
      <w:r w:rsidR="008A7AA5" w:rsidRPr="00042ACA">
        <w:rPr>
          <w:sz w:val="22"/>
          <w:szCs w:val="22"/>
        </w:rPr>
        <w:t xml:space="preserve"> </w:t>
      </w:r>
      <w:r w:rsidRPr="00042ACA">
        <w:rPr>
          <w:sz w:val="22"/>
          <w:szCs w:val="22"/>
        </w:rPr>
        <w:t>de</w:t>
      </w:r>
      <w:r w:rsidR="008A7AA5" w:rsidRPr="00042ACA">
        <w:rPr>
          <w:sz w:val="22"/>
          <w:szCs w:val="22"/>
        </w:rPr>
        <w:t xml:space="preserve"> </w:t>
      </w:r>
      <w:r w:rsidRPr="00042ACA">
        <w:rPr>
          <w:sz w:val="22"/>
          <w:szCs w:val="22"/>
        </w:rPr>
        <w:t>révision</w:t>
      </w:r>
      <w:r w:rsidR="008A7AA5" w:rsidRPr="00042ACA">
        <w:rPr>
          <w:sz w:val="22"/>
          <w:szCs w:val="22"/>
        </w:rPr>
        <w:t xml:space="preserve"> </w:t>
      </w:r>
      <w:r w:rsidRPr="00042ACA">
        <w:rPr>
          <w:sz w:val="22"/>
          <w:szCs w:val="22"/>
        </w:rPr>
        <w:t>de</w:t>
      </w:r>
      <w:r w:rsidR="008A7AA5" w:rsidRPr="00042ACA">
        <w:rPr>
          <w:sz w:val="22"/>
          <w:szCs w:val="22"/>
        </w:rPr>
        <w:t xml:space="preserve"> </w:t>
      </w:r>
      <w:r w:rsidRPr="00042ACA">
        <w:rPr>
          <w:sz w:val="22"/>
          <w:szCs w:val="22"/>
        </w:rPr>
        <w:t>prix.</w:t>
      </w:r>
    </w:p>
    <w:p w14:paraId="4456A5CC" w14:textId="1407E046" w:rsidR="00273DD0" w:rsidRPr="00042ACA" w:rsidRDefault="00353DCC" w:rsidP="00042ACA">
      <w:pPr>
        <w:widowControl w:val="0"/>
        <w:autoSpaceDE w:val="0"/>
        <w:jc w:val="both"/>
        <w:rPr>
          <w:sz w:val="22"/>
          <w:szCs w:val="22"/>
        </w:rPr>
      </w:pPr>
      <w:bookmarkStart w:id="86" w:name="_Hlk159244887"/>
      <w:bookmarkEnd w:id="85"/>
      <w:r w:rsidRPr="00042ACA">
        <w:rPr>
          <w:sz w:val="22"/>
          <w:szCs w:val="22"/>
        </w:rPr>
        <w:t>14.5. Tous les prix unitaires assortis des quantités doivent être justifiés par</w:t>
      </w:r>
      <w:r w:rsidR="00E819B7" w:rsidRPr="00042ACA">
        <w:rPr>
          <w:sz w:val="22"/>
          <w:szCs w:val="22"/>
        </w:rPr>
        <w:t xml:space="preserve"> </w:t>
      </w:r>
      <w:r w:rsidRPr="00042ACA">
        <w:rPr>
          <w:sz w:val="22"/>
          <w:szCs w:val="22"/>
        </w:rPr>
        <w:t>des</w:t>
      </w:r>
      <w:r w:rsidR="00E819B7" w:rsidRPr="00042ACA">
        <w:rPr>
          <w:sz w:val="22"/>
          <w:szCs w:val="22"/>
        </w:rPr>
        <w:t xml:space="preserve"> </w:t>
      </w:r>
      <w:r w:rsidRPr="00042ACA">
        <w:rPr>
          <w:sz w:val="22"/>
          <w:szCs w:val="22"/>
        </w:rPr>
        <w:t>sous-détails</w:t>
      </w:r>
      <w:r w:rsidR="00E819B7" w:rsidRPr="00042ACA">
        <w:rPr>
          <w:sz w:val="22"/>
          <w:szCs w:val="22"/>
        </w:rPr>
        <w:t xml:space="preserve"> </w:t>
      </w:r>
      <w:r w:rsidRPr="00042ACA">
        <w:rPr>
          <w:sz w:val="22"/>
          <w:szCs w:val="22"/>
        </w:rPr>
        <w:t>établis</w:t>
      </w:r>
      <w:r w:rsidR="00E819B7" w:rsidRPr="00042ACA">
        <w:rPr>
          <w:sz w:val="22"/>
          <w:szCs w:val="22"/>
        </w:rPr>
        <w:t xml:space="preserve"> </w:t>
      </w:r>
      <w:r w:rsidRPr="00042ACA">
        <w:rPr>
          <w:sz w:val="22"/>
          <w:szCs w:val="22"/>
        </w:rPr>
        <w:t>conformément</w:t>
      </w:r>
      <w:r w:rsidR="00E819B7" w:rsidRPr="00042ACA">
        <w:rPr>
          <w:sz w:val="22"/>
          <w:szCs w:val="22"/>
        </w:rPr>
        <w:t xml:space="preserve"> </w:t>
      </w:r>
      <w:r w:rsidRPr="00042ACA">
        <w:rPr>
          <w:sz w:val="22"/>
          <w:szCs w:val="22"/>
        </w:rPr>
        <w:t>au cadre</w:t>
      </w:r>
      <w:r w:rsidR="00E819B7" w:rsidRPr="00042ACA">
        <w:rPr>
          <w:sz w:val="22"/>
          <w:szCs w:val="22"/>
        </w:rPr>
        <w:t xml:space="preserve"> </w:t>
      </w:r>
      <w:r w:rsidRPr="00042ACA">
        <w:rPr>
          <w:sz w:val="22"/>
          <w:szCs w:val="22"/>
        </w:rPr>
        <w:t>proposé</w:t>
      </w:r>
      <w:r w:rsidR="00E819B7" w:rsidRPr="00042ACA">
        <w:rPr>
          <w:sz w:val="22"/>
          <w:szCs w:val="22"/>
        </w:rPr>
        <w:t xml:space="preserve"> </w:t>
      </w:r>
      <w:r w:rsidRPr="00042ACA">
        <w:rPr>
          <w:sz w:val="22"/>
          <w:szCs w:val="22"/>
        </w:rPr>
        <w:t>à</w:t>
      </w:r>
      <w:r w:rsidR="00E819B7" w:rsidRPr="00042ACA">
        <w:rPr>
          <w:sz w:val="22"/>
          <w:szCs w:val="22"/>
        </w:rPr>
        <w:t xml:space="preserve"> </w:t>
      </w:r>
      <w:r w:rsidRPr="00042ACA">
        <w:rPr>
          <w:sz w:val="22"/>
          <w:szCs w:val="22"/>
        </w:rPr>
        <w:t>la</w:t>
      </w:r>
      <w:r w:rsidR="00E819B7" w:rsidRPr="00042ACA">
        <w:rPr>
          <w:sz w:val="22"/>
          <w:szCs w:val="22"/>
        </w:rPr>
        <w:t xml:space="preserve"> </w:t>
      </w:r>
      <w:r w:rsidR="00C046D0" w:rsidRPr="00042ACA">
        <w:rPr>
          <w:sz w:val="22"/>
          <w:szCs w:val="22"/>
        </w:rPr>
        <w:t>pièce</w:t>
      </w:r>
      <w:r w:rsidR="00E819B7" w:rsidRPr="00042ACA">
        <w:rPr>
          <w:sz w:val="22"/>
          <w:szCs w:val="22"/>
        </w:rPr>
        <w:t xml:space="preserve"> </w:t>
      </w:r>
      <w:r w:rsidR="00C046D0" w:rsidRPr="00042ACA">
        <w:rPr>
          <w:sz w:val="22"/>
          <w:szCs w:val="22"/>
        </w:rPr>
        <w:t>N°</w:t>
      </w:r>
      <w:r w:rsidR="005510A1" w:rsidRPr="00042ACA">
        <w:rPr>
          <w:sz w:val="22"/>
          <w:szCs w:val="22"/>
        </w:rPr>
        <w:t xml:space="preserve"> </w:t>
      </w:r>
      <w:r w:rsidR="00C046D0" w:rsidRPr="00042ACA">
        <w:rPr>
          <w:sz w:val="22"/>
          <w:szCs w:val="22"/>
        </w:rPr>
        <w:t>8 du DAO</w:t>
      </w:r>
      <w:r w:rsidRPr="00042ACA">
        <w:rPr>
          <w:sz w:val="22"/>
          <w:szCs w:val="22"/>
        </w:rPr>
        <w:t>.</w:t>
      </w:r>
    </w:p>
    <w:bookmarkEnd w:id="86"/>
    <w:p w14:paraId="1E489037" w14:textId="732694D6" w:rsidR="00DF7B79" w:rsidRPr="00042ACA" w:rsidRDefault="00DF7B79" w:rsidP="00042ACA">
      <w:pPr>
        <w:widowControl w:val="0"/>
        <w:autoSpaceDE w:val="0"/>
        <w:jc w:val="both"/>
        <w:rPr>
          <w:sz w:val="22"/>
          <w:szCs w:val="22"/>
        </w:rPr>
      </w:pPr>
      <w:r w:rsidRPr="00042ACA">
        <w:rPr>
          <w:sz w:val="22"/>
          <w:szCs w:val="22"/>
        </w:rPr>
        <w:t>14.6. Les soumissionnaires indiqueront les rabais consentis dans leurs offres. Par ailleurs, ils préciseront les conditions d’application de ce rabais.</w:t>
      </w:r>
    </w:p>
    <w:p w14:paraId="4B2365DD" w14:textId="3AF6B132" w:rsidR="00273DD0" w:rsidRPr="00042ACA" w:rsidRDefault="00353DCC" w:rsidP="00042ACA">
      <w:pPr>
        <w:pStyle w:val="RGAOarticles"/>
        <w:spacing w:before="0" w:after="0"/>
        <w:rPr>
          <w:sz w:val="22"/>
          <w:szCs w:val="22"/>
        </w:rPr>
      </w:pPr>
      <w:bookmarkStart w:id="87" w:name="_Toc530307921"/>
      <w:bookmarkStart w:id="88" w:name="_Toc97557042"/>
      <w:bookmarkStart w:id="89" w:name="_Toc163062709"/>
      <w:r w:rsidRPr="00042ACA">
        <w:rPr>
          <w:sz w:val="22"/>
          <w:szCs w:val="22"/>
        </w:rPr>
        <w:t>Monnaies</w:t>
      </w:r>
      <w:r w:rsidR="00E819B7" w:rsidRPr="00042ACA">
        <w:rPr>
          <w:sz w:val="22"/>
          <w:szCs w:val="22"/>
        </w:rPr>
        <w:t xml:space="preserve"> </w:t>
      </w:r>
      <w:r w:rsidRPr="00042ACA">
        <w:rPr>
          <w:sz w:val="22"/>
          <w:szCs w:val="22"/>
        </w:rPr>
        <w:t>de</w:t>
      </w:r>
      <w:r w:rsidR="00E819B7" w:rsidRPr="00042ACA">
        <w:rPr>
          <w:sz w:val="22"/>
          <w:szCs w:val="22"/>
        </w:rPr>
        <w:t xml:space="preserve"> </w:t>
      </w:r>
      <w:r w:rsidRPr="00042ACA">
        <w:rPr>
          <w:sz w:val="22"/>
          <w:szCs w:val="22"/>
        </w:rPr>
        <w:t>soumission</w:t>
      </w:r>
      <w:r w:rsidR="00E819B7" w:rsidRPr="00042ACA">
        <w:rPr>
          <w:sz w:val="22"/>
          <w:szCs w:val="22"/>
        </w:rPr>
        <w:t xml:space="preserve"> </w:t>
      </w:r>
      <w:r w:rsidRPr="00042ACA">
        <w:rPr>
          <w:sz w:val="22"/>
          <w:szCs w:val="22"/>
        </w:rPr>
        <w:t>et de règlement</w:t>
      </w:r>
      <w:bookmarkEnd w:id="87"/>
      <w:bookmarkEnd w:id="88"/>
      <w:bookmarkEnd w:id="89"/>
    </w:p>
    <w:p w14:paraId="4B4027A8" w14:textId="3D8B7B33" w:rsidR="00273DD0" w:rsidRPr="00042ACA" w:rsidRDefault="00A67BF5" w:rsidP="00042ACA">
      <w:pPr>
        <w:widowControl w:val="0"/>
        <w:autoSpaceDE w:val="0"/>
        <w:jc w:val="both"/>
        <w:rPr>
          <w:sz w:val="22"/>
          <w:szCs w:val="22"/>
        </w:rPr>
      </w:pPr>
      <w:r w:rsidRPr="00042ACA">
        <w:rPr>
          <w:sz w:val="22"/>
          <w:szCs w:val="22"/>
        </w:rPr>
        <w:t>15.1</w:t>
      </w:r>
      <w:r w:rsidR="00353DCC" w:rsidRPr="00042ACA">
        <w:rPr>
          <w:sz w:val="22"/>
          <w:szCs w:val="22"/>
        </w:rPr>
        <w:t>. Option A : le montant de la soumission est libellé</w:t>
      </w:r>
      <w:r w:rsidR="00E819B7" w:rsidRPr="00042ACA">
        <w:rPr>
          <w:sz w:val="22"/>
          <w:szCs w:val="22"/>
        </w:rPr>
        <w:t xml:space="preserve"> </w:t>
      </w:r>
      <w:r w:rsidR="00353DCC" w:rsidRPr="00042ACA">
        <w:rPr>
          <w:sz w:val="22"/>
          <w:szCs w:val="22"/>
        </w:rPr>
        <w:t>entièrement</w:t>
      </w:r>
      <w:r w:rsidR="00E819B7" w:rsidRPr="00042ACA">
        <w:rPr>
          <w:sz w:val="22"/>
          <w:szCs w:val="22"/>
        </w:rPr>
        <w:t xml:space="preserve"> </w:t>
      </w:r>
      <w:r w:rsidR="00353DCC" w:rsidRPr="00042ACA">
        <w:rPr>
          <w:sz w:val="22"/>
          <w:szCs w:val="22"/>
        </w:rPr>
        <w:t>en</w:t>
      </w:r>
      <w:r w:rsidR="00E819B7" w:rsidRPr="00042ACA">
        <w:rPr>
          <w:sz w:val="22"/>
          <w:szCs w:val="22"/>
        </w:rPr>
        <w:t xml:space="preserve"> </w:t>
      </w:r>
      <w:r w:rsidR="00353DCC" w:rsidRPr="00042ACA">
        <w:rPr>
          <w:sz w:val="22"/>
          <w:szCs w:val="22"/>
        </w:rPr>
        <w:t>monnaie</w:t>
      </w:r>
      <w:r w:rsidR="00E819B7" w:rsidRPr="00042ACA">
        <w:rPr>
          <w:sz w:val="22"/>
          <w:szCs w:val="22"/>
        </w:rPr>
        <w:t xml:space="preserve"> </w:t>
      </w:r>
      <w:r w:rsidR="00353DCC" w:rsidRPr="00042ACA">
        <w:rPr>
          <w:sz w:val="22"/>
          <w:szCs w:val="22"/>
        </w:rPr>
        <w:t>nationale</w:t>
      </w:r>
    </w:p>
    <w:p w14:paraId="773E2C79" w14:textId="77777777" w:rsidR="00273DD0" w:rsidRPr="00042ACA" w:rsidRDefault="00353DCC" w:rsidP="00042ACA">
      <w:pPr>
        <w:widowControl w:val="0"/>
        <w:autoSpaceDE w:val="0"/>
        <w:jc w:val="both"/>
        <w:rPr>
          <w:sz w:val="22"/>
          <w:szCs w:val="22"/>
        </w:rPr>
      </w:pPr>
      <w:r w:rsidRPr="00042ACA">
        <w:rPr>
          <w:sz w:val="22"/>
          <w:szCs w:val="22"/>
        </w:rPr>
        <w:t>Le montant de la soumission, les prix unitaires du bordereau</w:t>
      </w:r>
      <w:r w:rsidR="00E819B7" w:rsidRPr="00042ACA">
        <w:rPr>
          <w:sz w:val="22"/>
          <w:szCs w:val="22"/>
        </w:rPr>
        <w:t xml:space="preserve"> </w:t>
      </w:r>
      <w:r w:rsidRPr="00042ACA">
        <w:rPr>
          <w:sz w:val="22"/>
          <w:szCs w:val="22"/>
        </w:rPr>
        <w:t>des</w:t>
      </w:r>
      <w:r w:rsidR="00E819B7" w:rsidRPr="00042ACA">
        <w:rPr>
          <w:sz w:val="22"/>
          <w:szCs w:val="22"/>
        </w:rPr>
        <w:t xml:space="preserve"> </w:t>
      </w:r>
      <w:r w:rsidRPr="00042ACA">
        <w:rPr>
          <w:sz w:val="22"/>
          <w:szCs w:val="22"/>
        </w:rPr>
        <w:t>prix</w:t>
      </w:r>
      <w:r w:rsidR="00E819B7" w:rsidRPr="00042ACA">
        <w:rPr>
          <w:sz w:val="22"/>
          <w:szCs w:val="22"/>
        </w:rPr>
        <w:t xml:space="preserve"> </w:t>
      </w:r>
      <w:r w:rsidRPr="00042ACA">
        <w:rPr>
          <w:sz w:val="22"/>
          <w:szCs w:val="22"/>
        </w:rPr>
        <w:t>et</w:t>
      </w:r>
      <w:r w:rsidR="00E819B7" w:rsidRPr="00042ACA">
        <w:rPr>
          <w:sz w:val="22"/>
          <w:szCs w:val="22"/>
        </w:rPr>
        <w:t xml:space="preserve"> </w:t>
      </w:r>
      <w:r w:rsidRPr="00042ACA">
        <w:rPr>
          <w:sz w:val="22"/>
          <w:szCs w:val="22"/>
        </w:rPr>
        <w:t>les</w:t>
      </w:r>
      <w:r w:rsidR="00E819B7" w:rsidRPr="00042ACA">
        <w:rPr>
          <w:sz w:val="22"/>
          <w:szCs w:val="22"/>
        </w:rPr>
        <w:t xml:space="preserve"> </w:t>
      </w:r>
      <w:r w:rsidRPr="00042ACA">
        <w:rPr>
          <w:sz w:val="22"/>
          <w:szCs w:val="22"/>
        </w:rPr>
        <w:t>prix</w:t>
      </w:r>
      <w:r w:rsidR="00E819B7" w:rsidRPr="00042ACA">
        <w:rPr>
          <w:sz w:val="22"/>
          <w:szCs w:val="22"/>
        </w:rPr>
        <w:t xml:space="preserve"> </w:t>
      </w:r>
      <w:r w:rsidRPr="00042ACA">
        <w:rPr>
          <w:sz w:val="22"/>
          <w:szCs w:val="22"/>
        </w:rPr>
        <w:t>du</w:t>
      </w:r>
      <w:r w:rsidR="00E819B7" w:rsidRPr="00042ACA">
        <w:rPr>
          <w:sz w:val="22"/>
          <w:szCs w:val="22"/>
        </w:rPr>
        <w:t xml:space="preserve"> </w:t>
      </w:r>
      <w:r w:rsidRPr="00042ACA">
        <w:rPr>
          <w:sz w:val="22"/>
          <w:szCs w:val="22"/>
        </w:rPr>
        <w:t>détail</w:t>
      </w:r>
      <w:r w:rsidR="00E819B7" w:rsidRPr="00042ACA">
        <w:rPr>
          <w:sz w:val="22"/>
          <w:szCs w:val="22"/>
        </w:rPr>
        <w:t xml:space="preserve"> </w:t>
      </w:r>
      <w:r w:rsidRPr="00042ACA">
        <w:rPr>
          <w:sz w:val="22"/>
          <w:szCs w:val="22"/>
        </w:rPr>
        <w:t>quantitatif</w:t>
      </w:r>
      <w:r w:rsidR="00E819B7" w:rsidRPr="00042ACA">
        <w:rPr>
          <w:sz w:val="22"/>
          <w:szCs w:val="22"/>
        </w:rPr>
        <w:t xml:space="preserve"> </w:t>
      </w:r>
      <w:r w:rsidRPr="00042ACA">
        <w:rPr>
          <w:sz w:val="22"/>
          <w:szCs w:val="22"/>
        </w:rPr>
        <w:t>et estimatif</w:t>
      </w:r>
      <w:r w:rsidR="00E819B7" w:rsidRPr="00042ACA">
        <w:rPr>
          <w:sz w:val="22"/>
          <w:szCs w:val="22"/>
        </w:rPr>
        <w:t xml:space="preserve"> </w:t>
      </w:r>
      <w:r w:rsidRPr="00042ACA">
        <w:rPr>
          <w:sz w:val="22"/>
          <w:szCs w:val="22"/>
        </w:rPr>
        <w:t>sont</w:t>
      </w:r>
      <w:r w:rsidR="00E819B7" w:rsidRPr="00042ACA">
        <w:rPr>
          <w:sz w:val="22"/>
          <w:szCs w:val="22"/>
        </w:rPr>
        <w:t xml:space="preserve"> </w:t>
      </w:r>
      <w:r w:rsidRPr="00042ACA">
        <w:rPr>
          <w:sz w:val="22"/>
          <w:szCs w:val="22"/>
        </w:rPr>
        <w:t>libellés</w:t>
      </w:r>
      <w:r w:rsidR="00E819B7" w:rsidRPr="00042ACA">
        <w:rPr>
          <w:sz w:val="22"/>
          <w:szCs w:val="22"/>
        </w:rPr>
        <w:t xml:space="preserve"> </w:t>
      </w:r>
      <w:r w:rsidRPr="00042ACA">
        <w:rPr>
          <w:sz w:val="22"/>
          <w:szCs w:val="22"/>
        </w:rPr>
        <w:t>entièrement</w:t>
      </w:r>
      <w:r w:rsidRPr="00042ACA">
        <w:rPr>
          <w:spacing w:val="8"/>
          <w:sz w:val="22"/>
          <w:szCs w:val="22"/>
        </w:rPr>
        <w:t xml:space="preserve"> e</w:t>
      </w:r>
      <w:r w:rsidRPr="00042ACA">
        <w:rPr>
          <w:sz w:val="22"/>
          <w:szCs w:val="22"/>
        </w:rPr>
        <w:t>n</w:t>
      </w:r>
      <w:r w:rsidR="00E819B7" w:rsidRPr="00042ACA">
        <w:rPr>
          <w:sz w:val="22"/>
          <w:szCs w:val="22"/>
        </w:rPr>
        <w:t xml:space="preserve"> </w:t>
      </w:r>
      <w:r w:rsidRPr="00042ACA">
        <w:rPr>
          <w:sz w:val="22"/>
          <w:szCs w:val="22"/>
        </w:rPr>
        <w:t>francs</w:t>
      </w:r>
      <w:r w:rsidR="00E819B7" w:rsidRPr="00042ACA">
        <w:rPr>
          <w:sz w:val="22"/>
          <w:szCs w:val="22"/>
        </w:rPr>
        <w:t xml:space="preserve"> </w:t>
      </w:r>
      <w:r w:rsidRPr="00042ACA">
        <w:rPr>
          <w:sz w:val="22"/>
          <w:szCs w:val="22"/>
        </w:rPr>
        <w:t>CFA de</w:t>
      </w:r>
      <w:r w:rsidR="00E819B7" w:rsidRPr="00042ACA">
        <w:rPr>
          <w:sz w:val="22"/>
          <w:szCs w:val="22"/>
        </w:rPr>
        <w:t xml:space="preserve"> </w:t>
      </w:r>
      <w:r w:rsidRPr="00042ACA">
        <w:rPr>
          <w:sz w:val="22"/>
          <w:szCs w:val="22"/>
        </w:rPr>
        <w:t>la</w:t>
      </w:r>
      <w:r w:rsidR="00E819B7" w:rsidRPr="00042ACA">
        <w:rPr>
          <w:sz w:val="22"/>
          <w:szCs w:val="22"/>
        </w:rPr>
        <w:t xml:space="preserve"> </w:t>
      </w:r>
      <w:r w:rsidRPr="00042ACA">
        <w:rPr>
          <w:sz w:val="22"/>
          <w:szCs w:val="22"/>
        </w:rPr>
        <w:t>manière</w:t>
      </w:r>
      <w:r w:rsidR="00E819B7" w:rsidRPr="00042ACA">
        <w:rPr>
          <w:sz w:val="22"/>
          <w:szCs w:val="22"/>
        </w:rPr>
        <w:t xml:space="preserve"> </w:t>
      </w:r>
      <w:proofErr w:type="gramStart"/>
      <w:r w:rsidRPr="00042ACA">
        <w:rPr>
          <w:sz w:val="22"/>
          <w:szCs w:val="22"/>
        </w:rPr>
        <w:t>suivante:</w:t>
      </w:r>
      <w:proofErr w:type="gramEnd"/>
    </w:p>
    <w:p w14:paraId="273D12FF" w14:textId="1700F1D1" w:rsidR="00273DD0" w:rsidRPr="00042ACA" w:rsidRDefault="00353DCC" w:rsidP="00042ACA">
      <w:pPr>
        <w:widowControl w:val="0"/>
        <w:autoSpaceDE w:val="0"/>
        <w:ind w:left="567"/>
        <w:jc w:val="both"/>
        <w:rPr>
          <w:sz w:val="22"/>
          <w:szCs w:val="22"/>
        </w:rPr>
      </w:pPr>
      <w:r w:rsidRPr="00042ACA">
        <w:rPr>
          <w:sz w:val="22"/>
          <w:szCs w:val="22"/>
        </w:rPr>
        <w:t xml:space="preserve">a. </w:t>
      </w:r>
      <w:r w:rsidRPr="00042ACA">
        <w:rPr>
          <w:spacing w:val="2"/>
          <w:sz w:val="22"/>
          <w:szCs w:val="22"/>
        </w:rPr>
        <w:t>Le</w:t>
      </w:r>
      <w:r w:rsidRPr="00042ACA">
        <w:rPr>
          <w:sz w:val="22"/>
          <w:szCs w:val="22"/>
        </w:rPr>
        <w:t xml:space="preserve">s </w:t>
      </w:r>
      <w:r w:rsidRPr="00042ACA">
        <w:rPr>
          <w:spacing w:val="2"/>
          <w:sz w:val="22"/>
          <w:szCs w:val="22"/>
        </w:rPr>
        <w:t>pri</w:t>
      </w:r>
      <w:r w:rsidRPr="00042ACA">
        <w:rPr>
          <w:sz w:val="22"/>
          <w:szCs w:val="22"/>
        </w:rPr>
        <w:t xml:space="preserve">x </w:t>
      </w:r>
      <w:r w:rsidRPr="00042ACA">
        <w:rPr>
          <w:spacing w:val="2"/>
          <w:sz w:val="22"/>
          <w:szCs w:val="22"/>
        </w:rPr>
        <w:t>seron</w:t>
      </w:r>
      <w:r w:rsidRPr="00042ACA">
        <w:rPr>
          <w:sz w:val="22"/>
          <w:szCs w:val="22"/>
        </w:rPr>
        <w:t xml:space="preserve">t </w:t>
      </w:r>
      <w:r w:rsidRPr="00042ACA">
        <w:rPr>
          <w:spacing w:val="2"/>
          <w:sz w:val="22"/>
          <w:szCs w:val="22"/>
        </w:rPr>
        <w:t>entièremen</w:t>
      </w:r>
      <w:r w:rsidRPr="00042ACA">
        <w:rPr>
          <w:sz w:val="22"/>
          <w:szCs w:val="22"/>
        </w:rPr>
        <w:t xml:space="preserve">t </w:t>
      </w:r>
      <w:r w:rsidRPr="00042ACA">
        <w:rPr>
          <w:spacing w:val="2"/>
          <w:sz w:val="22"/>
          <w:szCs w:val="22"/>
        </w:rPr>
        <w:t>libellé</w:t>
      </w:r>
      <w:r w:rsidRPr="00042ACA">
        <w:rPr>
          <w:sz w:val="22"/>
          <w:szCs w:val="22"/>
        </w:rPr>
        <w:t xml:space="preserve">s </w:t>
      </w:r>
      <w:r w:rsidRPr="00042ACA">
        <w:rPr>
          <w:spacing w:val="2"/>
          <w:sz w:val="22"/>
          <w:szCs w:val="22"/>
        </w:rPr>
        <w:t>dan</w:t>
      </w:r>
      <w:r w:rsidRPr="00042ACA">
        <w:rPr>
          <w:sz w:val="22"/>
          <w:szCs w:val="22"/>
        </w:rPr>
        <w:t xml:space="preserve">s </w:t>
      </w:r>
      <w:r w:rsidRPr="00042ACA">
        <w:rPr>
          <w:spacing w:val="2"/>
          <w:sz w:val="22"/>
          <w:szCs w:val="22"/>
        </w:rPr>
        <w:t xml:space="preserve">la </w:t>
      </w:r>
      <w:r w:rsidRPr="00042ACA">
        <w:rPr>
          <w:spacing w:val="5"/>
          <w:sz w:val="22"/>
          <w:szCs w:val="22"/>
        </w:rPr>
        <w:t>monnai</w:t>
      </w:r>
      <w:r w:rsidRPr="00042ACA">
        <w:rPr>
          <w:sz w:val="22"/>
          <w:szCs w:val="22"/>
        </w:rPr>
        <w:t xml:space="preserve">e </w:t>
      </w:r>
      <w:r w:rsidRPr="00042ACA">
        <w:rPr>
          <w:spacing w:val="5"/>
          <w:sz w:val="22"/>
          <w:szCs w:val="22"/>
        </w:rPr>
        <w:t>nationale</w:t>
      </w:r>
      <w:r w:rsidRPr="00042ACA">
        <w:rPr>
          <w:sz w:val="22"/>
          <w:szCs w:val="22"/>
        </w:rPr>
        <w:t xml:space="preserve">. </w:t>
      </w:r>
      <w:r w:rsidRPr="00042ACA">
        <w:rPr>
          <w:spacing w:val="5"/>
          <w:sz w:val="22"/>
          <w:szCs w:val="22"/>
        </w:rPr>
        <w:t>L</w:t>
      </w:r>
      <w:r w:rsidRPr="00042ACA">
        <w:rPr>
          <w:sz w:val="22"/>
          <w:szCs w:val="22"/>
        </w:rPr>
        <w:t xml:space="preserve">e </w:t>
      </w:r>
      <w:r w:rsidRPr="00042ACA">
        <w:rPr>
          <w:spacing w:val="5"/>
          <w:sz w:val="22"/>
          <w:szCs w:val="22"/>
        </w:rPr>
        <w:t>soumissionnair</w:t>
      </w:r>
      <w:r w:rsidRPr="00042ACA">
        <w:rPr>
          <w:sz w:val="22"/>
          <w:szCs w:val="22"/>
        </w:rPr>
        <w:t>e</w:t>
      </w:r>
      <w:r w:rsidR="0001179D" w:rsidRPr="00042ACA">
        <w:rPr>
          <w:sz w:val="22"/>
          <w:szCs w:val="22"/>
        </w:rPr>
        <w:t>,</w:t>
      </w:r>
      <w:r w:rsidRPr="00042ACA">
        <w:rPr>
          <w:sz w:val="22"/>
          <w:szCs w:val="22"/>
        </w:rPr>
        <w:t xml:space="preserve"> </w:t>
      </w:r>
      <w:r w:rsidRPr="00042ACA">
        <w:rPr>
          <w:spacing w:val="5"/>
          <w:sz w:val="22"/>
          <w:szCs w:val="22"/>
        </w:rPr>
        <w:t xml:space="preserve">qui </w:t>
      </w:r>
      <w:r w:rsidRPr="00042ACA">
        <w:rPr>
          <w:sz w:val="22"/>
          <w:szCs w:val="22"/>
        </w:rPr>
        <w:t>compte engager des dépenses dans d’autres monnaies pour la réalisation des Travaux, indiquera en annexe à la soumission le ou les pourcentages du montant de l’offre nécessaires pour</w:t>
      </w:r>
      <w:r w:rsidR="00E819B7" w:rsidRPr="00042ACA">
        <w:rPr>
          <w:sz w:val="22"/>
          <w:szCs w:val="22"/>
        </w:rPr>
        <w:t xml:space="preserve"> </w:t>
      </w:r>
      <w:r w:rsidRPr="00042ACA">
        <w:rPr>
          <w:sz w:val="22"/>
          <w:szCs w:val="22"/>
        </w:rPr>
        <w:t>couvrir</w:t>
      </w:r>
      <w:r w:rsidR="00E819B7" w:rsidRPr="00042ACA">
        <w:rPr>
          <w:sz w:val="22"/>
          <w:szCs w:val="22"/>
        </w:rPr>
        <w:t xml:space="preserve"> </w:t>
      </w:r>
      <w:r w:rsidRPr="00042ACA">
        <w:rPr>
          <w:sz w:val="22"/>
          <w:szCs w:val="22"/>
        </w:rPr>
        <w:t>les</w:t>
      </w:r>
      <w:r w:rsidR="00E819B7" w:rsidRPr="00042ACA">
        <w:rPr>
          <w:sz w:val="22"/>
          <w:szCs w:val="22"/>
        </w:rPr>
        <w:t xml:space="preserve"> </w:t>
      </w:r>
      <w:r w:rsidRPr="00042ACA">
        <w:rPr>
          <w:sz w:val="22"/>
          <w:szCs w:val="22"/>
        </w:rPr>
        <w:t>besoins</w:t>
      </w:r>
      <w:r w:rsidR="00E819B7" w:rsidRPr="00042ACA">
        <w:rPr>
          <w:sz w:val="22"/>
          <w:szCs w:val="22"/>
        </w:rPr>
        <w:t xml:space="preserve"> </w:t>
      </w:r>
      <w:r w:rsidRPr="00042ACA">
        <w:rPr>
          <w:sz w:val="22"/>
          <w:szCs w:val="22"/>
        </w:rPr>
        <w:t>en</w:t>
      </w:r>
      <w:r w:rsidR="00E819B7" w:rsidRPr="00042ACA">
        <w:rPr>
          <w:sz w:val="22"/>
          <w:szCs w:val="22"/>
        </w:rPr>
        <w:t xml:space="preserve"> </w:t>
      </w:r>
      <w:r w:rsidRPr="00042ACA">
        <w:rPr>
          <w:sz w:val="22"/>
          <w:szCs w:val="22"/>
        </w:rPr>
        <w:t>monnaies</w:t>
      </w:r>
      <w:r w:rsidR="00E819B7" w:rsidRPr="00042ACA">
        <w:rPr>
          <w:sz w:val="22"/>
          <w:szCs w:val="22"/>
        </w:rPr>
        <w:t xml:space="preserve"> </w:t>
      </w:r>
      <w:r w:rsidRPr="00042ACA">
        <w:rPr>
          <w:sz w:val="22"/>
          <w:szCs w:val="22"/>
        </w:rPr>
        <w:t>étrangères, sans</w:t>
      </w:r>
      <w:r w:rsidR="00E819B7" w:rsidRPr="00042ACA">
        <w:rPr>
          <w:sz w:val="22"/>
          <w:szCs w:val="22"/>
        </w:rPr>
        <w:t xml:space="preserve"> </w:t>
      </w:r>
      <w:r w:rsidRPr="00042ACA">
        <w:rPr>
          <w:sz w:val="22"/>
          <w:szCs w:val="22"/>
        </w:rPr>
        <w:t>excéder</w:t>
      </w:r>
      <w:r w:rsidR="00E819B7" w:rsidRPr="00042ACA">
        <w:rPr>
          <w:sz w:val="22"/>
          <w:szCs w:val="22"/>
        </w:rPr>
        <w:t xml:space="preserve"> </w:t>
      </w:r>
      <w:r w:rsidRPr="00042ACA">
        <w:rPr>
          <w:sz w:val="22"/>
          <w:szCs w:val="22"/>
        </w:rPr>
        <w:t>un</w:t>
      </w:r>
      <w:r w:rsidR="00E819B7" w:rsidRPr="00042ACA">
        <w:rPr>
          <w:sz w:val="22"/>
          <w:szCs w:val="22"/>
        </w:rPr>
        <w:t xml:space="preserve"> </w:t>
      </w:r>
      <w:r w:rsidRPr="00042ACA">
        <w:rPr>
          <w:sz w:val="22"/>
          <w:szCs w:val="22"/>
        </w:rPr>
        <w:t>maximum</w:t>
      </w:r>
      <w:r w:rsidR="00E819B7" w:rsidRPr="00042ACA">
        <w:rPr>
          <w:sz w:val="22"/>
          <w:szCs w:val="22"/>
        </w:rPr>
        <w:t xml:space="preserve"> </w:t>
      </w:r>
      <w:r w:rsidRPr="00042ACA">
        <w:rPr>
          <w:sz w:val="22"/>
          <w:szCs w:val="22"/>
        </w:rPr>
        <w:t>de</w:t>
      </w:r>
      <w:r w:rsidR="00E819B7" w:rsidRPr="00042ACA">
        <w:rPr>
          <w:sz w:val="22"/>
          <w:szCs w:val="22"/>
        </w:rPr>
        <w:t xml:space="preserve"> </w:t>
      </w:r>
      <w:r w:rsidRPr="00042ACA">
        <w:rPr>
          <w:sz w:val="22"/>
          <w:szCs w:val="22"/>
        </w:rPr>
        <w:t>trois</w:t>
      </w:r>
      <w:r w:rsidR="00E819B7" w:rsidRPr="00042ACA">
        <w:rPr>
          <w:sz w:val="22"/>
          <w:szCs w:val="22"/>
        </w:rPr>
        <w:t xml:space="preserve"> </w:t>
      </w:r>
      <w:r w:rsidRPr="00042ACA">
        <w:rPr>
          <w:sz w:val="22"/>
          <w:szCs w:val="22"/>
        </w:rPr>
        <w:t>monnaies</w:t>
      </w:r>
      <w:r w:rsidR="00E819B7" w:rsidRPr="00042ACA">
        <w:rPr>
          <w:sz w:val="22"/>
          <w:szCs w:val="22"/>
        </w:rPr>
        <w:t xml:space="preserve"> </w:t>
      </w:r>
      <w:r w:rsidRPr="00042ACA">
        <w:rPr>
          <w:sz w:val="22"/>
          <w:szCs w:val="22"/>
        </w:rPr>
        <w:t>de pays</w:t>
      </w:r>
      <w:r w:rsidR="00E819B7" w:rsidRPr="00042ACA">
        <w:rPr>
          <w:sz w:val="22"/>
          <w:szCs w:val="22"/>
        </w:rPr>
        <w:t xml:space="preserve"> </w:t>
      </w:r>
      <w:r w:rsidRPr="00042ACA">
        <w:rPr>
          <w:sz w:val="22"/>
          <w:szCs w:val="22"/>
        </w:rPr>
        <w:t>membres</w:t>
      </w:r>
      <w:r w:rsidR="00E819B7" w:rsidRPr="00042ACA">
        <w:rPr>
          <w:sz w:val="22"/>
          <w:szCs w:val="22"/>
        </w:rPr>
        <w:t xml:space="preserve"> </w:t>
      </w:r>
      <w:r w:rsidRPr="00042ACA">
        <w:rPr>
          <w:sz w:val="22"/>
          <w:szCs w:val="22"/>
        </w:rPr>
        <w:t>de</w:t>
      </w:r>
      <w:r w:rsidR="00E819B7" w:rsidRPr="00042ACA">
        <w:rPr>
          <w:sz w:val="22"/>
          <w:szCs w:val="22"/>
        </w:rPr>
        <w:t xml:space="preserve"> </w:t>
      </w:r>
      <w:r w:rsidRPr="00042ACA">
        <w:rPr>
          <w:sz w:val="22"/>
          <w:szCs w:val="22"/>
        </w:rPr>
        <w:t>l’institution</w:t>
      </w:r>
      <w:r w:rsidR="00E819B7" w:rsidRPr="00042ACA">
        <w:rPr>
          <w:sz w:val="22"/>
          <w:szCs w:val="22"/>
        </w:rPr>
        <w:t xml:space="preserve"> </w:t>
      </w:r>
      <w:r w:rsidRPr="00042ACA">
        <w:rPr>
          <w:sz w:val="22"/>
          <w:szCs w:val="22"/>
        </w:rPr>
        <w:t>de</w:t>
      </w:r>
      <w:r w:rsidR="00E819B7" w:rsidRPr="00042ACA">
        <w:rPr>
          <w:sz w:val="22"/>
          <w:szCs w:val="22"/>
        </w:rPr>
        <w:t xml:space="preserve"> </w:t>
      </w:r>
      <w:r w:rsidRPr="00042ACA">
        <w:rPr>
          <w:sz w:val="22"/>
          <w:szCs w:val="22"/>
        </w:rPr>
        <w:t>financement</w:t>
      </w:r>
      <w:r w:rsidR="00E819B7" w:rsidRPr="00042ACA">
        <w:rPr>
          <w:sz w:val="22"/>
          <w:szCs w:val="22"/>
        </w:rPr>
        <w:t xml:space="preserve"> </w:t>
      </w:r>
      <w:r w:rsidRPr="00042ACA">
        <w:rPr>
          <w:sz w:val="22"/>
          <w:szCs w:val="22"/>
        </w:rPr>
        <w:t>du marché.</w:t>
      </w:r>
    </w:p>
    <w:p w14:paraId="6D0E8FFC" w14:textId="77777777" w:rsidR="00273DD0" w:rsidRPr="00042ACA" w:rsidRDefault="00353DCC" w:rsidP="00042ACA">
      <w:pPr>
        <w:widowControl w:val="0"/>
        <w:tabs>
          <w:tab w:val="left" w:pos="940"/>
          <w:tab w:val="left" w:pos="1660"/>
          <w:tab w:val="left" w:pos="2220"/>
          <w:tab w:val="left" w:pos="3260"/>
          <w:tab w:val="left" w:pos="4260"/>
          <w:tab w:val="left" w:pos="4900"/>
        </w:tabs>
        <w:autoSpaceDE w:val="0"/>
        <w:ind w:left="567"/>
        <w:jc w:val="both"/>
        <w:rPr>
          <w:sz w:val="22"/>
          <w:szCs w:val="22"/>
        </w:rPr>
      </w:pPr>
      <w:r w:rsidRPr="00042ACA">
        <w:rPr>
          <w:sz w:val="22"/>
          <w:szCs w:val="22"/>
        </w:rPr>
        <w:t xml:space="preserve">b. </w:t>
      </w:r>
      <w:r w:rsidRPr="00042ACA">
        <w:rPr>
          <w:spacing w:val="5"/>
          <w:sz w:val="22"/>
          <w:szCs w:val="22"/>
        </w:rPr>
        <w:t>Le</w:t>
      </w:r>
      <w:r w:rsidRPr="00042ACA">
        <w:rPr>
          <w:sz w:val="22"/>
          <w:szCs w:val="22"/>
        </w:rPr>
        <w:t>s</w:t>
      </w:r>
      <w:r w:rsidR="00E819B7" w:rsidRPr="00042ACA">
        <w:rPr>
          <w:sz w:val="22"/>
          <w:szCs w:val="22"/>
        </w:rPr>
        <w:t xml:space="preserve"> </w:t>
      </w:r>
      <w:r w:rsidRPr="00042ACA">
        <w:rPr>
          <w:spacing w:val="5"/>
          <w:sz w:val="22"/>
          <w:szCs w:val="22"/>
        </w:rPr>
        <w:t>tau</w:t>
      </w:r>
      <w:r w:rsidRPr="00042ACA">
        <w:rPr>
          <w:sz w:val="22"/>
          <w:szCs w:val="22"/>
        </w:rPr>
        <w:t>x</w:t>
      </w:r>
      <w:r w:rsidR="00E819B7" w:rsidRPr="00042ACA">
        <w:rPr>
          <w:sz w:val="22"/>
          <w:szCs w:val="22"/>
        </w:rPr>
        <w:t xml:space="preserve"> </w:t>
      </w:r>
      <w:r w:rsidRPr="00042ACA">
        <w:rPr>
          <w:spacing w:val="5"/>
          <w:sz w:val="22"/>
          <w:szCs w:val="22"/>
        </w:rPr>
        <w:t>d</w:t>
      </w:r>
      <w:r w:rsidRPr="00042ACA">
        <w:rPr>
          <w:sz w:val="22"/>
          <w:szCs w:val="22"/>
        </w:rPr>
        <w:t>e</w:t>
      </w:r>
      <w:r w:rsidR="00E819B7" w:rsidRPr="00042ACA">
        <w:rPr>
          <w:sz w:val="22"/>
          <w:szCs w:val="22"/>
        </w:rPr>
        <w:t xml:space="preserve"> </w:t>
      </w:r>
      <w:r w:rsidRPr="00042ACA">
        <w:rPr>
          <w:spacing w:val="5"/>
          <w:sz w:val="22"/>
          <w:szCs w:val="22"/>
        </w:rPr>
        <w:t>chang</w:t>
      </w:r>
      <w:r w:rsidRPr="00042ACA">
        <w:rPr>
          <w:sz w:val="22"/>
          <w:szCs w:val="22"/>
        </w:rPr>
        <w:t>e</w:t>
      </w:r>
      <w:r w:rsidR="00E819B7" w:rsidRPr="00042ACA">
        <w:rPr>
          <w:sz w:val="22"/>
          <w:szCs w:val="22"/>
        </w:rPr>
        <w:t xml:space="preserve"> </w:t>
      </w:r>
      <w:r w:rsidRPr="00042ACA">
        <w:rPr>
          <w:spacing w:val="5"/>
          <w:sz w:val="22"/>
          <w:szCs w:val="22"/>
        </w:rPr>
        <w:t>utilisé</w:t>
      </w:r>
      <w:r w:rsidRPr="00042ACA">
        <w:rPr>
          <w:sz w:val="22"/>
          <w:szCs w:val="22"/>
        </w:rPr>
        <w:t>s</w:t>
      </w:r>
      <w:r w:rsidR="00E819B7" w:rsidRPr="00042ACA">
        <w:rPr>
          <w:sz w:val="22"/>
          <w:szCs w:val="22"/>
        </w:rPr>
        <w:t xml:space="preserve"> </w:t>
      </w:r>
      <w:r w:rsidRPr="00042ACA">
        <w:rPr>
          <w:spacing w:val="5"/>
          <w:sz w:val="22"/>
          <w:szCs w:val="22"/>
        </w:rPr>
        <w:t>pa</w:t>
      </w:r>
      <w:r w:rsidRPr="00042ACA">
        <w:rPr>
          <w:sz w:val="22"/>
          <w:szCs w:val="22"/>
        </w:rPr>
        <w:t>r</w:t>
      </w:r>
      <w:r w:rsidR="00E819B7" w:rsidRPr="00042ACA">
        <w:rPr>
          <w:sz w:val="22"/>
          <w:szCs w:val="22"/>
        </w:rPr>
        <w:t xml:space="preserve"> </w:t>
      </w:r>
      <w:r w:rsidRPr="00042ACA">
        <w:rPr>
          <w:spacing w:val="5"/>
          <w:sz w:val="22"/>
          <w:szCs w:val="22"/>
        </w:rPr>
        <w:t xml:space="preserve">le </w:t>
      </w:r>
      <w:r w:rsidRPr="00042ACA">
        <w:rPr>
          <w:spacing w:val="2"/>
          <w:sz w:val="22"/>
          <w:szCs w:val="22"/>
        </w:rPr>
        <w:t>Soumissionnair</w:t>
      </w:r>
      <w:r w:rsidRPr="00042ACA">
        <w:rPr>
          <w:sz w:val="22"/>
          <w:szCs w:val="22"/>
        </w:rPr>
        <w:t xml:space="preserve">e </w:t>
      </w:r>
      <w:r w:rsidRPr="00042ACA">
        <w:rPr>
          <w:spacing w:val="2"/>
          <w:sz w:val="22"/>
          <w:szCs w:val="22"/>
        </w:rPr>
        <w:t>pou</w:t>
      </w:r>
      <w:r w:rsidRPr="00042ACA">
        <w:rPr>
          <w:sz w:val="22"/>
          <w:szCs w:val="22"/>
        </w:rPr>
        <w:t xml:space="preserve">r </w:t>
      </w:r>
      <w:r w:rsidRPr="00042ACA">
        <w:rPr>
          <w:spacing w:val="2"/>
          <w:sz w:val="22"/>
          <w:szCs w:val="22"/>
        </w:rPr>
        <w:t>converti</w:t>
      </w:r>
      <w:r w:rsidRPr="00042ACA">
        <w:rPr>
          <w:sz w:val="22"/>
          <w:szCs w:val="22"/>
        </w:rPr>
        <w:t xml:space="preserve">r </w:t>
      </w:r>
      <w:r w:rsidRPr="00042ACA">
        <w:rPr>
          <w:spacing w:val="2"/>
          <w:sz w:val="22"/>
          <w:szCs w:val="22"/>
        </w:rPr>
        <w:t>so</w:t>
      </w:r>
      <w:r w:rsidRPr="00042ACA">
        <w:rPr>
          <w:sz w:val="22"/>
          <w:szCs w:val="22"/>
        </w:rPr>
        <w:t xml:space="preserve">n </w:t>
      </w:r>
      <w:r w:rsidRPr="00042ACA">
        <w:rPr>
          <w:spacing w:val="2"/>
          <w:sz w:val="22"/>
          <w:szCs w:val="22"/>
        </w:rPr>
        <w:t>offr</w:t>
      </w:r>
      <w:r w:rsidRPr="00042ACA">
        <w:rPr>
          <w:sz w:val="22"/>
          <w:szCs w:val="22"/>
        </w:rPr>
        <w:t xml:space="preserve">e </w:t>
      </w:r>
      <w:r w:rsidRPr="00042ACA">
        <w:rPr>
          <w:spacing w:val="2"/>
          <w:sz w:val="22"/>
          <w:szCs w:val="22"/>
        </w:rPr>
        <w:t xml:space="preserve">en </w:t>
      </w:r>
      <w:r w:rsidRPr="00042ACA">
        <w:rPr>
          <w:sz w:val="22"/>
          <w:szCs w:val="22"/>
        </w:rPr>
        <w:t>monnaie</w:t>
      </w:r>
      <w:r w:rsidR="00E819B7" w:rsidRPr="00042ACA">
        <w:rPr>
          <w:sz w:val="22"/>
          <w:szCs w:val="22"/>
        </w:rPr>
        <w:t xml:space="preserve"> </w:t>
      </w:r>
      <w:r w:rsidRPr="00042ACA">
        <w:rPr>
          <w:sz w:val="22"/>
          <w:szCs w:val="22"/>
        </w:rPr>
        <w:t>nationale</w:t>
      </w:r>
      <w:r w:rsidR="00E819B7" w:rsidRPr="00042ACA">
        <w:rPr>
          <w:sz w:val="22"/>
          <w:szCs w:val="22"/>
        </w:rPr>
        <w:t xml:space="preserve"> </w:t>
      </w:r>
      <w:r w:rsidRPr="00042ACA">
        <w:rPr>
          <w:sz w:val="22"/>
          <w:szCs w:val="22"/>
        </w:rPr>
        <w:t>seront</w:t>
      </w:r>
      <w:r w:rsidR="00E819B7" w:rsidRPr="00042ACA">
        <w:rPr>
          <w:sz w:val="22"/>
          <w:szCs w:val="22"/>
        </w:rPr>
        <w:t xml:space="preserve"> </w:t>
      </w:r>
      <w:r w:rsidRPr="00042ACA">
        <w:rPr>
          <w:sz w:val="22"/>
          <w:szCs w:val="22"/>
        </w:rPr>
        <w:t>spécifiés</w:t>
      </w:r>
      <w:r w:rsidR="00E819B7" w:rsidRPr="00042ACA">
        <w:rPr>
          <w:sz w:val="22"/>
          <w:szCs w:val="22"/>
        </w:rPr>
        <w:t xml:space="preserve"> </w:t>
      </w:r>
      <w:r w:rsidRPr="00042ACA">
        <w:rPr>
          <w:sz w:val="22"/>
          <w:szCs w:val="22"/>
        </w:rPr>
        <w:t>par</w:t>
      </w:r>
      <w:r w:rsidR="00E819B7" w:rsidRPr="00042ACA">
        <w:rPr>
          <w:sz w:val="22"/>
          <w:szCs w:val="22"/>
        </w:rPr>
        <w:t xml:space="preserve"> </w:t>
      </w:r>
      <w:r w:rsidRPr="00042ACA">
        <w:rPr>
          <w:sz w:val="22"/>
          <w:szCs w:val="22"/>
        </w:rPr>
        <w:t>le</w:t>
      </w:r>
      <w:r w:rsidR="00E819B7" w:rsidRPr="00042ACA">
        <w:rPr>
          <w:sz w:val="22"/>
          <w:szCs w:val="22"/>
        </w:rPr>
        <w:t xml:space="preserve"> </w:t>
      </w:r>
      <w:r w:rsidRPr="00042ACA">
        <w:rPr>
          <w:sz w:val="22"/>
          <w:szCs w:val="22"/>
        </w:rPr>
        <w:t>soumissionnaire</w:t>
      </w:r>
      <w:r w:rsidR="00E819B7" w:rsidRPr="00042ACA">
        <w:rPr>
          <w:sz w:val="22"/>
          <w:szCs w:val="22"/>
        </w:rPr>
        <w:t xml:space="preserve"> </w:t>
      </w:r>
      <w:r w:rsidRPr="00042ACA">
        <w:rPr>
          <w:sz w:val="22"/>
          <w:szCs w:val="22"/>
        </w:rPr>
        <w:t>en</w:t>
      </w:r>
      <w:r w:rsidR="00E819B7" w:rsidRPr="00042ACA">
        <w:rPr>
          <w:sz w:val="22"/>
          <w:szCs w:val="22"/>
        </w:rPr>
        <w:t xml:space="preserve"> </w:t>
      </w:r>
      <w:r w:rsidRPr="00042ACA">
        <w:rPr>
          <w:sz w:val="22"/>
          <w:szCs w:val="22"/>
        </w:rPr>
        <w:t>annexe</w:t>
      </w:r>
      <w:r w:rsidR="00E819B7" w:rsidRPr="00042ACA">
        <w:rPr>
          <w:sz w:val="22"/>
          <w:szCs w:val="22"/>
        </w:rPr>
        <w:t xml:space="preserve"> </w:t>
      </w:r>
      <w:r w:rsidRPr="00042ACA">
        <w:rPr>
          <w:sz w:val="22"/>
          <w:szCs w:val="22"/>
        </w:rPr>
        <w:t>à</w:t>
      </w:r>
      <w:r w:rsidR="00E819B7" w:rsidRPr="00042ACA">
        <w:rPr>
          <w:sz w:val="22"/>
          <w:szCs w:val="22"/>
        </w:rPr>
        <w:t xml:space="preserve"> </w:t>
      </w:r>
      <w:r w:rsidRPr="00042ACA">
        <w:rPr>
          <w:sz w:val="22"/>
          <w:szCs w:val="22"/>
        </w:rPr>
        <w:t>la</w:t>
      </w:r>
      <w:r w:rsidR="00E819B7" w:rsidRPr="00042ACA">
        <w:rPr>
          <w:sz w:val="22"/>
          <w:szCs w:val="22"/>
        </w:rPr>
        <w:t xml:space="preserve"> </w:t>
      </w:r>
      <w:r w:rsidRPr="00042ACA">
        <w:rPr>
          <w:sz w:val="22"/>
          <w:szCs w:val="22"/>
        </w:rPr>
        <w:t>soumission conformément aux précisions du RPAO. Ils</w:t>
      </w:r>
      <w:r w:rsidR="00E819B7" w:rsidRPr="00042ACA">
        <w:rPr>
          <w:sz w:val="22"/>
          <w:szCs w:val="22"/>
        </w:rPr>
        <w:t xml:space="preserve"> </w:t>
      </w:r>
      <w:r w:rsidRPr="00042ACA">
        <w:rPr>
          <w:sz w:val="22"/>
          <w:szCs w:val="22"/>
        </w:rPr>
        <w:t>seront appliqués</w:t>
      </w:r>
      <w:r w:rsidR="00E819B7" w:rsidRPr="00042ACA">
        <w:rPr>
          <w:sz w:val="22"/>
          <w:szCs w:val="22"/>
        </w:rPr>
        <w:t xml:space="preserve"> </w:t>
      </w:r>
      <w:r w:rsidRPr="00042ACA">
        <w:rPr>
          <w:sz w:val="22"/>
          <w:szCs w:val="22"/>
        </w:rPr>
        <w:t>pour</w:t>
      </w:r>
      <w:r w:rsidR="00E819B7" w:rsidRPr="00042ACA">
        <w:rPr>
          <w:sz w:val="22"/>
          <w:szCs w:val="22"/>
        </w:rPr>
        <w:t xml:space="preserve"> </w:t>
      </w:r>
      <w:r w:rsidRPr="00042ACA">
        <w:rPr>
          <w:sz w:val="22"/>
          <w:szCs w:val="22"/>
        </w:rPr>
        <w:t>tout</w:t>
      </w:r>
      <w:r w:rsidR="00E819B7" w:rsidRPr="00042ACA">
        <w:rPr>
          <w:sz w:val="22"/>
          <w:szCs w:val="22"/>
        </w:rPr>
        <w:t xml:space="preserve"> </w:t>
      </w:r>
      <w:r w:rsidRPr="00042ACA">
        <w:rPr>
          <w:sz w:val="22"/>
          <w:szCs w:val="22"/>
        </w:rPr>
        <w:t>paiement</w:t>
      </w:r>
      <w:r w:rsidR="00E819B7" w:rsidRPr="00042ACA">
        <w:rPr>
          <w:sz w:val="22"/>
          <w:szCs w:val="22"/>
        </w:rPr>
        <w:t xml:space="preserve"> </w:t>
      </w:r>
      <w:r w:rsidRPr="00042ACA">
        <w:rPr>
          <w:sz w:val="22"/>
          <w:szCs w:val="22"/>
        </w:rPr>
        <w:t>au</w:t>
      </w:r>
      <w:r w:rsidR="00E819B7" w:rsidRPr="00042ACA">
        <w:rPr>
          <w:sz w:val="22"/>
          <w:szCs w:val="22"/>
        </w:rPr>
        <w:t xml:space="preserve"> </w:t>
      </w:r>
      <w:r w:rsidRPr="00042ACA">
        <w:rPr>
          <w:sz w:val="22"/>
          <w:szCs w:val="22"/>
        </w:rPr>
        <w:t>titre</w:t>
      </w:r>
      <w:r w:rsidR="00E819B7" w:rsidRPr="00042ACA">
        <w:rPr>
          <w:sz w:val="22"/>
          <w:szCs w:val="22"/>
        </w:rPr>
        <w:t xml:space="preserve"> </w:t>
      </w:r>
      <w:r w:rsidRPr="00042ACA">
        <w:rPr>
          <w:sz w:val="22"/>
          <w:szCs w:val="22"/>
        </w:rPr>
        <w:t>du</w:t>
      </w:r>
      <w:r w:rsidR="00E819B7" w:rsidRPr="00042ACA">
        <w:rPr>
          <w:sz w:val="22"/>
          <w:szCs w:val="22"/>
        </w:rPr>
        <w:t xml:space="preserve"> </w:t>
      </w:r>
      <w:r w:rsidRPr="00042ACA">
        <w:rPr>
          <w:sz w:val="22"/>
          <w:szCs w:val="22"/>
        </w:rPr>
        <w:t>Marché, pour</w:t>
      </w:r>
      <w:r w:rsidR="00E819B7" w:rsidRPr="00042ACA">
        <w:rPr>
          <w:sz w:val="22"/>
          <w:szCs w:val="22"/>
        </w:rPr>
        <w:t xml:space="preserve"> </w:t>
      </w:r>
      <w:r w:rsidRPr="00042ACA">
        <w:rPr>
          <w:sz w:val="22"/>
          <w:szCs w:val="22"/>
        </w:rPr>
        <w:t>qu’aucun</w:t>
      </w:r>
      <w:r w:rsidR="00E819B7" w:rsidRPr="00042ACA">
        <w:rPr>
          <w:sz w:val="22"/>
          <w:szCs w:val="22"/>
        </w:rPr>
        <w:t xml:space="preserve"> </w:t>
      </w:r>
      <w:r w:rsidRPr="00042ACA">
        <w:rPr>
          <w:sz w:val="22"/>
          <w:szCs w:val="22"/>
        </w:rPr>
        <w:t>risque</w:t>
      </w:r>
      <w:r w:rsidR="00E819B7" w:rsidRPr="00042ACA">
        <w:rPr>
          <w:sz w:val="22"/>
          <w:szCs w:val="22"/>
        </w:rPr>
        <w:t xml:space="preserve"> </w:t>
      </w:r>
      <w:r w:rsidRPr="00042ACA">
        <w:rPr>
          <w:sz w:val="22"/>
          <w:szCs w:val="22"/>
        </w:rPr>
        <w:t>de</w:t>
      </w:r>
      <w:r w:rsidR="00E819B7" w:rsidRPr="00042ACA">
        <w:rPr>
          <w:sz w:val="22"/>
          <w:szCs w:val="22"/>
        </w:rPr>
        <w:t xml:space="preserve"> </w:t>
      </w:r>
      <w:r w:rsidRPr="00042ACA">
        <w:rPr>
          <w:sz w:val="22"/>
          <w:szCs w:val="22"/>
        </w:rPr>
        <w:t>change</w:t>
      </w:r>
      <w:r w:rsidR="00E819B7" w:rsidRPr="00042ACA">
        <w:rPr>
          <w:sz w:val="22"/>
          <w:szCs w:val="22"/>
        </w:rPr>
        <w:t xml:space="preserve"> </w:t>
      </w:r>
      <w:r w:rsidRPr="00042ACA">
        <w:rPr>
          <w:sz w:val="22"/>
          <w:szCs w:val="22"/>
        </w:rPr>
        <w:t>ne</w:t>
      </w:r>
      <w:r w:rsidR="00E819B7" w:rsidRPr="00042ACA">
        <w:rPr>
          <w:sz w:val="22"/>
          <w:szCs w:val="22"/>
        </w:rPr>
        <w:t xml:space="preserve"> </w:t>
      </w:r>
      <w:r w:rsidRPr="00042ACA">
        <w:rPr>
          <w:sz w:val="22"/>
          <w:szCs w:val="22"/>
        </w:rPr>
        <w:t>soit</w:t>
      </w:r>
      <w:r w:rsidR="00E819B7" w:rsidRPr="00042ACA">
        <w:rPr>
          <w:sz w:val="22"/>
          <w:szCs w:val="22"/>
        </w:rPr>
        <w:t xml:space="preserve"> </w:t>
      </w:r>
      <w:r w:rsidRPr="00042ACA">
        <w:rPr>
          <w:sz w:val="22"/>
          <w:szCs w:val="22"/>
        </w:rPr>
        <w:t>supporté par</w:t>
      </w:r>
      <w:r w:rsidR="00E819B7" w:rsidRPr="00042ACA">
        <w:rPr>
          <w:sz w:val="22"/>
          <w:szCs w:val="22"/>
        </w:rPr>
        <w:t xml:space="preserve"> </w:t>
      </w:r>
      <w:r w:rsidRPr="00042ACA">
        <w:rPr>
          <w:sz w:val="22"/>
          <w:szCs w:val="22"/>
        </w:rPr>
        <w:t>le</w:t>
      </w:r>
      <w:r w:rsidR="00E819B7" w:rsidRPr="00042ACA">
        <w:rPr>
          <w:sz w:val="22"/>
          <w:szCs w:val="22"/>
        </w:rPr>
        <w:t xml:space="preserve"> </w:t>
      </w:r>
      <w:r w:rsidRPr="00042ACA">
        <w:rPr>
          <w:sz w:val="22"/>
          <w:szCs w:val="22"/>
        </w:rPr>
        <w:t>Soumissionnaire</w:t>
      </w:r>
      <w:r w:rsidR="00E819B7" w:rsidRPr="00042ACA">
        <w:rPr>
          <w:sz w:val="22"/>
          <w:szCs w:val="22"/>
        </w:rPr>
        <w:t xml:space="preserve"> </w:t>
      </w:r>
      <w:r w:rsidRPr="00042ACA">
        <w:rPr>
          <w:sz w:val="22"/>
          <w:szCs w:val="22"/>
        </w:rPr>
        <w:t>retenu.</w:t>
      </w:r>
    </w:p>
    <w:p w14:paraId="62B69E19" w14:textId="2B021EFB" w:rsidR="00273DD0" w:rsidRPr="00042ACA" w:rsidRDefault="00353DCC" w:rsidP="00042ACA">
      <w:pPr>
        <w:widowControl w:val="0"/>
        <w:autoSpaceDE w:val="0"/>
        <w:jc w:val="both"/>
        <w:rPr>
          <w:sz w:val="22"/>
          <w:szCs w:val="22"/>
        </w:rPr>
      </w:pPr>
      <w:r w:rsidRPr="00042ACA">
        <w:rPr>
          <w:sz w:val="22"/>
          <w:szCs w:val="22"/>
        </w:rPr>
        <w:lastRenderedPageBreak/>
        <w:t>15.3. Option B : Le montant de la soumission est directement libellé en monnaie nationale.</w:t>
      </w:r>
    </w:p>
    <w:p w14:paraId="12DC001F" w14:textId="526B72E0" w:rsidR="00273DD0" w:rsidRPr="00042ACA" w:rsidRDefault="00353DCC" w:rsidP="00042ACA">
      <w:pPr>
        <w:widowControl w:val="0"/>
        <w:autoSpaceDE w:val="0"/>
        <w:jc w:val="both"/>
        <w:rPr>
          <w:sz w:val="22"/>
          <w:szCs w:val="22"/>
        </w:rPr>
      </w:pPr>
      <w:r w:rsidRPr="00042ACA">
        <w:rPr>
          <w:sz w:val="22"/>
          <w:szCs w:val="22"/>
        </w:rPr>
        <w:t xml:space="preserve">Le soumissionnaire libellera les </w:t>
      </w:r>
      <w:r w:rsidR="0001179D" w:rsidRPr="00042ACA">
        <w:rPr>
          <w:sz w:val="22"/>
          <w:szCs w:val="22"/>
        </w:rPr>
        <w:t>P</w:t>
      </w:r>
      <w:r w:rsidRPr="00042ACA">
        <w:rPr>
          <w:sz w:val="22"/>
          <w:szCs w:val="22"/>
        </w:rPr>
        <w:t xml:space="preserve">rix </w:t>
      </w:r>
      <w:r w:rsidR="0001179D" w:rsidRPr="00042ACA">
        <w:rPr>
          <w:sz w:val="22"/>
          <w:szCs w:val="22"/>
        </w:rPr>
        <w:t>U</w:t>
      </w:r>
      <w:r w:rsidRPr="00042ACA">
        <w:rPr>
          <w:sz w:val="22"/>
          <w:szCs w:val="22"/>
        </w:rPr>
        <w:t xml:space="preserve">nitaires du </w:t>
      </w:r>
      <w:r w:rsidR="0001179D" w:rsidRPr="00042ACA">
        <w:rPr>
          <w:sz w:val="22"/>
          <w:szCs w:val="22"/>
        </w:rPr>
        <w:t>B</w:t>
      </w:r>
      <w:r w:rsidRPr="00042ACA">
        <w:rPr>
          <w:sz w:val="22"/>
          <w:szCs w:val="22"/>
        </w:rPr>
        <w:t>ordereau</w:t>
      </w:r>
      <w:r w:rsidR="00E819B7" w:rsidRPr="00042ACA">
        <w:rPr>
          <w:sz w:val="22"/>
          <w:szCs w:val="22"/>
        </w:rPr>
        <w:t xml:space="preserve"> </w:t>
      </w:r>
      <w:r w:rsidRPr="00042ACA">
        <w:rPr>
          <w:sz w:val="22"/>
          <w:szCs w:val="22"/>
        </w:rPr>
        <w:t>des</w:t>
      </w:r>
      <w:r w:rsidR="00E819B7" w:rsidRPr="00042ACA">
        <w:rPr>
          <w:sz w:val="22"/>
          <w:szCs w:val="22"/>
        </w:rPr>
        <w:t xml:space="preserve"> </w:t>
      </w:r>
      <w:r w:rsidR="0001179D" w:rsidRPr="00042ACA">
        <w:rPr>
          <w:sz w:val="22"/>
          <w:szCs w:val="22"/>
        </w:rPr>
        <w:t>P</w:t>
      </w:r>
      <w:r w:rsidRPr="00042ACA">
        <w:rPr>
          <w:sz w:val="22"/>
          <w:szCs w:val="22"/>
        </w:rPr>
        <w:t>rix</w:t>
      </w:r>
      <w:r w:rsidR="00E819B7" w:rsidRPr="00042ACA">
        <w:rPr>
          <w:sz w:val="22"/>
          <w:szCs w:val="22"/>
        </w:rPr>
        <w:t xml:space="preserve"> </w:t>
      </w:r>
      <w:r w:rsidRPr="00042ACA">
        <w:rPr>
          <w:sz w:val="22"/>
          <w:szCs w:val="22"/>
        </w:rPr>
        <w:t>et</w:t>
      </w:r>
      <w:r w:rsidR="00E819B7" w:rsidRPr="00042ACA">
        <w:rPr>
          <w:sz w:val="22"/>
          <w:szCs w:val="22"/>
        </w:rPr>
        <w:t xml:space="preserve"> </w:t>
      </w:r>
      <w:r w:rsidRPr="00042ACA">
        <w:rPr>
          <w:sz w:val="22"/>
          <w:szCs w:val="22"/>
        </w:rPr>
        <w:t>les</w:t>
      </w:r>
      <w:r w:rsidR="00E819B7" w:rsidRPr="00042ACA">
        <w:rPr>
          <w:sz w:val="22"/>
          <w:szCs w:val="22"/>
        </w:rPr>
        <w:t xml:space="preserve"> </w:t>
      </w:r>
      <w:r w:rsidR="0001179D" w:rsidRPr="00042ACA">
        <w:rPr>
          <w:sz w:val="22"/>
          <w:szCs w:val="22"/>
        </w:rPr>
        <w:t>P</w:t>
      </w:r>
      <w:r w:rsidRPr="00042ACA">
        <w:rPr>
          <w:sz w:val="22"/>
          <w:szCs w:val="22"/>
        </w:rPr>
        <w:t>rix</w:t>
      </w:r>
      <w:r w:rsidR="00E819B7" w:rsidRPr="00042ACA">
        <w:rPr>
          <w:sz w:val="22"/>
          <w:szCs w:val="22"/>
        </w:rPr>
        <w:t xml:space="preserve"> </w:t>
      </w:r>
      <w:r w:rsidRPr="00042ACA">
        <w:rPr>
          <w:sz w:val="22"/>
          <w:szCs w:val="22"/>
        </w:rPr>
        <w:t>du</w:t>
      </w:r>
      <w:r w:rsidR="00E819B7" w:rsidRPr="00042ACA">
        <w:rPr>
          <w:sz w:val="22"/>
          <w:szCs w:val="22"/>
        </w:rPr>
        <w:t xml:space="preserve"> </w:t>
      </w:r>
      <w:r w:rsidRPr="00042ACA">
        <w:rPr>
          <w:sz w:val="22"/>
          <w:szCs w:val="22"/>
        </w:rPr>
        <w:t>Détail</w:t>
      </w:r>
      <w:r w:rsidR="00E819B7" w:rsidRPr="00042ACA">
        <w:rPr>
          <w:sz w:val="22"/>
          <w:szCs w:val="22"/>
        </w:rPr>
        <w:t xml:space="preserve"> </w:t>
      </w:r>
      <w:r w:rsidR="0001179D" w:rsidRPr="00042ACA">
        <w:rPr>
          <w:sz w:val="22"/>
          <w:szCs w:val="22"/>
        </w:rPr>
        <w:t>Q</w:t>
      </w:r>
      <w:r w:rsidRPr="00042ACA">
        <w:rPr>
          <w:sz w:val="22"/>
          <w:szCs w:val="22"/>
        </w:rPr>
        <w:t>uantitatif</w:t>
      </w:r>
      <w:r w:rsidR="00E819B7" w:rsidRPr="00042ACA">
        <w:rPr>
          <w:sz w:val="22"/>
          <w:szCs w:val="22"/>
        </w:rPr>
        <w:t xml:space="preserve"> </w:t>
      </w:r>
      <w:r w:rsidRPr="00042ACA">
        <w:rPr>
          <w:sz w:val="22"/>
          <w:szCs w:val="22"/>
        </w:rPr>
        <w:t xml:space="preserve">et </w:t>
      </w:r>
      <w:r w:rsidR="0001179D" w:rsidRPr="00042ACA">
        <w:rPr>
          <w:sz w:val="22"/>
          <w:szCs w:val="22"/>
        </w:rPr>
        <w:t>E</w:t>
      </w:r>
      <w:r w:rsidRPr="00042ACA">
        <w:rPr>
          <w:sz w:val="22"/>
          <w:szCs w:val="22"/>
        </w:rPr>
        <w:t>stimatif</w:t>
      </w:r>
      <w:r w:rsidR="00E819B7" w:rsidRPr="00042ACA">
        <w:rPr>
          <w:sz w:val="22"/>
          <w:szCs w:val="22"/>
        </w:rPr>
        <w:t xml:space="preserve"> </w:t>
      </w:r>
      <w:r w:rsidRPr="00042ACA">
        <w:rPr>
          <w:sz w:val="22"/>
          <w:szCs w:val="22"/>
        </w:rPr>
        <w:t>de</w:t>
      </w:r>
      <w:r w:rsidR="00E819B7" w:rsidRPr="00042ACA">
        <w:rPr>
          <w:sz w:val="22"/>
          <w:szCs w:val="22"/>
        </w:rPr>
        <w:t xml:space="preserve"> </w:t>
      </w:r>
      <w:r w:rsidRPr="00042ACA">
        <w:rPr>
          <w:sz w:val="22"/>
          <w:szCs w:val="22"/>
        </w:rPr>
        <w:t>la</w:t>
      </w:r>
      <w:r w:rsidR="00E819B7" w:rsidRPr="00042ACA">
        <w:rPr>
          <w:sz w:val="22"/>
          <w:szCs w:val="22"/>
        </w:rPr>
        <w:t xml:space="preserve"> </w:t>
      </w:r>
      <w:r w:rsidRPr="00042ACA">
        <w:rPr>
          <w:sz w:val="22"/>
          <w:szCs w:val="22"/>
        </w:rPr>
        <w:t>manière</w:t>
      </w:r>
      <w:r w:rsidR="00E819B7" w:rsidRPr="00042ACA">
        <w:rPr>
          <w:sz w:val="22"/>
          <w:szCs w:val="22"/>
        </w:rPr>
        <w:t xml:space="preserve"> </w:t>
      </w:r>
      <w:r w:rsidRPr="00042ACA">
        <w:rPr>
          <w:sz w:val="22"/>
          <w:szCs w:val="22"/>
        </w:rPr>
        <w:t>suivante</w:t>
      </w:r>
      <w:r w:rsidR="008A1217" w:rsidRPr="00042ACA">
        <w:rPr>
          <w:sz w:val="22"/>
          <w:szCs w:val="22"/>
        </w:rPr>
        <w:t xml:space="preserve"> </w:t>
      </w:r>
      <w:r w:rsidRPr="00042ACA">
        <w:rPr>
          <w:sz w:val="22"/>
          <w:szCs w:val="22"/>
        </w:rPr>
        <w:t>:</w:t>
      </w:r>
    </w:p>
    <w:p w14:paraId="1CFD7357" w14:textId="20708D61" w:rsidR="00273DD0" w:rsidRPr="00042ACA" w:rsidRDefault="00353DCC" w:rsidP="00042ACA">
      <w:pPr>
        <w:widowControl w:val="0"/>
        <w:autoSpaceDE w:val="0"/>
        <w:ind w:left="567"/>
        <w:jc w:val="both"/>
        <w:rPr>
          <w:sz w:val="22"/>
          <w:szCs w:val="22"/>
        </w:rPr>
      </w:pPr>
      <w:r w:rsidRPr="00042ACA">
        <w:rPr>
          <w:w w:val="99"/>
          <w:sz w:val="22"/>
          <w:szCs w:val="22"/>
        </w:rPr>
        <w:t>a.</w:t>
      </w:r>
      <w:r w:rsidRPr="00042ACA">
        <w:rPr>
          <w:sz w:val="22"/>
          <w:szCs w:val="22"/>
        </w:rPr>
        <w:t xml:space="preserve"> Les prix des intrants nécessaires aux </w:t>
      </w:r>
      <w:r w:rsidR="002C2EB1" w:rsidRPr="00042ACA">
        <w:rPr>
          <w:sz w:val="22"/>
          <w:szCs w:val="22"/>
        </w:rPr>
        <w:t>t</w:t>
      </w:r>
      <w:r w:rsidRPr="00042ACA">
        <w:rPr>
          <w:sz w:val="22"/>
          <w:szCs w:val="22"/>
        </w:rPr>
        <w:t>ravaux</w:t>
      </w:r>
      <w:r w:rsidR="0001179D" w:rsidRPr="00042ACA">
        <w:rPr>
          <w:sz w:val="22"/>
          <w:szCs w:val="22"/>
        </w:rPr>
        <w:t>,</w:t>
      </w:r>
      <w:r w:rsidRPr="00042ACA">
        <w:rPr>
          <w:sz w:val="22"/>
          <w:szCs w:val="22"/>
        </w:rPr>
        <w:t xml:space="preserve"> que le Soumissionnaire compte se procurer </w:t>
      </w:r>
      <w:r w:rsidR="0008181A" w:rsidRPr="00042ACA">
        <w:rPr>
          <w:sz w:val="22"/>
          <w:szCs w:val="22"/>
        </w:rPr>
        <w:t xml:space="preserve">dans le pays Maître d’Ouvrage Délégué </w:t>
      </w:r>
      <w:r w:rsidRPr="00042ACA">
        <w:rPr>
          <w:sz w:val="22"/>
          <w:szCs w:val="22"/>
        </w:rPr>
        <w:t xml:space="preserve">seront libellés </w:t>
      </w:r>
      <w:r w:rsidR="00936ED5" w:rsidRPr="00042ACA">
        <w:rPr>
          <w:sz w:val="22"/>
          <w:szCs w:val="22"/>
        </w:rPr>
        <w:t xml:space="preserve">en francs CFA tels que </w:t>
      </w:r>
      <w:r w:rsidRPr="00042ACA">
        <w:rPr>
          <w:sz w:val="22"/>
          <w:szCs w:val="22"/>
        </w:rPr>
        <w:t>spécifié au</w:t>
      </w:r>
      <w:r w:rsidR="0008181A" w:rsidRPr="00042ACA">
        <w:rPr>
          <w:sz w:val="22"/>
          <w:szCs w:val="22"/>
        </w:rPr>
        <w:t xml:space="preserve"> </w:t>
      </w:r>
      <w:r w:rsidRPr="00042ACA">
        <w:rPr>
          <w:sz w:val="22"/>
          <w:szCs w:val="22"/>
        </w:rPr>
        <w:t>RPAO et dénommée “monnaie nationale”.</w:t>
      </w:r>
    </w:p>
    <w:p w14:paraId="423E8E6C" w14:textId="29DA6E2B" w:rsidR="00273DD0" w:rsidRPr="00042ACA" w:rsidRDefault="00353DCC" w:rsidP="00042ACA">
      <w:pPr>
        <w:widowControl w:val="0"/>
        <w:autoSpaceDE w:val="0"/>
        <w:ind w:left="567"/>
        <w:jc w:val="both"/>
        <w:rPr>
          <w:sz w:val="22"/>
          <w:szCs w:val="22"/>
        </w:rPr>
      </w:pPr>
      <w:r w:rsidRPr="00042ACA">
        <w:rPr>
          <w:sz w:val="22"/>
          <w:szCs w:val="22"/>
        </w:rPr>
        <w:t xml:space="preserve">b. Les prix des intrants nécessaires aux </w:t>
      </w:r>
      <w:r w:rsidR="002C2EB1" w:rsidRPr="00042ACA">
        <w:rPr>
          <w:sz w:val="22"/>
          <w:szCs w:val="22"/>
        </w:rPr>
        <w:t>t</w:t>
      </w:r>
      <w:r w:rsidRPr="00042ACA">
        <w:rPr>
          <w:sz w:val="22"/>
          <w:szCs w:val="22"/>
        </w:rPr>
        <w:t>ravaux que</w:t>
      </w:r>
      <w:r w:rsidR="0001179D" w:rsidRPr="00042ACA">
        <w:rPr>
          <w:sz w:val="22"/>
          <w:szCs w:val="22"/>
        </w:rPr>
        <w:t>,</w:t>
      </w:r>
      <w:r w:rsidRPr="00042ACA">
        <w:rPr>
          <w:sz w:val="22"/>
          <w:szCs w:val="22"/>
        </w:rPr>
        <w:t xml:space="preserve"> le soumissionnaire compte se procurer en dehors du pays </w:t>
      </w:r>
      <w:r w:rsidR="00F740A3" w:rsidRPr="00042ACA">
        <w:rPr>
          <w:sz w:val="22"/>
          <w:szCs w:val="22"/>
        </w:rPr>
        <w:t xml:space="preserve">du </w:t>
      </w:r>
      <w:r w:rsidR="00CC1E99" w:rsidRPr="00042ACA">
        <w:rPr>
          <w:sz w:val="22"/>
          <w:szCs w:val="22"/>
        </w:rPr>
        <w:t>Maître d’Ouvrage Délégué</w:t>
      </w:r>
      <w:r w:rsidRPr="00042ACA">
        <w:rPr>
          <w:sz w:val="22"/>
          <w:szCs w:val="22"/>
        </w:rPr>
        <w:t xml:space="preserve"> seront libellés </w:t>
      </w:r>
      <w:r w:rsidR="00C046D0" w:rsidRPr="00042ACA">
        <w:rPr>
          <w:sz w:val="22"/>
          <w:szCs w:val="22"/>
        </w:rPr>
        <w:t>dans la monnaie du pays du soumissionnaire ou de celle d’un pays membre éligible largement utilisée dans le commerce international</w:t>
      </w:r>
      <w:r w:rsidRPr="00042ACA">
        <w:rPr>
          <w:sz w:val="22"/>
          <w:szCs w:val="22"/>
        </w:rPr>
        <w:t>.</w:t>
      </w:r>
    </w:p>
    <w:p w14:paraId="74EA9973" w14:textId="3BC1297C" w:rsidR="00273DD0" w:rsidRPr="00042ACA" w:rsidRDefault="00353DCC" w:rsidP="00042ACA">
      <w:pPr>
        <w:widowControl w:val="0"/>
        <w:autoSpaceDE w:val="0"/>
        <w:jc w:val="both"/>
        <w:rPr>
          <w:sz w:val="22"/>
          <w:szCs w:val="22"/>
        </w:rPr>
      </w:pPr>
      <w:r w:rsidRPr="00042ACA">
        <w:rPr>
          <w:sz w:val="22"/>
          <w:szCs w:val="22"/>
        </w:rPr>
        <w:t>15.4. L</w:t>
      </w:r>
      <w:r w:rsidR="00734B63" w:rsidRPr="00042ACA">
        <w:rPr>
          <w:sz w:val="22"/>
          <w:szCs w:val="22"/>
        </w:rPr>
        <w:t xml:space="preserve">e </w:t>
      </w:r>
      <w:r w:rsidR="00CC1E99" w:rsidRPr="00042ACA">
        <w:rPr>
          <w:sz w:val="22"/>
          <w:szCs w:val="22"/>
        </w:rPr>
        <w:t>Maître d’Ouvrage Délégué</w:t>
      </w:r>
      <w:r w:rsidRPr="00042ACA">
        <w:rPr>
          <w:sz w:val="22"/>
          <w:szCs w:val="22"/>
        </w:rPr>
        <w:t xml:space="preserve"> peut demander aux soumissionnaires d’exprimer leurs besoins en monnaies nationale et étrangère et de justifier que</w:t>
      </w:r>
      <w:r w:rsidR="0001179D" w:rsidRPr="00042ACA">
        <w:rPr>
          <w:sz w:val="22"/>
          <w:szCs w:val="22"/>
        </w:rPr>
        <w:t>,</w:t>
      </w:r>
      <w:r w:rsidRPr="00042ACA">
        <w:rPr>
          <w:sz w:val="22"/>
          <w:szCs w:val="22"/>
        </w:rPr>
        <w:t xml:space="preserve"> les montants inclus dans les prix unitaires et totaux, et indiqués en annexe à la soumission, sont raisonnables</w:t>
      </w:r>
      <w:r w:rsidR="008A1217" w:rsidRPr="00042ACA">
        <w:rPr>
          <w:sz w:val="22"/>
          <w:szCs w:val="22"/>
        </w:rPr>
        <w:t xml:space="preserve"> </w:t>
      </w:r>
      <w:r w:rsidRPr="00042ACA">
        <w:rPr>
          <w:sz w:val="22"/>
          <w:szCs w:val="22"/>
        </w:rPr>
        <w:t>; à cette fin, un état détaillé de ses besoins en monnaies étrangères sera fourni par le soumissionnaire.</w:t>
      </w:r>
    </w:p>
    <w:p w14:paraId="670DD746" w14:textId="7C6146EC" w:rsidR="00273DD0" w:rsidRPr="00042ACA" w:rsidRDefault="00353DCC" w:rsidP="00042ACA">
      <w:pPr>
        <w:widowControl w:val="0"/>
        <w:autoSpaceDE w:val="0"/>
        <w:jc w:val="both"/>
        <w:rPr>
          <w:sz w:val="22"/>
          <w:szCs w:val="22"/>
        </w:rPr>
      </w:pPr>
      <w:r w:rsidRPr="00042ACA">
        <w:rPr>
          <w:sz w:val="22"/>
          <w:szCs w:val="22"/>
        </w:rPr>
        <w:t>15.5. Durant</w:t>
      </w:r>
      <w:r w:rsidR="00E819B7" w:rsidRPr="00042ACA">
        <w:rPr>
          <w:sz w:val="22"/>
          <w:szCs w:val="22"/>
        </w:rPr>
        <w:t xml:space="preserve"> </w:t>
      </w:r>
      <w:r w:rsidRPr="00042ACA">
        <w:rPr>
          <w:sz w:val="22"/>
          <w:szCs w:val="22"/>
        </w:rPr>
        <w:t>l’exécution</w:t>
      </w:r>
      <w:r w:rsidR="00E819B7" w:rsidRPr="00042ACA">
        <w:rPr>
          <w:sz w:val="22"/>
          <w:szCs w:val="22"/>
        </w:rPr>
        <w:t xml:space="preserve"> </w:t>
      </w:r>
      <w:r w:rsidRPr="00042ACA">
        <w:rPr>
          <w:sz w:val="22"/>
          <w:szCs w:val="22"/>
        </w:rPr>
        <w:t>des</w:t>
      </w:r>
      <w:r w:rsidR="00E819B7" w:rsidRPr="00042ACA">
        <w:rPr>
          <w:sz w:val="22"/>
          <w:szCs w:val="22"/>
        </w:rPr>
        <w:t xml:space="preserve"> </w:t>
      </w:r>
      <w:r w:rsidRPr="00042ACA">
        <w:rPr>
          <w:sz w:val="22"/>
          <w:szCs w:val="22"/>
        </w:rPr>
        <w:t>travaux,</w:t>
      </w:r>
      <w:r w:rsidR="00E819B7" w:rsidRPr="00042ACA">
        <w:rPr>
          <w:sz w:val="22"/>
          <w:szCs w:val="22"/>
        </w:rPr>
        <w:t xml:space="preserve"> </w:t>
      </w:r>
      <w:r w:rsidRPr="00042ACA">
        <w:rPr>
          <w:sz w:val="22"/>
          <w:szCs w:val="22"/>
        </w:rPr>
        <w:t>la</w:t>
      </w:r>
      <w:r w:rsidR="00E819B7" w:rsidRPr="00042ACA">
        <w:rPr>
          <w:sz w:val="22"/>
          <w:szCs w:val="22"/>
        </w:rPr>
        <w:t xml:space="preserve"> </w:t>
      </w:r>
      <w:r w:rsidRPr="00042ACA">
        <w:rPr>
          <w:sz w:val="22"/>
          <w:szCs w:val="22"/>
        </w:rPr>
        <w:t>plupart</w:t>
      </w:r>
      <w:r w:rsidR="00E819B7" w:rsidRPr="00042ACA">
        <w:rPr>
          <w:sz w:val="22"/>
          <w:szCs w:val="22"/>
        </w:rPr>
        <w:t xml:space="preserve"> </w:t>
      </w:r>
      <w:r w:rsidRPr="00042ACA">
        <w:rPr>
          <w:sz w:val="22"/>
          <w:szCs w:val="22"/>
        </w:rPr>
        <w:t xml:space="preserve">des monnaies étrangères restant à payer sur le montant du marché peut être révisée d’un commun accord par </w:t>
      </w:r>
      <w:r w:rsidR="00936ED5" w:rsidRPr="00042ACA">
        <w:rPr>
          <w:sz w:val="22"/>
          <w:szCs w:val="22"/>
        </w:rPr>
        <w:t xml:space="preserve">le </w:t>
      </w:r>
      <w:r w:rsidR="00CC1E99" w:rsidRPr="00042ACA">
        <w:rPr>
          <w:sz w:val="22"/>
          <w:szCs w:val="22"/>
        </w:rPr>
        <w:t>Maître d’Ouvrage Délégué</w:t>
      </w:r>
      <w:r w:rsidRPr="00042ACA">
        <w:rPr>
          <w:sz w:val="22"/>
          <w:szCs w:val="22"/>
        </w:rPr>
        <w:t xml:space="preserve"> et </w:t>
      </w:r>
      <w:r w:rsidR="00CF2942" w:rsidRPr="00042ACA">
        <w:rPr>
          <w:sz w:val="22"/>
          <w:szCs w:val="22"/>
        </w:rPr>
        <w:t>l’entreprise</w:t>
      </w:r>
      <w:r w:rsidRPr="00042ACA">
        <w:rPr>
          <w:sz w:val="22"/>
          <w:szCs w:val="22"/>
        </w:rPr>
        <w:t xml:space="preserve"> de façon à tenir compte de toute</w:t>
      </w:r>
      <w:r w:rsidR="00E819B7" w:rsidRPr="00042ACA">
        <w:rPr>
          <w:sz w:val="22"/>
          <w:szCs w:val="22"/>
        </w:rPr>
        <w:t xml:space="preserve"> </w:t>
      </w:r>
      <w:r w:rsidRPr="00042ACA">
        <w:rPr>
          <w:sz w:val="22"/>
          <w:szCs w:val="22"/>
        </w:rPr>
        <w:t>modification</w:t>
      </w:r>
      <w:r w:rsidR="00E819B7" w:rsidRPr="00042ACA">
        <w:rPr>
          <w:sz w:val="22"/>
          <w:szCs w:val="22"/>
        </w:rPr>
        <w:t xml:space="preserve"> </w:t>
      </w:r>
      <w:r w:rsidRPr="00042ACA">
        <w:rPr>
          <w:sz w:val="22"/>
          <w:szCs w:val="22"/>
        </w:rPr>
        <w:t>survenue</w:t>
      </w:r>
      <w:r w:rsidR="00E819B7" w:rsidRPr="00042ACA">
        <w:rPr>
          <w:sz w:val="22"/>
          <w:szCs w:val="22"/>
        </w:rPr>
        <w:t xml:space="preserve"> </w:t>
      </w:r>
      <w:r w:rsidRPr="00042ACA">
        <w:rPr>
          <w:sz w:val="22"/>
          <w:szCs w:val="22"/>
        </w:rPr>
        <w:t>dans</w:t>
      </w:r>
      <w:r w:rsidR="00E819B7" w:rsidRPr="00042ACA">
        <w:rPr>
          <w:sz w:val="22"/>
          <w:szCs w:val="22"/>
        </w:rPr>
        <w:t xml:space="preserve"> </w:t>
      </w:r>
      <w:r w:rsidRPr="00042ACA">
        <w:rPr>
          <w:sz w:val="22"/>
          <w:szCs w:val="22"/>
        </w:rPr>
        <w:t>les</w:t>
      </w:r>
      <w:r w:rsidR="00E819B7" w:rsidRPr="00042ACA">
        <w:rPr>
          <w:sz w:val="22"/>
          <w:szCs w:val="22"/>
        </w:rPr>
        <w:t xml:space="preserve"> </w:t>
      </w:r>
      <w:r w:rsidRPr="00042ACA">
        <w:rPr>
          <w:sz w:val="22"/>
          <w:szCs w:val="22"/>
        </w:rPr>
        <w:t>besoins en</w:t>
      </w:r>
      <w:r w:rsidR="00E819B7" w:rsidRPr="00042ACA">
        <w:rPr>
          <w:sz w:val="22"/>
          <w:szCs w:val="22"/>
        </w:rPr>
        <w:t xml:space="preserve"> </w:t>
      </w:r>
      <w:r w:rsidRPr="00042ACA">
        <w:rPr>
          <w:sz w:val="22"/>
          <w:szCs w:val="22"/>
        </w:rPr>
        <w:t>devises</w:t>
      </w:r>
      <w:r w:rsidR="00E819B7" w:rsidRPr="00042ACA">
        <w:rPr>
          <w:sz w:val="22"/>
          <w:szCs w:val="22"/>
        </w:rPr>
        <w:t xml:space="preserve"> </w:t>
      </w:r>
      <w:r w:rsidRPr="00042ACA">
        <w:rPr>
          <w:sz w:val="22"/>
          <w:szCs w:val="22"/>
        </w:rPr>
        <w:t>au</w:t>
      </w:r>
      <w:r w:rsidR="00E819B7" w:rsidRPr="00042ACA">
        <w:rPr>
          <w:sz w:val="22"/>
          <w:szCs w:val="22"/>
        </w:rPr>
        <w:t xml:space="preserve"> </w:t>
      </w:r>
      <w:r w:rsidRPr="00042ACA">
        <w:rPr>
          <w:sz w:val="22"/>
          <w:szCs w:val="22"/>
        </w:rPr>
        <w:t>titre</w:t>
      </w:r>
      <w:r w:rsidR="00E819B7" w:rsidRPr="00042ACA">
        <w:rPr>
          <w:sz w:val="22"/>
          <w:szCs w:val="22"/>
        </w:rPr>
        <w:t xml:space="preserve"> </w:t>
      </w:r>
      <w:r w:rsidRPr="00042ACA">
        <w:rPr>
          <w:sz w:val="22"/>
          <w:szCs w:val="22"/>
        </w:rPr>
        <w:t>du</w:t>
      </w:r>
      <w:r w:rsidR="00E819B7" w:rsidRPr="00042ACA">
        <w:rPr>
          <w:sz w:val="22"/>
          <w:szCs w:val="22"/>
        </w:rPr>
        <w:t xml:space="preserve"> </w:t>
      </w:r>
      <w:r w:rsidRPr="00042ACA">
        <w:rPr>
          <w:sz w:val="22"/>
          <w:szCs w:val="22"/>
        </w:rPr>
        <w:t>marché.</w:t>
      </w:r>
    </w:p>
    <w:p w14:paraId="19087412" w14:textId="2A65DA02" w:rsidR="00273DD0" w:rsidRPr="00042ACA" w:rsidRDefault="00353DCC" w:rsidP="00042ACA">
      <w:pPr>
        <w:pStyle w:val="RGAOarticles"/>
        <w:spacing w:before="0" w:after="0"/>
        <w:rPr>
          <w:sz w:val="22"/>
          <w:szCs w:val="22"/>
        </w:rPr>
      </w:pPr>
      <w:bookmarkStart w:id="90" w:name="_Toc530307922"/>
      <w:bookmarkStart w:id="91" w:name="_Toc97557043"/>
      <w:bookmarkStart w:id="92" w:name="_Toc163062710"/>
      <w:r w:rsidRPr="00042ACA">
        <w:rPr>
          <w:sz w:val="22"/>
          <w:szCs w:val="22"/>
        </w:rPr>
        <w:t>Validité</w:t>
      </w:r>
      <w:r w:rsidR="00E819B7" w:rsidRPr="00042ACA">
        <w:rPr>
          <w:sz w:val="22"/>
          <w:szCs w:val="22"/>
        </w:rPr>
        <w:t xml:space="preserve"> </w:t>
      </w:r>
      <w:r w:rsidRPr="00042ACA">
        <w:rPr>
          <w:sz w:val="22"/>
          <w:szCs w:val="22"/>
        </w:rPr>
        <w:t>des</w:t>
      </w:r>
      <w:r w:rsidR="00E819B7" w:rsidRPr="00042ACA">
        <w:rPr>
          <w:sz w:val="22"/>
          <w:szCs w:val="22"/>
        </w:rPr>
        <w:t xml:space="preserve"> </w:t>
      </w:r>
      <w:r w:rsidRPr="00042ACA">
        <w:rPr>
          <w:sz w:val="22"/>
          <w:szCs w:val="22"/>
        </w:rPr>
        <w:t>offres</w:t>
      </w:r>
      <w:bookmarkEnd w:id="90"/>
      <w:bookmarkEnd w:id="91"/>
      <w:bookmarkEnd w:id="92"/>
    </w:p>
    <w:p w14:paraId="74598FA2" w14:textId="3AEAB383" w:rsidR="00273DD0" w:rsidRPr="00042ACA" w:rsidRDefault="00353DCC" w:rsidP="00042ACA">
      <w:pPr>
        <w:widowControl w:val="0"/>
        <w:autoSpaceDE w:val="0"/>
        <w:jc w:val="both"/>
        <w:rPr>
          <w:sz w:val="22"/>
          <w:szCs w:val="22"/>
        </w:rPr>
      </w:pPr>
      <w:r w:rsidRPr="00042ACA">
        <w:rPr>
          <w:sz w:val="22"/>
          <w:szCs w:val="22"/>
        </w:rPr>
        <w:t>16.1. Les</w:t>
      </w:r>
      <w:r w:rsidR="00E819B7" w:rsidRPr="00042ACA">
        <w:rPr>
          <w:sz w:val="22"/>
          <w:szCs w:val="22"/>
        </w:rPr>
        <w:t xml:space="preserve"> </w:t>
      </w:r>
      <w:r w:rsidRPr="00042ACA">
        <w:rPr>
          <w:sz w:val="22"/>
          <w:szCs w:val="22"/>
        </w:rPr>
        <w:t>offres</w:t>
      </w:r>
      <w:r w:rsidR="00E819B7" w:rsidRPr="00042ACA">
        <w:rPr>
          <w:sz w:val="22"/>
          <w:szCs w:val="22"/>
        </w:rPr>
        <w:t xml:space="preserve"> </w:t>
      </w:r>
      <w:r w:rsidRPr="00042ACA">
        <w:rPr>
          <w:sz w:val="22"/>
          <w:szCs w:val="22"/>
        </w:rPr>
        <w:t>doivent</w:t>
      </w:r>
      <w:r w:rsidR="00E819B7" w:rsidRPr="00042ACA">
        <w:rPr>
          <w:sz w:val="22"/>
          <w:szCs w:val="22"/>
        </w:rPr>
        <w:t xml:space="preserve"> </w:t>
      </w:r>
      <w:r w:rsidRPr="00042ACA">
        <w:rPr>
          <w:sz w:val="22"/>
          <w:szCs w:val="22"/>
        </w:rPr>
        <w:t>demeurer</w:t>
      </w:r>
      <w:r w:rsidR="00E819B7" w:rsidRPr="00042ACA">
        <w:rPr>
          <w:sz w:val="22"/>
          <w:szCs w:val="22"/>
        </w:rPr>
        <w:t xml:space="preserve"> </w:t>
      </w:r>
      <w:r w:rsidRPr="00042ACA">
        <w:rPr>
          <w:sz w:val="22"/>
          <w:szCs w:val="22"/>
        </w:rPr>
        <w:t>valables</w:t>
      </w:r>
      <w:r w:rsidR="00E819B7" w:rsidRPr="00042ACA">
        <w:rPr>
          <w:sz w:val="22"/>
          <w:szCs w:val="22"/>
        </w:rPr>
        <w:t xml:space="preserve"> </w:t>
      </w:r>
      <w:r w:rsidRPr="00042ACA">
        <w:rPr>
          <w:sz w:val="22"/>
          <w:szCs w:val="22"/>
        </w:rPr>
        <w:t xml:space="preserve">pendant </w:t>
      </w:r>
      <w:r w:rsidRPr="00042ACA">
        <w:rPr>
          <w:spacing w:val="5"/>
          <w:sz w:val="22"/>
          <w:szCs w:val="22"/>
        </w:rPr>
        <w:t>l</w:t>
      </w:r>
      <w:r w:rsidRPr="00042ACA">
        <w:rPr>
          <w:sz w:val="22"/>
          <w:szCs w:val="22"/>
        </w:rPr>
        <w:t xml:space="preserve">a </w:t>
      </w:r>
      <w:r w:rsidRPr="00042ACA">
        <w:rPr>
          <w:spacing w:val="5"/>
          <w:sz w:val="22"/>
          <w:szCs w:val="22"/>
        </w:rPr>
        <w:t>périod</w:t>
      </w:r>
      <w:r w:rsidRPr="00042ACA">
        <w:rPr>
          <w:sz w:val="22"/>
          <w:szCs w:val="22"/>
        </w:rPr>
        <w:t xml:space="preserve">e </w:t>
      </w:r>
      <w:r w:rsidRPr="00042ACA">
        <w:rPr>
          <w:spacing w:val="5"/>
          <w:sz w:val="22"/>
          <w:szCs w:val="22"/>
        </w:rPr>
        <w:t>spécifié</w:t>
      </w:r>
      <w:r w:rsidRPr="00042ACA">
        <w:rPr>
          <w:sz w:val="22"/>
          <w:szCs w:val="22"/>
        </w:rPr>
        <w:t xml:space="preserve">e </w:t>
      </w:r>
      <w:r w:rsidRPr="00042ACA">
        <w:rPr>
          <w:spacing w:val="5"/>
          <w:sz w:val="22"/>
          <w:szCs w:val="22"/>
        </w:rPr>
        <w:t>dan</w:t>
      </w:r>
      <w:r w:rsidRPr="00042ACA">
        <w:rPr>
          <w:sz w:val="22"/>
          <w:szCs w:val="22"/>
        </w:rPr>
        <w:t xml:space="preserve">s </w:t>
      </w:r>
      <w:r w:rsidRPr="00042ACA">
        <w:rPr>
          <w:spacing w:val="5"/>
          <w:sz w:val="22"/>
          <w:szCs w:val="22"/>
        </w:rPr>
        <w:t>l</w:t>
      </w:r>
      <w:r w:rsidRPr="00042ACA">
        <w:rPr>
          <w:sz w:val="22"/>
          <w:szCs w:val="22"/>
        </w:rPr>
        <w:t xml:space="preserve">e </w:t>
      </w:r>
      <w:r w:rsidRPr="00042ACA">
        <w:rPr>
          <w:spacing w:val="5"/>
          <w:sz w:val="22"/>
          <w:szCs w:val="22"/>
        </w:rPr>
        <w:t xml:space="preserve">Règlement </w:t>
      </w:r>
      <w:r w:rsidRPr="00042ACA">
        <w:rPr>
          <w:sz w:val="22"/>
          <w:szCs w:val="22"/>
        </w:rPr>
        <w:t>Particulier</w:t>
      </w:r>
      <w:r w:rsidR="00E819B7" w:rsidRPr="00042ACA">
        <w:rPr>
          <w:sz w:val="22"/>
          <w:szCs w:val="22"/>
        </w:rPr>
        <w:t xml:space="preserve"> </w:t>
      </w:r>
      <w:r w:rsidRPr="00042ACA">
        <w:rPr>
          <w:sz w:val="22"/>
          <w:szCs w:val="22"/>
        </w:rPr>
        <w:t>de</w:t>
      </w:r>
      <w:r w:rsidR="00E819B7" w:rsidRPr="00042ACA">
        <w:rPr>
          <w:sz w:val="22"/>
          <w:szCs w:val="22"/>
        </w:rPr>
        <w:t xml:space="preserve"> </w:t>
      </w:r>
      <w:r w:rsidRPr="00042ACA">
        <w:rPr>
          <w:sz w:val="22"/>
          <w:szCs w:val="22"/>
        </w:rPr>
        <w:t>l'Appel</w:t>
      </w:r>
      <w:r w:rsidR="00E819B7" w:rsidRPr="00042ACA">
        <w:rPr>
          <w:sz w:val="22"/>
          <w:szCs w:val="22"/>
        </w:rPr>
        <w:t xml:space="preserve"> </w:t>
      </w:r>
      <w:r w:rsidRPr="00042ACA">
        <w:rPr>
          <w:sz w:val="22"/>
          <w:szCs w:val="22"/>
        </w:rPr>
        <w:t>d'Offres</w:t>
      </w:r>
      <w:r w:rsidR="00E819B7" w:rsidRPr="00042ACA">
        <w:rPr>
          <w:sz w:val="22"/>
          <w:szCs w:val="22"/>
        </w:rPr>
        <w:t xml:space="preserve"> </w:t>
      </w:r>
      <w:r w:rsidR="001F3440" w:rsidRPr="00042ACA">
        <w:rPr>
          <w:sz w:val="22"/>
          <w:szCs w:val="22"/>
        </w:rPr>
        <w:t xml:space="preserve">pour </w:t>
      </w:r>
      <w:r w:rsidRPr="00042ACA">
        <w:rPr>
          <w:sz w:val="22"/>
          <w:szCs w:val="22"/>
        </w:rPr>
        <w:t>compter</w:t>
      </w:r>
      <w:r w:rsidR="00E819B7" w:rsidRPr="00042ACA">
        <w:rPr>
          <w:sz w:val="22"/>
          <w:szCs w:val="22"/>
        </w:rPr>
        <w:t xml:space="preserve"> </w:t>
      </w:r>
      <w:r w:rsidRPr="00042ACA">
        <w:rPr>
          <w:sz w:val="22"/>
          <w:szCs w:val="22"/>
        </w:rPr>
        <w:t>de</w:t>
      </w:r>
      <w:r w:rsidR="00E819B7" w:rsidRPr="00042ACA">
        <w:rPr>
          <w:sz w:val="22"/>
          <w:szCs w:val="22"/>
        </w:rPr>
        <w:t xml:space="preserve"> </w:t>
      </w:r>
      <w:r w:rsidRPr="00042ACA">
        <w:rPr>
          <w:sz w:val="22"/>
          <w:szCs w:val="22"/>
        </w:rPr>
        <w:t>la date</w:t>
      </w:r>
      <w:r w:rsidR="00E819B7" w:rsidRPr="00042ACA">
        <w:rPr>
          <w:sz w:val="22"/>
          <w:szCs w:val="22"/>
        </w:rPr>
        <w:t xml:space="preserve"> </w:t>
      </w:r>
      <w:r w:rsidRPr="00042ACA">
        <w:rPr>
          <w:sz w:val="22"/>
          <w:szCs w:val="22"/>
        </w:rPr>
        <w:t>de</w:t>
      </w:r>
      <w:r w:rsidR="00E819B7" w:rsidRPr="00042ACA">
        <w:rPr>
          <w:sz w:val="22"/>
          <w:szCs w:val="22"/>
        </w:rPr>
        <w:t xml:space="preserve"> </w:t>
      </w:r>
      <w:r w:rsidRPr="00042ACA">
        <w:rPr>
          <w:sz w:val="22"/>
          <w:szCs w:val="22"/>
        </w:rPr>
        <w:t>remise</w:t>
      </w:r>
      <w:r w:rsidR="00E819B7" w:rsidRPr="00042ACA">
        <w:rPr>
          <w:sz w:val="22"/>
          <w:szCs w:val="22"/>
        </w:rPr>
        <w:t xml:space="preserve"> </w:t>
      </w:r>
      <w:r w:rsidRPr="00042ACA">
        <w:rPr>
          <w:sz w:val="22"/>
          <w:szCs w:val="22"/>
        </w:rPr>
        <w:t>des</w:t>
      </w:r>
      <w:r w:rsidR="00E819B7" w:rsidRPr="00042ACA">
        <w:rPr>
          <w:sz w:val="22"/>
          <w:szCs w:val="22"/>
        </w:rPr>
        <w:t xml:space="preserve"> </w:t>
      </w:r>
      <w:r w:rsidRPr="00042ACA">
        <w:rPr>
          <w:sz w:val="22"/>
          <w:szCs w:val="22"/>
        </w:rPr>
        <w:t>offres</w:t>
      </w:r>
      <w:r w:rsidR="00E819B7" w:rsidRPr="00042ACA">
        <w:rPr>
          <w:sz w:val="22"/>
          <w:szCs w:val="22"/>
        </w:rPr>
        <w:t xml:space="preserve"> </w:t>
      </w:r>
      <w:r w:rsidRPr="00042ACA">
        <w:rPr>
          <w:sz w:val="22"/>
          <w:szCs w:val="22"/>
        </w:rPr>
        <w:t>fixée</w:t>
      </w:r>
      <w:r w:rsidR="00795B16" w:rsidRPr="00042ACA">
        <w:rPr>
          <w:sz w:val="22"/>
          <w:szCs w:val="22"/>
        </w:rPr>
        <w:t xml:space="preserve"> </w:t>
      </w:r>
      <w:r w:rsidRPr="00042ACA">
        <w:rPr>
          <w:sz w:val="22"/>
          <w:szCs w:val="22"/>
        </w:rPr>
        <w:t>par</w:t>
      </w:r>
      <w:r w:rsidR="00795B16" w:rsidRPr="00042ACA">
        <w:rPr>
          <w:sz w:val="22"/>
          <w:szCs w:val="22"/>
        </w:rPr>
        <w:t xml:space="preserve"> </w:t>
      </w:r>
      <w:r w:rsidRPr="00042ACA">
        <w:rPr>
          <w:sz w:val="22"/>
          <w:szCs w:val="22"/>
        </w:rPr>
        <w:t>l</w:t>
      </w:r>
      <w:r w:rsidR="00A7388C" w:rsidRPr="00042ACA">
        <w:rPr>
          <w:sz w:val="22"/>
          <w:szCs w:val="22"/>
        </w:rPr>
        <w:t xml:space="preserve">e </w:t>
      </w:r>
      <w:r w:rsidR="00CC1E99" w:rsidRPr="00042ACA">
        <w:rPr>
          <w:sz w:val="22"/>
          <w:szCs w:val="22"/>
        </w:rPr>
        <w:t>Maître d’Ouvrage Délégué</w:t>
      </w:r>
      <w:r w:rsidRPr="00042ACA">
        <w:rPr>
          <w:sz w:val="22"/>
          <w:szCs w:val="22"/>
        </w:rPr>
        <w:t xml:space="preserve">, en application de l'article 22 du RGAO. Une offre valable pour une période </w:t>
      </w:r>
      <w:r w:rsidRPr="00042ACA">
        <w:rPr>
          <w:spacing w:val="5"/>
          <w:sz w:val="22"/>
          <w:szCs w:val="22"/>
        </w:rPr>
        <w:t>plu</w:t>
      </w:r>
      <w:r w:rsidRPr="00042ACA">
        <w:rPr>
          <w:sz w:val="22"/>
          <w:szCs w:val="22"/>
        </w:rPr>
        <w:t xml:space="preserve">s </w:t>
      </w:r>
      <w:r w:rsidR="005C06D0" w:rsidRPr="00042ACA">
        <w:rPr>
          <w:spacing w:val="5"/>
          <w:sz w:val="22"/>
          <w:szCs w:val="22"/>
        </w:rPr>
        <w:t>court</w:t>
      </w:r>
      <w:r w:rsidR="005C06D0" w:rsidRPr="00042ACA">
        <w:rPr>
          <w:sz w:val="22"/>
          <w:szCs w:val="22"/>
        </w:rPr>
        <w:t>e</w:t>
      </w:r>
      <w:r w:rsidR="00865D4F" w:rsidRPr="00042ACA">
        <w:rPr>
          <w:sz w:val="22"/>
          <w:szCs w:val="22"/>
        </w:rPr>
        <w:t xml:space="preserve"> </w:t>
      </w:r>
      <w:r w:rsidR="005C06D0" w:rsidRPr="00042ACA">
        <w:rPr>
          <w:spacing w:val="5"/>
          <w:sz w:val="22"/>
          <w:szCs w:val="22"/>
        </w:rPr>
        <w:t>se</w:t>
      </w:r>
      <w:r w:rsidR="005C06D0" w:rsidRPr="00042ACA">
        <w:rPr>
          <w:sz w:val="22"/>
          <w:szCs w:val="22"/>
        </w:rPr>
        <w:t>ra</w:t>
      </w:r>
      <w:r w:rsidRPr="00042ACA">
        <w:rPr>
          <w:sz w:val="22"/>
          <w:szCs w:val="22"/>
        </w:rPr>
        <w:t xml:space="preserve"> </w:t>
      </w:r>
      <w:r w:rsidR="0095669C" w:rsidRPr="00042ACA">
        <w:rPr>
          <w:spacing w:val="5"/>
          <w:sz w:val="22"/>
          <w:szCs w:val="22"/>
        </w:rPr>
        <w:t>considérée</w:t>
      </w:r>
      <w:r w:rsidRPr="00042ACA">
        <w:rPr>
          <w:sz w:val="22"/>
          <w:szCs w:val="22"/>
        </w:rPr>
        <w:t xml:space="preserve"> </w:t>
      </w:r>
      <w:r w:rsidRPr="00042ACA">
        <w:rPr>
          <w:spacing w:val="5"/>
          <w:sz w:val="22"/>
          <w:szCs w:val="22"/>
        </w:rPr>
        <w:t>pa</w:t>
      </w:r>
      <w:r w:rsidRPr="00042ACA">
        <w:rPr>
          <w:sz w:val="22"/>
          <w:szCs w:val="22"/>
        </w:rPr>
        <w:t xml:space="preserve">r </w:t>
      </w:r>
      <w:r w:rsidR="0095669C" w:rsidRPr="00042ACA">
        <w:rPr>
          <w:spacing w:val="5"/>
          <w:sz w:val="22"/>
          <w:szCs w:val="22"/>
        </w:rPr>
        <w:t>la Commission de passation des marchés</w:t>
      </w:r>
      <w:r w:rsidRPr="00042ACA">
        <w:rPr>
          <w:sz w:val="22"/>
          <w:szCs w:val="22"/>
        </w:rPr>
        <w:t xml:space="preserve"> comme</w:t>
      </w:r>
      <w:r w:rsidR="00795B16" w:rsidRPr="00042ACA">
        <w:rPr>
          <w:sz w:val="22"/>
          <w:szCs w:val="22"/>
        </w:rPr>
        <w:t xml:space="preserve"> </w:t>
      </w:r>
      <w:r w:rsidRPr="00042ACA">
        <w:rPr>
          <w:sz w:val="22"/>
          <w:szCs w:val="22"/>
        </w:rPr>
        <w:t>non</w:t>
      </w:r>
      <w:r w:rsidR="00795B16" w:rsidRPr="00042ACA">
        <w:rPr>
          <w:sz w:val="22"/>
          <w:szCs w:val="22"/>
        </w:rPr>
        <w:t xml:space="preserve"> </w:t>
      </w:r>
      <w:r w:rsidRPr="00042ACA">
        <w:rPr>
          <w:sz w:val="22"/>
          <w:szCs w:val="22"/>
        </w:rPr>
        <w:t>conforme</w:t>
      </w:r>
      <w:r w:rsidR="005927FA" w:rsidRPr="00042ACA">
        <w:rPr>
          <w:sz w:val="22"/>
          <w:szCs w:val="22"/>
        </w:rPr>
        <w:t>,</w:t>
      </w:r>
      <w:r w:rsidR="0095669C" w:rsidRPr="00042ACA">
        <w:rPr>
          <w:sz w:val="22"/>
          <w:szCs w:val="22"/>
        </w:rPr>
        <w:t xml:space="preserve"> </w:t>
      </w:r>
      <w:r w:rsidR="005C06D0" w:rsidRPr="00042ACA">
        <w:rPr>
          <w:sz w:val="22"/>
          <w:szCs w:val="22"/>
        </w:rPr>
        <w:t xml:space="preserve">sauf si le délai de validité </w:t>
      </w:r>
      <w:r w:rsidR="00FA3EAD" w:rsidRPr="00042ACA">
        <w:rPr>
          <w:sz w:val="22"/>
          <w:szCs w:val="22"/>
        </w:rPr>
        <w:t xml:space="preserve">du cautionnement </w:t>
      </w:r>
      <w:r w:rsidR="005927FA" w:rsidRPr="00042ACA">
        <w:rPr>
          <w:sz w:val="22"/>
          <w:szCs w:val="22"/>
        </w:rPr>
        <w:t>de soumission</w:t>
      </w:r>
      <w:r w:rsidR="005C06D0" w:rsidRPr="00042ACA">
        <w:rPr>
          <w:sz w:val="22"/>
          <w:szCs w:val="22"/>
        </w:rPr>
        <w:t xml:space="preserve"> est conforme. Dans ce cas, un </w:t>
      </w:r>
      <w:r w:rsidR="0095669C" w:rsidRPr="00042ACA">
        <w:rPr>
          <w:sz w:val="22"/>
          <w:szCs w:val="22"/>
        </w:rPr>
        <w:t xml:space="preserve">délai de </w:t>
      </w:r>
      <w:r w:rsidR="005C06D0" w:rsidRPr="00042ACA">
        <w:rPr>
          <w:sz w:val="22"/>
          <w:szCs w:val="22"/>
        </w:rPr>
        <w:t>quarante-huit</w:t>
      </w:r>
      <w:r w:rsidR="003C102B" w:rsidRPr="00042ACA">
        <w:rPr>
          <w:sz w:val="22"/>
          <w:szCs w:val="22"/>
        </w:rPr>
        <w:t xml:space="preserve"> </w:t>
      </w:r>
      <w:r w:rsidR="0095669C" w:rsidRPr="00042ACA">
        <w:rPr>
          <w:sz w:val="22"/>
          <w:szCs w:val="22"/>
        </w:rPr>
        <w:t xml:space="preserve">(48) heures </w:t>
      </w:r>
      <w:r w:rsidR="005C06D0" w:rsidRPr="00042ACA">
        <w:rPr>
          <w:sz w:val="22"/>
          <w:szCs w:val="22"/>
        </w:rPr>
        <w:t xml:space="preserve">est </w:t>
      </w:r>
      <w:r w:rsidR="0095669C" w:rsidRPr="00042ACA">
        <w:rPr>
          <w:sz w:val="22"/>
          <w:szCs w:val="22"/>
        </w:rPr>
        <w:t xml:space="preserve">accordé </w:t>
      </w:r>
      <w:r w:rsidR="005C06D0" w:rsidRPr="00042ACA">
        <w:rPr>
          <w:sz w:val="22"/>
          <w:szCs w:val="22"/>
        </w:rPr>
        <w:t xml:space="preserve">au soumissionnaire </w:t>
      </w:r>
      <w:r w:rsidR="0095669C" w:rsidRPr="00042ACA">
        <w:rPr>
          <w:sz w:val="22"/>
          <w:szCs w:val="22"/>
        </w:rPr>
        <w:t>pour produir</w:t>
      </w:r>
      <w:r w:rsidR="005C06D0" w:rsidRPr="00042ACA">
        <w:rPr>
          <w:sz w:val="22"/>
          <w:szCs w:val="22"/>
        </w:rPr>
        <w:t xml:space="preserve">e une </w:t>
      </w:r>
      <w:r w:rsidR="00FC0170" w:rsidRPr="00042ACA">
        <w:rPr>
          <w:sz w:val="22"/>
          <w:szCs w:val="22"/>
        </w:rPr>
        <w:t xml:space="preserve">nouvelle </w:t>
      </w:r>
      <w:r w:rsidR="005C06D0" w:rsidRPr="00042ACA">
        <w:rPr>
          <w:sz w:val="22"/>
          <w:szCs w:val="22"/>
        </w:rPr>
        <w:t xml:space="preserve">lettre </w:t>
      </w:r>
      <w:r w:rsidR="00FC0170" w:rsidRPr="00042ACA">
        <w:rPr>
          <w:sz w:val="22"/>
          <w:szCs w:val="22"/>
        </w:rPr>
        <w:t>de soumission</w:t>
      </w:r>
      <w:r w:rsidR="00926883" w:rsidRPr="00042ACA">
        <w:rPr>
          <w:sz w:val="22"/>
          <w:szCs w:val="22"/>
        </w:rPr>
        <w:t>.</w:t>
      </w:r>
    </w:p>
    <w:p w14:paraId="2AE8236D" w14:textId="58F57218" w:rsidR="00273DD0" w:rsidRPr="00042ACA" w:rsidRDefault="00353DCC" w:rsidP="00042ACA">
      <w:pPr>
        <w:widowControl w:val="0"/>
        <w:autoSpaceDE w:val="0"/>
        <w:jc w:val="both"/>
        <w:rPr>
          <w:sz w:val="22"/>
          <w:szCs w:val="22"/>
        </w:rPr>
      </w:pPr>
      <w:r w:rsidRPr="00042ACA">
        <w:rPr>
          <w:sz w:val="22"/>
          <w:szCs w:val="22"/>
        </w:rPr>
        <w:t xml:space="preserve">16.2. </w:t>
      </w:r>
      <w:r w:rsidRPr="00042ACA">
        <w:rPr>
          <w:spacing w:val="5"/>
          <w:sz w:val="22"/>
          <w:szCs w:val="22"/>
        </w:rPr>
        <w:t>Dan</w:t>
      </w:r>
      <w:r w:rsidRPr="00042ACA">
        <w:rPr>
          <w:sz w:val="22"/>
          <w:szCs w:val="22"/>
        </w:rPr>
        <w:t xml:space="preserve">s </w:t>
      </w:r>
      <w:r w:rsidRPr="00042ACA">
        <w:rPr>
          <w:spacing w:val="5"/>
          <w:sz w:val="22"/>
          <w:szCs w:val="22"/>
        </w:rPr>
        <w:t>de</w:t>
      </w:r>
      <w:r w:rsidRPr="00042ACA">
        <w:rPr>
          <w:sz w:val="22"/>
          <w:szCs w:val="22"/>
        </w:rPr>
        <w:t xml:space="preserve">s </w:t>
      </w:r>
      <w:r w:rsidRPr="00042ACA">
        <w:rPr>
          <w:spacing w:val="5"/>
          <w:sz w:val="22"/>
          <w:szCs w:val="22"/>
        </w:rPr>
        <w:t>circonstance</w:t>
      </w:r>
      <w:r w:rsidRPr="00042ACA">
        <w:rPr>
          <w:sz w:val="22"/>
          <w:szCs w:val="22"/>
        </w:rPr>
        <w:t xml:space="preserve">s </w:t>
      </w:r>
      <w:r w:rsidRPr="00042ACA">
        <w:rPr>
          <w:spacing w:val="5"/>
          <w:sz w:val="22"/>
          <w:szCs w:val="22"/>
        </w:rPr>
        <w:t xml:space="preserve">exceptionnelles, </w:t>
      </w:r>
      <w:r w:rsidR="00D24759" w:rsidRPr="00042ACA">
        <w:rPr>
          <w:sz w:val="22"/>
          <w:szCs w:val="22"/>
        </w:rPr>
        <w:t xml:space="preserve">le </w:t>
      </w:r>
      <w:r w:rsidR="00CC1E99" w:rsidRPr="00042ACA">
        <w:rPr>
          <w:sz w:val="22"/>
          <w:szCs w:val="22"/>
        </w:rPr>
        <w:t>Maître d’Ouvrage Délégué</w:t>
      </w:r>
      <w:r w:rsidR="00795B16" w:rsidRPr="00042ACA">
        <w:rPr>
          <w:sz w:val="22"/>
          <w:szCs w:val="22"/>
        </w:rPr>
        <w:t xml:space="preserve"> </w:t>
      </w:r>
      <w:r w:rsidRPr="00042ACA">
        <w:rPr>
          <w:sz w:val="22"/>
          <w:szCs w:val="22"/>
        </w:rPr>
        <w:t>peut</w:t>
      </w:r>
      <w:r w:rsidR="00795B16" w:rsidRPr="00042ACA">
        <w:rPr>
          <w:sz w:val="22"/>
          <w:szCs w:val="22"/>
        </w:rPr>
        <w:t xml:space="preserve"> </w:t>
      </w:r>
      <w:r w:rsidRPr="00042ACA">
        <w:rPr>
          <w:sz w:val="22"/>
          <w:szCs w:val="22"/>
        </w:rPr>
        <w:t>solliciter</w:t>
      </w:r>
      <w:r w:rsidR="00795B16" w:rsidRPr="00042ACA">
        <w:rPr>
          <w:sz w:val="22"/>
          <w:szCs w:val="22"/>
        </w:rPr>
        <w:t xml:space="preserve"> </w:t>
      </w:r>
      <w:r w:rsidRPr="00042ACA">
        <w:rPr>
          <w:sz w:val="22"/>
          <w:szCs w:val="22"/>
        </w:rPr>
        <w:t>le</w:t>
      </w:r>
      <w:r w:rsidR="00795B16" w:rsidRPr="00042ACA">
        <w:rPr>
          <w:sz w:val="22"/>
          <w:szCs w:val="22"/>
        </w:rPr>
        <w:t xml:space="preserve"> </w:t>
      </w:r>
      <w:r w:rsidRPr="00042ACA">
        <w:rPr>
          <w:sz w:val="22"/>
          <w:szCs w:val="22"/>
        </w:rPr>
        <w:t>consentement du soumissionnaire à une prolongation</w:t>
      </w:r>
      <w:r w:rsidR="00795B16" w:rsidRPr="00042ACA">
        <w:rPr>
          <w:sz w:val="22"/>
          <w:szCs w:val="22"/>
        </w:rPr>
        <w:t xml:space="preserve"> </w:t>
      </w:r>
      <w:r w:rsidRPr="00042ACA">
        <w:rPr>
          <w:sz w:val="22"/>
          <w:szCs w:val="22"/>
        </w:rPr>
        <w:t>du</w:t>
      </w:r>
      <w:r w:rsidR="00795B16" w:rsidRPr="00042ACA">
        <w:rPr>
          <w:sz w:val="22"/>
          <w:szCs w:val="22"/>
        </w:rPr>
        <w:t xml:space="preserve"> </w:t>
      </w:r>
      <w:r w:rsidRPr="00042ACA">
        <w:rPr>
          <w:sz w:val="22"/>
          <w:szCs w:val="22"/>
        </w:rPr>
        <w:t>délai</w:t>
      </w:r>
      <w:r w:rsidR="00795B16" w:rsidRPr="00042ACA">
        <w:rPr>
          <w:sz w:val="22"/>
          <w:szCs w:val="22"/>
        </w:rPr>
        <w:t xml:space="preserve"> </w:t>
      </w:r>
      <w:r w:rsidRPr="00042ACA">
        <w:rPr>
          <w:sz w:val="22"/>
          <w:szCs w:val="22"/>
        </w:rPr>
        <w:t>de</w:t>
      </w:r>
      <w:r w:rsidR="00795B16" w:rsidRPr="00042ACA">
        <w:rPr>
          <w:sz w:val="22"/>
          <w:szCs w:val="22"/>
        </w:rPr>
        <w:t xml:space="preserve"> </w:t>
      </w:r>
      <w:r w:rsidRPr="00042ACA">
        <w:rPr>
          <w:sz w:val="22"/>
          <w:szCs w:val="22"/>
        </w:rPr>
        <w:t>validité.</w:t>
      </w:r>
      <w:r w:rsidR="00795B16" w:rsidRPr="00042ACA">
        <w:rPr>
          <w:sz w:val="22"/>
          <w:szCs w:val="22"/>
        </w:rPr>
        <w:t xml:space="preserve"> </w:t>
      </w:r>
      <w:r w:rsidRPr="00042ACA">
        <w:rPr>
          <w:sz w:val="22"/>
          <w:szCs w:val="22"/>
        </w:rPr>
        <w:t>La</w:t>
      </w:r>
      <w:r w:rsidR="00795B16" w:rsidRPr="00042ACA">
        <w:rPr>
          <w:sz w:val="22"/>
          <w:szCs w:val="22"/>
        </w:rPr>
        <w:t xml:space="preserve"> </w:t>
      </w:r>
      <w:r w:rsidRPr="00042ACA">
        <w:rPr>
          <w:sz w:val="22"/>
          <w:szCs w:val="22"/>
        </w:rPr>
        <w:t>demande</w:t>
      </w:r>
      <w:r w:rsidR="00795B16" w:rsidRPr="00042ACA">
        <w:rPr>
          <w:sz w:val="22"/>
          <w:szCs w:val="22"/>
        </w:rPr>
        <w:t xml:space="preserve"> </w:t>
      </w:r>
      <w:r w:rsidRPr="00042ACA">
        <w:rPr>
          <w:sz w:val="22"/>
          <w:szCs w:val="22"/>
        </w:rPr>
        <w:t>et</w:t>
      </w:r>
      <w:r w:rsidR="00795B16" w:rsidRPr="00042ACA">
        <w:rPr>
          <w:sz w:val="22"/>
          <w:szCs w:val="22"/>
        </w:rPr>
        <w:t xml:space="preserve"> </w:t>
      </w:r>
      <w:r w:rsidRPr="00042ACA">
        <w:rPr>
          <w:sz w:val="22"/>
          <w:szCs w:val="22"/>
        </w:rPr>
        <w:t xml:space="preserve">les réponses qui lui seront faites le seront par écrit (ou par télécopie). La validité </w:t>
      </w:r>
      <w:r w:rsidR="00010A51" w:rsidRPr="00042ACA">
        <w:rPr>
          <w:sz w:val="22"/>
          <w:szCs w:val="22"/>
        </w:rPr>
        <w:t xml:space="preserve">du cautionnement </w:t>
      </w:r>
      <w:r w:rsidRPr="00042ACA">
        <w:rPr>
          <w:sz w:val="22"/>
          <w:szCs w:val="22"/>
        </w:rPr>
        <w:t>de</w:t>
      </w:r>
      <w:r w:rsidR="0008181A" w:rsidRPr="00042ACA">
        <w:rPr>
          <w:sz w:val="22"/>
          <w:szCs w:val="22"/>
        </w:rPr>
        <w:t xml:space="preserve"> </w:t>
      </w:r>
      <w:r w:rsidRPr="00042ACA">
        <w:rPr>
          <w:sz w:val="22"/>
          <w:szCs w:val="22"/>
        </w:rPr>
        <w:t>soumission</w:t>
      </w:r>
      <w:r w:rsidR="0008181A" w:rsidRPr="00042ACA">
        <w:rPr>
          <w:sz w:val="22"/>
          <w:szCs w:val="22"/>
        </w:rPr>
        <w:t xml:space="preserve"> </w:t>
      </w:r>
      <w:r w:rsidRPr="00042ACA">
        <w:rPr>
          <w:sz w:val="22"/>
          <w:szCs w:val="22"/>
        </w:rPr>
        <w:t>prévu</w:t>
      </w:r>
      <w:r w:rsidR="00CF2942" w:rsidRPr="00042ACA">
        <w:rPr>
          <w:sz w:val="22"/>
          <w:szCs w:val="22"/>
        </w:rPr>
        <w:t>e</w:t>
      </w:r>
      <w:r w:rsidR="0008181A" w:rsidRPr="00042ACA">
        <w:rPr>
          <w:sz w:val="22"/>
          <w:szCs w:val="22"/>
        </w:rPr>
        <w:t xml:space="preserve"> </w:t>
      </w:r>
      <w:r w:rsidRPr="00042ACA">
        <w:rPr>
          <w:sz w:val="22"/>
          <w:szCs w:val="22"/>
        </w:rPr>
        <w:t>à</w:t>
      </w:r>
      <w:r w:rsidR="0008181A" w:rsidRPr="00042ACA">
        <w:rPr>
          <w:sz w:val="22"/>
          <w:szCs w:val="22"/>
        </w:rPr>
        <w:t xml:space="preserve"> </w:t>
      </w:r>
      <w:r w:rsidRPr="00042ACA">
        <w:rPr>
          <w:sz w:val="22"/>
          <w:szCs w:val="22"/>
        </w:rPr>
        <w:t>l'article</w:t>
      </w:r>
      <w:r w:rsidR="0008181A" w:rsidRPr="00042ACA">
        <w:rPr>
          <w:sz w:val="22"/>
          <w:szCs w:val="22"/>
        </w:rPr>
        <w:t xml:space="preserve"> </w:t>
      </w:r>
      <w:r w:rsidRPr="00042ACA">
        <w:rPr>
          <w:sz w:val="22"/>
          <w:szCs w:val="22"/>
        </w:rPr>
        <w:t>17</w:t>
      </w:r>
      <w:r w:rsidR="0008181A" w:rsidRPr="00042ACA">
        <w:rPr>
          <w:sz w:val="22"/>
          <w:szCs w:val="22"/>
        </w:rPr>
        <w:t xml:space="preserve"> </w:t>
      </w:r>
      <w:r w:rsidRPr="00042ACA">
        <w:rPr>
          <w:sz w:val="22"/>
          <w:szCs w:val="22"/>
        </w:rPr>
        <w:t>du RGAO sera de même prolongé</w:t>
      </w:r>
      <w:r w:rsidR="0008181A" w:rsidRPr="00042ACA">
        <w:rPr>
          <w:sz w:val="22"/>
          <w:szCs w:val="22"/>
        </w:rPr>
        <w:t xml:space="preserve">e </w:t>
      </w:r>
      <w:r w:rsidRPr="00042ACA">
        <w:rPr>
          <w:sz w:val="22"/>
          <w:szCs w:val="22"/>
        </w:rPr>
        <w:t xml:space="preserve">pour une durée correspondante. Un Soumissionnaire peut refuser de prolonger la validité de son offre sans perdre </w:t>
      </w:r>
      <w:r w:rsidR="00010A51" w:rsidRPr="00042ACA">
        <w:rPr>
          <w:sz w:val="22"/>
          <w:szCs w:val="22"/>
        </w:rPr>
        <w:t xml:space="preserve">son cautionnement </w:t>
      </w:r>
      <w:r w:rsidR="009567B9" w:rsidRPr="00042ACA">
        <w:rPr>
          <w:sz w:val="22"/>
          <w:szCs w:val="22"/>
        </w:rPr>
        <w:t>de soumission</w:t>
      </w:r>
      <w:r w:rsidRPr="00042ACA">
        <w:rPr>
          <w:sz w:val="22"/>
          <w:szCs w:val="22"/>
        </w:rPr>
        <w:t xml:space="preserve">. </w:t>
      </w:r>
      <w:r w:rsidRPr="00042ACA">
        <w:rPr>
          <w:spacing w:val="5"/>
          <w:sz w:val="22"/>
          <w:szCs w:val="22"/>
        </w:rPr>
        <w:t>U</w:t>
      </w:r>
      <w:r w:rsidRPr="00042ACA">
        <w:rPr>
          <w:sz w:val="22"/>
          <w:szCs w:val="22"/>
        </w:rPr>
        <w:t xml:space="preserve">n </w:t>
      </w:r>
      <w:r w:rsidRPr="00042ACA">
        <w:rPr>
          <w:spacing w:val="5"/>
          <w:sz w:val="22"/>
          <w:szCs w:val="22"/>
        </w:rPr>
        <w:t>soumissionnair</w:t>
      </w:r>
      <w:r w:rsidRPr="00042ACA">
        <w:rPr>
          <w:sz w:val="22"/>
          <w:szCs w:val="22"/>
        </w:rPr>
        <w:t xml:space="preserve">e </w:t>
      </w:r>
      <w:r w:rsidRPr="00042ACA">
        <w:rPr>
          <w:spacing w:val="5"/>
          <w:sz w:val="22"/>
          <w:szCs w:val="22"/>
        </w:rPr>
        <w:t>qu</w:t>
      </w:r>
      <w:r w:rsidRPr="00042ACA">
        <w:rPr>
          <w:sz w:val="22"/>
          <w:szCs w:val="22"/>
        </w:rPr>
        <w:t xml:space="preserve">i </w:t>
      </w:r>
      <w:r w:rsidRPr="00042ACA">
        <w:rPr>
          <w:spacing w:val="5"/>
          <w:sz w:val="22"/>
          <w:szCs w:val="22"/>
        </w:rPr>
        <w:t>consen</w:t>
      </w:r>
      <w:r w:rsidRPr="00042ACA">
        <w:rPr>
          <w:sz w:val="22"/>
          <w:szCs w:val="22"/>
        </w:rPr>
        <w:t xml:space="preserve">t à </w:t>
      </w:r>
      <w:r w:rsidRPr="00042ACA">
        <w:rPr>
          <w:spacing w:val="5"/>
          <w:sz w:val="22"/>
          <w:szCs w:val="22"/>
        </w:rPr>
        <w:t xml:space="preserve">une </w:t>
      </w:r>
      <w:r w:rsidRPr="00042ACA">
        <w:rPr>
          <w:sz w:val="22"/>
          <w:szCs w:val="22"/>
        </w:rPr>
        <w:t>prolongation ne se verra pas demander de modifier son offre, ni ne sera autorisé à le faire.</w:t>
      </w:r>
    </w:p>
    <w:p w14:paraId="26A3E3E4" w14:textId="5B26E3D3" w:rsidR="00273DD0" w:rsidRPr="00042ACA" w:rsidRDefault="00353DCC" w:rsidP="00042ACA">
      <w:pPr>
        <w:widowControl w:val="0"/>
        <w:tabs>
          <w:tab w:val="left" w:pos="800"/>
          <w:tab w:val="left" w:pos="2000"/>
          <w:tab w:val="left" w:pos="3220"/>
          <w:tab w:val="left" w:pos="3960"/>
        </w:tabs>
        <w:autoSpaceDE w:val="0"/>
        <w:jc w:val="both"/>
        <w:rPr>
          <w:sz w:val="22"/>
          <w:szCs w:val="22"/>
        </w:rPr>
      </w:pPr>
      <w:r w:rsidRPr="00042ACA">
        <w:rPr>
          <w:sz w:val="22"/>
          <w:szCs w:val="22"/>
        </w:rPr>
        <w:t>16.3. Lorsque</w:t>
      </w:r>
      <w:r w:rsidR="00795B16" w:rsidRPr="00042ACA">
        <w:rPr>
          <w:sz w:val="22"/>
          <w:szCs w:val="22"/>
        </w:rPr>
        <w:t xml:space="preserve"> </w:t>
      </w:r>
      <w:r w:rsidRPr="00042ACA">
        <w:rPr>
          <w:sz w:val="22"/>
          <w:szCs w:val="22"/>
        </w:rPr>
        <w:t>le</w:t>
      </w:r>
      <w:r w:rsidR="00795B16" w:rsidRPr="00042ACA">
        <w:rPr>
          <w:sz w:val="22"/>
          <w:szCs w:val="22"/>
        </w:rPr>
        <w:t xml:space="preserve"> </w:t>
      </w:r>
      <w:r w:rsidRPr="00042ACA">
        <w:rPr>
          <w:sz w:val="22"/>
          <w:szCs w:val="22"/>
        </w:rPr>
        <w:t>marché</w:t>
      </w:r>
      <w:r w:rsidR="00795B16" w:rsidRPr="00042ACA">
        <w:rPr>
          <w:sz w:val="22"/>
          <w:szCs w:val="22"/>
        </w:rPr>
        <w:t xml:space="preserve"> </w:t>
      </w:r>
      <w:r w:rsidRPr="00042ACA">
        <w:rPr>
          <w:sz w:val="22"/>
          <w:szCs w:val="22"/>
        </w:rPr>
        <w:t>ne</w:t>
      </w:r>
      <w:r w:rsidR="00795B16" w:rsidRPr="00042ACA">
        <w:rPr>
          <w:sz w:val="22"/>
          <w:szCs w:val="22"/>
        </w:rPr>
        <w:t xml:space="preserve"> </w:t>
      </w:r>
      <w:r w:rsidRPr="00042ACA">
        <w:rPr>
          <w:sz w:val="22"/>
          <w:szCs w:val="22"/>
        </w:rPr>
        <w:t>comporte</w:t>
      </w:r>
      <w:r w:rsidR="00795B16" w:rsidRPr="00042ACA">
        <w:rPr>
          <w:sz w:val="22"/>
          <w:szCs w:val="22"/>
        </w:rPr>
        <w:t xml:space="preserve"> </w:t>
      </w:r>
      <w:r w:rsidRPr="00042ACA">
        <w:rPr>
          <w:sz w:val="22"/>
          <w:szCs w:val="22"/>
        </w:rPr>
        <w:t>pas</w:t>
      </w:r>
      <w:r w:rsidR="00795B16" w:rsidRPr="00042ACA">
        <w:rPr>
          <w:sz w:val="22"/>
          <w:szCs w:val="22"/>
        </w:rPr>
        <w:t xml:space="preserve"> </w:t>
      </w:r>
      <w:r w:rsidRPr="00042ACA">
        <w:rPr>
          <w:sz w:val="22"/>
          <w:szCs w:val="22"/>
        </w:rPr>
        <w:t>d’article de révision de prix et que la période de validité des offres est prorogée de plus de soixante</w:t>
      </w:r>
      <w:r w:rsidR="00795B16" w:rsidRPr="00042ACA">
        <w:rPr>
          <w:sz w:val="22"/>
          <w:szCs w:val="22"/>
        </w:rPr>
        <w:t xml:space="preserve"> </w:t>
      </w:r>
      <w:r w:rsidRPr="00042ACA">
        <w:rPr>
          <w:sz w:val="22"/>
          <w:szCs w:val="22"/>
        </w:rPr>
        <w:t>(60)</w:t>
      </w:r>
      <w:r w:rsidR="00795B16" w:rsidRPr="00042ACA">
        <w:rPr>
          <w:sz w:val="22"/>
          <w:szCs w:val="22"/>
        </w:rPr>
        <w:t xml:space="preserve"> </w:t>
      </w:r>
      <w:r w:rsidRPr="00042ACA">
        <w:rPr>
          <w:sz w:val="22"/>
          <w:szCs w:val="22"/>
        </w:rPr>
        <w:t>jours,</w:t>
      </w:r>
      <w:r w:rsidR="00795B16" w:rsidRPr="00042ACA">
        <w:rPr>
          <w:sz w:val="22"/>
          <w:szCs w:val="22"/>
        </w:rPr>
        <w:t xml:space="preserve"> </w:t>
      </w:r>
      <w:r w:rsidRPr="00042ACA">
        <w:rPr>
          <w:sz w:val="22"/>
          <w:szCs w:val="22"/>
        </w:rPr>
        <w:t>les</w:t>
      </w:r>
      <w:r w:rsidR="00795B16" w:rsidRPr="00042ACA">
        <w:rPr>
          <w:sz w:val="22"/>
          <w:szCs w:val="22"/>
        </w:rPr>
        <w:t xml:space="preserve"> </w:t>
      </w:r>
      <w:r w:rsidRPr="00042ACA">
        <w:rPr>
          <w:sz w:val="22"/>
          <w:szCs w:val="22"/>
        </w:rPr>
        <w:t>montants</w:t>
      </w:r>
      <w:r w:rsidR="00795B16" w:rsidRPr="00042ACA">
        <w:rPr>
          <w:sz w:val="22"/>
          <w:szCs w:val="22"/>
        </w:rPr>
        <w:t xml:space="preserve"> </w:t>
      </w:r>
      <w:r w:rsidRPr="00042ACA">
        <w:rPr>
          <w:sz w:val="22"/>
          <w:szCs w:val="22"/>
        </w:rPr>
        <w:t>payables</w:t>
      </w:r>
      <w:r w:rsidR="00795B16" w:rsidRPr="00042ACA">
        <w:rPr>
          <w:sz w:val="22"/>
          <w:szCs w:val="22"/>
        </w:rPr>
        <w:t xml:space="preserve"> </w:t>
      </w:r>
      <w:r w:rsidRPr="00042ACA">
        <w:rPr>
          <w:sz w:val="22"/>
          <w:szCs w:val="22"/>
        </w:rPr>
        <w:t>au soumissionnaire</w:t>
      </w:r>
      <w:r w:rsidR="00795B16" w:rsidRPr="00042ACA">
        <w:rPr>
          <w:sz w:val="22"/>
          <w:szCs w:val="22"/>
        </w:rPr>
        <w:t xml:space="preserve"> </w:t>
      </w:r>
      <w:r w:rsidRPr="00042ACA">
        <w:rPr>
          <w:sz w:val="22"/>
          <w:szCs w:val="22"/>
        </w:rPr>
        <w:t>retenu,</w:t>
      </w:r>
      <w:r w:rsidR="00795B16" w:rsidRPr="00042ACA">
        <w:rPr>
          <w:sz w:val="22"/>
          <w:szCs w:val="22"/>
        </w:rPr>
        <w:t xml:space="preserve"> </w:t>
      </w:r>
      <w:r w:rsidRPr="00042ACA">
        <w:rPr>
          <w:sz w:val="22"/>
          <w:szCs w:val="22"/>
        </w:rPr>
        <w:t>seront</w:t>
      </w:r>
      <w:r w:rsidR="00795B16" w:rsidRPr="00042ACA">
        <w:rPr>
          <w:sz w:val="22"/>
          <w:szCs w:val="22"/>
        </w:rPr>
        <w:t xml:space="preserve"> </w:t>
      </w:r>
      <w:r w:rsidRPr="00042ACA">
        <w:rPr>
          <w:sz w:val="22"/>
          <w:szCs w:val="22"/>
        </w:rPr>
        <w:t>actualisés</w:t>
      </w:r>
      <w:r w:rsidR="00795B16" w:rsidRPr="00042ACA">
        <w:rPr>
          <w:sz w:val="22"/>
          <w:szCs w:val="22"/>
        </w:rPr>
        <w:t xml:space="preserve"> </w:t>
      </w:r>
      <w:r w:rsidRPr="00042ACA">
        <w:rPr>
          <w:sz w:val="22"/>
          <w:szCs w:val="22"/>
        </w:rPr>
        <w:t>par application</w:t>
      </w:r>
      <w:r w:rsidR="00795B16" w:rsidRPr="00042ACA">
        <w:rPr>
          <w:sz w:val="22"/>
          <w:szCs w:val="22"/>
        </w:rPr>
        <w:t xml:space="preserve"> </w:t>
      </w:r>
      <w:r w:rsidRPr="00042ACA">
        <w:rPr>
          <w:sz w:val="22"/>
          <w:szCs w:val="22"/>
        </w:rPr>
        <w:t>de</w:t>
      </w:r>
      <w:r w:rsidR="00795B16" w:rsidRPr="00042ACA">
        <w:rPr>
          <w:sz w:val="22"/>
          <w:szCs w:val="22"/>
        </w:rPr>
        <w:t xml:space="preserve"> </w:t>
      </w:r>
      <w:r w:rsidRPr="00042ACA">
        <w:rPr>
          <w:sz w:val="22"/>
          <w:szCs w:val="22"/>
        </w:rPr>
        <w:t>la</w:t>
      </w:r>
      <w:r w:rsidR="00795B16" w:rsidRPr="00042ACA">
        <w:rPr>
          <w:sz w:val="22"/>
          <w:szCs w:val="22"/>
        </w:rPr>
        <w:t xml:space="preserve"> </w:t>
      </w:r>
      <w:r w:rsidRPr="00042ACA">
        <w:rPr>
          <w:sz w:val="22"/>
          <w:szCs w:val="22"/>
        </w:rPr>
        <w:t>formule</w:t>
      </w:r>
      <w:r w:rsidR="00795B16" w:rsidRPr="00042ACA">
        <w:rPr>
          <w:sz w:val="22"/>
          <w:szCs w:val="22"/>
        </w:rPr>
        <w:t xml:space="preserve"> </w:t>
      </w:r>
      <w:r w:rsidRPr="00042ACA">
        <w:rPr>
          <w:sz w:val="22"/>
          <w:szCs w:val="22"/>
        </w:rPr>
        <w:t>y</w:t>
      </w:r>
      <w:r w:rsidR="00795B16" w:rsidRPr="00042ACA">
        <w:rPr>
          <w:sz w:val="22"/>
          <w:szCs w:val="22"/>
        </w:rPr>
        <w:t xml:space="preserve"> </w:t>
      </w:r>
      <w:r w:rsidRPr="00042ACA">
        <w:rPr>
          <w:sz w:val="22"/>
          <w:szCs w:val="22"/>
        </w:rPr>
        <w:t>relative</w:t>
      </w:r>
      <w:r w:rsidR="00795B16" w:rsidRPr="00042ACA">
        <w:rPr>
          <w:sz w:val="22"/>
          <w:szCs w:val="22"/>
        </w:rPr>
        <w:t xml:space="preserve"> </w:t>
      </w:r>
      <w:r w:rsidRPr="00042ACA">
        <w:rPr>
          <w:sz w:val="22"/>
          <w:szCs w:val="22"/>
        </w:rPr>
        <w:t>figurant</w:t>
      </w:r>
      <w:r w:rsidR="00795B16" w:rsidRPr="00042ACA">
        <w:rPr>
          <w:sz w:val="22"/>
          <w:szCs w:val="22"/>
        </w:rPr>
        <w:t xml:space="preserve"> </w:t>
      </w:r>
      <w:proofErr w:type="gramStart"/>
      <w:r w:rsidRPr="00042ACA">
        <w:rPr>
          <w:sz w:val="22"/>
          <w:szCs w:val="22"/>
        </w:rPr>
        <w:t>à</w:t>
      </w:r>
      <w:r w:rsidR="00795B16" w:rsidRPr="00042ACA">
        <w:rPr>
          <w:sz w:val="22"/>
          <w:szCs w:val="22"/>
        </w:rPr>
        <w:t xml:space="preserve"> </w:t>
      </w:r>
      <w:r w:rsidRPr="00042ACA">
        <w:rPr>
          <w:sz w:val="22"/>
          <w:szCs w:val="22"/>
        </w:rPr>
        <w:t xml:space="preserve"> la</w:t>
      </w:r>
      <w:proofErr w:type="gramEnd"/>
      <w:r w:rsidRPr="00042ACA">
        <w:rPr>
          <w:sz w:val="22"/>
          <w:szCs w:val="22"/>
        </w:rPr>
        <w:t xml:space="preserve"> demande de prorogation que </w:t>
      </w:r>
      <w:r w:rsidR="00D24759" w:rsidRPr="00042ACA">
        <w:rPr>
          <w:sz w:val="22"/>
          <w:szCs w:val="22"/>
        </w:rPr>
        <w:t xml:space="preserve">le </w:t>
      </w:r>
      <w:r w:rsidR="00CC1E99" w:rsidRPr="00042ACA">
        <w:rPr>
          <w:sz w:val="22"/>
          <w:szCs w:val="22"/>
        </w:rPr>
        <w:t>Maître d’Ouvrage Délégué</w:t>
      </w:r>
      <w:r w:rsidR="00795B16" w:rsidRPr="00042ACA">
        <w:rPr>
          <w:sz w:val="22"/>
          <w:szCs w:val="22"/>
        </w:rPr>
        <w:t xml:space="preserve"> </w:t>
      </w:r>
      <w:r w:rsidRPr="00042ACA">
        <w:rPr>
          <w:spacing w:val="5"/>
          <w:sz w:val="22"/>
          <w:szCs w:val="22"/>
        </w:rPr>
        <w:t>adresser</w:t>
      </w:r>
      <w:r w:rsidRPr="00042ACA">
        <w:rPr>
          <w:sz w:val="22"/>
          <w:szCs w:val="22"/>
        </w:rPr>
        <w:t>a</w:t>
      </w:r>
      <w:r w:rsidR="00795B16" w:rsidRPr="00042ACA">
        <w:rPr>
          <w:sz w:val="22"/>
          <w:szCs w:val="22"/>
        </w:rPr>
        <w:t xml:space="preserve"> </w:t>
      </w:r>
      <w:r w:rsidRPr="00042ACA">
        <w:rPr>
          <w:spacing w:val="5"/>
          <w:sz w:val="22"/>
          <w:szCs w:val="22"/>
        </w:rPr>
        <w:t>au(x</w:t>
      </w:r>
      <w:r w:rsidRPr="00042ACA">
        <w:rPr>
          <w:sz w:val="22"/>
          <w:szCs w:val="22"/>
        </w:rPr>
        <w:t>)</w:t>
      </w:r>
      <w:r w:rsidR="00795B16" w:rsidRPr="00042ACA">
        <w:rPr>
          <w:sz w:val="22"/>
          <w:szCs w:val="22"/>
        </w:rPr>
        <w:t xml:space="preserve"> </w:t>
      </w:r>
      <w:r w:rsidRPr="00042ACA">
        <w:rPr>
          <w:spacing w:val="5"/>
          <w:sz w:val="22"/>
          <w:szCs w:val="22"/>
        </w:rPr>
        <w:t>soumission</w:t>
      </w:r>
      <w:r w:rsidRPr="00042ACA">
        <w:rPr>
          <w:sz w:val="22"/>
          <w:szCs w:val="22"/>
        </w:rPr>
        <w:t>naire(s).</w:t>
      </w:r>
    </w:p>
    <w:p w14:paraId="786A6CC1" w14:textId="6BE1E1F6" w:rsidR="00273DD0" w:rsidRPr="00042ACA" w:rsidRDefault="00353DCC" w:rsidP="00042ACA">
      <w:pPr>
        <w:widowControl w:val="0"/>
        <w:tabs>
          <w:tab w:val="left" w:pos="800"/>
          <w:tab w:val="left" w:pos="2000"/>
          <w:tab w:val="left" w:pos="3220"/>
          <w:tab w:val="left" w:pos="3960"/>
        </w:tabs>
        <w:autoSpaceDE w:val="0"/>
        <w:jc w:val="both"/>
        <w:rPr>
          <w:sz w:val="22"/>
          <w:szCs w:val="22"/>
        </w:rPr>
      </w:pPr>
      <w:r w:rsidRPr="00042ACA">
        <w:rPr>
          <w:sz w:val="22"/>
          <w:szCs w:val="22"/>
        </w:rPr>
        <w:t>La période d’actualisation ira de la date</w:t>
      </w:r>
      <w:r w:rsidR="00795B16" w:rsidRPr="00042ACA">
        <w:rPr>
          <w:sz w:val="22"/>
          <w:szCs w:val="22"/>
        </w:rPr>
        <w:t xml:space="preserve"> </w:t>
      </w:r>
      <w:r w:rsidRPr="00042ACA">
        <w:rPr>
          <w:sz w:val="22"/>
          <w:szCs w:val="22"/>
        </w:rPr>
        <w:t>de</w:t>
      </w:r>
      <w:r w:rsidR="00795B16" w:rsidRPr="00042ACA">
        <w:rPr>
          <w:sz w:val="22"/>
          <w:szCs w:val="22"/>
        </w:rPr>
        <w:t xml:space="preserve"> </w:t>
      </w:r>
      <w:r w:rsidRPr="00042ACA">
        <w:rPr>
          <w:sz w:val="22"/>
          <w:szCs w:val="22"/>
        </w:rPr>
        <w:t>dépassement</w:t>
      </w:r>
      <w:r w:rsidR="00795B16" w:rsidRPr="00042ACA">
        <w:rPr>
          <w:sz w:val="22"/>
          <w:szCs w:val="22"/>
        </w:rPr>
        <w:t xml:space="preserve"> </w:t>
      </w:r>
      <w:r w:rsidRPr="00042ACA">
        <w:rPr>
          <w:sz w:val="22"/>
          <w:szCs w:val="22"/>
        </w:rPr>
        <w:t>des</w:t>
      </w:r>
      <w:r w:rsidR="00795B16" w:rsidRPr="00042ACA">
        <w:rPr>
          <w:sz w:val="22"/>
          <w:szCs w:val="22"/>
        </w:rPr>
        <w:t xml:space="preserve"> </w:t>
      </w:r>
      <w:r w:rsidRPr="00042ACA">
        <w:rPr>
          <w:sz w:val="22"/>
          <w:szCs w:val="22"/>
        </w:rPr>
        <w:t>soixante</w:t>
      </w:r>
      <w:r w:rsidR="00795B16" w:rsidRPr="00042ACA">
        <w:rPr>
          <w:sz w:val="22"/>
          <w:szCs w:val="22"/>
        </w:rPr>
        <w:t xml:space="preserve"> </w:t>
      </w:r>
      <w:r w:rsidRPr="00042ACA">
        <w:rPr>
          <w:sz w:val="22"/>
          <w:szCs w:val="22"/>
        </w:rPr>
        <w:t>(60)</w:t>
      </w:r>
      <w:r w:rsidR="00795B16" w:rsidRPr="00042ACA">
        <w:rPr>
          <w:sz w:val="22"/>
          <w:szCs w:val="22"/>
        </w:rPr>
        <w:t xml:space="preserve"> </w:t>
      </w:r>
      <w:r w:rsidRPr="00042ACA">
        <w:rPr>
          <w:sz w:val="22"/>
          <w:szCs w:val="22"/>
        </w:rPr>
        <w:t>jours à la date de notification du marché ou de l’ordre</w:t>
      </w:r>
      <w:r w:rsidR="00795B16" w:rsidRPr="00042ACA">
        <w:rPr>
          <w:sz w:val="22"/>
          <w:szCs w:val="22"/>
        </w:rPr>
        <w:t xml:space="preserve"> </w:t>
      </w:r>
      <w:r w:rsidRPr="00042ACA">
        <w:rPr>
          <w:sz w:val="22"/>
          <w:szCs w:val="22"/>
        </w:rPr>
        <w:t>de</w:t>
      </w:r>
      <w:r w:rsidR="00795B16" w:rsidRPr="00042ACA">
        <w:rPr>
          <w:sz w:val="22"/>
          <w:szCs w:val="22"/>
        </w:rPr>
        <w:t xml:space="preserve"> </w:t>
      </w:r>
      <w:r w:rsidRPr="00042ACA">
        <w:rPr>
          <w:sz w:val="22"/>
          <w:szCs w:val="22"/>
        </w:rPr>
        <w:t>service</w:t>
      </w:r>
      <w:r w:rsidR="00795B16" w:rsidRPr="00042ACA">
        <w:rPr>
          <w:sz w:val="22"/>
          <w:szCs w:val="22"/>
        </w:rPr>
        <w:t xml:space="preserve"> </w:t>
      </w:r>
      <w:r w:rsidRPr="00042ACA">
        <w:rPr>
          <w:sz w:val="22"/>
          <w:szCs w:val="22"/>
        </w:rPr>
        <w:t>de</w:t>
      </w:r>
      <w:r w:rsidR="00795B16" w:rsidRPr="00042ACA">
        <w:rPr>
          <w:sz w:val="22"/>
          <w:szCs w:val="22"/>
        </w:rPr>
        <w:t xml:space="preserve"> </w:t>
      </w:r>
      <w:r w:rsidRPr="00042ACA">
        <w:rPr>
          <w:sz w:val="22"/>
          <w:szCs w:val="22"/>
        </w:rPr>
        <w:t>démarrage</w:t>
      </w:r>
      <w:r w:rsidR="00795B16" w:rsidRPr="00042ACA">
        <w:rPr>
          <w:sz w:val="22"/>
          <w:szCs w:val="22"/>
        </w:rPr>
        <w:t xml:space="preserve"> </w:t>
      </w:r>
      <w:r w:rsidRPr="00042ACA">
        <w:rPr>
          <w:sz w:val="22"/>
          <w:szCs w:val="22"/>
        </w:rPr>
        <w:t>des</w:t>
      </w:r>
      <w:r w:rsidR="00795B16" w:rsidRPr="00042ACA">
        <w:rPr>
          <w:sz w:val="22"/>
          <w:szCs w:val="22"/>
        </w:rPr>
        <w:t xml:space="preserve"> </w:t>
      </w:r>
      <w:r w:rsidRPr="00042ACA">
        <w:rPr>
          <w:sz w:val="22"/>
          <w:szCs w:val="22"/>
        </w:rPr>
        <w:t>travaux au</w:t>
      </w:r>
      <w:r w:rsidR="00795B16" w:rsidRPr="00042ACA">
        <w:rPr>
          <w:sz w:val="22"/>
          <w:szCs w:val="22"/>
        </w:rPr>
        <w:t xml:space="preserve"> </w:t>
      </w:r>
      <w:r w:rsidRPr="00042ACA">
        <w:rPr>
          <w:sz w:val="22"/>
          <w:szCs w:val="22"/>
        </w:rPr>
        <w:t>soumissionnaire</w:t>
      </w:r>
      <w:r w:rsidR="00795B16" w:rsidRPr="00042ACA">
        <w:rPr>
          <w:sz w:val="22"/>
          <w:szCs w:val="22"/>
        </w:rPr>
        <w:t xml:space="preserve"> </w:t>
      </w:r>
      <w:r w:rsidRPr="00042ACA">
        <w:rPr>
          <w:sz w:val="22"/>
          <w:szCs w:val="22"/>
        </w:rPr>
        <w:t>retenu,</w:t>
      </w:r>
      <w:r w:rsidR="00795B16" w:rsidRPr="00042ACA">
        <w:rPr>
          <w:sz w:val="22"/>
          <w:szCs w:val="22"/>
        </w:rPr>
        <w:t xml:space="preserve"> </w:t>
      </w:r>
      <w:r w:rsidRPr="00042ACA">
        <w:rPr>
          <w:sz w:val="22"/>
          <w:szCs w:val="22"/>
        </w:rPr>
        <w:t>tel</w:t>
      </w:r>
      <w:r w:rsidR="00795B16" w:rsidRPr="00042ACA">
        <w:rPr>
          <w:sz w:val="22"/>
          <w:szCs w:val="22"/>
        </w:rPr>
        <w:t xml:space="preserve"> </w:t>
      </w:r>
      <w:r w:rsidRPr="00042ACA">
        <w:rPr>
          <w:sz w:val="22"/>
          <w:szCs w:val="22"/>
        </w:rPr>
        <w:t>que</w:t>
      </w:r>
      <w:r w:rsidR="00795B16" w:rsidRPr="00042ACA">
        <w:rPr>
          <w:sz w:val="22"/>
          <w:szCs w:val="22"/>
        </w:rPr>
        <w:t xml:space="preserve"> </w:t>
      </w:r>
      <w:r w:rsidRPr="00042ACA">
        <w:rPr>
          <w:sz w:val="22"/>
          <w:szCs w:val="22"/>
        </w:rPr>
        <w:t>prévu</w:t>
      </w:r>
      <w:r w:rsidR="00795B16" w:rsidRPr="00042ACA">
        <w:rPr>
          <w:sz w:val="22"/>
          <w:szCs w:val="22"/>
        </w:rPr>
        <w:t xml:space="preserve"> </w:t>
      </w:r>
      <w:r w:rsidRPr="00042ACA">
        <w:rPr>
          <w:sz w:val="22"/>
          <w:szCs w:val="22"/>
        </w:rPr>
        <w:t>par le CCAP. L’effet de l’actualisation n’est pas pris</w:t>
      </w:r>
      <w:r w:rsidR="00795B16" w:rsidRPr="00042ACA">
        <w:rPr>
          <w:sz w:val="22"/>
          <w:szCs w:val="22"/>
        </w:rPr>
        <w:t xml:space="preserve"> </w:t>
      </w:r>
      <w:r w:rsidRPr="00042ACA">
        <w:rPr>
          <w:sz w:val="22"/>
          <w:szCs w:val="22"/>
        </w:rPr>
        <w:t>en</w:t>
      </w:r>
      <w:r w:rsidR="00795B16" w:rsidRPr="00042ACA">
        <w:rPr>
          <w:sz w:val="22"/>
          <w:szCs w:val="22"/>
        </w:rPr>
        <w:t xml:space="preserve"> </w:t>
      </w:r>
      <w:r w:rsidRPr="00042ACA">
        <w:rPr>
          <w:sz w:val="22"/>
          <w:szCs w:val="22"/>
        </w:rPr>
        <w:t>considération</w:t>
      </w:r>
      <w:r w:rsidR="00795B16" w:rsidRPr="00042ACA">
        <w:rPr>
          <w:sz w:val="22"/>
          <w:szCs w:val="22"/>
        </w:rPr>
        <w:t xml:space="preserve"> </w:t>
      </w:r>
      <w:r w:rsidRPr="00042ACA">
        <w:rPr>
          <w:sz w:val="22"/>
          <w:szCs w:val="22"/>
        </w:rPr>
        <w:t>aux</w:t>
      </w:r>
      <w:r w:rsidR="00795B16" w:rsidRPr="00042ACA">
        <w:rPr>
          <w:sz w:val="22"/>
          <w:szCs w:val="22"/>
        </w:rPr>
        <w:t xml:space="preserve"> </w:t>
      </w:r>
      <w:r w:rsidRPr="00042ACA">
        <w:rPr>
          <w:sz w:val="22"/>
          <w:szCs w:val="22"/>
        </w:rPr>
        <w:t>fins</w:t>
      </w:r>
      <w:r w:rsidR="00795B16" w:rsidRPr="00042ACA">
        <w:rPr>
          <w:sz w:val="22"/>
          <w:szCs w:val="22"/>
        </w:rPr>
        <w:t xml:space="preserve"> </w:t>
      </w:r>
      <w:r w:rsidRPr="00042ACA">
        <w:rPr>
          <w:sz w:val="22"/>
          <w:szCs w:val="22"/>
        </w:rPr>
        <w:t>de</w:t>
      </w:r>
      <w:r w:rsidR="00795B16" w:rsidRPr="00042ACA">
        <w:rPr>
          <w:sz w:val="22"/>
          <w:szCs w:val="22"/>
        </w:rPr>
        <w:t xml:space="preserve"> </w:t>
      </w:r>
      <w:r w:rsidRPr="00042ACA">
        <w:rPr>
          <w:sz w:val="22"/>
          <w:szCs w:val="22"/>
        </w:rPr>
        <w:t>l’évaluation des offres.</w:t>
      </w:r>
    </w:p>
    <w:p w14:paraId="25DB1A88" w14:textId="43AB9956" w:rsidR="00273DD0" w:rsidRPr="00042ACA" w:rsidRDefault="00353DCC" w:rsidP="00042ACA">
      <w:pPr>
        <w:pStyle w:val="RGAOarticles"/>
        <w:spacing w:before="0" w:after="0"/>
        <w:rPr>
          <w:sz w:val="22"/>
          <w:szCs w:val="22"/>
        </w:rPr>
      </w:pPr>
      <w:bookmarkStart w:id="93" w:name="_Toc530307923"/>
      <w:bookmarkStart w:id="94" w:name="_Toc97557044"/>
      <w:bookmarkStart w:id="95" w:name="_Toc163062711"/>
      <w:r w:rsidRPr="00042ACA">
        <w:rPr>
          <w:sz w:val="22"/>
          <w:szCs w:val="22"/>
        </w:rPr>
        <w:t>Caution</w:t>
      </w:r>
      <w:r w:rsidR="00143F39" w:rsidRPr="00042ACA">
        <w:rPr>
          <w:sz w:val="22"/>
          <w:szCs w:val="22"/>
        </w:rPr>
        <w:t xml:space="preserve">nement </w:t>
      </w:r>
      <w:r w:rsidRPr="00042ACA">
        <w:rPr>
          <w:sz w:val="22"/>
          <w:szCs w:val="22"/>
        </w:rPr>
        <w:t>de</w:t>
      </w:r>
      <w:r w:rsidR="00795B16" w:rsidRPr="00042ACA">
        <w:rPr>
          <w:sz w:val="22"/>
          <w:szCs w:val="22"/>
        </w:rPr>
        <w:t xml:space="preserve"> </w:t>
      </w:r>
      <w:r w:rsidRPr="00042ACA">
        <w:rPr>
          <w:sz w:val="22"/>
          <w:szCs w:val="22"/>
        </w:rPr>
        <w:t>soumission</w:t>
      </w:r>
      <w:bookmarkEnd w:id="93"/>
      <w:bookmarkEnd w:id="94"/>
      <w:bookmarkEnd w:id="95"/>
    </w:p>
    <w:p w14:paraId="619594F7" w14:textId="7F209A9C" w:rsidR="00273DD0" w:rsidRPr="00042ACA" w:rsidRDefault="00353DCC" w:rsidP="00042ACA">
      <w:pPr>
        <w:widowControl w:val="0"/>
        <w:autoSpaceDE w:val="0"/>
        <w:jc w:val="both"/>
        <w:rPr>
          <w:sz w:val="22"/>
          <w:szCs w:val="22"/>
        </w:rPr>
      </w:pPr>
      <w:r w:rsidRPr="00042ACA">
        <w:rPr>
          <w:sz w:val="22"/>
          <w:szCs w:val="22"/>
        </w:rPr>
        <w:t xml:space="preserve">17.1. </w:t>
      </w:r>
      <w:r w:rsidRPr="00042ACA">
        <w:rPr>
          <w:spacing w:val="3"/>
          <w:sz w:val="22"/>
          <w:szCs w:val="22"/>
        </w:rPr>
        <w:t>E</w:t>
      </w:r>
      <w:r w:rsidRPr="00042ACA">
        <w:rPr>
          <w:sz w:val="22"/>
          <w:szCs w:val="22"/>
        </w:rPr>
        <w:t xml:space="preserve">n </w:t>
      </w:r>
      <w:r w:rsidRPr="00042ACA">
        <w:rPr>
          <w:spacing w:val="3"/>
          <w:sz w:val="22"/>
          <w:szCs w:val="22"/>
        </w:rPr>
        <w:t>applicatio</w:t>
      </w:r>
      <w:r w:rsidRPr="00042ACA">
        <w:rPr>
          <w:sz w:val="22"/>
          <w:szCs w:val="22"/>
        </w:rPr>
        <w:t xml:space="preserve">n </w:t>
      </w:r>
      <w:r w:rsidRPr="00042ACA">
        <w:rPr>
          <w:spacing w:val="3"/>
          <w:sz w:val="22"/>
          <w:szCs w:val="22"/>
        </w:rPr>
        <w:t>d</w:t>
      </w:r>
      <w:r w:rsidRPr="00042ACA">
        <w:rPr>
          <w:sz w:val="22"/>
          <w:szCs w:val="22"/>
        </w:rPr>
        <w:t xml:space="preserve">e </w:t>
      </w:r>
      <w:r w:rsidRPr="00042ACA">
        <w:rPr>
          <w:spacing w:val="3"/>
          <w:sz w:val="22"/>
          <w:szCs w:val="22"/>
        </w:rPr>
        <w:t>l'articl</w:t>
      </w:r>
      <w:r w:rsidRPr="00042ACA">
        <w:rPr>
          <w:sz w:val="22"/>
          <w:szCs w:val="22"/>
        </w:rPr>
        <w:t xml:space="preserve">e </w:t>
      </w:r>
      <w:r w:rsidRPr="00042ACA">
        <w:rPr>
          <w:spacing w:val="3"/>
          <w:sz w:val="22"/>
          <w:szCs w:val="22"/>
        </w:rPr>
        <w:t>1</w:t>
      </w:r>
      <w:r w:rsidRPr="00042ACA">
        <w:rPr>
          <w:sz w:val="22"/>
          <w:szCs w:val="22"/>
        </w:rPr>
        <w:t xml:space="preserve">3 </w:t>
      </w:r>
      <w:r w:rsidRPr="00042ACA">
        <w:rPr>
          <w:spacing w:val="3"/>
          <w:sz w:val="22"/>
          <w:szCs w:val="22"/>
        </w:rPr>
        <w:t>d</w:t>
      </w:r>
      <w:r w:rsidRPr="00042ACA">
        <w:rPr>
          <w:sz w:val="22"/>
          <w:szCs w:val="22"/>
        </w:rPr>
        <w:t xml:space="preserve">u </w:t>
      </w:r>
      <w:r w:rsidRPr="00042ACA">
        <w:rPr>
          <w:spacing w:val="3"/>
          <w:sz w:val="22"/>
          <w:szCs w:val="22"/>
        </w:rPr>
        <w:t xml:space="preserve">RGAO, </w:t>
      </w:r>
      <w:r w:rsidRPr="00042ACA">
        <w:rPr>
          <w:sz w:val="22"/>
          <w:szCs w:val="22"/>
        </w:rPr>
        <w:t xml:space="preserve">le soumissionnaire fournira </w:t>
      </w:r>
      <w:r w:rsidR="00010A51" w:rsidRPr="00042ACA">
        <w:rPr>
          <w:sz w:val="22"/>
          <w:szCs w:val="22"/>
        </w:rPr>
        <w:t xml:space="preserve">un cautionnement </w:t>
      </w:r>
      <w:r w:rsidR="009567B9" w:rsidRPr="00042ACA">
        <w:rPr>
          <w:sz w:val="22"/>
          <w:szCs w:val="22"/>
        </w:rPr>
        <w:t>de soumission</w:t>
      </w:r>
      <w:r w:rsidR="00795B16" w:rsidRPr="00042ACA">
        <w:rPr>
          <w:sz w:val="22"/>
          <w:szCs w:val="22"/>
        </w:rPr>
        <w:t xml:space="preserve"> </w:t>
      </w:r>
      <w:r w:rsidRPr="00042ACA">
        <w:rPr>
          <w:spacing w:val="5"/>
          <w:sz w:val="22"/>
          <w:szCs w:val="22"/>
        </w:rPr>
        <w:t>d</w:t>
      </w:r>
      <w:r w:rsidRPr="00042ACA">
        <w:rPr>
          <w:sz w:val="22"/>
          <w:szCs w:val="22"/>
        </w:rPr>
        <w:t xml:space="preserve">u </w:t>
      </w:r>
      <w:r w:rsidRPr="00042ACA">
        <w:rPr>
          <w:spacing w:val="5"/>
          <w:sz w:val="22"/>
          <w:szCs w:val="22"/>
        </w:rPr>
        <w:t>montan</w:t>
      </w:r>
      <w:r w:rsidRPr="00042ACA">
        <w:rPr>
          <w:sz w:val="22"/>
          <w:szCs w:val="22"/>
        </w:rPr>
        <w:t xml:space="preserve">t </w:t>
      </w:r>
      <w:r w:rsidRPr="00042ACA">
        <w:rPr>
          <w:spacing w:val="5"/>
          <w:sz w:val="22"/>
          <w:szCs w:val="22"/>
        </w:rPr>
        <w:t>spécifi</w:t>
      </w:r>
      <w:r w:rsidRPr="00042ACA">
        <w:rPr>
          <w:sz w:val="22"/>
          <w:szCs w:val="22"/>
        </w:rPr>
        <w:t xml:space="preserve">é </w:t>
      </w:r>
      <w:r w:rsidRPr="00042ACA">
        <w:rPr>
          <w:spacing w:val="5"/>
          <w:sz w:val="22"/>
          <w:szCs w:val="22"/>
        </w:rPr>
        <w:t>dan</w:t>
      </w:r>
      <w:r w:rsidRPr="00042ACA">
        <w:rPr>
          <w:sz w:val="22"/>
          <w:szCs w:val="22"/>
        </w:rPr>
        <w:t xml:space="preserve">s </w:t>
      </w:r>
      <w:r w:rsidRPr="00042ACA">
        <w:rPr>
          <w:spacing w:val="5"/>
          <w:sz w:val="22"/>
          <w:szCs w:val="22"/>
        </w:rPr>
        <w:t xml:space="preserve">le </w:t>
      </w:r>
      <w:r w:rsidRPr="00042ACA">
        <w:rPr>
          <w:spacing w:val="2"/>
          <w:sz w:val="22"/>
          <w:szCs w:val="22"/>
        </w:rPr>
        <w:t>Règlemen</w:t>
      </w:r>
      <w:r w:rsidRPr="00042ACA">
        <w:rPr>
          <w:sz w:val="22"/>
          <w:szCs w:val="22"/>
        </w:rPr>
        <w:t xml:space="preserve">t </w:t>
      </w:r>
      <w:r w:rsidRPr="00042ACA">
        <w:rPr>
          <w:spacing w:val="2"/>
          <w:sz w:val="22"/>
          <w:szCs w:val="22"/>
        </w:rPr>
        <w:t>Particulie</w:t>
      </w:r>
      <w:r w:rsidRPr="00042ACA">
        <w:rPr>
          <w:sz w:val="22"/>
          <w:szCs w:val="22"/>
        </w:rPr>
        <w:t xml:space="preserve">r </w:t>
      </w:r>
      <w:r w:rsidRPr="00042ACA">
        <w:rPr>
          <w:spacing w:val="2"/>
          <w:sz w:val="22"/>
          <w:szCs w:val="22"/>
        </w:rPr>
        <w:t>d</w:t>
      </w:r>
      <w:r w:rsidRPr="00042ACA">
        <w:rPr>
          <w:sz w:val="22"/>
          <w:szCs w:val="22"/>
        </w:rPr>
        <w:t xml:space="preserve">e </w:t>
      </w:r>
      <w:r w:rsidRPr="00042ACA">
        <w:rPr>
          <w:spacing w:val="2"/>
          <w:sz w:val="22"/>
          <w:szCs w:val="22"/>
        </w:rPr>
        <w:t>l'Appe</w:t>
      </w:r>
      <w:r w:rsidRPr="00042ACA">
        <w:rPr>
          <w:sz w:val="22"/>
          <w:szCs w:val="22"/>
        </w:rPr>
        <w:t xml:space="preserve">l </w:t>
      </w:r>
      <w:r w:rsidRPr="00042ACA">
        <w:rPr>
          <w:spacing w:val="2"/>
          <w:sz w:val="22"/>
          <w:szCs w:val="22"/>
        </w:rPr>
        <w:t xml:space="preserve">d'Offres, </w:t>
      </w:r>
      <w:r w:rsidR="00801F08" w:rsidRPr="00042ACA">
        <w:rPr>
          <w:sz w:val="22"/>
          <w:szCs w:val="22"/>
        </w:rPr>
        <w:t xml:space="preserve">et qui </w:t>
      </w:r>
      <w:r w:rsidRPr="00042ACA">
        <w:rPr>
          <w:sz w:val="22"/>
          <w:szCs w:val="22"/>
        </w:rPr>
        <w:t>fera</w:t>
      </w:r>
      <w:r w:rsidR="00795B16" w:rsidRPr="00042ACA">
        <w:rPr>
          <w:sz w:val="22"/>
          <w:szCs w:val="22"/>
        </w:rPr>
        <w:t xml:space="preserve"> </w:t>
      </w:r>
      <w:r w:rsidRPr="00042ACA">
        <w:rPr>
          <w:sz w:val="22"/>
          <w:szCs w:val="22"/>
        </w:rPr>
        <w:t>partie</w:t>
      </w:r>
      <w:r w:rsidR="00795B16" w:rsidRPr="00042ACA">
        <w:rPr>
          <w:sz w:val="22"/>
          <w:szCs w:val="22"/>
        </w:rPr>
        <w:t xml:space="preserve"> </w:t>
      </w:r>
      <w:r w:rsidRPr="00042ACA">
        <w:rPr>
          <w:sz w:val="22"/>
          <w:szCs w:val="22"/>
        </w:rPr>
        <w:t>intégrante</w:t>
      </w:r>
      <w:r w:rsidR="00795B16" w:rsidRPr="00042ACA">
        <w:rPr>
          <w:sz w:val="22"/>
          <w:szCs w:val="22"/>
        </w:rPr>
        <w:t xml:space="preserve"> </w:t>
      </w:r>
      <w:r w:rsidRPr="00042ACA">
        <w:rPr>
          <w:sz w:val="22"/>
          <w:szCs w:val="22"/>
        </w:rPr>
        <w:t>de</w:t>
      </w:r>
      <w:r w:rsidR="00795B16" w:rsidRPr="00042ACA">
        <w:rPr>
          <w:sz w:val="22"/>
          <w:szCs w:val="22"/>
        </w:rPr>
        <w:t xml:space="preserve"> </w:t>
      </w:r>
      <w:r w:rsidRPr="00042ACA">
        <w:rPr>
          <w:sz w:val="22"/>
          <w:szCs w:val="22"/>
        </w:rPr>
        <w:t>son</w:t>
      </w:r>
      <w:r w:rsidR="00795B16" w:rsidRPr="00042ACA">
        <w:rPr>
          <w:sz w:val="22"/>
          <w:szCs w:val="22"/>
        </w:rPr>
        <w:t xml:space="preserve"> </w:t>
      </w:r>
      <w:r w:rsidRPr="00042ACA">
        <w:rPr>
          <w:sz w:val="22"/>
          <w:szCs w:val="22"/>
        </w:rPr>
        <w:t>offre.</w:t>
      </w:r>
    </w:p>
    <w:p w14:paraId="4280C576" w14:textId="4DCD5719" w:rsidR="00273DD0" w:rsidRPr="00042ACA" w:rsidRDefault="00353DCC" w:rsidP="00042ACA">
      <w:pPr>
        <w:widowControl w:val="0"/>
        <w:autoSpaceDE w:val="0"/>
        <w:jc w:val="both"/>
        <w:rPr>
          <w:sz w:val="22"/>
          <w:szCs w:val="22"/>
        </w:rPr>
      </w:pPr>
      <w:r w:rsidRPr="00042ACA">
        <w:rPr>
          <w:sz w:val="22"/>
          <w:szCs w:val="22"/>
        </w:rPr>
        <w:t>17.2</w:t>
      </w:r>
      <w:r w:rsidR="00010A51" w:rsidRPr="00042ACA">
        <w:rPr>
          <w:sz w:val="22"/>
          <w:szCs w:val="22"/>
        </w:rPr>
        <w:t xml:space="preserve">. Le cautionnement </w:t>
      </w:r>
      <w:r w:rsidR="009567B9" w:rsidRPr="00042ACA">
        <w:rPr>
          <w:sz w:val="22"/>
          <w:szCs w:val="22"/>
        </w:rPr>
        <w:t>de soumission</w:t>
      </w:r>
      <w:r w:rsidRPr="00042ACA">
        <w:rPr>
          <w:sz w:val="22"/>
          <w:szCs w:val="22"/>
        </w:rPr>
        <w:t xml:space="preserve"> sera conforme au modèle présenté dans le Dossier d’Appel d’Offres</w:t>
      </w:r>
      <w:r w:rsidR="00F672E6" w:rsidRPr="00042ACA">
        <w:rPr>
          <w:sz w:val="22"/>
          <w:szCs w:val="22"/>
        </w:rPr>
        <w:t xml:space="preserve"> </w:t>
      </w:r>
      <w:r w:rsidRPr="00042ACA">
        <w:rPr>
          <w:sz w:val="22"/>
          <w:szCs w:val="22"/>
        </w:rPr>
        <w:t>;</w:t>
      </w:r>
      <w:r w:rsidR="00795B16" w:rsidRPr="00042ACA">
        <w:rPr>
          <w:sz w:val="22"/>
          <w:szCs w:val="22"/>
        </w:rPr>
        <w:t xml:space="preserve"> </w:t>
      </w:r>
      <w:r w:rsidRPr="00042ACA">
        <w:rPr>
          <w:sz w:val="22"/>
          <w:szCs w:val="22"/>
        </w:rPr>
        <w:t>d’autres</w:t>
      </w:r>
      <w:r w:rsidR="00795B16" w:rsidRPr="00042ACA">
        <w:rPr>
          <w:sz w:val="22"/>
          <w:szCs w:val="22"/>
        </w:rPr>
        <w:t xml:space="preserve"> </w:t>
      </w:r>
      <w:r w:rsidRPr="00042ACA">
        <w:rPr>
          <w:sz w:val="22"/>
          <w:szCs w:val="22"/>
        </w:rPr>
        <w:t>modèles</w:t>
      </w:r>
      <w:r w:rsidR="00795B16" w:rsidRPr="00042ACA">
        <w:rPr>
          <w:sz w:val="22"/>
          <w:szCs w:val="22"/>
        </w:rPr>
        <w:t xml:space="preserve"> </w:t>
      </w:r>
      <w:r w:rsidRPr="00042ACA">
        <w:rPr>
          <w:sz w:val="22"/>
          <w:szCs w:val="22"/>
        </w:rPr>
        <w:t>peuvent</w:t>
      </w:r>
      <w:r w:rsidR="00795B16" w:rsidRPr="00042ACA">
        <w:rPr>
          <w:sz w:val="22"/>
          <w:szCs w:val="22"/>
        </w:rPr>
        <w:t xml:space="preserve"> </w:t>
      </w:r>
      <w:r w:rsidRPr="00042ACA">
        <w:rPr>
          <w:sz w:val="22"/>
          <w:szCs w:val="22"/>
        </w:rPr>
        <w:t>être</w:t>
      </w:r>
      <w:r w:rsidR="00795B16" w:rsidRPr="00042ACA">
        <w:rPr>
          <w:sz w:val="22"/>
          <w:szCs w:val="22"/>
        </w:rPr>
        <w:t xml:space="preserve"> </w:t>
      </w:r>
      <w:r w:rsidRPr="00042ACA">
        <w:rPr>
          <w:sz w:val="22"/>
          <w:szCs w:val="22"/>
        </w:rPr>
        <w:t>autorisés,</w:t>
      </w:r>
      <w:r w:rsidR="00795B16" w:rsidRPr="00042ACA">
        <w:rPr>
          <w:sz w:val="22"/>
          <w:szCs w:val="22"/>
        </w:rPr>
        <w:t xml:space="preserve"> </w:t>
      </w:r>
      <w:r w:rsidR="00926883" w:rsidRPr="00042ACA">
        <w:rPr>
          <w:sz w:val="22"/>
          <w:szCs w:val="22"/>
        </w:rPr>
        <w:t xml:space="preserve">par </w:t>
      </w:r>
      <w:r w:rsidR="00CE6D4B" w:rsidRPr="00042ACA">
        <w:rPr>
          <w:spacing w:val="5"/>
          <w:sz w:val="22"/>
          <w:szCs w:val="22"/>
        </w:rPr>
        <w:t xml:space="preserve">le </w:t>
      </w:r>
      <w:r w:rsidR="00CC1E99" w:rsidRPr="00042ACA">
        <w:rPr>
          <w:spacing w:val="5"/>
          <w:sz w:val="22"/>
          <w:szCs w:val="22"/>
        </w:rPr>
        <w:t>Maître d’Ouvrage Délégué</w:t>
      </w:r>
      <w:r w:rsidRPr="00042ACA">
        <w:rPr>
          <w:sz w:val="22"/>
          <w:szCs w:val="22"/>
        </w:rPr>
        <w:t>.</w:t>
      </w:r>
      <w:r w:rsidR="00795B16" w:rsidRPr="00042ACA">
        <w:rPr>
          <w:sz w:val="22"/>
          <w:szCs w:val="22"/>
        </w:rPr>
        <w:t xml:space="preserve"> </w:t>
      </w:r>
      <w:r w:rsidR="00010A51" w:rsidRPr="00042ACA">
        <w:rPr>
          <w:sz w:val="22"/>
          <w:szCs w:val="22"/>
        </w:rPr>
        <w:t xml:space="preserve">Le cautionnement </w:t>
      </w:r>
      <w:r w:rsidRPr="00042ACA">
        <w:rPr>
          <w:spacing w:val="5"/>
          <w:sz w:val="22"/>
          <w:szCs w:val="22"/>
        </w:rPr>
        <w:t xml:space="preserve">de </w:t>
      </w:r>
      <w:r w:rsidRPr="00042ACA">
        <w:rPr>
          <w:sz w:val="22"/>
          <w:szCs w:val="22"/>
        </w:rPr>
        <w:t>soumission</w:t>
      </w:r>
      <w:r w:rsidR="00795B16" w:rsidRPr="00042ACA">
        <w:rPr>
          <w:sz w:val="22"/>
          <w:szCs w:val="22"/>
        </w:rPr>
        <w:t xml:space="preserve"> </w:t>
      </w:r>
      <w:r w:rsidRPr="00042ACA">
        <w:rPr>
          <w:sz w:val="22"/>
          <w:szCs w:val="22"/>
        </w:rPr>
        <w:t>demeurera</w:t>
      </w:r>
      <w:r w:rsidR="00795B16" w:rsidRPr="00042ACA">
        <w:rPr>
          <w:sz w:val="22"/>
          <w:szCs w:val="22"/>
        </w:rPr>
        <w:t xml:space="preserve"> </w:t>
      </w:r>
      <w:r w:rsidRPr="00042ACA">
        <w:rPr>
          <w:sz w:val="22"/>
          <w:szCs w:val="22"/>
        </w:rPr>
        <w:t>valide</w:t>
      </w:r>
      <w:r w:rsidR="00795B16" w:rsidRPr="00042ACA">
        <w:rPr>
          <w:sz w:val="22"/>
          <w:szCs w:val="22"/>
        </w:rPr>
        <w:t xml:space="preserve"> </w:t>
      </w:r>
      <w:r w:rsidRPr="00042ACA">
        <w:rPr>
          <w:sz w:val="22"/>
          <w:szCs w:val="22"/>
        </w:rPr>
        <w:t>pendant</w:t>
      </w:r>
      <w:r w:rsidR="00795B16" w:rsidRPr="00042ACA">
        <w:rPr>
          <w:sz w:val="22"/>
          <w:szCs w:val="22"/>
        </w:rPr>
        <w:t xml:space="preserve"> </w:t>
      </w:r>
      <w:r w:rsidRPr="00042ACA">
        <w:rPr>
          <w:sz w:val="22"/>
          <w:szCs w:val="22"/>
        </w:rPr>
        <w:t>trente (30)</w:t>
      </w:r>
      <w:r w:rsidR="00795B16" w:rsidRPr="00042ACA">
        <w:rPr>
          <w:sz w:val="22"/>
          <w:szCs w:val="22"/>
        </w:rPr>
        <w:t xml:space="preserve"> </w:t>
      </w:r>
      <w:r w:rsidRPr="00042ACA">
        <w:rPr>
          <w:sz w:val="22"/>
          <w:szCs w:val="22"/>
        </w:rPr>
        <w:t>jours</w:t>
      </w:r>
      <w:r w:rsidR="00795B16" w:rsidRPr="00042ACA">
        <w:rPr>
          <w:sz w:val="22"/>
          <w:szCs w:val="22"/>
        </w:rPr>
        <w:t xml:space="preserve"> </w:t>
      </w:r>
      <w:r w:rsidRPr="00042ACA">
        <w:rPr>
          <w:sz w:val="22"/>
          <w:szCs w:val="22"/>
        </w:rPr>
        <w:t>au-delà</w:t>
      </w:r>
      <w:r w:rsidR="00795B16" w:rsidRPr="00042ACA">
        <w:rPr>
          <w:sz w:val="22"/>
          <w:szCs w:val="22"/>
        </w:rPr>
        <w:t xml:space="preserve"> </w:t>
      </w:r>
      <w:r w:rsidRPr="00042ACA">
        <w:rPr>
          <w:sz w:val="22"/>
          <w:szCs w:val="22"/>
        </w:rPr>
        <w:t>de</w:t>
      </w:r>
      <w:r w:rsidR="00795B16" w:rsidRPr="00042ACA">
        <w:rPr>
          <w:sz w:val="22"/>
          <w:szCs w:val="22"/>
        </w:rPr>
        <w:t xml:space="preserve"> </w:t>
      </w:r>
      <w:r w:rsidRPr="00042ACA">
        <w:rPr>
          <w:sz w:val="22"/>
          <w:szCs w:val="22"/>
        </w:rPr>
        <w:t>la</w:t>
      </w:r>
      <w:r w:rsidR="00795B16" w:rsidRPr="00042ACA">
        <w:rPr>
          <w:sz w:val="22"/>
          <w:szCs w:val="22"/>
        </w:rPr>
        <w:t xml:space="preserve"> </w:t>
      </w:r>
      <w:r w:rsidRPr="00042ACA">
        <w:rPr>
          <w:sz w:val="22"/>
          <w:szCs w:val="22"/>
        </w:rPr>
        <w:t>date</w:t>
      </w:r>
      <w:r w:rsidR="00795B16" w:rsidRPr="00042ACA">
        <w:rPr>
          <w:sz w:val="22"/>
          <w:szCs w:val="22"/>
        </w:rPr>
        <w:t xml:space="preserve"> </w:t>
      </w:r>
      <w:r w:rsidRPr="00042ACA">
        <w:rPr>
          <w:sz w:val="22"/>
          <w:szCs w:val="22"/>
        </w:rPr>
        <w:t>limite</w:t>
      </w:r>
      <w:r w:rsidRPr="00042ACA">
        <w:rPr>
          <w:spacing w:val="-8"/>
          <w:sz w:val="22"/>
          <w:szCs w:val="22"/>
        </w:rPr>
        <w:t xml:space="preserve"> initiale </w:t>
      </w:r>
      <w:r w:rsidRPr="00042ACA">
        <w:rPr>
          <w:sz w:val="22"/>
          <w:szCs w:val="22"/>
        </w:rPr>
        <w:t>de validité</w:t>
      </w:r>
      <w:r w:rsidR="00795B16" w:rsidRPr="00042ACA">
        <w:rPr>
          <w:sz w:val="22"/>
          <w:szCs w:val="22"/>
        </w:rPr>
        <w:t xml:space="preserve"> </w:t>
      </w:r>
      <w:r w:rsidRPr="00042ACA">
        <w:rPr>
          <w:sz w:val="22"/>
          <w:szCs w:val="22"/>
        </w:rPr>
        <w:t>des</w:t>
      </w:r>
      <w:r w:rsidR="00795B16" w:rsidRPr="00042ACA">
        <w:rPr>
          <w:sz w:val="22"/>
          <w:szCs w:val="22"/>
        </w:rPr>
        <w:t xml:space="preserve"> </w:t>
      </w:r>
      <w:r w:rsidRPr="00042ACA">
        <w:rPr>
          <w:sz w:val="22"/>
          <w:szCs w:val="22"/>
        </w:rPr>
        <w:t>offres,</w:t>
      </w:r>
      <w:r w:rsidR="00795B16" w:rsidRPr="00042ACA">
        <w:rPr>
          <w:sz w:val="22"/>
          <w:szCs w:val="22"/>
        </w:rPr>
        <w:t xml:space="preserve"> </w:t>
      </w:r>
      <w:r w:rsidRPr="00042ACA">
        <w:rPr>
          <w:sz w:val="22"/>
          <w:szCs w:val="22"/>
        </w:rPr>
        <w:t>ou</w:t>
      </w:r>
      <w:r w:rsidR="00795B16" w:rsidRPr="00042ACA">
        <w:rPr>
          <w:sz w:val="22"/>
          <w:szCs w:val="22"/>
        </w:rPr>
        <w:t xml:space="preserve"> </w:t>
      </w:r>
      <w:r w:rsidRPr="00042ACA">
        <w:rPr>
          <w:sz w:val="22"/>
          <w:szCs w:val="22"/>
        </w:rPr>
        <w:t>de</w:t>
      </w:r>
      <w:r w:rsidR="00795B16" w:rsidRPr="00042ACA">
        <w:rPr>
          <w:sz w:val="22"/>
          <w:szCs w:val="22"/>
        </w:rPr>
        <w:t xml:space="preserve"> </w:t>
      </w:r>
      <w:r w:rsidRPr="00042ACA">
        <w:rPr>
          <w:sz w:val="22"/>
          <w:szCs w:val="22"/>
        </w:rPr>
        <w:t>toute</w:t>
      </w:r>
      <w:r w:rsidR="00795B16" w:rsidRPr="00042ACA">
        <w:rPr>
          <w:sz w:val="22"/>
          <w:szCs w:val="22"/>
        </w:rPr>
        <w:t xml:space="preserve"> </w:t>
      </w:r>
      <w:r w:rsidRPr="00042ACA">
        <w:rPr>
          <w:sz w:val="22"/>
          <w:szCs w:val="22"/>
        </w:rPr>
        <w:t>nouvelle</w:t>
      </w:r>
      <w:r w:rsidR="00795B16" w:rsidRPr="00042ACA">
        <w:rPr>
          <w:sz w:val="22"/>
          <w:szCs w:val="22"/>
        </w:rPr>
        <w:t xml:space="preserve"> </w:t>
      </w:r>
      <w:r w:rsidRPr="00042ACA">
        <w:rPr>
          <w:sz w:val="22"/>
          <w:szCs w:val="22"/>
        </w:rPr>
        <w:t>date l</w:t>
      </w:r>
      <w:r w:rsidR="00F740A3" w:rsidRPr="00042ACA">
        <w:rPr>
          <w:sz w:val="22"/>
          <w:szCs w:val="22"/>
        </w:rPr>
        <w:t xml:space="preserve">imite de validité demandée par </w:t>
      </w:r>
      <w:r w:rsidR="00795B16" w:rsidRPr="00042ACA">
        <w:rPr>
          <w:sz w:val="22"/>
          <w:szCs w:val="22"/>
        </w:rPr>
        <w:t xml:space="preserve">le </w:t>
      </w:r>
      <w:r w:rsidR="00CC1E99" w:rsidRPr="00042ACA">
        <w:rPr>
          <w:sz w:val="22"/>
          <w:szCs w:val="22"/>
        </w:rPr>
        <w:t>Maître d’Ouvrage Délégué</w:t>
      </w:r>
      <w:r w:rsidRPr="00042ACA">
        <w:rPr>
          <w:sz w:val="22"/>
          <w:szCs w:val="22"/>
        </w:rPr>
        <w:t xml:space="preserve"> et acceptée par le soumission</w:t>
      </w:r>
      <w:r w:rsidRPr="00042ACA">
        <w:rPr>
          <w:spacing w:val="4"/>
          <w:sz w:val="22"/>
          <w:szCs w:val="22"/>
        </w:rPr>
        <w:t>naire</w:t>
      </w:r>
      <w:r w:rsidRPr="00042ACA">
        <w:rPr>
          <w:sz w:val="22"/>
          <w:szCs w:val="22"/>
        </w:rPr>
        <w:t>,</w:t>
      </w:r>
      <w:r w:rsidR="00795B16" w:rsidRPr="00042ACA">
        <w:rPr>
          <w:sz w:val="22"/>
          <w:szCs w:val="22"/>
        </w:rPr>
        <w:t xml:space="preserve"> </w:t>
      </w:r>
      <w:r w:rsidRPr="00042ACA">
        <w:rPr>
          <w:spacing w:val="4"/>
          <w:sz w:val="22"/>
          <w:szCs w:val="22"/>
        </w:rPr>
        <w:t>conformémen</w:t>
      </w:r>
      <w:r w:rsidRPr="00042ACA">
        <w:rPr>
          <w:sz w:val="22"/>
          <w:szCs w:val="22"/>
        </w:rPr>
        <w:t xml:space="preserve">t </w:t>
      </w:r>
      <w:r w:rsidRPr="00042ACA">
        <w:rPr>
          <w:spacing w:val="4"/>
          <w:sz w:val="22"/>
          <w:szCs w:val="22"/>
        </w:rPr>
        <w:t>au</w:t>
      </w:r>
      <w:r w:rsidRPr="00042ACA">
        <w:rPr>
          <w:sz w:val="22"/>
          <w:szCs w:val="22"/>
        </w:rPr>
        <w:t xml:space="preserve">x </w:t>
      </w:r>
      <w:r w:rsidRPr="00042ACA">
        <w:rPr>
          <w:spacing w:val="4"/>
          <w:sz w:val="22"/>
          <w:szCs w:val="22"/>
        </w:rPr>
        <w:t>disposition</w:t>
      </w:r>
      <w:r w:rsidRPr="00042ACA">
        <w:rPr>
          <w:sz w:val="22"/>
          <w:szCs w:val="22"/>
        </w:rPr>
        <w:t xml:space="preserve">s </w:t>
      </w:r>
      <w:r w:rsidRPr="00042ACA">
        <w:rPr>
          <w:spacing w:val="4"/>
          <w:sz w:val="22"/>
          <w:szCs w:val="22"/>
        </w:rPr>
        <w:t xml:space="preserve">de </w:t>
      </w:r>
      <w:r w:rsidR="00764A83" w:rsidRPr="00042ACA">
        <w:rPr>
          <w:sz w:val="22"/>
          <w:szCs w:val="22"/>
        </w:rPr>
        <w:t>l’a</w:t>
      </w:r>
      <w:r w:rsidRPr="00042ACA">
        <w:rPr>
          <w:sz w:val="22"/>
          <w:szCs w:val="22"/>
        </w:rPr>
        <w:t>rticle</w:t>
      </w:r>
      <w:r w:rsidR="00795B16" w:rsidRPr="00042ACA">
        <w:rPr>
          <w:sz w:val="22"/>
          <w:szCs w:val="22"/>
        </w:rPr>
        <w:t xml:space="preserve"> </w:t>
      </w:r>
      <w:r w:rsidRPr="00042ACA">
        <w:rPr>
          <w:sz w:val="22"/>
          <w:szCs w:val="22"/>
        </w:rPr>
        <w:t>16.2</w:t>
      </w:r>
      <w:r w:rsidR="00795B16" w:rsidRPr="00042ACA">
        <w:rPr>
          <w:sz w:val="22"/>
          <w:szCs w:val="22"/>
        </w:rPr>
        <w:t xml:space="preserve"> </w:t>
      </w:r>
      <w:r w:rsidRPr="00042ACA">
        <w:rPr>
          <w:sz w:val="22"/>
          <w:szCs w:val="22"/>
        </w:rPr>
        <w:t>du</w:t>
      </w:r>
      <w:r w:rsidR="00795B16" w:rsidRPr="00042ACA">
        <w:rPr>
          <w:sz w:val="22"/>
          <w:szCs w:val="22"/>
        </w:rPr>
        <w:t xml:space="preserve"> </w:t>
      </w:r>
      <w:r w:rsidRPr="00042ACA">
        <w:rPr>
          <w:sz w:val="22"/>
          <w:szCs w:val="22"/>
        </w:rPr>
        <w:t>RGAO.</w:t>
      </w:r>
    </w:p>
    <w:p w14:paraId="780278A4" w14:textId="7545446E" w:rsidR="003C1F56" w:rsidRPr="00042ACA" w:rsidRDefault="003C1F56" w:rsidP="00042ACA">
      <w:pPr>
        <w:widowControl w:val="0"/>
        <w:autoSpaceDE w:val="0"/>
        <w:jc w:val="both"/>
        <w:rPr>
          <w:sz w:val="22"/>
          <w:szCs w:val="22"/>
        </w:rPr>
      </w:pPr>
      <w:r w:rsidRPr="00042ACA">
        <w:rPr>
          <w:sz w:val="22"/>
          <w:szCs w:val="22"/>
        </w:rPr>
        <w:t xml:space="preserve">Pour les prestations relevant des lettres commandes, les chèques certifiés et les chèques-banques sont admis </w:t>
      </w:r>
      <w:r w:rsidR="00033BD2" w:rsidRPr="00042ACA">
        <w:rPr>
          <w:sz w:val="22"/>
          <w:szCs w:val="22"/>
        </w:rPr>
        <w:t>au titre</w:t>
      </w:r>
      <w:r w:rsidRPr="00042ACA">
        <w:rPr>
          <w:sz w:val="22"/>
          <w:szCs w:val="22"/>
        </w:rPr>
        <w:t xml:space="preserve"> </w:t>
      </w:r>
      <w:r w:rsidR="00010A51" w:rsidRPr="00042ACA">
        <w:rPr>
          <w:sz w:val="22"/>
          <w:szCs w:val="22"/>
        </w:rPr>
        <w:t xml:space="preserve">du cautionnement </w:t>
      </w:r>
      <w:r w:rsidRPr="00042ACA">
        <w:rPr>
          <w:sz w:val="22"/>
          <w:szCs w:val="22"/>
        </w:rPr>
        <w:t>de soumission.</w:t>
      </w:r>
    </w:p>
    <w:p w14:paraId="612411C3" w14:textId="67C56851" w:rsidR="00273DD0" w:rsidRPr="00042ACA" w:rsidRDefault="00C046D0" w:rsidP="00042ACA">
      <w:pPr>
        <w:widowControl w:val="0"/>
        <w:tabs>
          <w:tab w:val="left" w:pos="1560"/>
          <w:tab w:val="left" w:pos="2140"/>
          <w:tab w:val="left" w:pos="3380"/>
          <w:tab w:val="left" w:pos="3820"/>
          <w:tab w:val="left" w:pos="4820"/>
        </w:tabs>
        <w:autoSpaceDE w:val="0"/>
        <w:jc w:val="both"/>
        <w:rPr>
          <w:sz w:val="22"/>
          <w:szCs w:val="22"/>
        </w:rPr>
      </w:pPr>
      <w:r w:rsidRPr="00042ACA">
        <w:rPr>
          <w:sz w:val="22"/>
          <w:szCs w:val="22"/>
        </w:rPr>
        <w:t>17.3. Toute</w:t>
      </w:r>
      <w:r w:rsidR="00795B16" w:rsidRPr="00042ACA">
        <w:rPr>
          <w:sz w:val="22"/>
          <w:szCs w:val="22"/>
        </w:rPr>
        <w:t xml:space="preserve"> </w:t>
      </w:r>
      <w:r w:rsidRPr="00042ACA">
        <w:rPr>
          <w:sz w:val="22"/>
          <w:szCs w:val="22"/>
        </w:rPr>
        <w:t>offre</w:t>
      </w:r>
      <w:r w:rsidR="00795B16" w:rsidRPr="00042ACA">
        <w:rPr>
          <w:sz w:val="22"/>
          <w:szCs w:val="22"/>
        </w:rPr>
        <w:t xml:space="preserve"> </w:t>
      </w:r>
      <w:r w:rsidRPr="00042ACA">
        <w:rPr>
          <w:sz w:val="22"/>
          <w:szCs w:val="22"/>
        </w:rPr>
        <w:t>non</w:t>
      </w:r>
      <w:r w:rsidR="00795B16" w:rsidRPr="00042ACA">
        <w:rPr>
          <w:sz w:val="22"/>
          <w:szCs w:val="22"/>
        </w:rPr>
        <w:t xml:space="preserve"> </w:t>
      </w:r>
      <w:r w:rsidRPr="00042ACA">
        <w:rPr>
          <w:sz w:val="22"/>
          <w:szCs w:val="22"/>
        </w:rPr>
        <w:t>accompagnée</w:t>
      </w:r>
      <w:r w:rsidR="00795B16" w:rsidRPr="00042ACA">
        <w:rPr>
          <w:sz w:val="22"/>
          <w:szCs w:val="22"/>
        </w:rPr>
        <w:t xml:space="preserve"> </w:t>
      </w:r>
      <w:r w:rsidRPr="00042ACA">
        <w:rPr>
          <w:sz w:val="22"/>
          <w:szCs w:val="22"/>
        </w:rPr>
        <w:t>d’un</w:t>
      </w:r>
      <w:r w:rsidR="00010A51" w:rsidRPr="00042ACA">
        <w:rPr>
          <w:sz w:val="22"/>
          <w:szCs w:val="22"/>
        </w:rPr>
        <w:t xml:space="preserve"> cautionnement </w:t>
      </w:r>
      <w:r w:rsidRPr="00042ACA">
        <w:rPr>
          <w:sz w:val="22"/>
          <w:szCs w:val="22"/>
        </w:rPr>
        <w:t>de</w:t>
      </w:r>
      <w:r w:rsidR="00795B16" w:rsidRPr="00042ACA">
        <w:rPr>
          <w:sz w:val="22"/>
          <w:szCs w:val="22"/>
        </w:rPr>
        <w:t xml:space="preserve"> </w:t>
      </w:r>
      <w:r w:rsidR="00132251" w:rsidRPr="00042ACA">
        <w:rPr>
          <w:sz w:val="22"/>
          <w:szCs w:val="22"/>
        </w:rPr>
        <w:t xml:space="preserve">soumission </w:t>
      </w:r>
      <w:r w:rsidRPr="00042ACA">
        <w:rPr>
          <w:sz w:val="22"/>
          <w:szCs w:val="22"/>
        </w:rPr>
        <w:t>acceptable</w:t>
      </w:r>
      <w:r w:rsidR="00795B16" w:rsidRPr="00042ACA">
        <w:rPr>
          <w:sz w:val="22"/>
          <w:szCs w:val="22"/>
        </w:rPr>
        <w:t xml:space="preserve"> </w:t>
      </w:r>
      <w:r w:rsidRPr="00042ACA">
        <w:rPr>
          <w:sz w:val="22"/>
          <w:szCs w:val="22"/>
        </w:rPr>
        <w:t>sera</w:t>
      </w:r>
      <w:r w:rsidR="00795B16" w:rsidRPr="00042ACA">
        <w:rPr>
          <w:sz w:val="22"/>
          <w:szCs w:val="22"/>
        </w:rPr>
        <w:t xml:space="preserve"> </w:t>
      </w:r>
      <w:r w:rsidRPr="00042ACA">
        <w:rPr>
          <w:sz w:val="22"/>
          <w:szCs w:val="22"/>
        </w:rPr>
        <w:t>rejeté</w:t>
      </w:r>
      <w:r w:rsidR="00926883" w:rsidRPr="00042ACA">
        <w:rPr>
          <w:sz w:val="22"/>
          <w:szCs w:val="22"/>
        </w:rPr>
        <w:t>e</w:t>
      </w:r>
      <w:r w:rsidR="00795B16" w:rsidRPr="00042ACA">
        <w:rPr>
          <w:sz w:val="22"/>
          <w:szCs w:val="22"/>
        </w:rPr>
        <w:t xml:space="preserve"> </w:t>
      </w:r>
      <w:r w:rsidRPr="00042ACA">
        <w:rPr>
          <w:sz w:val="22"/>
          <w:szCs w:val="22"/>
        </w:rPr>
        <w:t>par</w:t>
      </w:r>
      <w:r w:rsidR="00795B16" w:rsidRPr="00042ACA">
        <w:rPr>
          <w:sz w:val="22"/>
          <w:szCs w:val="22"/>
        </w:rPr>
        <w:t xml:space="preserve"> </w:t>
      </w:r>
      <w:r w:rsidRPr="00042ACA">
        <w:rPr>
          <w:sz w:val="22"/>
          <w:szCs w:val="22"/>
        </w:rPr>
        <w:t xml:space="preserve">la </w:t>
      </w:r>
      <w:r w:rsidRPr="00042ACA">
        <w:rPr>
          <w:spacing w:val="5"/>
          <w:sz w:val="22"/>
          <w:szCs w:val="22"/>
        </w:rPr>
        <w:t>Commissio</w:t>
      </w:r>
      <w:r w:rsidRPr="00042ACA">
        <w:rPr>
          <w:sz w:val="22"/>
          <w:szCs w:val="22"/>
        </w:rPr>
        <w:t xml:space="preserve">n </w:t>
      </w:r>
      <w:r w:rsidRPr="00042ACA">
        <w:rPr>
          <w:spacing w:val="5"/>
          <w:sz w:val="22"/>
          <w:szCs w:val="22"/>
        </w:rPr>
        <w:t>d</w:t>
      </w:r>
      <w:r w:rsidRPr="00042ACA">
        <w:rPr>
          <w:sz w:val="22"/>
          <w:szCs w:val="22"/>
        </w:rPr>
        <w:t>e</w:t>
      </w:r>
      <w:r w:rsidR="00795B16" w:rsidRPr="00042ACA">
        <w:rPr>
          <w:sz w:val="22"/>
          <w:szCs w:val="22"/>
        </w:rPr>
        <w:t xml:space="preserve"> </w:t>
      </w:r>
      <w:r w:rsidRPr="00042ACA">
        <w:rPr>
          <w:spacing w:val="5"/>
          <w:sz w:val="22"/>
          <w:szCs w:val="22"/>
        </w:rPr>
        <w:t>Passatio</w:t>
      </w:r>
      <w:r w:rsidRPr="00042ACA">
        <w:rPr>
          <w:sz w:val="22"/>
          <w:szCs w:val="22"/>
        </w:rPr>
        <w:t>n</w:t>
      </w:r>
      <w:r w:rsidR="00795B16" w:rsidRPr="00042ACA">
        <w:rPr>
          <w:sz w:val="22"/>
          <w:szCs w:val="22"/>
        </w:rPr>
        <w:t xml:space="preserve"> </w:t>
      </w:r>
      <w:r w:rsidRPr="00042ACA">
        <w:rPr>
          <w:spacing w:val="5"/>
          <w:sz w:val="22"/>
          <w:szCs w:val="22"/>
        </w:rPr>
        <w:t>de</w:t>
      </w:r>
      <w:r w:rsidRPr="00042ACA">
        <w:rPr>
          <w:sz w:val="22"/>
          <w:szCs w:val="22"/>
        </w:rPr>
        <w:t xml:space="preserve">s </w:t>
      </w:r>
      <w:r w:rsidRPr="00042ACA">
        <w:rPr>
          <w:spacing w:val="5"/>
          <w:sz w:val="22"/>
          <w:szCs w:val="22"/>
        </w:rPr>
        <w:t>Marchés comm</w:t>
      </w:r>
      <w:r w:rsidRPr="00042ACA">
        <w:rPr>
          <w:sz w:val="22"/>
          <w:szCs w:val="22"/>
        </w:rPr>
        <w:t>e</w:t>
      </w:r>
      <w:r w:rsidR="00795B16" w:rsidRPr="00042ACA">
        <w:rPr>
          <w:sz w:val="22"/>
          <w:szCs w:val="22"/>
        </w:rPr>
        <w:t xml:space="preserve"> </w:t>
      </w:r>
      <w:r w:rsidR="00926883" w:rsidRPr="00042ACA">
        <w:rPr>
          <w:spacing w:val="5"/>
          <w:sz w:val="22"/>
          <w:szCs w:val="22"/>
        </w:rPr>
        <w:t>incomplète</w:t>
      </w:r>
      <w:r w:rsidRPr="00042ACA">
        <w:rPr>
          <w:sz w:val="22"/>
          <w:szCs w:val="22"/>
        </w:rPr>
        <w:t>.</w:t>
      </w:r>
      <w:r w:rsidR="00795B16" w:rsidRPr="00042ACA">
        <w:rPr>
          <w:sz w:val="22"/>
          <w:szCs w:val="22"/>
        </w:rPr>
        <w:t xml:space="preserve"> </w:t>
      </w:r>
      <w:r w:rsidR="00010A51" w:rsidRPr="00042ACA">
        <w:rPr>
          <w:sz w:val="22"/>
          <w:szCs w:val="22"/>
        </w:rPr>
        <w:t>Le cautionnement</w:t>
      </w:r>
      <w:r w:rsidR="00115F2C" w:rsidRPr="00042ACA">
        <w:rPr>
          <w:sz w:val="22"/>
          <w:szCs w:val="22"/>
        </w:rPr>
        <w:t xml:space="preserve"> </w:t>
      </w:r>
      <w:r w:rsidRPr="00042ACA">
        <w:rPr>
          <w:spacing w:val="5"/>
          <w:sz w:val="22"/>
          <w:szCs w:val="22"/>
        </w:rPr>
        <w:t xml:space="preserve">de </w:t>
      </w:r>
      <w:r w:rsidRPr="00042ACA">
        <w:rPr>
          <w:spacing w:val="1"/>
          <w:sz w:val="22"/>
          <w:szCs w:val="22"/>
        </w:rPr>
        <w:t>soumissio</w:t>
      </w:r>
      <w:r w:rsidRPr="00042ACA">
        <w:rPr>
          <w:sz w:val="22"/>
          <w:szCs w:val="22"/>
        </w:rPr>
        <w:t xml:space="preserve">n </w:t>
      </w:r>
      <w:r w:rsidRPr="00042ACA">
        <w:rPr>
          <w:spacing w:val="1"/>
          <w:sz w:val="22"/>
          <w:szCs w:val="22"/>
        </w:rPr>
        <w:t>d’u</w:t>
      </w:r>
      <w:r w:rsidRPr="00042ACA">
        <w:rPr>
          <w:sz w:val="22"/>
          <w:szCs w:val="22"/>
        </w:rPr>
        <w:t xml:space="preserve">n </w:t>
      </w:r>
      <w:r w:rsidRPr="00042ACA">
        <w:rPr>
          <w:spacing w:val="1"/>
          <w:sz w:val="22"/>
          <w:szCs w:val="22"/>
        </w:rPr>
        <w:t>groupemen</w:t>
      </w:r>
      <w:r w:rsidRPr="00042ACA">
        <w:rPr>
          <w:sz w:val="22"/>
          <w:szCs w:val="22"/>
        </w:rPr>
        <w:t xml:space="preserve">t </w:t>
      </w:r>
      <w:r w:rsidRPr="00042ACA">
        <w:rPr>
          <w:spacing w:val="1"/>
          <w:sz w:val="22"/>
          <w:szCs w:val="22"/>
        </w:rPr>
        <w:t xml:space="preserve">d’entreprises </w:t>
      </w:r>
      <w:r w:rsidRPr="00042ACA">
        <w:rPr>
          <w:spacing w:val="5"/>
          <w:sz w:val="22"/>
          <w:szCs w:val="22"/>
        </w:rPr>
        <w:t>doi</w:t>
      </w:r>
      <w:r w:rsidRPr="00042ACA">
        <w:rPr>
          <w:sz w:val="22"/>
          <w:szCs w:val="22"/>
        </w:rPr>
        <w:t xml:space="preserve">t </w:t>
      </w:r>
      <w:r w:rsidRPr="00042ACA">
        <w:rPr>
          <w:spacing w:val="5"/>
          <w:sz w:val="22"/>
          <w:szCs w:val="22"/>
        </w:rPr>
        <w:t>êtr</w:t>
      </w:r>
      <w:r w:rsidRPr="00042ACA">
        <w:rPr>
          <w:sz w:val="22"/>
          <w:szCs w:val="22"/>
        </w:rPr>
        <w:t xml:space="preserve">e </w:t>
      </w:r>
      <w:r w:rsidRPr="00042ACA">
        <w:rPr>
          <w:spacing w:val="5"/>
          <w:sz w:val="22"/>
          <w:szCs w:val="22"/>
        </w:rPr>
        <w:t>établi</w:t>
      </w:r>
      <w:r w:rsidR="00795B16" w:rsidRPr="00042ACA">
        <w:rPr>
          <w:spacing w:val="5"/>
          <w:sz w:val="22"/>
          <w:szCs w:val="22"/>
        </w:rPr>
        <w:t xml:space="preserve"> </w:t>
      </w:r>
      <w:r w:rsidRPr="00042ACA">
        <w:rPr>
          <w:spacing w:val="5"/>
          <w:sz w:val="22"/>
          <w:szCs w:val="22"/>
        </w:rPr>
        <w:t>a</w:t>
      </w:r>
      <w:r w:rsidRPr="00042ACA">
        <w:rPr>
          <w:sz w:val="22"/>
          <w:szCs w:val="22"/>
        </w:rPr>
        <w:t xml:space="preserve">u </w:t>
      </w:r>
      <w:r w:rsidRPr="00042ACA">
        <w:rPr>
          <w:spacing w:val="5"/>
          <w:sz w:val="22"/>
          <w:szCs w:val="22"/>
        </w:rPr>
        <w:t>no</w:t>
      </w:r>
      <w:r w:rsidRPr="00042ACA">
        <w:rPr>
          <w:sz w:val="22"/>
          <w:szCs w:val="22"/>
        </w:rPr>
        <w:t xml:space="preserve">m </w:t>
      </w:r>
      <w:r w:rsidRPr="00042ACA">
        <w:rPr>
          <w:spacing w:val="5"/>
          <w:sz w:val="22"/>
          <w:szCs w:val="22"/>
        </w:rPr>
        <w:t>d</w:t>
      </w:r>
      <w:r w:rsidRPr="00042ACA">
        <w:rPr>
          <w:sz w:val="22"/>
          <w:szCs w:val="22"/>
        </w:rPr>
        <w:t xml:space="preserve">u </w:t>
      </w:r>
      <w:r w:rsidRPr="00042ACA">
        <w:rPr>
          <w:spacing w:val="5"/>
          <w:sz w:val="22"/>
          <w:szCs w:val="22"/>
        </w:rPr>
        <w:t xml:space="preserve">mandataire </w:t>
      </w:r>
      <w:r w:rsidRPr="00042ACA">
        <w:rPr>
          <w:sz w:val="22"/>
          <w:szCs w:val="22"/>
        </w:rPr>
        <w:t xml:space="preserve">soumettant </w:t>
      </w:r>
      <w:r w:rsidR="00926883" w:rsidRPr="00042ACA">
        <w:rPr>
          <w:sz w:val="22"/>
          <w:szCs w:val="22"/>
        </w:rPr>
        <w:t>l’offre.</w:t>
      </w:r>
    </w:p>
    <w:p w14:paraId="3FCA5422" w14:textId="6ACE79AC" w:rsidR="00273DD0" w:rsidRPr="00042ACA" w:rsidRDefault="00353DCC" w:rsidP="00042ACA">
      <w:pPr>
        <w:widowControl w:val="0"/>
        <w:tabs>
          <w:tab w:val="left" w:pos="1560"/>
          <w:tab w:val="left" w:pos="2140"/>
          <w:tab w:val="left" w:pos="3380"/>
          <w:tab w:val="left" w:pos="3820"/>
          <w:tab w:val="left" w:pos="4820"/>
        </w:tabs>
        <w:autoSpaceDE w:val="0"/>
        <w:jc w:val="both"/>
        <w:rPr>
          <w:sz w:val="22"/>
          <w:szCs w:val="22"/>
        </w:rPr>
      </w:pPr>
      <w:r w:rsidRPr="00042ACA">
        <w:rPr>
          <w:sz w:val="22"/>
          <w:szCs w:val="22"/>
        </w:rPr>
        <w:t>17.4. Les offres des soumissionnaires non retenu</w:t>
      </w:r>
      <w:r w:rsidR="003E029E" w:rsidRPr="00042ACA">
        <w:rPr>
          <w:sz w:val="22"/>
          <w:szCs w:val="22"/>
        </w:rPr>
        <w:t>e</w:t>
      </w:r>
      <w:r w:rsidRPr="00042ACA">
        <w:rPr>
          <w:sz w:val="22"/>
          <w:szCs w:val="22"/>
        </w:rPr>
        <w:t>s</w:t>
      </w:r>
      <w:r w:rsidR="005B128E" w:rsidRPr="00042ACA">
        <w:rPr>
          <w:sz w:val="22"/>
          <w:szCs w:val="22"/>
        </w:rPr>
        <w:t xml:space="preserve"> (à l’exception</w:t>
      </w:r>
      <w:r w:rsidR="00E2422E" w:rsidRPr="00042ACA">
        <w:rPr>
          <w:sz w:val="22"/>
          <w:szCs w:val="22"/>
        </w:rPr>
        <w:t xml:space="preserve"> de l’exemplaire destiné à l’organisme chargé de la régulation des marchés publics)</w:t>
      </w:r>
      <w:r w:rsidRPr="00042ACA">
        <w:rPr>
          <w:sz w:val="22"/>
          <w:szCs w:val="22"/>
        </w:rPr>
        <w:t xml:space="preserve"> seront restitué</w:t>
      </w:r>
      <w:r w:rsidR="003E029E" w:rsidRPr="00042ACA">
        <w:rPr>
          <w:sz w:val="22"/>
          <w:szCs w:val="22"/>
        </w:rPr>
        <w:t>e</w:t>
      </w:r>
      <w:r w:rsidRPr="00042ACA">
        <w:rPr>
          <w:sz w:val="22"/>
          <w:szCs w:val="22"/>
        </w:rPr>
        <w:t>s dans un délai de quinze (15) jours</w:t>
      </w:r>
      <w:r w:rsidR="00920DE5" w:rsidRPr="00042ACA">
        <w:rPr>
          <w:sz w:val="22"/>
          <w:szCs w:val="22"/>
        </w:rPr>
        <w:t xml:space="preserve"> ouvrables</w:t>
      </w:r>
      <w:r w:rsidR="00795B16" w:rsidRPr="00042ACA">
        <w:rPr>
          <w:sz w:val="22"/>
          <w:szCs w:val="22"/>
        </w:rPr>
        <w:t xml:space="preserve"> </w:t>
      </w:r>
      <w:r w:rsidR="00EA34BF" w:rsidRPr="00042ACA">
        <w:rPr>
          <w:sz w:val="22"/>
          <w:szCs w:val="22"/>
        </w:rPr>
        <w:t xml:space="preserve">dès </w:t>
      </w:r>
      <w:r w:rsidRPr="00042ACA">
        <w:rPr>
          <w:sz w:val="22"/>
          <w:szCs w:val="22"/>
        </w:rPr>
        <w:t>publication des résultats</w:t>
      </w:r>
      <w:r w:rsidR="0070673C" w:rsidRPr="00042ACA">
        <w:rPr>
          <w:sz w:val="22"/>
          <w:szCs w:val="22"/>
        </w:rPr>
        <w:t xml:space="preserve"> de l’attribution</w:t>
      </w:r>
      <w:r w:rsidRPr="00042ACA">
        <w:rPr>
          <w:sz w:val="22"/>
          <w:szCs w:val="22"/>
        </w:rPr>
        <w:t>.</w:t>
      </w:r>
      <w:r w:rsidR="005833D4" w:rsidRPr="00042ACA">
        <w:rPr>
          <w:sz w:val="22"/>
          <w:szCs w:val="22"/>
        </w:rPr>
        <w:t xml:space="preserve"> Les offres non retirées dans ce délai peuvent être détruites, sans qu’il y ait lieu à réclamation.</w:t>
      </w:r>
    </w:p>
    <w:p w14:paraId="500A8493" w14:textId="598C3893" w:rsidR="00E55C52" w:rsidRPr="00042ACA" w:rsidRDefault="00E55C52" w:rsidP="00042ACA">
      <w:pPr>
        <w:widowControl w:val="0"/>
        <w:tabs>
          <w:tab w:val="left" w:pos="1560"/>
          <w:tab w:val="left" w:pos="2140"/>
          <w:tab w:val="left" w:pos="3380"/>
          <w:tab w:val="left" w:pos="3820"/>
          <w:tab w:val="left" w:pos="4820"/>
        </w:tabs>
        <w:autoSpaceDE w:val="0"/>
        <w:jc w:val="both"/>
        <w:rPr>
          <w:sz w:val="22"/>
          <w:szCs w:val="22"/>
        </w:rPr>
      </w:pPr>
      <w:r w:rsidRPr="00042ACA">
        <w:rPr>
          <w:sz w:val="22"/>
          <w:szCs w:val="22"/>
        </w:rPr>
        <w:t xml:space="preserve">17.5. </w:t>
      </w:r>
      <w:r w:rsidR="00010A51" w:rsidRPr="00042ACA">
        <w:rPr>
          <w:sz w:val="22"/>
          <w:szCs w:val="22"/>
        </w:rPr>
        <w:t>Le cautionnement</w:t>
      </w:r>
      <w:r w:rsidR="00ED5A47" w:rsidRPr="00042ACA">
        <w:rPr>
          <w:sz w:val="22"/>
          <w:szCs w:val="22"/>
        </w:rPr>
        <w:t xml:space="preserve"> de soumission des soumissionnaires non retenus sont restitués dès publication des résultats d’attribution.</w:t>
      </w:r>
    </w:p>
    <w:p w14:paraId="3E8CEEA4" w14:textId="000788C2" w:rsidR="00273DD0" w:rsidRPr="00042ACA" w:rsidRDefault="00353DCC" w:rsidP="00042ACA">
      <w:pPr>
        <w:widowControl w:val="0"/>
        <w:autoSpaceDE w:val="0"/>
        <w:jc w:val="both"/>
        <w:rPr>
          <w:sz w:val="22"/>
          <w:szCs w:val="22"/>
        </w:rPr>
      </w:pPr>
      <w:r w:rsidRPr="00042ACA">
        <w:rPr>
          <w:sz w:val="22"/>
          <w:szCs w:val="22"/>
        </w:rPr>
        <w:lastRenderedPageBreak/>
        <w:t>17.</w:t>
      </w:r>
      <w:r w:rsidR="00E55C52" w:rsidRPr="00042ACA">
        <w:rPr>
          <w:sz w:val="22"/>
          <w:szCs w:val="22"/>
        </w:rPr>
        <w:t xml:space="preserve"> 6</w:t>
      </w:r>
      <w:r w:rsidRPr="00042ACA">
        <w:rPr>
          <w:sz w:val="22"/>
          <w:szCs w:val="22"/>
        </w:rPr>
        <w:t xml:space="preserve">. </w:t>
      </w:r>
      <w:r w:rsidR="00010A51" w:rsidRPr="00042ACA">
        <w:rPr>
          <w:sz w:val="22"/>
          <w:szCs w:val="22"/>
        </w:rPr>
        <w:t xml:space="preserve">Le cautionnement </w:t>
      </w:r>
      <w:r w:rsidRPr="00042ACA">
        <w:rPr>
          <w:sz w:val="22"/>
          <w:szCs w:val="22"/>
        </w:rPr>
        <w:t>de</w:t>
      </w:r>
      <w:r w:rsidR="00795B16" w:rsidRPr="00042ACA">
        <w:rPr>
          <w:sz w:val="22"/>
          <w:szCs w:val="22"/>
        </w:rPr>
        <w:t xml:space="preserve"> </w:t>
      </w:r>
      <w:r w:rsidRPr="00042ACA">
        <w:rPr>
          <w:sz w:val="22"/>
          <w:szCs w:val="22"/>
        </w:rPr>
        <w:t>soumission</w:t>
      </w:r>
      <w:r w:rsidR="00795B16" w:rsidRPr="00042ACA">
        <w:rPr>
          <w:sz w:val="22"/>
          <w:szCs w:val="22"/>
        </w:rPr>
        <w:t xml:space="preserve"> </w:t>
      </w:r>
      <w:r w:rsidRPr="00042ACA">
        <w:rPr>
          <w:sz w:val="22"/>
          <w:szCs w:val="22"/>
        </w:rPr>
        <w:t>de</w:t>
      </w:r>
      <w:r w:rsidR="00795B16" w:rsidRPr="00042ACA">
        <w:rPr>
          <w:sz w:val="22"/>
          <w:szCs w:val="22"/>
        </w:rPr>
        <w:t xml:space="preserve"> </w:t>
      </w:r>
      <w:r w:rsidRPr="00042ACA">
        <w:rPr>
          <w:sz w:val="22"/>
          <w:szCs w:val="22"/>
        </w:rPr>
        <w:t>l’attributaire</w:t>
      </w:r>
      <w:r w:rsidR="00795B16" w:rsidRPr="00042ACA">
        <w:rPr>
          <w:sz w:val="22"/>
          <w:szCs w:val="22"/>
        </w:rPr>
        <w:t xml:space="preserve"> </w:t>
      </w:r>
      <w:r w:rsidRPr="00042ACA">
        <w:rPr>
          <w:sz w:val="22"/>
          <w:szCs w:val="22"/>
        </w:rPr>
        <w:t>du Marché</w:t>
      </w:r>
      <w:r w:rsidR="00795B16" w:rsidRPr="00042ACA">
        <w:rPr>
          <w:sz w:val="22"/>
          <w:szCs w:val="22"/>
        </w:rPr>
        <w:t xml:space="preserve"> </w:t>
      </w:r>
      <w:r w:rsidRPr="00042ACA">
        <w:rPr>
          <w:sz w:val="22"/>
          <w:szCs w:val="22"/>
        </w:rPr>
        <w:t>sera</w:t>
      </w:r>
      <w:r w:rsidR="00795B16" w:rsidRPr="00042ACA">
        <w:rPr>
          <w:sz w:val="22"/>
          <w:szCs w:val="22"/>
        </w:rPr>
        <w:t xml:space="preserve"> </w:t>
      </w:r>
      <w:r w:rsidRPr="00042ACA">
        <w:rPr>
          <w:sz w:val="22"/>
          <w:szCs w:val="22"/>
        </w:rPr>
        <w:t>libéré</w:t>
      </w:r>
      <w:r w:rsidR="00795B16" w:rsidRPr="00042ACA">
        <w:rPr>
          <w:sz w:val="22"/>
          <w:szCs w:val="22"/>
        </w:rPr>
        <w:t xml:space="preserve"> </w:t>
      </w:r>
      <w:r w:rsidRPr="00042ACA">
        <w:rPr>
          <w:sz w:val="22"/>
          <w:szCs w:val="22"/>
        </w:rPr>
        <w:t>dès</w:t>
      </w:r>
      <w:r w:rsidR="00795B16" w:rsidRPr="00042ACA">
        <w:rPr>
          <w:sz w:val="22"/>
          <w:szCs w:val="22"/>
        </w:rPr>
        <w:t xml:space="preserve"> </w:t>
      </w:r>
      <w:r w:rsidRPr="00042ACA">
        <w:rPr>
          <w:sz w:val="22"/>
          <w:szCs w:val="22"/>
        </w:rPr>
        <w:t>que</w:t>
      </w:r>
      <w:r w:rsidR="00795B16" w:rsidRPr="00042ACA">
        <w:rPr>
          <w:sz w:val="22"/>
          <w:szCs w:val="22"/>
        </w:rPr>
        <w:t xml:space="preserve"> </w:t>
      </w:r>
      <w:r w:rsidRPr="00042ACA">
        <w:rPr>
          <w:sz w:val="22"/>
          <w:szCs w:val="22"/>
        </w:rPr>
        <w:t>ce</w:t>
      </w:r>
      <w:r w:rsidR="00795B16" w:rsidRPr="00042ACA">
        <w:rPr>
          <w:sz w:val="22"/>
          <w:szCs w:val="22"/>
        </w:rPr>
        <w:t xml:space="preserve"> </w:t>
      </w:r>
      <w:r w:rsidRPr="00042ACA">
        <w:rPr>
          <w:sz w:val="22"/>
          <w:szCs w:val="22"/>
        </w:rPr>
        <w:t>dernier</w:t>
      </w:r>
      <w:r w:rsidR="00795B16" w:rsidRPr="00042ACA">
        <w:rPr>
          <w:sz w:val="22"/>
          <w:szCs w:val="22"/>
        </w:rPr>
        <w:t xml:space="preserve"> </w:t>
      </w:r>
      <w:r w:rsidRPr="00042ACA">
        <w:rPr>
          <w:sz w:val="22"/>
          <w:szCs w:val="22"/>
        </w:rPr>
        <w:t xml:space="preserve">aura fourni le </w:t>
      </w:r>
      <w:r w:rsidR="00764A83" w:rsidRPr="00042ACA">
        <w:rPr>
          <w:sz w:val="22"/>
          <w:szCs w:val="22"/>
        </w:rPr>
        <w:t>c</w:t>
      </w:r>
      <w:r w:rsidRPr="00042ACA">
        <w:rPr>
          <w:sz w:val="22"/>
          <w:szCs w:val="22"/>
        </w:rPr>
        <w:t>autionnement définitif</w:t>
      </w:r>
      <w:r w:rsidR="00795B16" w:rsidRPr="00042ACA">
        <w:rPr>
          <w:sz w:val="22"/>
          <w:szCs w:val="22"/>
        </w:rPr>
        <w:t xml:space="preserve"> </w:t>
      </w:r>
      <w:r w:rsidRPr="00042ACA">
        <w:rPr>
          <w:sz w:val="22"/>
          <w:szCs w:val="22"/>
        </w:rPr>
        <w:t>requis.</w:t>
      </w:r>
    </w:p>
    <w:p w14:paraId="3FABF15B" w14:textId="18A7FFA8" w:rsidR="00273DD0" w:rsidRPr="00042ACA" w:rsidRDefault="00353DCC" w:rsidP="00042ACA">
      <w:pPr>
        <w:widowControl w:val="0"/>
        <w:autoSpaceDE w:val="0"/>
        <w:jc w:val="both"/>
        <w:rPr>
          <w:sz w:val="22"/>
          <w:szCs w:val="22"/>
        </w:rPr>
      </w:pPr>
      <w:r w:rsidRPr="00042ACA">
        <w:rPr>
          <w:sz w:val="22"/>
          <w:szCs w:val="22"/>
        </w:rPr>
        <w:t>17.</w:t>
      </w:r>
      <w:r w:rsidR="00E55C52" w:rsidRPr="00042ACA">
        <w:rPr>
          <w:sz w:val="22"/>
          <w:szCs w:val="22"/>
        </w:rPr>
        <w:t xml:space="preserve"> 7</w:t>
      </w:r>
      <w:r w:rsidRPr="00042ACA">
        <w:rPr>
          <w:sz w:val="22"/>
          <w:szCs w:val="22"/>
        </w:rPr>
        <w:t xml:space="preserve">. </w:t>
      </w:r>
      <w:r w:rsidR="00010A51" w:rsidRPr="00042ACA">
        <w:rPr>
          <w:sz w:val="22"/>
          <w:szCs w:val="22"/>
        </w:rPr>
        <w:t xml:space="preserve">Le cautionnement </w:t>
      </w:r>
      <w:r w:rsidR="00095A91" w:rsidRPr="00042ACA">
        <w:rPr>
          <w:sz w:val="22"/>
          <w:szCs w:val="22"/>
        </w:rPr>
        <w:t xml:space="preserve">de </w:t>
      </w:r>
      <w:r w:rsidRPr="00042ACA">
        <w:rPr>
          <w:sz w:val="22"/>
          <w:szCs w:val="22"/>
        </w:rPr>
        <w:t>soumission</w:t>
      </w:r>
      <w:r w:rsidR="00795B16" w:rsidRPr="00042ACA">
        <w:rPr>
          <w:sz w:val="22"/>
          <w:szCs w:val="22"/>
        </w:rPr>
        <w:t xml:space="preserve"> </w:t>
      </w:r>
      <w:r w:rsidRPr="00042ACA">
        <w:rPr>
          <w:sz w:val="22"/>
          <w:szCs w:val="22"/>
        </w:rPr>
        <w:t>peut</w:t>
      </w:r>
      <w:r w:rsidR="00795B16" w:rsidRPr="00042ACA">
        <w:rPr>
          <w:sz w:val="22"/>
          <w:szCs w:val="22"/>
        </w:rPr>
        <w:t xml:space="preserve"> </w:t>
      </w:r>
      <w:r w:rsidRPr="00042ACA">
        <w:rPr>
          <w:sz w:val="22"/>
          <w:szCs w:val="22"/>
        </w:rPr>
        <w:t>être</w:t>
      </w:r>
      <w:r w:rsidR="00795B16" w:rsidRPr="00042ACA">
        <w:rPr>
          <w:sz w:val="22"/>
          <w:szCs w:val="22"/>
        </w:rPr>
        <w:t xml:space="preserve"> </w:t>
      </w:r>
      <w:r w:rsidRPr="00042ACA">
        <w:rPr>
          <w:sz w:val="22"/>
          <w:szCs w:val="22"/>
        </w:rPr>
        <w:t>saisi</w:t>
      </w:r>
      <w:r w:rsidR="00376BA4" w:rsidRPr="00042ACA">
        <w:rPr>
          <w:sz w:val="22"/>
          <w:szCs w:val="22"/>
        </w:rPr>
        <w:t xml:space="preserve"> </w:t>
      </w:r>
      <w:r w:rsidRPr="00042ACA">
        <w:rPr>
          <w:sz w:val="22"/>
          <w:szCs w:val="22"/>
        </w:rPr>
        <w:t>:</w:t>
      </w:r>
    </w:p>
    <w:p w14:paraId="4256F97D" w14:textId="7B379D5A" w:rsidR="00273DD0" w:rsidRPr="00042ACA" w:rsidRDefault="00353DCC" w:rsidP="00042ACA">
      <w:pPr>
        <w:widowControl w:val="0"/>
        <w:autoSpaceDE w:val="0"/>
        <w:ind w:firstLine="720"/>
        <w:jc w:val="both"/>
        <w:rPr>
          <w:sz w:val="22"/>
          <w:szCs w:val="22"/>
        </w:rPr>
      </w:pPr>
      <w:r w:rsidRPr="00042ACA">
        <w:rPr>
          <w:sz w:val="22"/>
          <w:szCs w:val="22"/>
        </w:rPr>
        <w:t>a. Si le soumissionnaire retire son offre durant la période</w:t>
      </w:r>
      <w:r w:rsidR="00795B16" w:rsidRPr="00042ACA">
        <w:rPr>
          <w:sz w:val="22"/>
          <w:szCs w:val="22"/>
        </w:rPr>
        <w:t xml:space="preserve"> </w:t>
      </w:r>
      <w:r w:rsidRPr="00042ACA">
        <w:rPr>
          <w:sz w:val="22"/>
          <w:szCs w:val="22"/>
        </w:rPr>
        <w:t>de</w:t>
      </w:r>
      <w:r w:rsidR="00795B16" w:rsidRPr="00042ACA">
        <w:rPr>
          <w:sz w:val="22"/>
          <w:szCs w:val="22"/>
        </w:rPr>
        <w:t xml:space="preserve"> </w:t>
      </w:r>
      <w:r w:rsidRPr="00042ACA">
        <w:rPr>
          <w:sz w:val="22"/>
          <w:szCs w:val="22"/>
        </w:rPr>
        <w:t>validité</w:t>
      </w:r>
      <w:r w:rsidR="002C0E69" w:rsidRPr="00042ACA">
        <w:rPr>
          <w:sz w:val="22"/>
          <w:szCs w:val="22"/>
        </w:rPr>
        <w:t xml:space="preserve"> </w:t>
      </w:r>
      <w:r w:rsidRPr="00042ACA">
        <w:rPr>
          <w:sz w:val="22"/>
          <w:szCs w:val="22"/>
        </w:rPr>
        <w:t>;</w:t>
      </w:r>
    </w:p>
    <w:p w14:paraId="1DAE0A8D" w14:textId="1F9C7471" w:rsidR="00273DD0" w:rsidRPr="00042ACA" w:rsidRDefault="00353DCC" w:rsidP="00042ACA">
      <w:pPr>
        <w:widowControl w:val="0"/>
        <w:autoSpaceDE w:val="0"/>
        <w:ind w:firstLine="720"/>
        <w:jc w:val="both"/>
        <w:rPr>
          <w:sz w:val="22"/>
          <w:szCs w:val="22"/>
        </w:rPr>
      </w:pPr>
      <w:r w:rsidRPr="00042ACA">
        <w:rPr>
          <w:sz w:val="22"/>
          <w:szCs w:val="22"/>
        </w:rPr>
        <w:t>b. Si,</w:t>
      </w:r>
      <w:r w:rsidR="00795B16" w:rsidRPr="00042ACA">
        <w:rPr>
          <w:sz w:val="22"/>
          <w:szCs w:val="22"/>
        </w:rPr>
        <w:t xml:space="preserve"> </w:t>
      </w:r>
      <w:r w:rsidRPr="00042ACA">
        <w:rPr>
          <w:sz w:val="22"/>
          <w:szCs w:val="22"/>
        </w:rPr>
        <w:t>le</w:t>
      </w:r>
      <w:r w:rsidR="00795B16" w:rsidRPr="00042ACA">
        <w:rPr>
          <w:sz w:val="22"/>
          <w:szCs w:val="22"/>
        </w:rPr>
        <w:t xml:space="preserve"> </w:t>
      </w:r>
      <w:r w:rsidRPr="00042ACA">
        <w:rPr>
          <w:sz w:val="22"/>
          <w:szCs w:val="22"/>
        </w:rPr>
        <w:t>soumissionnaire</w:t>
      </w:r>
      <w:r w:rsidR="00795B16" w:rsidRPr="00042ACA">
        <w:rPr>
          <w:sz w:val="22"/>
          <w:szCs w:val="22"/>
        </w:rPr>
        <w:t xml:space="preserve"> </w:t>
      </w:r>
      <w:r w:rsidRPr="00042ACA">
        <w:rPr>
          <w:sz w:val="22"/>
          <w:szCs w:val="22"/>
        </w:rPr>
        <w:t>retenu</w:t>
      </w:r>
      <w:r w:rsidR="002C0E69" w:rsidRPr="00042ACA">
        <w:rPr>
          <w:sz w:val="22"/>
          <w:szCs w:val="22"/>
        </w:rPr>
        <w:t xml:space="preserve"> </w:t>
      </w:r>
      <w:r w:rsidRPr="00042ACA">
        <w:rPr>
          <w:sz w:val="22"/>
          <w:szCs w:val="22"/>
        </w:rPr>
        <w:t>:</w:t>
      </w:r>
    </w:p>
    <w:p w14:paraId="3FE580B0" w14:textId="77777777" w:rsidR="00273DD0" w:rsidRPr="00042ACA" w:rsidRDefault="00353DCC" w:rsidP="00042ACA">
      <w:pPr>
        <w:widowControl w:val="0"/>
        <w:autoSpaceDE w:val="0"/>
        <w:ind w:left="567" w:hanging="283"/>
        <w:jc w:val="both"/>
        <w:rPr>
          <w:sz w:val="22"/>
          <w:szCs w:val="22"/>
        </w:rPr>
      </w:pPr>
      <w:r w:rsidRPr="00042ACA">
        <w:rPr>
          <w:sz w:val="22"/>
          <w:szCs w:val="22"/>
        </w:rPr>
        <w:t>i. Manque</w:t>
      </w:r>
      <w:r w:rsidR="00795B16" w:rsidRPr="00042ACA">
        <w:rPr>
          <w:sz w:val="22"/>
          <w:szCs w:val="22"/>
        </w:rPr>
        <w:t xml:space="preserve"> </w:t>
      </w:r>
      <w:r w:rsidRPr="00042ACA">
        <w:rPr>
          <w:sz w:val="22"/>
          <w:szCs w:val="22"/>
        </w:rPr>
        <w:t>à</w:t>
      </w:r>
      <w:r w:rsidR="00795B16" w:rsidRPr="00042ACA">
        <w:rPr>
          <w:sz w:val="22"/>
          <w:szCs w:val="22"/>
        </w:rPr>
        <w:t xml:space="preserve"> </w:t>
      </w:r>
      <w:r w:rsidRPr="00042ACA">
        <w:rPr>
          <w:sz w:val="22"/>
          <w:szCs w:val="22"/>
        </w:rPr>
        <w:t>son</w:t>
      </w:r>
      <w:r w:rsidR="00795B16" w:rsidRPr="00042ACA">
        <w:rPr>
          <w:sz w:val="22"/>
          <w:szCs w:val="22"/>
        </w:rPr>
        <w:t xml:space="preserve"> </w:t>
      </w:r>
      <w:r w:rsidRPr="00042ACA">
        <w:rPr>
          <w:sz w:val="22"/>
          <w:szCs w:val="22"/>
        </w:rPr>
        <w:t>obligation</w:t>
      </w:r>
      <w:r w:rsidR="00795B16" w:rsidRPr="00042ACA">
        <w:rPr>
          <w:sz w:val="22"/>
          <w:szCs w:val="22"/>
        </w:rPr>
        <w:t xml:space="preserve"> </w:t>
      </w:r>
      <w:r w:rsidRPr="00042ACA">
        <w:rPr>
          <w:sz w:val="22"/>
          <w:szCs w:val="22"/>
        </w:rPr>
        <w:t>de</w:t>
      </w:r>
      <w:r w:rsidR="00795B16" w:rsidRPr="00042ACA">
        <w:rPr>
          <w:sz w:val="22"/>
          <w:szCs w:val="22"/>
        </w:rPr>
        <w:t xml:space="preserve"> </w:t>
      </w:r>
      <w:r w:rsidRPr="00042ACA">
        <w:rPr>
          <w:sz w:val="22"/>
          <w:szCs w:val="22"/>
        </w:rPr>
        <w:t>souscrire</w:t>
      </w:r>
      <w:r w:rsidR="00795B16" w:rsidRPr="00042ACA">
        <w:rPr>
          <w:sz w:val="22"/>
          <w:szCs w:val="22"/>
        </w:rPr>
        <w:t xml:space="preserve"> </w:t>
      </w:r>
      <w:r w:rsidRPr="00042ACA">
        <w:rPr>
          <w:sz w:val="22"/>
          <w:szCs w:val="22"/>
        </w:rPr>
        <w:t>le</w:t>
      </w:r>
      <w:r w:rsidR="00795B16" w:rsidRPr="00042ACA">
        <w:rPr>
          <w:sz w:val="22"/>
          <w:szCs w:val="22"/>
        </w:rPr>
        <w:t xml:space="preserve"> </w:t>
      </w:r>
      <w:r w:rsidRPr="00042ACA">
        <w:rPr>
          <w:sz w:val="22"/>
          <w:szCs w:val="22"/>
        </w:rPr>
        <w:t>marché en</w:t>
      </w:r>
      <w:r w:rsidR="00795B16" w:rsidRPr="00042ACA">
        <w:rPr>
          <w:sz w:val="22"/>
          <w:szCs w:val="22"/>
        </w:rPr>
        <w:t xml:space="preserve"> </w:t>
      </w:r>
      <w:r w:rsidRPr="00042ACA">
        <w:rPr>
          <w:sz w:val="22"/>
          <w:szCs w:val="22"/>
        </w:rPr>
        <w:t>application</w:t>
      </w:r>
      <w:r w:rsidR="00795B16" w:rsidRPr="00042ACA">
        <w:rPr>
          <w:sz w:val="22"/>
          <w:szCs w:val="22"/>
        </w:rPr>
        <w:t xml:space="preserve"> </w:t>
      </w:r>
      <w:r w:rsidRPr="00042ACA">
        <w:rPr>
          <w:sz w:val="22"/>
          <w:szCs w:val="22"/>
        </w:rPr>
        <w:t>de</w:t>
      </w:r>
      <w:r w:rsidR="00795B16" w:rsidRPr="00042ACA">
        <w:rPr>
          <w:sz w:val="22"/>
          <w:szCs w:val="22"/>
        </w:rPr>
        <w:t xml:space="preserve"> </w:t>
      </w:r>
      <w:r w:rsidRPr="00042ACA">
        <w:rPr>
          <w:sz w:val="22"/>
          <w:szCs w:val="22"/>
        </w:rPr>
        <w:t>l’article 38 du</w:t>
      </w:r>
      <w:r w:rsidR="00795B16" w:rsidRPr="00042ACA">
        <w:rPr>
          <w:sz w:val="22"/>
          <w:szCs w:val="22"/>
        </w:rPr>
        <w:t xml:space="preserve"> </w:t>
      </w:r>
      <w:r w:rsidRPr="00042ACA">
        <w:rPr>
          <w:sz w:val="22"/>
          <w:szCs w:val="22"/>
        </w:rPr>
        <w:t>RGAO</w:t>
      </w:r>
      <w:r w:rsidR="00ED5A47" w:rsidRPr="00042ACA">
        <w:rPr>
          <w:sz w:val="22"/>
          <w:szCs w:val="22"/>
        </w:rPr>
        <w:t xml:space="preserve"> ; </w:t>
      </w:r>
    </w:p>
    <w:p w14:paraId="6286AFA9" w14:textId="3757028B" w:rsidR="00273DD0" w:rsidRPr="00042ACA" w:rsidRDefault="00353DCC" w:rsidP="00042ACA">
      <w:pPr>
        <w:widowControl w:val="0"/>
        <w:autoSpaceDE w:val="0"/>
        <w:ind w:left="567" w:hanging="283"/>
        <w:jc w:val="both"/>
        <w:rPr>
          <w:sz w:val="22"/>
          <w:szCs w:val="22"/>
        </w:rPr>
      </w:pPr>
      <w:r w:rsidRPr="00042ACA">
        <w:rPr>
          <w:sz w:val="22"/>
          <w:szCs w:val="22"/>
        </w:rPr>
        <w:t>ii. Manque à son obligation de fournir le cautionnement définitif en application de l’article 39 du RGAO</w:t>
      </w:r>
      <w:r w:rsidR="00ED5A47" w:rsidRPr="00042ACA">
        <w:rPr>
          <w:sz w:val="22"/>
          <w:szCs w:val="22"/>
        </w:rPr>
        <w:t xml:space="preserve"> ; </w:t>
      </w:r>
      <w:r w:rsidR="001E44E3" w:rsidRPr="00042ACA">
        <w:rPr>
          <w:sz w:val="22"/>
          <w:szCs w:val="22"/>
        </w:rPr>
        <w:t xml:space="preserve"> </w:t>
      </w:r>
    </w:p>
    <w:p w14:paraId="640DCA6C" w14:textId="73510558" w:rsidR="00273DD0" w:rsidRPr="00042ACA" w:rsidRDefault="00353DCC" w:rsidP="00042ACA">
      <w:pPr>
        <w:widowControl w:val="0"/>
        <w:autoSpaceDE w:val="0"/>
        <w:ind w:left="567" w:hanging="283"/>
        <w:jc w:val="both"/>
        <w:rPr>
          <w:sz w:val="22"/>
          <w:szCs w:val="22"/>
        </w:rPr>
      </w:pPr>
      <w:r w:rsidRPr="00042ACA">
        <w:rPr>
          <w:sz w:val="22"/>
          <w:szCs w:val="22"/>
        </w:rPr>
        <w:t>iii.  Refuse de recevoir notification du marché</w:t>
      </w:r>
      <w:r w:rsidR="00AC1F56" w:rsidRPr="00042ACA">
        <w:rPr>
          <w:sz w:val="22"/>
          <w:szCs w:val="22"/>
        </w:rPr>
        <w:t xml:space="preserve">. </w:t>
      </w:r>
    </w:p>
    <w:p w14:paraId="001B7DE2" w14:textId="571754B7" w:rsidR="00273DD0" w:rsidRPr="00042ACA" w:rsidRDefault="00353DCC" w:rsidP="00042ACA">
      <w:pPr>
        <w:pStyle w:val="RGAOarticles"/>
        <w:spacing w:before="0" w:after="0"/>
        <w:rPr>
          <w:sz w:val="22"/>
          <w:szCs w:val="22"/>
        </w:rPr>
      </w:pPr>
      <w:bookmarkStart w:id="96" w:name="_Toc530307924"/>
      <w:bookmarkStart w:id="97" w:name="_Toc97557045"/>
      <w:bookmarkStart w:id="98" w:name="_Toc163062712"/>
      <w:r w:rsidRPr="00042ACA">
        <w:rPr>
          <w:sz w:val="22"/>
          <w:szCs w:val="22"/>
        </w:rPr>
        <w:t>Propositions</w:t>
      </w:r>
      <w:r w:rsidR="00CA2043" w:rsidRPr="00042ACA">
        <w:rPr>
          <w:sz w:val="22"/>
          <w:szCs w:val="22"/>
        </w:rPr>
        <w:t xml:space="preserve"> </w:t>
      </w:r>
      <w:r w:rsidRPr="00042ACA">
        <w:rPr>
          <w:sz w:val="22"/>
          <w:szCs w:val="22"/>
        </w:rPr>
        <w:t>variantes</w:t>
      </w:r>
      <w:r w:rsidR="00CA2043" w:rsidRPr="00042ACA">
        <w:rPr>
          <w:sz w:val="22"/>
          <w:szCs w:val="22"/>
        </w:rPr>
        <w:t xml:space="preserve"> </w:t>
      </w:r>
      <w:r w:rsidRPr="00042ACA">
        <w:rPr>
          <w:sz w:val="22"/>
          <w:szCs w:val="22"/>
        </w:rPr>
        <w:t>des soumissionnaires</w:t>
      </w:r>
      <w:bookmarkEnd w:id="96"/>
      <w:bookmarkEnd w:id="97"/>
      <w:bookmarkEnd w:id="98"/>
    </w:p>
    <w:p w14:paraId="39B9091D" w14:textId="77777777" w:rsidR="00273DD0" w:rsidRPr="00042ACA" w:rsidRDefault="00353DCC" w:rsidP="00042ACA">
      <w:pPr>
        <w:widowControl w:val="0"/>
        <w:autoSpaceDE w:val="0"/>
        <w:jc w:val="both"/>
        <w:rPr>
          <w:sz w:val="22"/>
          <w:szCs w:val="22"/>
        </w:rPr>
      </w:pPr>
      <w:r w:rsidRPr="00042ACA">
        <w:rPr>
          <w:sz w:val="22"/>
          <w:szCs w:val="22"/>
        </w:rPr>
        <w:t xml:space="preserve">18.1. Lorsque les travaux peuvent être exécutés </w:t>
      </w:r>
      <w:r w:rsidRPr="00042ACA">
        <w:rPr>
          <w:spacing w:val="2"/>
          <w:sz w:val="22"/>
          <w:szCs w:val="22"/>
        </w:rPr>
        <w:t>dan</w:t>
      </w:r>
      <w:r w:rsidRPr="00042ACA">
        <w:rPr>
          <w:sz w:val="22"/>
          <w:szCs w:val="22"/>
        </w:rPr>
        <w:t xml:space="preserve">s </w:t>
      </w:r>
      <w:r w:rsidRPr="00042ACA">
        <w:rPr>
          <w:spacing w:val="2"/>
          <w:sz w:val="22"/>
          <w:szCs w:val="22"/>
        </w:rPr>
        <w:t>de</w:t>
      </w:r>
      <w:r w:rsidRPr="00042ACA">
        <w:rPr>
          <w:sz w:val="22"/>
          <w:szCs w:val="22"/>
        </w:rPr>
        <w:t xml:space="preserve">s </w:t>
      </w:r>
      <w:r w:rsidRPr="00042ACA">
        <w:rPr>
          <w:spacing w:val="2"/>
          <w:sz w:val="22"/>
          <w:szCs w:val="22"/>
        </w:rPr>
        <w:t>délai</w:t>
      </w:r>
      <w:r w:rsidRPr="00042ACA">
        <w:rPr>
          <w:sz w:val="22"/>
          <w:szCs w:val="22"/>
        </w:rPr>
        <w:t xml:space="preserve">s </w:t>
      </w:r>
      <w:r w:rsidR="004A50B2" w:rsidRPr="00042ACA">
        <w:rPr>
          <w:sz w:val="22"/>
          <w:szCs w:val="22"/>
        </w:rPr>
        <w:t xml:space="preserve">prévisionnels </w:t>
      </w:r>
      <w:r w:rsidR="00C046D0" w:rsidRPr="00042ACA">
        <w:rPr>
          <w:spacing w:val="2"/>
          <w:sz w:val="22"/>
          <w:szCs w:val="22"/>
        </w:rPr>
        <w:t>d’exécutio</w:t>
      </w:r>
      <w:r w:rsidR="00C046D0" w:rsidRPr="00042ACA">
        <w:rPr>
          <w:sz w:val="22"/>
          <w:szCs w:val="22"/>
        </w:rPr>
        <w:t xml:space="preserve">n </w:t>
      </w:r>
      <w:r w:rsidR="00C046D0" w:rsidRPr="00042ACA">
        <w:rPr>
          <w:spacing w:val="2"/>
          <w:sz w:val="22"/>
          <w:szCs w:val="22"/>
        </w:rPr>
        <w:t>variables</w:t>
      </w:r>
      <w:r w:rsidRPr="00042ACA">
        <w:rPr>
          <w:sz w:val="22"/>
          <w:szCs w:val="22"/>
        </w:rPr>
        <w:t xml:space="preserve">, </w:t>
      </w:r>
      <w:r w:rsidRPr="00042ACA">
        <w:rPr>
          <w:spacing w:val="2"/>
          <w:sz w:val="22"/>
          <w:szCs w:val="22"/>
        </w:rPr>
        <w:t xml:space="preserve">le </w:t>
      </w:r>
      <w:r w:rsidRPr="00042ACA">
        <w:rPr>
          <w:sz w:val="22"/>
          <w:szCs w:val="22"/>
        </w:rPr>
        <w:t>RPAO précisera ces délais, et indiquera la méthode retenue pour l’évaluation du délai d’achèvement</w:t>
      </w:r>
      <w:r w:rsidR="008803F5" w:rsidRPr="00042ACA">
        <w:rPr>
          <w:sz w:val="22"/>
          <w:szCs w:val="22"/>
        </w:rPr>
        <w:t xml:space="preserve"> </w:t>
      </w:r>
      <w:r w:rsidRPr="00042ACA">
        <w:rPr>
          <w:sz w:val="22"/>
          <w:szCs w:val="22"/>
        </w:rPr>
        <w:t>proposé</w:t>
      </w:r>
      <w:r w:rsidR="008803F5" w:rsidRPr="00042ACA">
        <w:rPr>
          <w:sz w:val="22"/>
          <w:szCs w:val="22"/>
        </w:rPr>
        <w:t xml:space="preserve"> </w:t>
      </w:r>
      <w:r w:rsidRPr="00042ACA">
        <w:rPr>
          <w:sz w:val="22"/>
          <w:szCs w:val="22"/>
        </w:rPr>
        <w:t>par</w:t>
      </w:r>
      <w:r w:rsidR="008803F5" w:rsidRPr="00042ACA">
        <w:rPr>
          <w:sz w:val="22"/>
          <w:szCs w:val="22"/>
        </w:rPr>
        <w:t xml:space="preserve"> </w:t>
      </w:r>
      <w:r w:rsidRPr="00042ACA">
        <w:rPr>
          <w:sz w:val="22"/>
          <w:szCs w:val="22"/>
        </w:rPr>
        <w:t>le</w:t>
      </w:r>
      <w:r w:rsidR="008803F5" w:rsidRPr="00042ACA">
        <w:rPr>
          <w:sz w:val="22"/>
          <w:szCs w:val="22"/>
        </w:rPr>
        <w:t xml:space="preserve"> </w:t>
      </w:r>
      <w:r w:rsidRPr="00042ACA">
        <w:rPr>
          <w:sz w:val="22"/>
          <w:szCs w:val="22"/>
        </w:rPr>
        <w:t>soumissionnaire à l’intérieur des délais</w:t>
      </w:r>
      <w:r w:rsidR="00926883" w:rsidRPr="00042ACA">
        <w:rPr>
          <w:sz w:val="22"/>
          <w:szCs w:val="22"/>
        </w:rPr>
        <w:t xml:space="preserve"> prévus. Les</w:t>
      </w:r>
      <w:r w:rsidR="00C046D0" w:rsidRPr="00042ACA">
        <w:rPr>
          <w:sz w:val="22"/>
          <w:szCs w:val="22"/>
        </w:rPr>
        <w:t xml:space="preserve"> offres </w:t>
      </w:r>
      <w:r w:rsidR="00C046D0" w:rsidRPr="00042ACA">
        <w:rPr>
          <w:spacing w:val="5"/>
          <w:sz w:val="22"/>
          <w:szCs w:val="22"/>
        </w:rPr>
        <w:t>proposan</w:t>
      </w:r>
      <w:r w:rsidR="00C046D0" w:rsidRPr="00042ACA">
        <w:rPr>
          <w:sz w:val="22"/>
          <w:szCs w:val="22"/>
        </w:rPr>
        <w:t xml:space="preserve">t </w:t>
      </w:r>
      <w:r w:rsidR="00C046D0" w:rsidRPr="00042ACA">
        <w:rPr>
          <w:spacing w:val="5"/>
          <w:sz w:val="22"/>
          <w:szCs w:val="22"/>
        </w:rPr>
        <w:t>de</w:t>
      </w:r>
      <w:r w:rsidR="00C046D0" w:rsidRPr="00042ACA">
        <w:rPr>
          <w:sz w:val="22"/>
          <w:szCs w:val="22"/>
        </w:rPr>
        <w:t xml:space="preserve">s </w:t>
      </w:r>
      <w:r w:rsidR="00C046D0" w:rsidRPr="00042ACA">
        <w:rPr>
          <w:spacing w:val="5"/>
          <w:sz w:val="22"/>
          <w:szCs w:val="22"/>
        </w:rPr>
        <w:t>délai</w:t>
      </w:r>
      <w:r w:rsidR="00C046D0" w:rsidRPr="00042ACA">
        <w:rPr>
          <w:sz w:val="22"/>
          <w:szCs w:val="22"/>
        </w:rPr>
        <w:t xml:space="preserve">s </w:t>
      </w:r>
      <w:r w:rsidR="00C046D0" w:rsidRPr="00042ACA">
        <w:rPr>
          <w:spacing w:val="5"/>
          <w:sz w:val="22"/>
          <w:szCs w:val="22"/>
        </w:rPr>
        <w:t>au-del</w:t>
      </w:r>
      <w:r w:rsidR="00C046D0" w:rsidRPr="00042ACA">
        <w:rPr>
          <w:sz w:val="22"/>
          <w:szCs w:val="22"/>
        </w:rPr>
        <w:t xml:space="preserve">à </w:t>
      </w:r>
      <w:r w:rsidR="00C046D0" w:rsidRPr="00042ACA">
        <w:rPr>
          <w:spacing w:val="5"/>
          <w:sz w:val="22"/>
          <w:szCs w:val="22"/>
        </w:rPr>
        <w:t>d</w:t>
      </w:r>
      <w:r w:rsidR="00C046D0" w:rsidRPr="00042ACA">
        <w:rPr>
          <w:sz w:val="22"/>
          <w:szCs w:val="22"/>
        </w:rPr>
        <w:t xml:space="preserve">e </w:t>
      </w:r>
      <w:r w:rsidR="00C046D0" w:rsidRPr="00042ACA">
        <w:rPr>
          <w:spacing w:val="5"/>
          <w:sz w:val="22"/>
          <w:szCs w:val="22"/>
        </w:rPr>
        <w:t xml:space="preserve">ceux </w:t>
      </w:r>
      <w:r w:rsidR="00C046D0" w:rsidRPr="00042ACA">
        <w:rPr>
          <w:spacing w:val="3"/>
          <w:sz w:val="22"/>
          <w:szCs w:val="22"/>
        </w:rPr>
        <w:t>spécifié</w:t>
      </w:r>
      <w:r w:rsidR="00C046D0" w:rsidRPr="00042ACA">
        <w:rPr>
          <w:sz w:val="22"/>
          <w:szCs w:val="22"/>
        </w:rPr>
        <w:t>s</w:t>
      </w:r>
      <w:r w:rsidR="00926883" w:rsidRPr="00042ACA">
        <w:rPr>
          <w:sz w:val="22"/>
          <w:szCs w:val="22"/>
        </w:rPr>
        <w:t xml:space="preserve"> ne</w:t>
      </w:r>
      <w:r w:rsidR="00C046D0" w:rsidRPr="00042ACA">
        <w:rPr>
          <w:sz w:val="22"/>
          <w:szCs w:val="22"/>
        </w:rPr>
        <w:t xml:space="preserve"> </w:t>
      </w:r>
      <w:r w:rsidR="00C046D0" w:rsidRPr="00042ACA">
        <w:rPr>
          <w:spacing w:val="3"/>
          <w:sz w:val="22"/>
          <w:szCs w:val="22"/>
        </w:rPr>
        <w:t>seron</w:t>
      </w:r>
      <w:r w:rsidR="00C046D0" w:rsidRPr="00042ACA">
        <w:rPr>
          <w:sz w:val="22"/>
          <w:szCs w:val="22"/>
        </w:rPr>
        <w:t>t</w:t>
      </w:r>
      <w:r w:rsidR="00926883" w:rsidRPr="00042ACA">
        <w:rPr>
          <w:sz w:val="22"/>
          <w:szCs w:val="22"/>
        </w:rPr>
        <w:t xml:space="preserve"> pas</w:t>
      </w:r>
      <w:r w:rsidR="00C046D0" w:rsidRPr="00042ACA">
        <w:rPr>
          <w:sz w:val="22"/>
          <w:szCs w:val="22"/>
        </w:rPr>
        <w:t xml:space="preserve"> </w:t>
      </w:r>
      <w:r w:rsidR="00C046D0" w:rsidRPr="00042ACA">
        <w:rPr>
          <w:spacing w:val="3"/>
          <w:sz w:val="22"/>
          <w:szCs w:val="22"/>
        </w:rPr>
        <w:t>considérée</w:t>
      </w:r>
      <w:r w:rsidR="00C046D0" w:rsidRPr="00042ACA">
        <w:rPr>
          <w:sz w:val="22"/>
          <w:szCs w:val="22"/>
        </w:rPr>
        <w:t xml:space="preserve">s </w:t>
      </w:r>
      <w:r w:rsidR="00C046D0" w:rsidRPr="00042ACA">
        <w:rPr>
          <w:spacing w:val="3"/>
          <w:sz w:val="22"/>
          <w:szCs w:val="22"/>
        </w:rPr>
        <w:t>comm</w:t>
      </w:r>
      <w:r w:rsidR="00C046D0" w:rsidRPr="00042ACA">
        <w:rPr>
          <w:sz w:val="22"/>
          <w:szCs w:val="22"/>
        </w:rPr>
        <w:t xml:space="preserve">e </w:t>
      </w:r>
      <w:r w:rsidR="00C046D0" w:rsidRPr="00042ACA">
        <w:rPr>
          <w:spacing w:val="3"/>
          <w:sz w:val="22"/>
          <w:szCs w:val="22"/>
        </w:rPr>
        <w:t xml:space="preserve">non </w:t>
      </w:r>
      <w:r w:rsidR="00C046D0" w:rsidRPr="00042ACA">
        <w:rPr>
          <w:sz w:val="22"/>
          <w:szCs w:val="22"/>
        </w:rPr>
        <w:t>conformes</w:t>
      </w:r>
      <w:r w:rsidRPr="00042ACA">
        <w:rPr>
          <w:sz w:val="22"/>
          <w:szCs w:val="22"/>
        </w:rPr>
        <w:t>.</w:t>
      </w:r>
    </w:p>
    <w:p w14:paraId="0A9F785A" w14:textId="44912473" w:rsidR="00273DD0" w:rsidRPr="00042ACA" w:rsidRDefault="00353DCC" w:rsidP="00042ACA">
      <w:pPr>
        <w:widowControl w:val="0"/>
        <w:autoSpaceDE w:val="0"/>
        <w:jc w:val="both"/>
        <w:rPr>
          <w:sz w:val="22"/>
          <w:szCs w:val="22"/>
        </w:rPr>
      </w:pPr>
      <w:r w:rsidRPr="00042ACA">
        <w:rPr>
          <w:sz w:val="22"/>
          <w:szCs w:val="22"/>
        </w:rPr>
        <w:t>18.2. Excepté dans le cas mentionné à l’Article 18.3 ci-dessous, les soumissionnaires souhaitant offrir des variantes techniques doivent d’abord chiffrer  la  solution  de  base d</w:t>
      </w:r>
      <w:r w:rsidR="005A557A" w:rsidRPr="00042ACA">
        <w:rPr>
          <w:sz w:val="22"/>
          <w:szCs w:val="22"/>
        </w:rPr>
        <w:t>u</w:t>
      </w:r>
      <w:r w:rsidR="00764A83" w:rsidRPr="00042ACA">
        <w:rPr>
          <w:sz w:val="22"/>
          <w:szCs w:val="22"/>
        </w:rPr>
        <w:t xml:space="preserve"> </w:t>
      </w:r>
      <w:r w:rsidR="00CC1E99" w:rsidRPr="00042ACA">
        <w:rPr>
          <w:sz w:val="22"/>
          <w:szCs w:val="22"/>
        </w:rPr>
        <w:t>Maître d’Ouvrage Délégué</w:t>
      </w:r>
      <w:r w:rsidRPr="00042ACA">
        <w:rPr>
          <w:sz w:val="22"/>
          <w:szCs w:val="22"/>
        </w:rPr>
        <w:t xml:space="preserve"> telle que décrite dans le Dossier d’Appel d’Offres,  et fournir  en  outre  tous les renseignements dont </w:t>
      </w:r>
      <w:r w:rsidR="004A50B2" w:rsidRPr="00042ACA">
        <w:rPr>
          <w:sz w:val="22"/>
          <w:szCs w:val="22"/>
        </w:rPr>
        <w:t xml:space="preserve">le </w:t>
      </w:r>
      <w:r w:rsidR="00CC1E99" w:rsidRPr="00042ACA">
        <w:rPr>
          <w:sz w:val="22"/>
          <w:szCs w:val="22"/>
        </w:rPr>
        <w:t>Maître d’Ouvrage Délégué</w:t>
      </w:r>
      <w:r w:rsidRPr="00042ACA">
        <w:rPr>
          <w:sz w:val="22"/>
          <w:szCs w:val="22"/>
        </w:rPr>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042ACA">
        <w:rPr>
          <w:sz w:val="22"/>
          <w:szCs w:val="22"/>
        </w:rPr>
        <w:t>e</w:t>
      </w:r>
      <w:r w:rsidR="00CA2043" w:rsidRPr="00042ACA">
        <w:rPr>
          <w:sz w:val="22"/>
          <w:szCs w:val="22"/>
        </w:rPr>
        <w:t xml:space="preserve"> </w:t>
      </w:r>
      <w:r w:rsidR="00CC1E99" w:rsidRPr="00042ACA">
        <w:rPr>
          <w:sz w:val="22"/>
          <w:szCs w:val="22"/>
        </w:rPr>
        <w:t>Maître d’Ouvrage Délégué</w:t>
      </w:r>
      <w:r w:rsidRPr="00042ACA">
        <w:rPr>
          <w:sz w:val="22"/>
          <w:szCs w:val="22"/>
        </w:rPr>
        <w:t xml:space="preserve"> n’examinera que les variantes techniques, le cas échéant, du soumissionnaire dont l’offre conforme à la solutio</w:t>
      </w:r>
      <w:r w:rsidR="00CB2A76" w:rsidRPr="00042ACA">
        <w:rPr>
          <w:sz w:val="22"/>
          <w:szCs w:val="22"/>
        </w:rPr>
        <w:t>n de base a été évaluée la moin</w:t>
      </w:r>
      <w:r w:rsidR="002C0E69" w:rsidRPr="00042ACA">
        <w:rPr>
          <w:sz w:val="22"/>
          <w:szCs w:val="22"/>
        </w:rPr>
        <w:t>s</w:t>
      </w:r>
      <w:r w:rsidR="00CB2A76" w:rsidRPr="00042ACA">
        <w:rPr>
          <w:sz w:val="22"/>
          <w:szCs w:val="22"/>
        </w:rPr>
        <w:t>-</w:t>
      </w:r>
      <w:proofErr w:type="spellStart"/>
      <w:r w:rsidRPr="00042ACA">
        <w:rPr>
          <w:sz w:val="22"/>
          <w:szCs w:val="22"/>
        </w:rPr>
        <w:t>disante</w:t>
      </w:r>
      <w:proofErr w:type="spellEnd"/>
      <w:r w:rsidRPr="00042ACA">
        <w:rPr>
          <w:sz w:val="22"/>
          <w:szCs w:val="22"/>
        </w:rPr>
        <w:t>.</w:t>
      </w:r>
    </w:p>
    <w:p w14:paraId="22D8DC41" w14:textId="7A0E6B22" w:rsidR="00273DD0" w:rsidRPr="00042ACA" w:rsidRDefault="00353DCC" w:rsidP="00042ACA">
      <w:pPr>
        <w:widowControl w:val="0"/>
        <w:autoSpaceDE w:val="0"/>
        <w:jc w:val="both"/>
        <w:rPr>
          <w:sz w:val="22"/>
          <w:szCs w:val="22"/>
        </w:rPr>
      </w:pPr>
      <w:r w:rsidRPr="00042ACA">
        <w:rPr>
          <w:sz w:val="22"/>
          <w:szCs w:val="22"/>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042ACA">
        <w:rPr>
          <w:sz w:val="22"/>
          <w:szCs w:val="22"/>
        </w:rPr>
        <w:t>Le dossier d’appel d’offres doit préciser de manière claire, la façon dont les variantes doivent être prises en considération pour l’évaluation des offres.</w:t>
      </w:r>
    </w:p>
    <w:p w14:paraId="74866EFE" w14:textId="50E49D95" w:rsidR="00273DD0" w:rsidRPr="00042ACA" w:rsidRDefault="00C046D0" w:rsidP="00042ACA">
      <w:pPr>
        <w:pStyle w:val="RGAOarticles"/>
        <w:spacing w:before="0" w:after="0"/>
        <w:rPr>
          <w:sz w:val="22"/>
          <w:szCs w:val="22"/>
        </w:rPr>
      </w:pPr>
      <w:bookmarkStart w:id="99" w:name="_Toc530307925"/>
      <w:bookmarkStart w:id="100" w:name="_Toc97557046"/>
      <w:bookmarkStart w:id="101" w:name="_Toc163062713"/>
      <w:bookmarkStart w:id="102" w:name="_Hlk159247549"/>
      <w:r w:rsidRPr="00042ACA">
        <w:rPr>
          <w:sz w:val="22"/>
          <w:szCs w:val="22"/>
        </w:rPr>
        <w:t>Réunion préparatoire à l’établissement des offres</w:t>
      </w:r>
      <w:bookmarkEnd w:id="99"/>
      <w:bookmarkEnd w:id="100"/>
      <w:bookmarkEnd w:id="101"/>
    </w:p>
    <w:p w14:paraId="645D0E1E" w14:textId="0AEB1FEA" w:rsidR="00273DD0" w:rsidRPr="00042ACA" w:rsidRDefault="00353DCC" w:rsidP="00042ACA">
      <w:pPr>
        <w:widowControl w:val="0"/>
        <w:autoSpaceDE w:val="0"/>
        <w:jc w:val="both"/>
        <w:rPr>
          <w:sz w:val="22"/>
          <w:szCs w:val="22"/>
        </w:rPr>
      </w:pPr>
      <w:r w:rsidRPr="00042ACA">
        <w:rPr>
          <w:sz w:val="22"/>
          <w:szCs w:val="22"/>
        </w:rPr>
        <w:t>19.1. A moins que</w:t>
      </w:r>
      <w:r w:rsidR="00CE17BB" w:rsidRPr="00042ACA">
        <w:rPr>
          <w:sz w:val="22"/>
          <w:szCs w:val="22"/>
        </w:rPr>
        <w:t>,</w:t>
      </w:r>
      <w:r w:rsidRPr="00042ACA">
        <w:rPr>
          <w:sz w:val="22"/>
          <w:szCs w:val="22"/>
        </w:rPr>
        <w:t xml:space="preserve"> le RPAO n’en dispose autrement, le Soumissionnaire peut être invité à assister à une réunion préparatoire</w:t>
      </w:r>
      <w:r w:rsidR="00CE17BB" w:rsidRPr="00042ACA">
        <w:rPr>
          <w:sz w:val="22"/>
          <w:szCs w:val="22"/>
        </w:rPr>
        <w:t xml:space="preserve">, </w:t>
      </w:r>
      <w:r w:rsidRPr="00042ACA">
        <w:rPr>
          <w:sz w:val="22"/>
          <w:szCs w:val="22"/>
        </w:rPr>
        <w:t xml:space="preserve">qui se tiendra </w:t>
      </w:r>
      <w:r w:rsidR="00DE0265" w:rsidRPr="00042ACA">
        <w:rPr>
          <w:sz w:val="22"/>
          <w:szCs w:val="22"/>
        </w:rPr>
        <w:t>aux lieux</w:t>
      </w:r>
      <w:r w:rsidRPr="00042ACA">
        <w:rPr>
          <w:sz w:val="22"/>
          <w:szCs w:val="22"/>
        </w:rPr>
        <w:t xml:space="preserve"> et date indiqués dans le RPAO.</w:t>
      </w:r>
    </w:p>
    <w:p w14:paraId="60F37AE0" w14:textId="77777777" w:rsidR="00273DD0" w:rsidRPr="00042ACA" w:rsidRDefault="00353DCC" w:rsidP="00042ACA">
      <w:pPr>
        <w:widowControl w:val="0"/>
        <w:autoSpaceDE w:val="0"/>
        <w:jc w:val="both"/>
        <w:rPr>
          <w:sz w:val="22"/>
          <w:szCs w:val="22"/>
        </w:rPr>
      </w:pPr>
      <w:r w:rsidRPr="00042ACA">
        <w:rPr>
          <w:sz w:val="22"/>
          <w:szCs w:val="22"/>
        </w:rPr>
        <w:t>19.2. La réunion préparatoire aura pour objet de fournir des éclaircissements et réponses à toute question qui pourrait être soulevée à ce stade.</w:t>
      </w:r>
    </w:p>
    <w:p w14:paraId="77BDC561" w14:textId="480F492C" w:rsidR="00273DD0" w:rsidRPr="00042ACA" w:rsidRDefault="00353DCC" w:rsidP="00042ACA">
      <w:pPr>
        <w:widowControl w:val="0"/>
        <w:autoSpaceDE w:val="0"/>
        <w:jc w:val="both"/>
        <w:rPr>
          <w:sz w:val="22"/>
          <w:szCs w:val="22"/>
        </w:rPr>
      </w:pPr>
      <w:r w:rsidRPr="00042ACA">
        <w:rPr>
          <w:sz w:val="22"/>
          <w:szCs w:val="22"/>
        </w:rPr>
        <w:t xml:space="preserve">19.3. Il est demandé au Soumissionnaire, autant que possible, de soumettre toute question par écrit de façon qu’elle parvienne </w:t>
      </w:r>
      <w:r w:rsidR="00B65591" w:rsidRPr="00042ACA">
        <w:rPr>
          <w:sz w:val="22"/>
          <w:szCs w:val="22"/>
        </w:rPr>
        <w:t xml:space="preserve">au </w:t>
      </w:r>
      <w:r w:rsidR="00CC1E99" w:rsidRPr="00042ACA">
        <w:rPr>
          <w:sz w:val="22"/>
          <w:szCs w:val="22"/>
        </w:rPr>
        <w:t>Maître d’Ouvrage Délégué</w:t>
      </w:r>
      <w:r w:rsidRPr="00042ACA">
        <w:rPr>
          <w:sz w:val="22"/>
          <w:szCs w:val="22"/>
        </w:rPr>
        <w:t xml:space="preserve"> au moins une semaine avant la réunion préparatoire. Il </w:t>
      </w:r>
      <w:r w:rsidR="00EE0345" w:rsidRPr="00042ACA">
        <w:rPr>
          <w:sz w:val="22"/>
          <w:szCs w:val="22"/>
        </w:rPr>
        <w:t>est possible</w:t>
      </w:r>
      <w:r w:rsidRPr="00042ACA">
        <w:rPr>
          <w:sz w:val="22"/>
          <w:szCs w:val="22"/>
        </w:rPr>
        <w:t xml:space="preserve"> que </w:t>
      </w:r>
      <w:r w:rsidR="008803F5" w:rsidRPr="00042ACA">
        <w:rPr>
          <w:sz w:val="22"/>
          <w:szCs w:val="22"/>
        </w:rPr>
        <w:t xml:space="preserve">le Maître d’Ouvrage Délégué </w:t>
      </w:r>
      <w:r w:rsidRPr="00042ACA">
        <w:rPr>
          <w:sz w:val="22"/>
          <w:szCs w:val="22"/>
        </w:rPr>
        <w:t>ne puisse répondre au cours de la réunion aux questions reçues trop tard. Dans ce cas, les questions et réponses seront transmis</w:t>
      </w:r>
      <w:r w:rsidR="00764A83" w:rsidRPr="00042ACA">
        <w:rPr>
          <w:sz w:val="22"/>
          <w:szCs w:val="22"/>
        </w:rPr>
        <w:t>es selon les modalités de l’a</w:t>
      </w:r>
      <w:r w:rsidRPr="00042ACA">
        <w:rPr>
          <w:sz w:val="22"/>
          <w:szCs w:val="22"/>
        </w:rPr>
        <w:t>rticle 19.4 ci-dessous.</w:t>
      </w:r>
    </w:p>
    <w:p w14:paraId="464A0A8E" w14:textId="05FCE0D2" w:rsidR="00273DD0" w:rsidRPr="00042ACA" w:rsidRDefault="00353DCC" w:rsidP="00042ACA">
      <w:pPr>
        <w:widowControl w:val="0"/>
        <w:autoSpaceDE w:val="0"/>
        <w:jc w:val="both"/>
        <w:rPr>
          <w:sz w:val="22"/>
          <w:szCs w:val="22"/>
        </w:rPr>
      </w:pPr>
      <w:r w:rsidRPr="00042ACA">
        <w:rPr>
          <w:sz w:val="22"/>
          <w:szCs w:val="22"/>
        </w:rPr>
        <w:t>19.4. Le procès-verbal de la réunion</w:t>
      </w:r>
      <w:r w:rsidR="006663DC" w:rsidRPr="00042ACA">
        <w:rPr>
          <w:sz w:val="22"/>
          <w:szCs w:val="22"/>
        </w:rPr>
        <w:t xml:space="preserve"> auquel est joint la feuille de présence</w:t>
      </w:r>
      <w:r w:rsidRPr="00042ACA">
        <w:rPr>
          <w:sz w:val="22"/>
          <w:szCs w:val="22"/>
        </w:rPr>
        <w:t xml:space="preserve">, incluant le texte des questions posées et des réponses données, y compris les réponses préparées après la réunion, sera </w:t>
      </w:r>
      <w:r w:rsidR="00F740A3" w:rsidRPr="00042ACA">
        <w:rPr>
          <w:sz w:val="22"/>
          <w:szCs w:val="22"/>
        </w:rPr>
        <w:t>transmise</w:t>
      </w:r>
      <w:r w:rsidRPr="00042ACA">
        <w:rPr>
          <w:sz w:val="22"/>
          <w:szCs w:val="22"/>
        </w:rPr>
        <w:t xml:space="preserve"> sans délai à tous ceux qui ont acheté le Dossier d’Appel d’Offres. Toute modification des documents d’appel d’offres énumérés à l’Article 8 du RGAO qui pourrait s’avérer nécessaire à l’issue de la réunion préparatoire sera faite par </w:t>
      </w:r>
      <w:r w:rsidR="00EE0345" w:rsidRPr="00042ACA">
        <w:rPr>
          <w:sz w:val="22"/>
          <w:szCs w:val="22"/>
        </w:rPr>
        <w:t xml:space="preserve">le </w:t>
      </w:r>
      <w:r w:rsidR="00CC1E99" w:rsidRPr="00042ACA">
        <w:rPr>
          <w:sz w:val="22"/>
          <w:szCs w:val="22"/>
        </w:rPr>
        <w:t>Maître d’Ouvrage Délégué</w:t>
      </w:r>
      <w:r w:rsidRPr="00042ACA">
        <w:rPr>
          <w:sz w:val="22"/>
          <w:szCs w:val="22"/>
        </w:rPr>
        <w:t xml:space="preserve"> en publiant un additif conformément aux dispositions de </w:t>
      </w:r>
      <w:r w:rsidR="00764A83" w:rsidRPr="00042ACA">
        <w:rPr>
          <w:sz w:val="22"/>
          <w:szCs w:val="22"/>
        </w:rPr>
        <w:t>l’a</w:t>
      </w:r>
      <w:r w:rsidRPr="00042ACA">
        <w:rPr>
          <w:sz w:val="22"/>
          <w:szCs w:val="22"/>
        </w:rPr>
        <w:t>rticle 10 du RGAO, le procès-verbal de la réunion préparatoire ne pouvant en tenir lieu.</w:t>
      </w:r>
    </w:p>
    <w:p w14:paraId="2183CE38" w14:textId="77777777" w:rsidR="00273DD0" w:rsidRPr="00042ACA" w:rsidRDefault="00353DCC" w:rsidP="00042ACA">
      <w:pPr>
        <w:widowControl w:val="0"/>
        <w:autoSpaceDE w:val="0"/>
        <w:jc w:val="both"/>
        <w:rPr>
          <w:sz w:val="22"/>
          <w:szCs w:val="22"/>
        </w:rPr>
      </w:pPr>
      <w:r w:rsidRPr="00042ACA">
        <w:rPr>
          <w:sz w:val="22"/>
          <w:szCs w:val="22"/>
        </w:rPr>
        <w:t>19.5. Le</w:t>
      </w:r>
      <w:r w:rsidR="00D97B13" w:rsidRPr="00042ACA">
        <w:rPr>
          <w:sz w:val="22"/>
          <w:szCs w:val="22"/>
        </w:rPr>
        <w:t xml:space="preserve"> </w:t>
      </w:r>
      <w:r w:rsidRPr="00042ACA">
        <w:rPr>
          <w:sz w:val="22"/>
          <w:szCs w:val="22"/>
        </w:rPr>
        <w:t>fait</w:t>
      </w:r>
      <w:r w:rsidR="00D97B13" w:rsidRPr="00042ACA">
        <w:rPr>
          <w:sz w:val="22"/>
          <w:szCs w:val="22"/>
        </w:rPr>
        <w:t xml:space="preserve"> </w:t>
      </w:r>
      <w:r w:rsidRPr="00042ACA">
        <w:rPr>
          <w:sz w:val="22"/>
          <w:szCs w:val="22"/>
        </w:rPr>
        <w:t>qu’un</w:t>
      </w:r>
      <w:r w:rsidR="00D97B13" w:rsidRPr="00042ACA">
        <w:rPr>
          <w:sz w:val="22"/>
          <w:szCs w:val="22"/>
        </w:rPr>
        <w:t xml:space="preserve"> </w:t>
      </w:r>
      <w:r w:rsidRPr="00042ACA">
        <w:rPr>
          <w:sz w:val="22"/>
          <w:szCs w:val="22"/>
        </w:rPr>
        <w:t>soumissionnaire</w:t>
      </w:r>
      <w:r w:rsidR="00D97B13" w:rsidRPr="00042ACA">
        <w:rPr>
          <w:sz w:val="22"/>
          <w:szCs w:val="22"/>
        </w:rPr>
        <w:t xml:space="preserve"> </w:t>
      </w:r>
      <w:r w:rsidRPr="00042ACA">
        <w:rPr>
          <w:sz w:val="22"/>
          <w:szCs w:val="22"/>
        </w:rPr>
        <w:t>n’assiste</w:t>
      </w:r>
      <w:r w:rsidR="00D97B13" w:rsidRPr="00042ACA">
        <w:rPr>
          <w:sz w:val="22"/>
          <w:szCs w:val="22"/>
        </w:rPr>
        <w:t xml:space="preserve"> </w:t>
      </w:r>
      <w:r w:rsidRPr="00042ACA">
        <w:rPr>
          <w:sz w:val="22"/>
          <w:szCs w:val="22"/>
        </w:rPr>
        <w:t>pas</w:t>
      </w:r>
      <w:r w:rsidR="00D97B13" w:rsidRPr="00042ACA">
        <w:rPr>
          <w:sz w:val="22"/>
          <w:szCs w:val="22"/>
        </w:rPr>
        <w:t xml:space="preserve"> </w:t>
      </w:r>
      <w:r w:rsidRPr="00042ACA">
        <w:rPr>
          <w:sz w:val="22"/>
          <w:szCs w:val="22"/>
        </w:rPr>
        <w:t>à la</w:t>
      </w:r>
      <w:r w:rsidR="00D97B13" w:rsidRPr="00042ACA">
        <w:rPr>
          <w:sz w:val="22"/>
          <w:szCs w:val="22"/>
        </w:rPr>
        <w:t xml:space="preserve"> </w:t>
      </w:r>
      <w:r w:rsidRPr="00042ACA">
        <w:rPr>
          <w:sz w:val="22"/>
          <w:szCs w:val="22"/>
        </w:rPr>
        <w:t>réunion</w:t>
      </w:r>
      <w:r w:rsidR="00D97B13" w:rsidRPr="00042ACA">
        <w:rPr>
          <w:sz w:val="22"/>
          <w:szCs w:val="22"/>
        </w:rPr>
        <w:t xml:space="preserve"> </w:t>
      </w:r>
      <w:r w:rsidRPr="00042ACA">
        <w:rPr>
          <w:sz w:val="22"/>
          <w:szCs w:val="22"/>
        </w:rPr>
        <w:t>préparatoire</w:t>
      </w:r>
      <w:r w:rsidR="00D97B13" w:rsidRPr="00042ACA">
        <w:rPr>
          <w:sz w:val="22"/>
          <w:szCs w:val="22"/>
        </w:rPr>
        <w:t xml:space="preserve"> </w:t>
      </w:r>
      <w:r w:rsidRPr="00042ACA">
        <w:rPr>
          <w:sz w:val="22"/>
          <w:szCs w:val="22"/>
        </w:rPr>
        <w:t>à</w:t>
      </w:r>
      <w:r w:rsidR="00D97B13" w:rsidRPr="00042ACA">
        <w:rPr>
          <w:sz w:val="22"/>
          <w:szCs w:val="22"/>
        </w:rPr>
        <w:t xml:space="preserve"> </w:t>
      </w:r>
      <w:r w:rsidRPr="00042ACA">
        <w:rPr>
          <w:sz w:val="22"/>
          <w:szCs w:val="22"/>
        </w:rPr>
        <w:t>l’établissement</w:t>
      </w:r>
      <w:r w:rsidR="00D97B13" w:rsidRPr="00042ACA">
        <w:rPr>
          <w:sz w:val="22"/>
          <w:szCs w:val="22"/>
        </w:rPr>
        <w:t xml:space="preserve"> </w:t>
      </w:r>
      <w:r w:rsidRPr="00042ACA">
        <w:rPr>
          <w:sz w:val="22"/>
          <w:szCs w:val="22"/>
        </w:rPr>
        <w:t>des offres</w:t>
      </w:r>
      <w:r w:rsidR="00D97B13" w:rsidRPr="00042ACA">
        <w:rPr>
          <w:sz w:val="22"/>
          <w:szCs w:val="22"/>
        </w:rPr>
        <w:t xml:space="preserve"> </w:t>
      </w:r>
      <w:r w:rsidRPr="00042ACA">
        <w:rPr>
          <w:sz w:val="22"/>
          <w:szCs w:val="22"/>
        </w:rPr>
        <w:t>ne</w:t>
      </w:r>
      <w:r w:rsidR="00D97B13" w:rsidRPr="00042ACA">
        <w:rPr>
          <w:sz w:val="22"/>
          <w:szCs w:val="22"/>
        </w:rPr>
        <w:t xml:space="preserve"> </w:t>
      </w:r>
      <w:r w:rsidRPr="00042ACA">
        <w:rPr>
          <w:sz w:val="22"/>
          <w:szCs w:val="22"/>
        </w:rPr>
        <w:t>sera</w:t>
      </w:r>
      <w:r w:rsidR="00D97B13" w:rsidRPr="00042ACA">
        <w:rPr>
          <w:sz w:val="22"/>
          <w:szCs w:val="22"/>
        </w:rPr>
        <w:t xml:space="preserve"> </w:t>
      </w:r>
      <w:r w:rsidRPr="00042ACA">
        <w:rPr>
          <w:sz w:val="22"/>
          <w:szCs w:val="22"/>
        </w:rPr>
        <w:t>pas</w:t>
      </w:r>
      <w:r w:rsidR="00D97B13" w:rsidRPr="00042ACA">
        <w:rPr>
          <w:sz w:val="22"/>
          <w:szCs w:val="22"/>
        </w:rPr>
        <w:t xml:space="preserve"> </w:t>
      </w:r>
      <w:r w:rsidRPr="00042ACA">
        <w:rPr>
          <w:sz w:val="22"/>
          <w:szCs w:val="22"/>
        </w:rPr>
        <w:t>un</w:t>
      </w:r>
      <w:r w:rsidR="00D97B13" w:rsidRPr="00042ACA">
        <w:rPr>
          <w:sz w:val="22"/>
          <w:szCs w:val="22"/>
        </w:rPr>
        <w:t xml:space="preserve"> </w:t>
      </w:r>
      <w:r w:rsidRPr="00042ACA">
        <w:rPr>
          <w:sz w:val="22"/>
          <w:szCs w:val="22"/>
        </w:rPr>
        <w:t>motif</w:t>
      </w:r>
      <w:r w:rsidR="00D97B13" w:rsidRPr="00042ACA">
        <w:rPr>
          <w:sz w:val="22"/>
          <w:szCs w:val="22"/>
        </w:rPr>
        <w:t xml:space="preserve"> </w:t>
      </w:r>
      <w:r w:rsidRPr="00042ACA">
        <w:rPr>
          <w:sz w:val="22"/>
          <w:szCs w:val="22"/>
        </w:rPr>
        <w:t>de</w:t>
      </w:r>
      <w:r w:rsidR="00D97B13" w:rsidRPr="00042ACA">
        <w:rPr>
          <w:sz w:val="22"/>
          <w:szCs w:val="22"/>
        </w:rPr>
        <w:t xml:space="preserve"> </w:t>
      </w:r>
      <w:r w:rsidRPr="00042ACA">
        <w:rPr>
          <w:sz w:val="22"/>
          <w:szCs w:val="22"/>
        </w:rPr>
        <w:t>disqualification.</w:t>
      </w:r>
    </w:p>
    <w:p w14:paraId="647F06B6" w14:textId="0856C97A" w:rsidR="00273DD0" w:rsidRPr="00042ACA" w:rsidRDefault="00353DCC" w:rsidP="00042ACA">
      <w:pPr>
        <w:pStyle w:val="RGAOarticles"/>
        <w:spacing w:before="0" w:after="0"/>
        <w:rPr>
          <w:sz w:val="22"/>
          <w:szCs w:val="22"/>
        </w:rPr>
      </w:pPr>
      <w:bookmarkStart w:id="103" w:name="_Toc530307926"/>
      <w:bookmarkStart w:id="104" w:name="_Toc97557047"/>
      <w:bookmarkStart w:id="105" w:name="_Toc163062714"/>
      <w:bookmarkEnd w:id="102"/>
      <w:r w:rsidRPr="00042ACA">
        <w:rPr>
          <w:sz w:val="22"/>
          <w:szCs w:val="22"/>
        </w:rPr>
        <w:t>Forme</w:t>
      </w:r>
      <w:r w:rsidR="00010A51" w:rsidRPr="00042ACA">
        <w:rPr>
          <w:sz w:val="22"/>
          <w:szCs w:val="22"/>
        </w:rPr>
        <w:t xml:space="preserve">, </w:t>
      </w:r>
      <w:r w:rsidR="00030F36" w:rsidRPr="00042ACA">
        <w:rPr>
          <w:sz w:val="22"/>
          <w:szCs w:val="22"/>
        </w:rPr>
        <w:t xml:space="preserve">Format </w:t>
      </w:r>
      <w:r w:rsidRPr="00042ACA">
        <w:rPr>
          <w:sz w:val="22"/>
          <w:szCs w:val="22"/>
        </w:rPr>
        <w:t>et</w:t>
      </w:r>
      <w:r w:rsidR="008803F5" w:rsidRPr="00042ACA">
        <w:rPr>
          <w:sz w:val="22"/>
          <w:szCs w:val="22"/>
        </w:rPr>
        <w:t xml:space="preserve"> </w:t>
      </w:r>
      <w:r w:rsidRPr="00042ACA">
        <w:rPr>
          <w:sz w:val="22"/>
          <w:szCs w:val="22"/>
        </w:rPr>
        <w:t>signature</w:t>
      </w:r>
      <w:r w:rsidR="008803F5" w:rsidRPr="00042ACA">
        <w:rPr>
          <w:sz w:val="22"/>
          <w:szCs w:val="22"/>
        </w:rPr>
        <w:t xml:space="preserve"> </w:t>
      </w:r>
      <w:r w:rsidRPr="00042ACA">
        <w:rPr>
          <w:sz w:val="22"/>
          <w:szCs w:val="22"/>
        </w:rPr>
        <w:t>de</w:t>
      </w:r>
      <w:r w:rsidR="008803F5" w:rsidRPr="00042ACA">
        <w:rPr>
          <w:sz w:val="22"/>
          <w:szCs w:val="22"/>
        </w:rPr>
        <w:t xml:space="preserve"> </w:t>
      </w:r>
      <w:r w:rsidRPr="00042ACA">
        <w:rPr>
          <w:sz w:val="22"/>
          <w:szCs w:val="22"/>
        </w:rPr>
        <w:t>l’offre</w:t>
      </w:r>
      <w:bookmarkEnd w:id="103"/>
      <w:bookmarkEnd w:id="104"/>
      <w:bookmarkEnd w:id="105"/>
    </w:p>
    <w:p w14:paraId="7BC57AEA" w14:textId="62096FDF" w:rsidR="00010A51" w:rsidRPr="00042ACA" w:rsidRDefault="00010A51" w:rsidP="00042ACA">
      <w:pPr>
        <w:widowControl w:val="0"/>
        <w:autoSpaceDE w:val="0"/>
        <w:jc w:val="both"/>
        <w:rPr>
          <w:sz w:val="22"/>
          <w:szCs w:val="22"/>
        </w:rPr>
      </w:pPr>
      <w:r w:rsidRPr="00042ACA">
        <w:rPr>
          <w:bCs/>
          <w:sz w:val="22"/>
          <w:szCs w:val="22"/>
        </w:rPr>
        <w:t>Pour la soumission hors ligne,</w:t>
      </w:r>
    </w:p>
    <w:p w14:paraId="783151ED" w14:textId="23839468" w:rsidR="00273DD0" w:rsidRPr="00042ACA" w:rsidRDefault="00353DCC" w:rsidP="00042ACA">
      <w:pPr>
        <w:widowControl w:val="0"/>
        <w:autoSpaceDE w:val="0"/>
        <w:jc w:val="both"/>
        <w:rPr>
          <w:sz w:val="22"/>
          <w:szCs w:val="22"/>
        </w:rPr>
      </w:pPr>
      <w:r w:rsidRPr="00042ACA">
        <w:rPr>
          <w:sz w:val="22"/>
          <w:szCs w:val="22"/>
        </w:rPr>
        <w:t xml:space="preserve">20.1. </w:t>
      </w:r>
      <w:r w:rsidR="00B611B7" w:rsidRPr="00042ACA">
        <w:rPr>
          <w:sz w:val="22"/>
          <w:szCs w:val="22"/>
        </w:rPr>
        <w:t xml:space="preserve">Le Soumissionnaire préparera un original de chaque volume </w:t>
      </w:r>
      <w:r w:rsidR="00B611B7" w:rsidRPr="00042ACA">
        <w:rPr>
          <w:spacing w:val="1"/>
          <w:sz w:val="22"/>
          <w:szCs w:val="22"/>
        </w:rPr>
        <w:t>constitutif</w:t>
      </w:r>
      <w:r w:rsidR="00B611B7" w:rsidRPr="00042ACA">
        <w:rPr>
          <w:sz w:val="22"/>
          <w:szCs w:val="22"/>
        </w:rPr>
        <w:t xml:space="preserve"> </w:t>
      </w:r>
      <w:r w:rsidR="00B611B7" w:rsidRPr="00042ACA">
        <w:rPr>
          <w:spacing w:val="1"/>
          <w:sz w:val="22"/>
          <w:szCs w:val="22"/>
        </w:rPr>
        <w:t>d</w:t>
      </w:r>
      <w:r w:rsidR="00B611B7" w:rsidRPr="00042ACA">
        <w:rPr>
          <w:sz w:val="22"/>
          <w:szCs w:val="22"/>
        </w:rPr>
        <w:t xml:space="preserve">e </w:t>
      </w:r>
      <w:r w:rsidR="00B611B7" w:rsidRPr="00042ACA">
        <w:rPr>
          <w:spacing w:val="1"/>
          <w:sz w:val="22"/>
          <w:szCs w:val="22"/>
        </w:rPr>
        <w:t>l’offr</w:t>
      </w:r>
      <w:r w:rsidR="00B611B7" w:rsidRPr="00042ACA">
        <w:rPr>
          <w:sz w:val="22"/>
          <w:szCs w:val="22"/>
        </w:rPr>
        <w:t xml:space="preserve">e </w:t>
      </w:r>
      <w:r w:rsidR="00B611B7" w:rsidRPr="00042ACA">
        <w:rPr>
          <w:spacing w:val="1"/>
          <w:sz w:val="22"/>
          <w:szCs w:val="22"/>
        </w:rPr>
        <w:t>décrit</w:t>
      </w:r>
      <w:r w:rsidR="00B611B7" w:rsidRPr="00042ACA">
        <w:rPr>
          <w:sz w:val="22"/>
          <w:szCs w:val="22"/>
        </w:rPr>
        <w:t xml:space="preserve"> </w:t>
      </w:r>
      <w:r w:rsidR="00B611B7" w:rsidRPr="00042ACA">
        <w:rPr>
          <w:spacing w:val="1"/>
          <w:sz w:val="22"/>
          <w:szCs w:val="22"/>
        </w:rPr>
        <w:t xml:space="preserve">à </w:t>
      </w:r>
      <w:r w:rsidR="00B611B7" w:rsidRPr="00042ACA">
        <w:rPr>
          <w:sz w:val="22"/>
          <w:szCs w:val="22"/>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042ACA">
        <w:rPr>
          <w:sz w:val="22"/>
          <w:szCs w:val="22"/>
        </w:rPr>
        <w:t>.</w:t>
      </w:r>
    </w:p>
    <w:p w14:paraId="1720DAD3" w14:textId="77777777" w:rsidR="00273DD0" w:rsidRPr="00042ACA" w:rsidRDefault="00353DCC" w:rsidP="00042ACA">
      <w:pPr>
        <w:widowControl w:val="0"/>
        <w:tabs>
          <w:tab w:val="left" w:pos="1940"/>
          <w:tab w:val="left" w:pos="2440"/>
          <w:tab w:val="left" w:pos="3420"/>
          <w:tab w:val="left" w:pos="4020"/>
          <w:tab w:val="left" w:pos="4820"/>
        </w:tabs>
        <w:autoSpaceDE w:val="0"/>
        <w:jc w:val="both"/>
        <w:rPr>
          <w:sz w:val="22"/>
          <w:szCs w:val="22"/>
        </w:rPr>
      </w:pPr>
      <w:r w:rsidRPr="00042ACA">
        <w:rPr>
          <w:sz w:val="22"/>
          <w:szCs w:val="22"/>
        </w:rPr>
        <w:t xml:space="preserve">20.2. </w:t>
      </w:r>
      <w:r w:rsidRPr="00042ACA">
        <w:rPr>
          <w:spacing w:val="5"/>
          <w:sz w:val="22"/>
          <w:szCs w:val="22"/>
        </w:rPr>
        <w:t>L’origina</w:t>
      </w:r>
      <w:r w:rsidRPr="00042ACA">
        <w:rPr>
          <w:sz w:val="22"/>
          <w:szCs w:val="22"/>
        </w:rPr>
        <w:t xml:space="preserve">l </w:t>
      </w:r>
      <w:r w:rsidRPr="00042ACA">
        <w:rPr>
          <w:spacing w:val="5"/>
          <w:sz w:val="22"/>
          <w:szCs w:val="22"/>
        </w:rPr>
        <w:t>e</w:t>
      </w:r>
      <w:r w:rsidRPr="00042ACA">
        <w:rPr>
          <w:sz w:val="22"/>
          <w:szCs w:val="22"/>
        </w:rPr>
        <w:t xml:space="preserve">t </w:t>
      </w:r>
      <w:r w:rsidRPr="00042ACA">
        <w:rPr>
          <w:spacing w:val="5"/>
          <w:sz w:val="22"/>
          <w:szCs w:val="22"/>
        </w:rPr>
        <w:t>toute</w:t>
      </w:r>
      <w:r w:rsidRPr="00042ACA">
        <w:rPr>
          <w:sz w:val="22"/>
          <w:szCs w:val="22"/>
        </w:rPr>
        <w:t xml:space="preserve">s </w:t>
      </w:r>
      <w:r w:rsidRPr="00042ACA">
        <w:rPr>
          <w:spacing w:val="5"/>
          <w:sz w:val="22"/>
          <w:szCs w:val="22"/>
        </w:rPr>
        <w:t>le</w:t>
      </w:r>
      <w:r w:rsidRPr="00042ACA">
        <w:rPr>
          <w:sz w:val="22"/>
          <w:szCs w:val="22"/>
        </w:rPr>
        <w:t xml:space="preserve">s </w:t>
      </w:r>
      <w:r w:rsidRPr="00042ACA">
        <w:rPr>
          <w:spacing w:val="5"/>
          <w:sz w:val="22"/>
          <w:szCs w:val="22"/>
        </w:rPr>
        <w:t>copie</w:t>
      </w:r>
      <w:r w:rsidRPr="00042ACA">
        <w:rPr>
          <w:sz w:val="22"/>
          <w:szCs w:val="22"/>
        </w:rPr>
        <w:t xml:space="preserve">s </w:t>
      </w:r>
      <w:r w:rsidRPr="00042ACA">
        <w:rPr>
          <w:spacing w:val="5"/>
          <w:sz w:val="22"/>
          <w:szCs w:val="22"/>
        </w:rPr>
        <w:t>d</w:t>
      </w:r>
      <w:r w:rsidRPr="00042ACA">
        <w:rPr>
          <w:sz w:val="22"/>
          <w:szCs w:val="22"/>
        </w:rPr>
        <w:t xml:space="preserve">e </w:t>
      </w:r>
      <w:r w:rsidRPr="00042ACA">
        <w:rPr>
          <w:spacing w:val="5"/>
          <w:sz w:val="22"/>
          <w:szCs w:val="22"/>
        </w:rPr>
        <w:t xml:space="preserve">l’offre </w:t>
      </w:r>
      <w:r w:rsidRPr="00042ACA">
        <w:rPr>
          <w:sz w:val="22"/>
          <w:szCs w:val="22"/>
        </w:rPr>
        <w:t>devront</w:t>
      </w:r>
      <w:r w:rsidR="008803F5" w:rsidRPr="00042ACA">
        <w:rPr>
          <w:sz w:val="22"/>
          <w:szCs w:val="22"/>
        </w:rPr>
        <w:t xml:space="preserve"> </w:t>
      </w:r>
      <w:r w:rsidRPr="00042ACA">
        <w:rPr>
          <w:sz w:val="22"/>
          <w:szCs w:val="22"/>
        </w:rPr>
        <w:t>être</w:t>
      </w:r>
      <w:r w:rsidR="008803F5" w:rsidRPr="00042ACA">
        <w:rPr>
          <w:sz w:val="22"/>
          <w:szCs w:val="22"/>
        </w:rPr>
        <w:t xml:space="preserve"> </w:t>
      </w:r>
      <w:r w:rsidRPr="00042ACA">
        <w:rPr>
          <w:sz w:val="22"/>
          <w:szCs w:val="22"/>
        </w:rPr>
        <w:t>écrits</w:t>
      </w:r>
      <w:r w:rsidR="008803F5" w:rsidRPr="00042ACA">
        <w:rPr>
          <w:sz w:val="22"/>
          <w:szCs w:val="22"/>
        </w:rPr>
        <w:t xml:space="preserve"> </w:t>
      </w:r>
      <w:r w:rsidRPr="00042ACA">
        <w:rPr>
          <w:sz w:val="22"/>
          <w:szCs w:val="22"/>
        </w:rPr>
        <w:t>à</w:t>
      </w:r>
      <w:r w:rsidR="008803F5" w:rsidRPr="00042ACA">
        <w:rPr>
          <w:sz w:val="22"/>
          <w:szCs w:val="22"/>
        </w:rPr>
        <w:t xml:space="preserve"> </w:t>
      </w:r>
      <w:r w:rsidRPr="00042ACA">
        <w:rPr>
          <w:sz w:val="22"/>
          <w:szCs w:val="22"/>
        </w:rPr>
        <w:t xml:space="preserve">l’encre indélébile (dans le cas des copies, des photocopies </w:t>
      </w:r>
      <w:r w:rsidR="00FE7C6B" w:rsidRPr="00042ACA">
        <w:rPr>
          <w:sz w:val="22"/>
          <w:szCs w:val="22"/>
        </w:rPr>
        <w:t>y compris sous la forme sca</w:t>
      </w:r>
      <w:r w:rsidR="00E56324" w:rsidRPr="00042ACA">
        <w:rPr>
          <w:sz w:val="22"/>
          <w:szCs w:val="22"/>
        </w:rPr>
        <w:t>n</w:t>
      </w:r>
      <w:r w:rsidR="00FE7C6B" w:rsidRPr="00042ACA">
        <w:rPr>
          <w:sz w:val="22"/>
          <w:szCs w:val="22"/>
        </w:rPr>
        <w:t xml:space="preserve">née </w:t>
      </w:r>
      <w:r w:rsidRPr="00042ACA">
        <w:rPr>
          <w:sz w:val="22"/>
          <w:szCs w:val="22"/>
        </w:rPr>
        <w:t>sont également acceptables) et seront</w:t>
      </w:r>
      <w:r w:rsidR="008803F5" w:rsidRPr="00042ACA">
        <w:rPr>
          <w:sz w:val="22"/>
          <w:szCs w:val="22"/>
        </w:rPr>
        <w:t xml:space="preserve"> </w:t>
      </w:r>
      <w:r w:rsidRPr="00042ACA">
        <w:rPr>
          <w:sz w:val="22"/>
          <w:szCs w:val="22"/>
        </w:rPr>
        <w:t>signés</w:t>
      </w:r>
      <w:r w:rsidR="008803F5" w:rsidRPr="00042ACA">
        <w:rPr>
          <w:sz w:val="22"/>
          <w:szCs w:val="22"/>
        </w:rPr>
        <w:t xml:space="preserve"> </w:t>
      </w:r>
      <w:r w:rsidRPr="00042ACA">
        <w:rPr>
          <w:sz w:val="22"/>
          <w:szCs w:val="22"/>
        </w:rPr>
        <w:t>par</w:t>
      </w:r>
      <w:r w:rsidR="008803F5" w:rsidRPr="00042ACA">
        <w:rPr>
          <w:sz w:val="22"/>
          <w:szCs w:val="22"/>
        </w:rPr>
        <w:t xml:space="preserve"> </w:t>
      </w:r>
      <w:r w:rsidRPr="00042ACA">
        <w:rPr>
          <w:sz w:val="22"/>
          <w:szCs w:val="22"/>
        </w:rPr>
        <w:t>la</w:t>
      </w:r>
      <w:r w:rsidR="008803F5" w:rsidRPr="00042ACA">
        <w:rPr>
          <w:sz w:val="22"/>
          <w:szCs w:val="22"/>
        </w:rPr>
        <w:t xml:space="preserve"> </w:t>
      </w:r>
      <w:r w:rsidRPr="00042ACA">
        <w:rPr>
          <w:sz w:val="22"/>
          <w:szCs w:val="22"/>
        </w:rPr>
        <w:t>ou</w:t>
      </w:r>
      <w:r w:rsidR="008803F5" w:rsidRPr="00042ACA">
        <w:rPr>
          <w:sz w:val="22"/>
          <w:szCs w:val="22"/>
        </w:rPr>
        <w:t xml:space="preserve"> </w:t>
      </w:r>
      <w:r w:rsidRPr="00042ACA">
        <w:rPr>
          <w:sz w:val="22"/>
          <w:szCs w:val="22"/>
        </w:rPr>
        <w:t>les</w:t>
      </w:r>
      <w:r w:rsidR="008803F5" w:rsidRPr="00042ACA">
        <w:rPr>
          <w:sz w:val="22"/>
          <w:szCs w:val="22"/>
        </w:rPr>
        <w:t xml:space="preserve"> </w:t>
      </w:r>
      <w:r w:rsidRPr="00042ACA">
        <w:rPr>
          <w:sz w:val="22"/>
          <w:szCs w:val="22"/>
        </w:rPr>
        <w:t>personnes</w:t>
      </w:r>
      <w:r w:rsidR="008803F5" w:rsidRPr="00042ACA">
        <w:rPr>
          <w:sz w:val="22"/>
          <w:szCs w:val="22"/>
        </w:rPr>
        <w:t xml:space="preserve"> </w:t>
      </w:r>
      <w:r w:rsidRPr="00042ACA">
        <w:rPr>
          <w:sz w:val="22"/>
          <w:szCs w:val="22"/>
        </w:rPr>
        <w:t xml:space="preserve">dûment </w:t>
      </w:r>
      <w:r w:rsidRPr="00042ACA">
        <w:rPr>
          <w:spacing w:val="5"/>
          <w:sz w:val="22"/>
          <w:szCs w:val="22"/>
        </w:rPr>
        <w:t>habilitée</w:t>
      </w:r>
      <w:r w:rsidRPr="00042ACA">
        <w:rPr>
          <w:sz w:val="22"/>
          <w:szCs w:val="22"/>
        </w:rPr>
        <w:t>s</w:t>
      </w:r>
      <w:r w:rsidR="008803F5" w:rsidRPr="00042ACA">
        <w:rPr>
          <w:sz w:val="22"/>
          <w:szCs w:val="22"/>
        </w:rPr>
        <w:t xml:space="preserve"> </w:t>
      </w:r>
      <w:r w:rsidRPr="00042ACA">
        <w:rPr>
          <w:sz w:val="22"/>
          <w:szCs w:val="22"/>
        </w:rPr>
        <w:t>à</w:t>
      </w:r>
      <w:r w:rsidR="008803F5" w:rsidRPr="00042ACA">
        <w:rPr>
          <w:sz w:val="22"/>
          <w:szCs w:val="22"/>
        </w:rPr>
        <w:t xml:space="preserve"> </w:t>
      </w:r>
      <w:r w:rsidRPr="00042ACA">
        <w:rPr>
          <w:spacing w:val="5"/>
          <w:sz w:val="22"/>
          <w:szCs w:val="22"/>
        </w:rPr>
        <w:t>signe</w:t>
      </w:r>
      <w:r w:rsidRPr="00042ACA">
        <w:rPr>
          <w:sz w:val="22"/>
          <w:szCs w:val="22"/>
        </w:rPr>
        <w:t>r</w:t>
      </w:r>
      <w:r w:rsidR="008803F5" w:rsidRPr="00042ACA">
        <w:rPr>
          <w:sz w:val="22"/>
          <w:szCs w:val="22"/>
        </w:rPr>
        <w:t xml:space="preserve"> </w:t>
      </w:r>
      <w:r w:rsidRPr="00042ACA">
        <w:rPr>
          <w:spacing w:val="5"/>
          <w:sz w:val="22"/>
          <w:szCs w:val="22"/>
        </w:rPr>
        <w:t>a</w:t>
      </w:r>
      <w:r w:rsidRPr="00042ACA">
        <w:rPr>
          <w:sz w:val="22"/>
          <w:szCs w:val="22"/>
        </w:rPr>
        <w:t>u</w:t>
      </w:r>
      <w:r w:rsidR="008803F5" w:rsidRPr="00042ACA">
        <w:rPr>
          <w:sz w:val="22"/>
          <w:szCs w:val="22"/>
        </w:rPr>
        <w:t xml:space="preserve"> </w:t>
      </w:r>
      <w:r w:rsidRPr="00042ACA">
        <w:rPr>
          <w:spacing w:val="5"/>
          <w:sz w:val="22"/>
          <w:szCs w:val="22"/>
        </w:rPr>
        <w:t>no</w:t>
      </w:r>
      <w:r w:rsidRPr="00042ACA">
        <w:rPr>
          <w:sz w:val="22"/>
          <w:szCs w:val="22"/>
        </w:rPr>
        <w:t>m</w:t>
      </w:r>
      <w:r w:rsidR="008803F5" w:rsidRPr="00042ACA">
        <w:rPr>
          <w:sz w:val="22"/>
          <w:szCs w:val="22"/>
        </w:rPr>
        <w:t xml:space="preserve"> </w:t>
      </w:r>
      <w:r w:rsidRPr="00042ACA">
        <w:rPr>
          <w:spacing w:val="5"/>
          <w:sz w:val="22"/>
          <w:szCs w:val="22"/>
        </w:rPr>
        <w:t xml:space="preserve">du </w:t>
      </w:r>
      <w:r w:rsidRPr="00042ACA">
        <w:rPr>
          <w:sz w:val="22"/>
          <w:szCs w:val="22"/>
        </w:rPr>
        <w:t>Soumissionnaire,</w:t>
      </w:r>
      <w:r w:rsidR="008803F5" w:rsidRPr="00042ACA">
        <w:rPr>
          <w:sz w:val="22"/>
          <w:szCs w:val="22"/>
        </w:rPr>
        <w:t xml:space="preserve"> </w:t>
      </w:r>
      <w:r w:rsidRPr="00042ACA">
        <w:rPr>
          <w:sz w:val="22"/>
          <w:szCs w:val="22"/>
        </w:rPr>
        <w:t>conformément</w:t>
      </w:r>
      <w:r w:rsidR="008803F5" w:rsidRPr="00042ACA">
        <w:rPr>
          <w:sz w:val="22"/>
          <w:szCs w:val="22"/>
        </w:rPr>
        <w:t xml:space="preserve"> </w:t>
      </w:r>
      <w:r w:rsidRPr="00042ACA">
        <w:rPr>
          <w:sz w:val="22"/>
          <w:szCs w:val="22"/>
        </w:rPr>
        <w:t>à</w:t>
      </w:r>
      <w:r w:rsidR="008803F5" w:rsidRPr="00042ACA">
        <w:rPr>
          <w:sz w:val="22"/>
          <w:szCs w:val="22"/>
        </w:rPr>
        <w:t xml:space="preserve"> </w:t>
      </w:r>
      <w:r w:rsidR="00764A83" w:rsidRPr="00042ACA">
        <w:rPr>
          <w:sz w:val="22"/>
          <w:szCs w:val="22"/>
        </w:rPr>
        <w:t>l’a</w:t>
      </w:r>
      <w:r w:rsidRPr="00042ACA">
        <w:rPr>
          <w:sz w:val="22"/>
          <w:szCs w:val="22"/>
        </w:rPr>
        <w:t>rticle</w:t>
      </w:r>
      <w:r w:rsidR="008803F5" w:rsidRPr="00042ACA">
        <w:rPr>
          <w:sz w:val="22"/>
          <w:szCs w:val="22"/>
        </w:rPr>
        <w:t xml:space="preserve"> </w:t>
      </w:r>
      <w:r w:rsidRPr="00042ACA">
        <w:rPr>
          <w:sz w:val="22"/>
          <w:szCs w:val="22"/>
        </w:rPr>
        <w:t>6.1(a)</w:t>
      </w:r>
      <w:r w:rsidR="008803F5" w:rsidRPr="00042ACA">
        <w:rPr>
          <w:sz w:val="22"/>
          <w:szCs w:val="22"/>
        </w:rPr>
        <w:t xml:space="preserve"> </w:t>
      </w:r>
      <w:r w:rsidRPr="00042ACA">
        <w:rPr>
          <w:sz w:val="22"/>
          <w:szCs w:val="22"/>
        </w:rPr>
        <w:t>ou</w:t>
      </w:r>
      <w:r w:rsidR="008803F5" w:rsidRPr="00042ACA">
        <w:rPr>
          <w:sz w:val="22"/>
          <w:szCs w:val="22"/>
        </w:rPr>
        <w:t xml:space="preserve"> </w:t>
      </w:r>
      <w:r w:rsidRPr="00042ACA">
        <w:rPr>
          <w:sz w:val="22"/>
          <w:szCs w:val="22"/>
        </w:rPr>
        <w:t>6.2(c)</w:t>
      </w:r>
      <w:r w:rsidR="008803F5" w:rsidRPr="00042ACA">
        <w:rPr>
          <w:sz w:val="22"/>
          <w:szCs w:val="22"/>
        </w:rPr>
        <w:t xml:space="preserve"> </w:t>
      </w:r>
      <w:r w:rsidRPr="00042ACA">
        <w:rPr>
          <w:sz w:val="22"/>
          <w:szCs w:val="22"/>
        </w:rPr>
        <w:t>du</w:t>
      </w:r>
      <w:r w:rsidR="008803F5" w:rsidRPr="00042ACA">
        <w:rPr>
          <w:sz w:val="22"/>
          <w:szCs w:val="22"/>
        </w:rPr>
        <w:t xml:space="preserve"> </w:t>
      </w:r>
      <w:r w:rsidRPr="00042ACA">
        <w:rPr>
          <w:sz w:val="22"/>
          <w:szCs w:val="22"/>
        </w:rPr>
        <w:t>RGAO,</w:t>
      </w:r>
      <w:r w:rsidR="008803F5" w:rsidRPr="00042ACA">
        <w:rPr>
          <w:sz w:val="22"/>
          <w:szCs w:val="22"/>
        </w:rPr>
        <w:t xml:space="preserve"> </w:t>
      </w:r>
      <w:r w:rsidRPr="00042ACA">
        <w:rPr>
          <w:sz w:val="22"/>
          <w:szCs w:val="22"/>
        </w:rPr>
        <w:t>selon</w:t>
      </w:r>
      <w:r w:rsidR="008803F5" w:rsidRPr="00042ACA">
        <w:rPr>
          <w:sz w:val="22"/>
          <w:szCs w:val="22"/>
        </w:rPr>
        <w:t xml:space="preserve"> </w:t>
      </w:r>
      <w:r w:rsidRPr="00042ACA">
        <w:rPr>
          <w:sz w:val="22"/>
          <w:szCs w:val="22"/>
        </w:rPr>
        <w:t>le</w:t>
      </w:r>
      <w:r w:rsidR="008803F5" w:rsidRPr="00042ACA">
        <w:rPr>
          <w:sz w:val="22"/>
          <w:szCs w:val="22"/>
        </w:rPr>
        <w:t xml:space="preserve"> </w:t>
      </w:r>
      <w:r w:rsidRPr="00042ACA">
        <w:rPr>
          <w:sz w:val="22"/>
          <w:szCs w:val="22"/>
        </w:rPr>
        <w:t>cas. Toutes les</w:t>
      </w:r>
      <w:r w:rsidR="008803F5" w:rsidRPr="00042ACA">
        <w:rPr>
          <w:sz w:val="22"/>
          <w:szCs w:val="22"/>
        </w:rPr>
        <w:t xml:space="preserve"> </w:t>
      </w:r>
      <w:r w:rsidRPr="00042ACA">
        <w:rPr>
          <w:sz w:val="22"/>
          <w:szCs w:val="22"/>
        </w:rPr>
        <w:t>pages</w:t>
      </w:r>
      <w:r w:rsidR="008803F5" w:rsidRPr="00042ACA">
        <w:rPr>
          <w:sz w:val="22"/>
          <w:szCs w:val="22"/>
        </w:rPr>
        <w:t xml:space="preserve"> </w:t>
      </w:r>
      <w:r w:rsidRPr="00042ACA">
        <w:rPr>
          <w:sz w:val="22"/>
          <w:szCs w:val="22"/>
        </w:rPr>
        <w:t>de</w:t>
      </w:r>
      <w:r w:rsidR="008803F5" w:rsidRPr="00042ACA">
        <w:rPr>
          <w:sz w:val="22"/>
          <w:szCs w:val="22"/>
        </w:rPr>
        <w:t xml:space="preserve"> </w:t>
      </w:r>
      <w:r w:rsidRPr="00042ACA">
        <w:rPr>
          <w:sz w:val="22"/>
          <w:szCs w:val="22"/>
        </w:rPr>
        <w:t>l’offre</w:t>
      </w:r>
      <w:r w:rsidR="008803F5" w:rsidRPr="00042ACA">
        <w:rPr>
          <w:sz w:val="22"/>
          <w:szCs w:val="22"/>
        </w:rPr>
        <w:t xml:space="preserve"> </w:t>
      </w:r>
      <w:r w:rsidRPr="00042ACA">
        <w:rPr>
          <w:sz w:val="22"/>
          <w:szCs w:val="22"/>
        </w:rPr>
        <w:t>comprenant</w:t>
      </w:r>
      <w:r w:rsidR="008803F5" w:rsidRPr="00042ACA">
        <w:rPr>
          <w:sz w:val="22"/>
          <w:szCs w:val="22"/>
        </w:rPr>
        <w:t xml:space="preserve"> </w:t>
      </w:r>
      <w:r w:rsidRPr="00042ACA">
        <w:rPr>
          <w:sz w:val="22"/>
          <w:szCs w:val="22"/>
        </w:rPr>
        <w:t>des surcharges ou des changements seront paraphées par</w:t>
      </w:r>
      <w:r w:rsidR="008803F5" w:rsidRPr="00042ACA">
        <w:rPr>
          <w:sz w:val="22"/>
          <w:szCs w:val="22"/>
        </w:rPr>
        <w:t xml:space="preserve"> </w:t>
      </w:r>
      <w:r w:rsidRPr="00042ACA">
        <w:rPr>
          <w:sz w:val="22"/>
          <w:szCs w:val="22"/>
        </w:rPr>
        <w:t>le</w:t>
      </w:r>
      <w:r w:rsidR="008803F5" w:rsidRPr="00042ACA">
        <w:rPr>
          <w:sz w:val="22"/>
          <w:szCs w:val="22"/>
        </w:rPr>
        <w:t xml:space="preserve"> </w:t>
      </w:r>
      <w:r w:rsidRPr="00042ACA">
        <w:rPr>
          <w:sz w:val="22"/>
          <w:szCs w:val="22"/>
        </w:rPr>
        <w:t>ou</w:t>
      </w:r>
      <w:r w:rsidR="008803F5" w:rsidRPr="00042ACA">
        <w:rPr>
          <w:sz w:val="22"/>
          <w:szCs w:val="22"/>
        </w:rPr>
        <w:t xml:space="preserve"> </w:t>
      </w:r>
      <w:r w:rsidRPr="00042ACA">
        <w:rPr>
          <w:sz w:val="22"/>
          <w:szCs w:val="22"/>
        </w:rPr>
        <w:t>les</w:t>
      </w:r>
      <w:r w:rsidR="008803F5" w:rsidRPr="00042ACA">
        <w:rPr>
          <w:sz w:val="22"/>
          <w:szCs w:val="22"/>
        </w:rPr>
        <w:t xml:space="preserve"> </w:t>
      </w:r>
      <w:r w:rsidRPr="00042ACA">
        <w:rPr>
          <w:sz w:val="22"/>
          <w:szCs w:val="22"/>
        </w:rPr>
        <w:t>signataires</w:t>
      </w:r>
      <w:r w:rsidR="008803F5" w:rsidRPr="00042ACA">
        <w:rPr>
          <w:sz w:val="22"/>
          <w:szCs w:val="22"/>
        </w:rPr>
        <w:t xml:space="preserve"> </w:t>
      </w:r>
      <w:r w:rsidRPr="00042ACA">
        <w:rPr>
          <w:sz w:val="22"/>
          <w:szCs w:val="22"/>
        </w:rPr>
        <w:t>de</w:t>
      </w:r>
      <w:r w:rsidR="008803F5" w:rsidRPr="00042ACA">
        <w:rPr>
          <w:sz w:val="22"/>
          <w:szCs w:val="22"/>
        </w:rPr>
        <w:t xml:space="preserve"> </w:t>
      </w:r>
      <w:r w:rsidRPr="00042ACA">
        <w:rPr>
          <w:sz w:val="22"/>
          <w:szCs w:val="22"/>
        </w:rPr>
        <w:t>l’offre.</w:t>
      </w:r>
    </w:p>
    <w:p w14:paraId="62778F84" w14:textId="77777777" w:rsidR="005720A4" w:rsidRPr="00042ACA" w:rsidRDefault="00353DCC" w:rsidP="00042ACA">
      <w:pPr>
        <w:widowControl w:val="0"/>
        <w:autoSpaceDE w:val="0"/>
        <w:jc w:val="both"/>
        <w:rPr>
          <w:sz w:val="22"/>
          <w:szCs w:val="22"/>
        </w:rPr>
      </w:pPr>
      <w:r w:rsidRPr="00042ACA">
        <w:rPr>
          <w:sz w:val="22"/>
          <w:szCs w:val="22"/>
        </w:rPr>
        <w:t>20.3. L’offre</w:t>
      </w:r>
      <w:r w:rsidR="008803F5" w:rsidRPr="00042ACA">
        <w:rPr>
          <w:sz w:val="22"/>
          <w:szCs w:val="22"/>
        </w:rPr>
        <w:t xml:space="preserve"> </w:t>
      </w:r>
      <w:r w:rsidRPr="00042ACA">
        <w:rPr>
          <w:sz w:val="22"/>
          <w:szCs w:val="22"/>
        </w:rPr>
        <w:t>ne</w:t>
      </w:r>
      <w:r w:rsidR="008803F5" w:rsidRPr="00042ACA">
        <w:rPr>
          <w:sz w:val="22"/>
          <w:szCs w:val="22"/>
        </w:rPr>
        <w:t xml:space="preserve"> </w:t>
      </w:r>
      <w:r w:rsidRPr="00042ACA">
        <w:rPr>
          <w:sz w:val="22"/>
          <w:szCs w:val="22"/>
        </w:rPr>
        <w:t>doit</w:t>
      </w:r>
      <w:r w:rsidR="008803F5" w:rsidRPr="00042ACA">
        <w:rPr>
          <w:sz w:val="22"/>
          <w:szCs w:val="22"/>
        </w:rPr>
        <w:t xml:space="preserve"> </w:t>
      </w:r>
      <w:r w:rsidRPr="00042ACA">
        <w:rPr>
          <w:sz w:val="22"/>
          <w:szCs w:val="22"/>
        </w:rPr>
        <w:t>comporter</w:t>
      </w:r>
      <w:r w:rsidR="008803F5" w:rsidRPr="00042ACA">
        <w:rPr>
          <w:sz w:val="22"/>
          <w:szCs w:val="22"/>
        </w:rPr>
        <w:t xml:space="preserve"> </w:t>
      </w:r>
      <w:r w:rsidRPr="00042ACA">
        <w:rPr>
          <w:sz w:val="22"/>
          <w:szCs w:val="22"/>
        </w:rPr>
        <w:t>aucune</w:t>
      </w:r>
      <w:r w:rsidR="008803F5" w:rsidRPr="00042ACA">
        <w:rPr>
          <w:sz w:val="22"/>
          <w:szCs w:val="22"/>
        </w:rPr>
        <w:t xml:space="preserve"> </w:t>
      </w:r>
      <w:r w:rsidRPr="00042ACA">
        <w:rPr>
          <w:sz w:val="22"/>
          <w:szCs w:val="22"/>
        </w:rPr>
        <w:t>modification, suppression ni surcharge, à moins que de telles</w:t>
      </w:r>
      <w:r w:rsidR="008803F5" w:rsidRPr="00042ACA">
        <w:rPr>
          <w:sz w:val="22"/>
          <w:szCs w:val="22"/>
        </w:rPr>
        <w:t xml:space="preserve"> </w:t>
      </w:r>
      <w:r w:rsidRPr="00042ACA">
        <w:rPr>
          <w:sz w:val="22"/>
          <w:szCs w:val="22"/>
        </w:rPr>
        <w:t>corrections</w:t>
      </w:r>
      <w:r w:rsidR="008803F5" w:rsidRPr="00042ACA">
        <w:rPr>
          <w:sz w:val="22"/>
          <w:szCs w:val="22"/>
        </w:rPr>
        <w:t xml:space="preserve"> </w:t>
      </w:r>
      <w:r w:rsidRPr="00042ACA">
        <w:rPr>
          <w:sz w:val="22"/>
          <w:szCs w:val="22"/>
        </w:rPr>
        <w:t>ne</w:t>
      </w:r>
      <w:r w:rsidR="008803F5" w:rsidRPr="00042ACA">
        <w:rPr>
          <w:sz w:val="22"/>
          <w:szCs w:val="22"/>
        </w:rPr>
        <w:t xml:space="preserve"> </w:t>
      </w:r>
      <w:r w:rsidRPr="00042ACA">
        <w:rPr>
          <w:sz w:val="22"/>
          <w:szCs w:val="22"/>
        </w:rPr>
        <w:t>soient</w:t>
      </w:r>
      <w:r w:rsidR="008803F5" w:rsidRPr="00042ACA">
        <w:rPr>
          <w:sz w:val="22"/>
          <w:szCs w:val="22"/>
        </w:rPr>
        <w:t xml:space="preserve"> </w:t>
      </w:r>
      <w:r w:rsidRPr="00042ACA">
        <w:rPr>
          <w:sz w:val="22"/>
          <w:szCs w:val="22"/>
        </w:rPr>
        <w:t>paraphées</w:t>
      </w:r>
      <w:r w:rsidR="008803F5" w:rsidRPr="00042ACA">
        <w:rPr>
          <w:sz w:val="22"/>
          <w:szCs w:val="22"/>
        </w:rPr>
        <w:t xml:space="preserve"> </w:t>
      </w:r>
      <w:r w:rsidRPr="00042ACA">
        <w:rPr>
          <w:sz w:val="22"/>
          <w:szCs w:val="22"/>
        </w:rPr>
        <w:t>par</w:t>
      </w:r>
      <w:r w:rsidR="008803F5" w:rsidRPr="00042ACA">
        <w:rPr>
          <w:sz w:val="22"/>
          <w:szCs w:val="22"/>
        </w:rPr>
        <w:t xml:space="preserve"> </w:t>
      </w:r>
      <w:r w:rsidRPr="00042ACA">
        <w:rPr>
          <w:sz w:val="22"/>
          <w:szCs w:val="22"/>
        </w:rPr>
        <w:t>le ou</w:t>
      </w:r>
      <w:r w:rsidR="008803F5" w:rsidRPr="00042ACA">
        <w:rPr>
          <w:sz w:val="22"/>
          <w:szCs w:val="22"/>
        </w:rPr>
        <w:t xml:space="preserve"> </w:t>
      </w:r>
      <w:r w:rsidRPr="00042ACA">
        <w:rPr>
          <w:sz w:val="22"/>
          <w:szCs w:val="22"/>
        </w:rPr>
        <w:t>les</w:t>
      </w:r>
      <w:r w:rsidR="008803F5" w:rsidRPr="00042ACA">
        <w:rPr>
          <w:sz w:val="22"/>
          <w:szCs w:val="22"/>
        </w:rPr>
        <w:t xml:space="preserve"> </w:t>
      </w:r>
      <w:r w:rsidRPr="00042ACA">
        <w:rPr>
          <w:sz w:val="22"/>
          <w:szCs w:val="22"/>
        </w:rPr>
        <w:t>signataires</w:t>
      </w:r>
      <w:r w:rsidR="008803F5" w:rsidRPr="00042ACA">
        <w:rPr>
          <w:sz w:val="22"/>
          <w:szCs w:val="22"/>
        </w:rPr>
        <w:t xml:space="preserve"> </w:t>
      </w:r>
      <w:r w:rsidRPr="00042ACA">
        <w:rPr>
          <w:sz w:val="22"/>
          <w:szCs w:val="22"/>
        </w:rPr>
        <w:t>de</w:t>
      </w:r>
      <w:r w:rsidR="008803F5" w:rsidRPr="00042ACA">
        <w:rPr>
          <w:sz w:val="22"/>
          <w:szCs w:val="22"/>
        </w:rPr>
        <w:t xml:space="preserve"> </w:t>
      </w:r>
      <w:r w:rsidRPr="00042ACA">
        <w:rPr>
          <w:sz w:val="22"/>
          <w:szCs w:val="22"/>
        </w:rPr>
        <w:t>la</w:t>
      </w:r>
      <w:r w:rsidR="008803F5" w:rsidRPr="00042ACA">
        <w:rPr>
          <w:sz w:val="22"/>
          <w:szCs w:val="22"/>
        </w:rPr>
        <w:t xml:space="preserve"> </w:t>
      </w:r>
      <w:r w:rsidRPr="00042ACA">
        <w:rPr>
          <w:sz w:val="22"/>
          <w:szCs w:val="22"/>
        </w:rPr>
        <w:t>soumission.</w:t>
      </w:r>
    </w:p>
    <w:p w14:paraId="491EBC98" w14:textId="0D07ED15" w:rsidR="00010A51" w:rsidRPr="00042ACA" w:rsidRDefault="00010A51" w:rsidP="00042ACA">
      <w:pPr>
        <w:widowControl w:val="0"/>
        <w:autoSpaceDE w:val="0"/>
        <w:adjustRightInd w:val="0"/>
        <w:ind w:right="95"/>
        <w:jc w:val="both"/>
        <w:rPr>
          <w:sz w:val="22"/>
          <w:szCs w:val="22"/>
        </w:rPr>
      </w:pPr>
      <w:r w:rsidRPr="00042ACA">
        <w:rPr>
          <w:sz w:val="22"/>
          <w:szCs w:val="22"/>
        </w:rPr>
        <w:t xml:space="preserve">Pour la soumission </w:t>
      </w:r>
      <w:r w:rsidR="00EA3F3F" w:rsidRPr="00042ACA">
        <w:rPr>
          <w:sz w:val="22"/>
          <w:szCs w:val="22"/>
        </w:rPr>
        <w:t>par voie électronique</w:t>
      </w:r>
      <w:r w:rsidRPr="00042ACA">
        <w:rPr>
          <w:sz w:val="22"/>
          <w:szCs w:val="22"/>
        </w:rPr>
        <w:t>.</w:t>
      </w:r>
    </w:p>
    <w:p w14:paraId="15A5872B" w14:textId="36FCCB4D" w:rsidR="00273DD0" w:rsidRPr="00042ACA" w:rsidRDefault="00353DCC" w:rsidP="00042ACA">
      <w:pPr>
        <w:pStyle w:val="RGAOpartie"/>
        <w:rPr>
          <w:sz w:val="22"/>
          <w:szCs w:val="22"/>
        </w:rPr>
      </w:pPr>
      <w:bookmarkStart w:id="106" w:name="_Toc530307927"/>
      <w:bookmarkStart w:id="107" w:name="_Toc97557048"/>
      <w:bookmarkStart w:id="108" w:name="_Toc163062715"/>
      <w:r w:rsidRPr="00042ACA">
        <w:rPr>
          <w:sz w:val="22"/>
          <w:szCs w:val="22"/>
        </w:rPr>
        <w:lastRenderedPageBreak/>
        <w:t>Dépôt</w:t>
      </w:r>
      <w:r w:rsidR="008803F5" w:rsidRPr="00042ACA">
        <w:rPr>
          <w:sz w:val="22"/>
          <w:szCs w:val="22"/>
        </w:rPr>
        <w:t xml:space="preserve"> </w:t>
      </w:r>
      <w:r w:rsidRPr="00042ACA">
        <w:rPr>
          <w:sz w:val="22"/>
          <w:szCs w:val="22"/>
        </w:rPr>
        <w:t>des</w:t>
      </w:r>
      <w:r w:rsidR="008803F5" w:rsidRPr="00042ACA">
        <w:rPr>
          <w:sz w:val="22"/>
          <w:szCs w:val="22"/>
        </w:rPr>
        <w:t xml:space="preserve"> </w:t>
      </w:r>
      <w:r w:rsidRPr="00042ACA">
        <w:rPr>
          <w:sz w:val="22"/>
          <w:szCs w:val="22"/>
        </w:rPr>
        <w:t>offres</w:t>
      </w:r>
      <w:bookmarkEnd w:id="106"/>
      <w:bookmarkEnd w:id="107"/>
      <w:bookmarkEnd w:id="108"/>
    </w:p>
    <w:p w14:paraId="0A3F3712" w14:textId="55EE6212" w:rsidR="00273DD0" w:rsidRPr="00042ACA" w:rsidRDefault="00353DCC" w:rsidP="00042ACA">
      <w:pPr>
        <w:pStyle w:val="RGAOarticles"/>
        <w:spacing w:before="0" w:after="0"/>
        <w:rPr>
          <w:sz w:val="22"/>
          <w:szCs w:val="22"/>
        </w:rPr>
      </w:pPr>
      <w:bookmarkStart w:id="109" w:name="_Toc530307928"/>
      <w:bookmarkStart w:id="110" w:name="_Toc97557049"/>
      <w:bookmarkStart w:id="111" w:name="_Toc163062716"/>
      <w:r w:rsidRPr="00042ACA">
        <w:rPr>
          <w:sz w:val="22"/>
          <w:szCs w:val="22"/>
        </w:rPr>
        <w:t>Cachetage</w:t>
      </w:r>
      <w:r w:rsidR="008803F5" w:rsidRPr="00042ACA">
        <w:rPr>
          <w:sz w:val="22"/>
          <w:szCs w:val="22"/>
        </w:rPr>
        <w:t xml:space="preserve"> </w:t>
      </w:r>
      <w:r w:rsidRPr="00042ACA">
        <w:rPr>
          <w:sz w:val="22"/>
          <w:szCs w:val="22"/>
        </w:rPr>
        <w:t>et</w:t>
      </w:r>
      <w:r w:rsidR="008803F5" w:rsidRPr="00042ACA">
        <w:rPr>
          <w:sz w:val="22"/>
          <w:szCs w:val="22"/>
        </w:rPr>
        <w:t xml:space="preserve"> </w:t>
      </w:r>
      <w:r w:rsidRPr="00042ACA">
        <w:rPr>
          <w:sz w:val="22"/>
          <w:szCs w:val="22"/>
        </w:rPr>
        <w:t>marquage</w:t>
      </w:r>
      <w:r w:rsidR="008803F5" w:rsidRPr="00042ACA">
        <w:rPr>
          <w:sz w:val="22"/>
          <w:szCs w:val="22"/>
        </w:rPr>
        <w:t xml:space="preserve"> </w:t>
      </w:r>
      <w:r w:rsidRPr="00042ACA">
        <w:rPr>
          <w:sz w:val="22"/>
          <w:szCs w:val="22"/>
        </w:rPr>
        <w:t>des</w:t>
      </w:r>
      <w:r w:rsidR="008803F5" w:rsidRPr="00042ACA">
        <w:rPr>
          <w:sz w:val="22"/>
          <w:szCs w:val="22"/>
        </w:rPr>
        <w:t xml:space="preserve"> </w:t>
      </w:r>
      <w:r w:rsidRPr="00042ACA">
        <w:rPr>
          <w:sz w:val="22"/>
          <w:szCs w:val="22"/>
        </w:rPr>
        <w:t>offres</w:t>
      </w:r>
      <w:bookmarkEnd w:id="109"/>
      <w:bookmarkEnd w:id="110"/>
      <w:bookmarkEnd w:id="111"/>
    </w:p>
    <w:p w14:paraId="16412C10" w14:textId="77777777" w:rsidR="002C04D8" w:rsidRPr="00042ACA" w:rsidRDefault="00353DCC" w:rsidP="00042ACA">
      <w:pPr>
        <w:widowControl w:val="0"/>
        <w:autoSpaceDE w:val="0"/>
        <w:jc w:val="both"/>
        <w:rPr>
          <w:spacing w:val="2"/>
          <w:sz w:val="22"/>
          <w:szCs w:val="22"/>
        </w:rPr>
      </w:pPr>
      <w:r w:rsidRPr="00042ACA">
        <w:rPr>
          <w:sz w:val="22"/>
          <w:szCs w:val="22"/>
        </w:rPr>
        <w:t xml:space="preserve">21.1. </w:t>
      </w:r>
      <w:r w:rsidR="008D7101" w:rsidRPr="00042ACA">
        <w:rPr>
          <w:sz w:val="22"/>
          <w:szCs w:val="22"/>
        </w:rPr>
        <w:t>La présentation des offres devra tenir compte du principe de séparation des pièces administratives (Volume 1), de l’offre technique (Volume 2) et de l’offre financière (Volume 3)</w:t>
      </w:r>
      <w:r w:rsidR="00320CA7" w:rsidRPr="00042ACA">
        <w:rPr>
          <w:sz w:val="22"/>
          <w:szCs w:val="22"/>
        </w:rPr>
        <w:t>, toutes placées dans une enveloppe extérieure qui ne devra donner aucune indication sur l’identité du Soumissionnaire.</w:t>
      </w:r>
      <w:r w:rsidR="002C04D8" w:rsidRPr="00042ACA">
        <w:rPr>
          <w:spacing w:val="5"/>
          <w:sz w:val="22"/>
          <w:szCs w:val="22"/>
        </w:rPr>
        <w:t xml:space="preserve"> Le</w:t>
      </w:r>
      <w:r w:rsidR="002C04D8" w:rsidRPr="00042ACA">
        <w:rPr>
          <w:spacing w:val="2"/>
          <w:sz w:val="22"/>
          <w:szCs w:val="22"/>
        </w:rPr>
        <w:t xml:space="preserve">s </w:t>
      </w:r>
      <w:r w:rsidR="002C04D8" w:rsidRPr="00042ACA">
        <w:rPr>
          <w:spacing w:val="5"/>
          <w:sz w:val="22"/>
          <w:szCs w:val="22"/>
        </w:rPr>
        <w:t>Soumissionnaires doiven</w:t>
      </w:r>
      <w:r w:rsidR="002C04D8" w:rsidRPr="00042ACA">
        <w:rPr>
          <w:spacing w:val="2"/>
          <w:sz w:val="22"/>
          <w:szCs w:val="22"/>
        </w:rPr>
        <w:t xml:space="preserve">t </w:t>
      </w:r>
      <w:r w:rsidR="002C04D8" w:rsidRPr="00042ACA">
        <w:rPr>
          <w:spacing w:val="5"/>
          <w:sz w:val="22"/>
          <w:szCs w:val="22"/>
        </w:rPr>
        <w:t>place</w:t>
      </w:r>
      <w:r w:rsidR="002C04D8" w:rsidRPr="00042ACA">
        <w:rPr>
          <w:spacing w:val="2"/>
          <w:sz w:val="22"/>
          <w:szCs w:val="22"/>
        </w:rPr>
        <w:t xml:space="preserve">r </w:t>
      </w:r>
      <w:r w:rsidR="002C04D8" w:rsidRPr="00042ACA">
        <w:rPr>
          <w:spacing w:val="5"/>
          <w:sz w:val="22"/>
          <w:szCs w:val="22"/>
        </w:rPr>
        <w:t>l’origina</w:t>
      </w:r>
      <w:r w:rsidR="002C04D8" w:rsidRPr="00042ACA">
        <w:rPr>
          <w:spacing w:val="2"/>
          <w:sz w:val="22"/>
          <w:szCs w:val="22"/>
        </w:rPr>
        <w:t xml:space="preserve">l </w:t>
      </w:r>
      <w:r w:rsidR="002C04D8" w:rsidRPr="00042ACA">
        <w:rPr>
          <w:spacing w:val="5"/>
          <w:sz w:val="22"/>
          <w:szCs w:val="22"/>
        </w:rPr>
        <w:t xml:space="preserve">et </w:t>
      </w:r>
      <w:r w:rsidR="002C04D8" w:rsidRPr="00042ACA">
        <w:rPr>
          <w:spacing w:val="2"/>
          <w:sz w:val="22"/>
          <w:szCs w:val="22"/>
        </w:rPr>
        <w:t xml:space="preserve">toutes les copies des pièces administratives énumérées dans le RPAO, dans une enveloppe portant la mention “DOSSIER ADMINISTRATIF ”, l’original et toutes les copies de la </w:t>
      </w:r>
      <w:r w:rsidR="002C04D8" w:rsidRPr="00042ACA">
        <w:rPr>
          <w:spacing w:val="4"/>
          <w:sz w:val="22"/>
          <w:szCs w:val="22"/>
        </w:rPr>
        <w:t>propositio</w:t>
      </w:r>
      <w:r w:rsidR="002C04D8" w:rsidRPr="00042ACA">
        <w:rPr>
          <w:spacing w:val="2"/>
          <w:sz w:val="22"/>
          <w:szCs w:val="22"/>
        </w:rPr>
        <w:t xml:space="preserve">n </w:t>
      </w:r>
      <w:r w:rsidR="002C04D8" w:rsidRPr="00042ACA">
        <w:rPr>
          <w:spacing w:val="4"/>
          <w:sz w:val="22"/>
          <w:szCs w:val="22"/>
        </w:rPr>
        <w:t>techniqu</w:t>
      </w:r>
      <w:r w:rsidR="002C04D8" w:rsidRPr="00042ACA">
        <w:rPr>
          <w:spacing w:val="2"/>
          <w:sz w:val="22"/>
          <w:szCs w:val="22"/>
        </w:rPr>
        <w:t xml:space="preserve">e </w:t>
      </w:r>
      <w:r w:rsidR="002C04D8" w:rsidRPr="00042ACA">
        <w:rPr>
          <w:spacing w:val="4"/>
          <w:sz w:val="22"/>
          <w:szCs w:val="22"/>
        </w:rPr>
        <w:t>dan</w:t>
      </w:r>
      <w:r w:rsidR="002C04D8" w:rsidRPr="00042ACA">
        <w:rPr>
          <w:spacing w:val="2"/>
          <w:sz w:val="22"/>
          <w:szCs w:val="22"/>
        </w:rPr>
        <w:t xml:space="preserve">s </w:t>
      </w:r>
      <w:r w:rsidR="002C04D8" w:rsidRPr="00042ACA">
        <w:rPr>
          <w:spacing w:val="4"/>
          <w:sz w:val="22"/>
          <w:szCs w:val="22"/>
        </w:rPr>
        <w:t>un</w:t>
      </w:r>
      <w:r w:rsidR="002C04D8" w:rsidRPr="00042ACA">
        <w:rPr>
          <w:spacing w:val="2"/>
          <w:sz w:val="22"/>
          <w:szCs w:val="22"/>
        </w:rPr>
        <w:t xml:space="preserve">e </w:t>
      </w:r>
      <w:r w:rsidR="002C04D8" w:rsidRPr="00042ACA">
        <w:rPr>
          <w:spacing w:val="4"/>
          <w:sz w:val="22"/>
          <w:szCs w:val="22"/>
        </w:rPr>
        <w:t xml:space="preserve">enveloppe </w:t>
      </w:r>
      <w:r w:rsidR="002C04D8" w:rsidRPr="00042ACA">
        <w:rPr>
          <w:spacing w:val="2"/>
          <w:sz w:val="22"/>
          <w:szCs w:val="2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042ACA" w:rsidRDefault="00320CA7" w:rsidP="00042ACA">
      <w:pPr>
        <w:widowControl w:val="0"/>
        <w:autoSpaceDE w:val="0"/>
        <w:jc w:val="both"/>
        <w:rPr>
          <w:sz w:val="22"/>
          <w:szCs w:val="22"/>
        </w:rPr>
      </w:pPr>
      <w:r w:rsidRPr="00042ACA">
        <w:rPr>
          <w:sz w:val="22"/>
          <w:szCs w:val="22"/>
        </w:rPr>
        <w:t>Les différentes pièces de chaque volume seront numérotées dans l’ordre du RPAO et séparées par un intercalaire de couleur</w:t>
      </w:r>
      <w:r w:rsidR="00655F7F" w:rsidRPr="00042ACA">
        <w:rPr>
          <w:sz w:val="22"/>
          <w:szCs w:val="22"/>
        </w:rPr>
        <w:t xml:space="preserve"> autre que le blanc</w:t>
      </w:r>
      <w:r w:rsidRPr="00042ACA">
        <w:rPr>
          <w:sz w:val="22"/>
          <w:szCs w:val="22"/>
        </w:rPr>
        <w:t>.</w:t>
      </w:r>
    </w:p>
    <w:p w14:paraId="6A50D6F2" w14:textId="478C6EEF" w:rsidR="00273DD0" w:rsidRPr="00042ACA" w:rsidRDefault="00353DCC" w:rsidP="00042ACA">
      <w:pPr>
        <w:widowControl w:val="0"/>
        <w:autoSpaceDE w:val="0"/>
        <w:jc w:val="both"/>
        <w:rPr>
          <w:sz w:val="22"/>
          <w:szCs w:val="22"/>
        </w:rPr>
      </w:pPr>
      <w:r w:rsidRPr="00042ACA">
        <w:rPr>
          <w:sz w:val="22"/>
          <w:szCs w:val="22"/>
        </w:rPr>
        <w:t>21.2. Les</w:t>
      </w:r>
      <w:r w:rsidR="00965941" w:rsidRPr="00042ACA">
        <w:rPr>
          <w:sz w:val="22"/>
          <w:szCs w:val="22"/>
        </w:rPr>
        <w:t xml:space="preserve"> </w:t>
      </w:r>
      <w:r w:rsidRPr="00042ACA">
        <w:rPr>
          <w:sz w:val="22"/>
          <w:szCs w:val="22"/>
        </w:rPr>
        <w:t>enveloppes</w:t>
      </w:r>
      <w:r w:rsidR="00965941" w:rsidRPr="00042ACA">
        <w:rPr>
          <w:sz w:val="22"/>
          <w:szCs w:val="22"/>
        </w:rPr>
        <w:t xml:space="preserve"> </w:t>
      </w:r>
      <w:r w:rsidRPr="00042ACA">
        <w:rPr>
          <w:sz w:val="22"/>
          <w:szCs w:val="22"/>
        </w:rPr>
        <w:t>intérieures</w:t>
      </w:r>
      <w:r w:rsidR="00965941" w:rsidRPr="00042ACA">
        <w:rPr>
          <w:sz w:val="22"/>
          <w:szCs w:val="22"/>
        </w:rPr>
        <w:t xml:space="preserve"> </w:t>
      </w:r>
      <w:r w:rsidRPr="00042ACA">
        <w:rPr>
          <w:sz w:val="22"/>
          <w:szCs w:val="22"/>
        </w:rPr>
        <w:t>et</w:t>
      </w:r>
      <w:r w:rsidR="00965941" w:rsidRPr="00042ACA">
        <w:rPr>
          <w:sz w:val="22"/>
          <w:szCs w:val="22"/>
        </w:rPr>
        <w:t xml:space="preserve"> </w:t>
      </w:r>
      <w:r w:rsidRPr="00042ACA">
        <w:rPr>
          <w:sz w:val="22"/>
          <w:szCs w:val="22"/>
        </w:rPr>
        <w:t>extérieures</w:t>
      </w:r>
      <w:r w:rsidR="00AA4143" w:rsidRPr="00042ACA">
        <w:rPr>
          <w:sz w:val="22"/>
          <w:szCs w:val="22"/>
        </w:rPr>
        <w:t xml:space="preserve"> </w:t>
      </w:r>
      <w:r w:rsidRPr="00042ACA">
        <w:rPr>
          <w:sz w:val="22"/>
          <w:szCs w:val="22"/>
        </w:rPr>
        <w:t>:</w:t>
      </w:r>
    </w:p>
    <w:p w14:paraId="3A52DF80" w14:textId="235A4E0D" w:rsidR="00273DD0" w:rsidRPr="00042ACA" w:rsidRDefault="00353DCC" w:rsidP="00042ACA">
      <w:pPr>
        <w:widowControl w:val="0"/>
        <w:autoSpaceDE w:val="0"/>
        <w:ind w:left="426"/>
        <w:jc w:val="both"/>
        <w:rPr>
          <w:sz w:val="22"/>
          <w:szCs w:val="22"/>
        </w:rPr>
      </w:pPr>
      <w:r w:rsidRPr="00042ACA">
        <w:rPr>
          <w:sz w:val="22"/>
          <w:szCs w:val="22"/>
        </w:rPr>
        <w:t xml:space="preserve">a. </w:t>
      </w:r>
      <w:r w:rsidRPr="00042ACA">
        <w:rPr>
          <w:spacing w:val="5"/>
          <w:sz w:val="22"/>
          <w:szCs w:val="22"/>
        </w:rPr>
        <w:t>Seron</w:t>
      </w:r>
      <w:r w:rsidRPr="00042ACA">
        <w:rPr>
          <w:sz w:val="22"/>
          <w:szCs w:val="22"/>
        </w:rPr>
        <w:t xml:space="preserve">t </w:t>
      </w:r>
      <w:r w:rsidRPr="00042ACA">
        <w:rPr>
          <w:spacing w:val="5"/>
          <w:sz w:val="22"/>
          <w:szCs w:val="22"/>
        </w:rPr>
        <w:t>adressée</w:t>
      </w:r>
      <w:r w:rsidRPr="00042ACA">
        <w:rPr>
          <w:sz w:val="22"/>
          <w:szCs w:val="22"/>
        </w:rPr>
        <w:t xml:space="preserve">s </w:t>
      </w:r>
      <w:r w:rsidR="00E56324" w:rsidRPr="00042ACA">
        <w:rPr>
          <w:spacing w:val="7"/>
          <w:sz w:val="22"/>
          <w:szCs w:val="22"/>
        </w:rPr>
        <w:t xml:space="preserve">au </w:t>
      </w:r>
      <w:r w:rsidR="00CC1E99" w:rsidRPr="00042ACA">
        <w:rPr>
          <w:spacing w:val="7"/>
          <w:sz w:val="22"/>
          <w:szCs w:val="22"/>
        </w:rPr>
        <w:t>Maître d’Ouvrage Délégué</w:t>
      </w:r>
      <w:r w:rsidR="00965941" w:rsidRPr="00042ACA">
        <w:rPr>
          <w:spacing w:val="7"/>
          <w:sz w:val="22"/>
          <w:szCs w:val="22"/>
        </w:rPr>
        <w:t xml:space="preserve"> </w:t>
      </w:r>
      <w:r w:rsidRPr="00042ACA">
        <w:rPr>
          <w:spacing w:val="5"/>
          <w:sz w:val="22"/>
          <w:szCs w:val="22"/>
        </w:rPr>
        <w:t xml:space="preserve">à </w:t>
      </w:r>
      <w:r w:rsidRPr="00042ACA">
        <w:rPr>
          <w:sz w:val="22"/>
          <w:szCs w:val="22"/>
        </w:rPr>
        <w:t>l’adresse</w:t>
      </w:r>
      <w:r w:rsidR="00965941" w:rsidRPr="00042ACA">
        <w:rPr>
          <w:sz w:val="22"/>
          <w:szCs w:val="22"/>
        </w:rPr>
        <w:t xml:space="preserve"> </w:t>
      </w:r>
      <w:r w:rsidRPr="00042ACA">
        <w:rPr>
          <w:sz w:val="22"/>
          <w:szCs w:val="22"/>
        </w:rPr>
        <w:t>indiquée</w:t>
      </w:r>
      <w:r w:rsidR="00965941" w:rsidRPr="00042ACA">
        <w:rPr>
          <w:sz w:val="22"/>
          <w:szCs w:val="22"/>
        </w:rPr>
        <w:t xml:space="preserve"> </w:t>
      </w:r>
      <w:r w:rsidRPr="00042ACA">
        <w:rPr>
          <w:sz w:val="22"/>
          <w:szCs w:val="22"/>
        </w:rPr>
        <w:t>dans</w:t>
      </w:r>
      <w:r w:rsidR="00965941" w:rsidRPr="00042ACA">
        <w:rPr>
          <w:sz w:val="22"/>
          <w:szCs w:val="22"/>
        </w:rPr>
        <w:t xml:space="preserve"> </w:t>
      </w:r>
      <w:r w:rsidRPr="00042ACA">
        <w:rPr>
          <w:sz w:val="22"/>
          <w:szCs w:val="22"/>
        </w:rPr>
        <w:t>le</w:t>
      </w:r>
      <w:r w:rsidR="00965941" w:rsidRPr="00042ACA">
        <w:rPr>
          <w:sz w:val="22"/>
          <w:szCs w:val="22"/>
        </w:rPr>
        <w:t xml:space="preserve"> </w:t>
      </w:r>
      <w:r w:rsidRPr="00042ACA">
        <w:rPr>
          <w:sz w:val="22"/>
          <w:szCs w:val="22"/>
        </w:rPr>
        <w:t>Règlement</w:t>
      </w:r>
      <w:r w:rsidR="00965941" w:rsidRPr="00042ACA">
        <w:rPr>
          <w:sz w:val="22"/>
          <w:szCs w:val="22"/>
        </w:rPr>
        <w:t xml:space="preserve"> </w:t>
      </w:r>
      <w:r w:rsidRPr="00042ACA">
        <w:rPr>
          <w:sz w:val="22"/>
          <w:szCs w:val="22"/>
        </w:rPr>
        <w:t>Particulier de</w:t>
      </w:r>
      <w:r w:rsidR="00965941" w:rsidRPr="00042ACA">
        <w:rPr>
          <w:sz w:val="22"/>
          <w:szCs w:val="22"/>
        </w:rPr>
        <w:t xml:space="preserve"> </w:t>
      </w:r>
      <w:r w:rsidRPr="00042ACA">
        <w:rPr>
          <w:sz w:val="22"/>
          <w:szCs w:val="22"/>
        </w:rPr>
        <w:t>l'Appel</w:t>
      </w:r>
      <w:r w:rsidR="00965941" w:rsidRPr="00042ACA">
        <w:rPr>
          <w:sz w:val="22"/>
          <w:szCs w:val="22"/>
        </w:rPr>
        <w:t xml:space="preserve"> </w:t>
      </w:r>
      <w:r w:rsidRPr="00042ACA">
        <w:rPr>
          <w:sz w:val="22"/>
          <w:szCs w:val="22"/>
        </w:rPr>
        <w:t>d'Offres</w:t>
      </w:r>
      <w:r w:rsidR="00AA4143" w:rsidRPr="00042ACA">
        <w:rPr>
          <w:sz w:val="22"/>
          <w:szCs w:val="22"/>
        </w:rPr>
        <w:t xml:space="preserve"> </w:t>
      </w:r>
      <w:r w:rsidRPr="00042ACA">
        <w:rPr>
          <w:sz w:val="22"/>
          <w:szCs w:val="22"/>
        </w:rPr>
        <w:t>;</w:t>
      </w:r>
    </w:p>
    <w:p w14:paraId="18550652" w14:textId="77777777" w:rsidR="00273DD0" w:rsidRPr="00042ACA" w:rsidRDefault="00353DCC" w:rsidP="00042ACA">
      <w:pPr>
        <w:widowControl w:val="0"/>
        <w:autoSpaceDE w:val="0"/>
        <w:ind w:left="426"/>
        <w:jc w:val="both"/>
        <w:rPr>
          <w:sz w:val="22"/>
          <w:szCs w:val="22"/>
        </w:rPr>
      </w:pPr>
      <w:r w:rsidRPr="00042ACA">
        <w:rPr>
          <w:sz w:val="22"/>
          <w:szCs w:val="22"/>
        </w:rPr>
        <w:t>b. Porteront</w:t>
      </w:r>
      <w:r w:rsidR="00965941" w:rsidRPr="00042ACA">
        <w:rPr>
          <w:sz w:val="22"/>
          <w:szCs w:val="22"/>
        </w:rPr>
        <w:t xml:space="preserve"> </w:t>
      </w:r>
      <w:r w:rsidRPr="00042ACA">
        <w:rPr>
          <w:sz w:val="22"/>
          <w:szCs w:val="22"/>
        </w:rPr>
        <w:t>le</w:t>
      </w:r>
      <w:r w:rsidR="00965941" w:rsidRPr="00042ACA">
        <w:rPr>
          <w:sz w:val="22"/>
          <w:szCs w:val="22"/>
        </w:rPr>
        <w:t xml:space="preserve"> </w:t>
      </w:r>
      <w:r w:rsidRPr="00042ACA">
        <w:rPr>
          <w:sz w:val="22"/>
          <w:szCs w:val="22"/>
        </w:rPr>
        <w:t>nom</w:t>
      </w:r>
      <w:r w:rsidR="00965941" w:rsidRPr="00042ACA">
        <w:rPr>
          <w:sz w:val="22"/>
          <w:szCs w:val="22"/>
        </w:rPr>
        <w:t xml:space="preserve"> </w:t>
      </w:r>
      <w:r w:rsidRPr="00042ACA">
        <w:rPr>
          <w:sz w:val="22"/>
          <w:szCs w:val="22"/>
        </w:rPr>
        <w:t>du</w:t>
      </w:r>
      <w:r w:rsidR="00965941" w:rsidRPr="00042ACA">
        <w:rPr>
          <w:sz w:val="22"/>
          <w:szCs w:val="22"/>
        </w:rPr>
        <w:t xml:space="preserve"> </w:t>
      </w:r>
      <w:r w:rsidRPr="00042ACA">
        <w:rPr>
          <w:sz w:val="22"/>
          <w:szCs w:val="22"/>
        </w:rPr>
        <w:t>projet</w:t>
      </w:r>
      <w:r w:rsidR="00965941" w:rsidRPr="00042ACA">
        <w:rPr>
          <w:sz w:val="22"/>
          <w:szCs w:val="22"/>
        </w:rPr>
        <w:t xml:space="preserve"> </w:t>
      </w:r>
      <w:r w:rsidRPr="00042ACA">
        <w:rPr>
          <w:sz w:val="22"/>
          <w:szCs w:val="22"/>
        </w:rPr>
        <w:t>ainsi</w:t>
      </w:r>
      <w:r w:rsidR="00965941" w:rsidRPr="00042ACA">
        <w:rPr>
          <w:sz w:val="22"/>
          <w:szCs w:val="22"/>
        </w:rPr>
        <w:t xml:space="preserve"> </w:t>
      </w:r>
      <w:r w:rsidRPr="00042ACA">
        <w:rPr>
          <w:sz w:val="22"/>
          <w:szCs w:val="22"/>
        </w:rPr>
        <w:t>que</w:t>
      </w:r>
      <w:r w:rsidR="00965941" w:rsidRPr="00042ACA">
        <w:rPr>
          <w:sz w:val="22"/>
          <w:szCs w:val="22"/>
        </w:rPr>
        <w:t xml:space="preserve"> </w:t>
      </w:r>
      <w:r w:rsidRPr="00042ACA">
        <w:rPr>
          <w:sz w:val="22"/>
          <w:szCs w:val="22"/>
        </w:rPr>
        <w:t>l’objet</w:t>
      </w:r>
      <w:r w:rsidR="00965941" w:rsidRPr="00042ACA">
        <w:rPr>
          <w:sz w:val="22"/>
          <w:szCs w:val="22"/>
        </w:rPr>
        <w:t xml:space="preserve"> </w:t>
      </w:r>
      <w:r w:rsidRPr="00042ACA">
        <w:rPr>
          <w:sz w:val="22"/>
          <w:szCs w:val="22"/>
        </w:rPr>
        <w:t>et</w:t>
      </w:r>
      <w:r w:rsidR="00965941" w:rsidRPr="00042ACA">
        <w:rPr>
          <w:sz w:val="22"/>
          <w:szCs w:val="22"/>
        </w:rPr>
        <w:t xml:space="preserve"> </w:t>
      </w:r>
      <w:r w:rsidRPr="00042ACA">
        <w:rPr>
          <w:sz w:val="22"/>
          <w:szCs w:val="22"/>
        </w:rPr>
        <w:t>le numéro</w:t>
      </w:r>
      <w:r w:rsidR="00965941" w:rsidRPr="00042ACA">
        <w:rPr>
          <w:sz w:val="22"/>
          <w:szCs w:val="22"/>
        </w:rPr>
        <w:t xml:space="preserve"> </w:t>
      </w:r>
      <w:r w:rsidRPr="00042ACA">
        <w:rPr>
          <w:sz w:val="22"/>
          <w:szCs w:val="22"/>
        </w:rPr>
        <w:t>de</w:t>
      </w:r>
      <w:r w:rsidR="00965941" w:rsidRPr="00042ACA">
        <w:rPr>
          <w:sz w:val="22"/>
          <w:szCs w:val="22"/>
        </w:rPr>
        <w:t xml:space="preserve"> </w:t>
      </w:r>
      <w:r w:rsidRPr="00042ACA">
        <w:rPr>
          <w:sz w:val="22"/>
          <w:szCs w:val="22"/>
        </w:rPr>
        <w:t>l’Avis</w:t>
      </w:r>
      <w:r w:rsidR="00965941" w:rsidRPr="00042ACA">
        <w:rPr>
          <w:sz w:val="22"/>
          <w:szCs w:val="22"/>
        </w:rPr>
        <w:t xml:space="preserve"> </w:t>
      </w:r>
      <w:r w:rsidRPr="00042ACA">
        <w:rPr>
          <w:sz w:val="22"/>
          <w:szCs w:val="22"/>
        </w:rPr>
        <w:t>d’Appel</w:t>
      </w:r>
      <w:r w:rsidR="00965941" w:rsidRPr="00042ACA">
        <w:rPr>
          <w:sz w:val="22"/>
          <w:szCs w:val="22"/>
        </w:rPr>
        <w:t xml:space="preserve"> </w:t>
      </w:r>
      <w:r w:rsidRPr="00042ACA">
        <w:rPr>
          <w:sz w:val="22"/>
          <w:szCs w:val="22"/>
        </w:rPr>
        <w:t>d’Offres</w:t>
      </w:r>
      <w:r w:rsidR="00965941" w:rsidRPr="00042ACA">
        <w:rPr>
          <w:sz w:val="22"/>
          <w:szCs w:val="22"/>
        </w:rPr>
        <w:t xml:space="preserve"> </w:t>
      </w:r>
      <w:r w:rsidRPr="00042ACA">
        <w:rPr>
          <w:sz w:val="22"/>
          <w:szCs w:val="22"/>
        </w:rPr>
        <w:t>indiqués</w:t>
      </w:r>
      <w:r w:rsidR="00965941" w:rsidRPr="00042ACA">
        <w:rPr>
          <w:sz w:val="22"/>
          <w:szCs w:val="22"/>
        </w:rPr>
        <w:t xml:space="preserve"> </w:t>
      </w:r>
      <w:r w:rsidRPr="00042ACA">
        <w:rPr>
          <w:sz w:val="22"/>
          <w:szCs w:val="22"/>
        </w:rPr>
        <w:t>dans le RPAO, et la mention “A N'OUVRIR QU'EN SEANCE</w:t>
      </w:r>
      <w:r w:rsidR="00965941" w:rsidRPr="00042ACA">
        <w:rPr>
          <w:sz w:val="22"/>
          <w:szCs w:val="22"/>
        </w:rPr>
        <w:t xml:space="preserve"> </w:t>
      </w:r>
      <w:r w:rsidRPr="00042ACA">
        <w:rPr>
          <w:sz w:val="22"/>
          <w:szCs w:val="22"/>
        </w:rPr>
        <w:t>DE</w:t>
      </w:r>
      <w:r w:rsidR="00965941" w:rsidRPr="00042ACA">
        <w:rPr>
          <w:sz w:val="22"/>
          <w:szCs w:val="22"/>
        </w:rPr>
        <w:t xml:space="preserve"> </w:t>
      </w:r>
      <w:r w:rsidRPr="00042ACA">
        <w:rPr>
          <w:sz w:val="22"/>
          <w:szCs w:val="22"/>
        </w:rPr>
        <w:t>DEPOUILLEMENT”.</w:t>
      </w:r>
    </w:p>
    <w:p w14:paraId="10E042F2" w14:textId="05D04E59" w:rsidR="00273DD0" w:rsidRPr="00042ACA" w:rsidRDefault="00353DCC" w:rsidP="00042ACA">
      <w:pPr>
        <w:widowControl w:val="0"/>
        <w:tabs>
          <w:tab w:val="left" w:pos="1780"/>
          <w:tab w:val="left" w:pos="2300"/>
          <w:tab w:val="left" w:pos="3100"/>
          <w:tab w:val="left" w:pos="3660"/>
          <w:tab w:val="left" w:pos="4940"/>
        </w:tabs>
        <w:autoSpaceDE w:val="0"/>
        <w:jc w:val="both"/>
        <w:rPr>
          <w:sz w:val="22"/>
          <w:szCs w:val="22"/>
        </w:rPr>
      </w:pPr>
      <w:r w:rsidRPr="00042ACA">
        <w:rPr>
          <w:sz w:val="22"/>
          <w:szCs w:val="22"/>
        </w:rPr>
        <w:t>21.3. Les enveloppes</w:t>
      </w:r>
      <w:r w:rsidR="00965941" w:rsidRPr="00042ACA">
        <w:rPr>
          <w:sz w:val="22"/>
          <w:szCs w:val="22"/>
        </w:rPr>
        <w:t xml:space="preserve"> </w:t>
      </w:r>
      <w:r w:rsidRPr="00042ACA">
        <w:rPr>
          <w:sz w:val="22"/>
          <w:szCs w:val="22"/>
        </w:rPr>
        <w:t>intérieures porteront</w:t>
      </w:r>
      <w:r w:rsidR="00965941" w:rsidRPr="00042ACA">
        <w:rPr>
          <w:sz w:val="22"/>
          <w:szCs w:val="22"/>
        </w:rPr>
        <w:t xml:space="preserve"> </w:t>
      </w:r>
      <w:r w:rsidRPr="00042ACA">
        <w:rPr>
          <w:sz w:val="22"/>
          <w:szCs w:val="22"/>
        </w:rPr>
        <w:t>éga</w:t>
      </w:r>
      <w:r w:rsidRPr="00042ACA">
        <w:rPr>
          <w:spacing w:val="5"/>
          <w:sz w:val="22"/>
          <w:szCs w:val="22"/>
        </w:rPr>
        <w:t>lemen</w:t>
      </w:r>
      <w:r w:rsidRPr="00042ACA">
        <w:rPr>
          <w:sz w:val="22"/>
          <w:szCs w:val="22"/>
        </w:rPr>
        <w:t>t</w:t>
      </w:r>
      <w:r w:rsidR="00965941" w:rsidRPr="00042ACA">
        <w:rPr>
          <w:sz w:val="22"/>
          <w:szCs w:val="22"/>
        </w:rPr>
        <w:t xml:space="preserve"> </w:t>
      </w:r>
      <w:r w:rsidRPr="00042ACA">
        <w:rPr>
          <w:spacing w:val="5"/>
          <w:sz w:val="22"/>
          <w:szCs w:val="22"/>
        </w:rPr>
        <w:t>l</w:t>
      </w:r>
      <w:r w:rsidRPr="00042ACA">
        <w:rPr>
          <w:sz w:val="22"/>
          <w:szCs w:val="22"/>
        </w:rPr>
        <w:t>e</w:t>
      </w:r>
      <w:r w:rsidR="00965941" w:rsidRPr="00042ACA">
        <w:rPr>
          <w:sz w:val="22"/>
          <w:szCs w:val="22"/>
        </w:rPr>
        <w:t xml:space="preserve"> </w:t>
      </w:r>
      <w:r w:rsidRPr="00042ACA">
        <w:rPr>
          <w:spacing w:val="5"/>
          <w:sz w:val="22"/>
          <w:szCs w:val="22"/>
        </w:rPr>
        <w:t>no</w:t>
      </w:r>
      <w:r w:rsidRPr="00042ACA">
        <w:rPr>
          <w:sz w:val="22"/>
          <w:szCs w:val="22"/>
        </w:rPr>
        <w:t>m</w:t>
      </w:r>
      <w:r w:rsidR="00965941" w:rsidRPr="00042ACA">
        <w:rPr>
          <w:sz w:val="22"/>
          <w:szCs w:val="22"/>
        </w:rPr>
        <w:t xml:space="preserve"> </w:t>
      </w:r>
      <w:r w:rsidRPr="00042ACA">
        <w:rPr>
          <w:spacing w:val="5"/>
          <w:sz w:val="22"/>
          <w:szCs w:val="22"/>
        </w:rPr>
        <w:t>e</w:t>
      </w:r>
      <w:r w:rsidRPr="00042ACA">
        <w:rPr>
          <w:sz w:val="22"/>
          <w:szCs w:val="22"/>
        </w:rPr>
        <w:t>t</w:t>
      </w:r>
      <w:r w:rsidR="00965941" w:rsidRPr="00042ACA">
        <w:rPr>
          <w:sz w:val="22"/>
          <w:szCs w:val="22"/>
        </w:rPr>
        <w:t xml:space="preserve"> </w:t>
      </w:r>
      <w:r w:rsidRPr="00042ACA">
        <w:rPr>
          <w:spacing w:val="5"/>
          <w:sz w:val="22"/>
          <w:szCs w:val="22"/>
        </w:rPr>
        <w:t>l’adress</w:t>
      </w:r>
      <w:r w:rsidRPr="00042ACA">
        <w:rPr>
          <w:sz w:val="22"/>
          <w:szCs w:val="22"/>
        </w:rPr>
        <w:t>e</w:t>
      </w:r>
      <w:r w:rsidR="00965941" w:rsidRPr="00042ACA">
        <w:rPr>
          <w:sz w:val="22"/>
          <w:szCs w:val="22"/>
        </w:rPr>
        <w:t xml:space="preserve"> </w:t>
      </w:r>
      <w:r w:rsidRPr="00042ACA">
        <w:rPr>
          <w:spacing w:val="5"/>
          <w:sz w:val="22"/>
          <w:szCs w:val="22"/>
        </w:rPr>
        <w:t xml:space="preserve">du </w:t>
      </w:r>
      <w:r w:rsidRPr="00042ACA">
        <w:rPr>
          <w:sz w:val="22"/>
          <w:szCs w:val="22"/>
        </w:rPr>
        <w:t xml:space="preserve">Soumissionnaire de façon à permettre </w:t>
      </w:r>
      <w:r w:rsidR="002F1020" w:rsidRPr="00042ACA">
        <w:rPr>
          <w:sz w:val="22"/>
          <w:szCs w:val="22"/>
        </w:rPr>
        <w:t xml:space="preserve">au </w:t>
      </w:r>
      <w:r w:rsidR="00CC1E99" w:rsidRPr="00042ACA">
        <w:rPr>
          <w:sz w:val="22"/>
          <w:szCs w:val="22"/>
        </w:rPr>
        <w:t>Maître d’Ouvrage Délégué</w:t>
      </w:r>
      <w:r w:rsidR="00965941" w:rsidRPr="00042ACA">
        <w:rPr>
          <w:sz w:val="22"/>
          <w:szCs w:val="22"/>
        </w:rPr>
        <w:t xml:space="preserve"> </w:t>
      </w:r>
      <w:r w:rsidRPr="00042ACA">
        <w:rPr>
          <w:sz w:val="22"/>
          <w:szCs w:val="22"/>
        </w:rPr>
        <w:t>de</w:t>
      </w:r>
      <w:r w:rsidR="00965941" w:rsidRPr="00042ACA">
        <w:rPr>
          <w:sz w:val="22"/>
          <w:szCs w:val="22"/>
        </w:rPr>
        <w:t xml:space="preserve"> </w:t>
      </w:r>
      <w:r w:rsidRPr="00042ACA">
        <w:rPr>
          <w:sz w:val="22"/>
          <w:szCs w:val="22"/>
        </w:rPr>
        <w:t>renvoyer</w:t>
      </w:r>
      <w:r w:rsidR="00965941" w:rsidRPr="00042ACA">
        <w:rPr>
          <w:sz w:val="22"/>
          <w:szCs w:val="22"/>
        </w:rPr>
        <w:t xml:space="preserve"> </w:t>
      </w:r>
      <w:r w:rsidRPr="00042ACA">
        <w:rPr>
          <w:sz w:val="22"/>
          <w:szCs w:val="22"/>
        </w:rPr>
        <w:t>l’offre</w:t>
      </w:r>
      <w:r w:rsidR="00965941" w:rsidRPr="00042ACA">
        <w:rPr>
          <w:sz w:val="22"/>
          <w:szCs w:val="22"/>
        </w:rPr>
        <w:t xml:space="preserve"> </w:t>
      </w:r>
      <w:r w:rsidRPr="00042ACA">
        <w:rPr>
          <w:sz w:val="22"/>
          <w:szCs w:val="22"/>
        </w:rPr>
        <w:t>scellée</w:t>
      </w:r>
      <w:r w:rsidR="00965941" w:rsidRPr="00042ACA">
        <w:rPr>
          <w:sz w:val="22"/>
          <w:szCs w:val="22"/>
        </w:rPr>
        <w:t xml:space="preserve"> </w:t>
      </w:r>
      <w:r w:rsidRPr="00042ACA">
        <w:rPr>
          <w:sz w:val="22"/>
          <w:szCs w:val="22"/>
        </w:rPr>
        <w:t>si elle</w:t>
      </w:r>
      <w:r w:rsidR="00965941" w:rsidRPr="00042ACA">
        <w:rPr>
          <w:sz w:val="22"/>
          <w:szCs w:val="22"/>
        </w:rPr>
        <w:t xml:space="preserve"> </w:t>
      </w:r>
      <w:r w:rsidRPr="00042ACA">
        <w:rPr>
          <w:sz w:val="22"/>
          <w:szCs w:val="22"/>
        </w:rPr>
        <w:t>a</w:t>
      </w:r>
      <w:r w:rsidR="00965941" w:rsidRPr="00042ACA">
        <w:rPr>
          <w:sz w:val="22"/>
          <w:szCs w:val="22"/>
        </w:rPr>
        <w:t xml:space="preserve"> </w:t>
      </w:r>
      <w:r w:rsidRPr="00042ACA">
        <w:rPr>
          <w:sz w:val="22"/>
          <w:szCs w:val="22"/>
        </w:rPr>
        <w:t>été</w:t>
      </w:r>
      <w:r w:rsidR="00965941" w:rsidRPr="00042ACA">
        <w:rPr>
          <w:sz w:val="22"/>
          <w:szCs w:val="22"/>
        </w:rPr>
        <w:t xml:space="preserve"> </w:t>
      </w:r>
      <w:r w:rsidRPr="00042ACA">
        <w:rPr>
          <w:sz w:val="22"/>
          <w:szCs w:val="22"/>
        </w:rPr>
        <w:t>déclarée</w:t>
      </w:r>
      <w:r w:rsidR="00965941" w:rsidRPr="00042ACA">
        <w:rPr>
          <w:sz w:val="22"/>
          <w:szCs w:val="22"/>
        </w:rPr>
        <w:t xml:space="preserve"> </w:t>
      </w:r>
      <w:r w:rsidRPr="00042ACA">
        <w:rPr>
          <w:sz w:val="22"/>
          <w:szCs w:val="22"/>
        </w:rPr>
        <w:t>hors</w:t>
      </w:r>
      <w:r w:rsidR="00965941" w:rsidRPr="00042ACA">
        <w:rPr>
          <w:sz w:val="22"/>
          <w:szCs w:val="22"/>
        </w:rPr>
        <w:t xml:space="preserve"> </w:t>
      </w:r>
      <w:r w:rsidRPr="00042ACA">
        <w:rPr>
          <w:sz w:val="22"/>
          <w:szCs w:val="22"/>
        </w:rPr>
        <w:t>délai</w:t>
      </w:r>
      <w:r w:rsidR="00965941" w:rsidRPr="00042ACA">
        <w:rPr>
          <w:sz w:val="22"/>
          <w:szCs w:val="22"/>
        </w:rPr>
        <w:t xml:space="preserve"> </w:t>
      </w:r>
      <w:r w:rsidRPr="00042ACA">
        <w:rPr>
          <w:sz w:val="22"/>
          <w:szCs w:val="22"/>
        </w:rPr>
        <w:t>conformément aux dispositions des articles 23 et 24 du RGAO.</w:t>
      </w:r>
    </w:p>
    <w:p w14:paraId="0674F883" w14:textId="38D401F8" w:rsidR="00273DD0" w:rsidRPr="00042ACA" w:rsidRDefault="00353DCC" w:rsidP="00042ACA">
      <w:pPr>
        <w:widowControl w:val="0"/>
        <w:autoSpaceDE w:val="0"/>
        <w:jc w:val="both"/>
        <w:rPr>
          <w:sz w:val="22"/>
          <w:szCs w:val="22"/>
        </w:rPr>
      </w:pPr>
      <w:r w:rsidRPr="00042ACA">
        <w:rPr>
          <w:sz w:val="22"/>
          <w:szCs w:val="22"/>
        </w:rPr>
        <w:t>21.4. Si</w:t>
      </w:r>
      <w:r w:rsidR="00965941" w:rsidRPr="00042ACA">
        <w:rPr>
          <w:sz w:val="22"/>
          <w:szCs w:val="22"/>
        </w:rPr>
        <w:t xml:space="preserve"> </w:t>
      </w:r>
      <w:r w:rsidRPr="00042ACA">
        <w:rPr>
          <w:sz w:val="22"/>
          <w:szCs w:val="22"/>
        </w:rPr>
        <w:t>l’enveloppe</w:t>
      </w:r>
      <w:r w:rsidR="00965941" w:rsidRPr="00042ACA">
        <w:rPr>
          <w:sz w:val="22"/>
          <w:szCs w:val="22"/>
        </w:rPr>
        <w:t xml:space="preserve"> </w:t>
      </w:r>
      <w:r w:rsidRPr="00042ACA">
        <w:rPr>
          <w:sz w:val="22"/>
          <w:szCs w:val="22"/>
        </w:rPr>
        <w:t>extérieure</w:t>
      </w:r>
      <w:r w:rsidR="00965941" w:rsidRPr="00042ACA">
        <w:rPr>
          <w:sz w:val="22"/>
          <w:szCs w:val="22"/>
        </w:rPr>
        <w:t xml:space="preserve"> </w:t>
      </w:r>
      <w:r w:rsidRPr="00042ACA">
        <w:rPr>
          <w:sz w:val="22"/>
          <w:szCs w:val="22"/>
        </w:rPr>
        <w:t>n’est</w:t>
      </w:r>
      <w:r w:rsidR="00965941" w:rsidRPr="00042ACA">
        <w:rPr>
          <w:sz w:val="22"/>
          <w:szCs w:val="22"/>
        </w:rPr>
        <w:t xml:space="preserve"> </w:t>
      </w:r>
      <w:r w:rsidRPr="00042ACA">
        <w:rPr>
          <w:sz w:val="22"/>
          <w:szCs w:val="22"/>
        </w:rPr>
        <w:t>pas</w:t>
      </w:r>
      <w:r w:rsidR="00965941" w:rsidRPr="00042ACA">
        <w:rPr>
          <w:sz w:val="22"/>
          <w:szCs w:val="22"/>
        </w:rPr>
        <w:t xml:space="preserve"> </w:t>
      </w:r>
      <w:r w:rsidRPr="00042ACA">
        <w:rPr>
          <w:sz w:val="22"/>
          <w:szCs w:val="22"/>
        </w:rPr>
        <w:t>scellée</w:t>
      </w:r>
      <w:r w:rsidR="00965941" w:rsidRPr="00042ACA">
        <w:rPr>
          <w:sz w:val="22"/>
          <w:szCs w:val="22"/>
        </w:rPr>
        <w:t xml:space="preserve"> </w:t>
      </w:r>
      <w:r w:rsidRPr="00042ACA">
        <w:rPr>
          <w:sz w:val="22"/>
          <w:szCs w:val="22"/>
        </w:rPr>
        <w:t>et marquée</w:t>
      </w:r>
      <w:r w:rsidR="00965941" w:rsidRPr="00042ACA">
        <w:rPr>
          <w:sz w:val="22"/>
          <w:szCs w:val="22"/>
        </w:rPr>
        <w:t xml:space="preserve"> </w:t>
      </w:r>
      <w:r w:rsidRPr="00042ACA">
        <w:rPr>
          <w:sz w:val="22"/>
          <w:szCs w:val="22"/>
        </w:rPr>
        <w:t>comme</w:t>
      </w:r>
      <w:r w:rsidR="00965941" w:rsidRPr="00042ACA">
        <w:rPr>
          <w:sz w:val="22"/>
          <w:szCs w:val="22"/>
        </w:rPr>
        <w:t xml:space="preserve"> </w:t>
      </w:r>
      <w:r w:rsidRPr="00042ACA">
        <w:rPr>
          <w:sz w:val="22"/>
          <w:szCs w:val="22"/>
        </w:rPr>
        <w:t>indiqué</w:t>
      </w:r>
      <w:r w:rsidR="00965941" w:rsidRPr="00042ACA">
        <w:rPr>
          <w:sz w:val="22"/>
          <w:szCs w:val="22"/>
        </w:rPr>
        <w:t xml:space="preserve"> </w:t>
      </w:r>
      <w:r w:rsidRPr="00042ACA">
        <w:rPr>
          <w:sz w:val="22"/>
          <w:szCs w:val="22"/>
        </w:rPr>
        <w:t>aux</w:t>
      </w:r>
      <w:r w:rsidR="00965941" w:rsidRPr="00042ACA">
        <w:rPr>
          <w:sz w:val="22"/>
          <w:szCs w:val="22"/>
        </w:rPr>
        <w:t xml:space="preserve"> </w:t>
      </w:r>
      <w:r w:rsidRPr="00042ACA">
        <w:rPr>
          <w:sz w:val="22"/>
          <w:szCs w:val="22"/>
        </w:rPr>
        <w:t>articles</w:t>
      </w:r>
      <w:r w:rsidR="00965941" w:rsidRPr="00042ACA">
        <w:rPr>
          <w:sz w:val="22"/>
          <w:szCs w:val="22"/>
        </w:rPr>
        <w:t xml:space="preserve"> </w:t>
      </w:r>
      <w:r w:rsidRPr="00042ACA">
        <w:rPr>
          <w:sz w:val="22"/>
          <w:szCs w:val="22"/>
        </w:rPr>
        <w:t>21.1</w:t>
      </w:r>
      <w:r w:rsidR="00965941" w:rsidRPr="00042ACA">
        <w:rPr>
          <w:sz w:val="22"/>
          <w:szCs w:val="22"/>
        </w:rPr>
        <w:t xml:space="preserve"> </w:t>
      </w:r>
      <w:r w:rsidRPr="00042ACA">
        <w:rPr>
          <w:sz w:val="22"/>
          <w:szCs w:val="22"/>
        </w:rPr>
        <w:t>et</w:t>
      </w:r>
      <w:r w:rsidR="00965941" w:rsidRPr="00042ACA">
        <w:rPr>
          <w:sz w:val="22"/>
          <w:szCs w:val="22"/>
        </w:rPr>
        <w:t xml:space="preserve"> </w:t>
      </w:r>
      <w:r w:rsidRPr="00042ACA">
        <w:rPr>
          <w:sz w:val="22"/>
          <w:szCs w:val="22"/>
        </w:rPr>
        <w:t xml:space="preserve">21.2 </w:t>
      </w:r>
      <w:r w:rsidR="001A13C5" w:rsidRPr="00042ACA">
        <w:rPr>
          <w:sz w:val="22"/>
          <w:szCs w:val="22"/>
        </w:rPr>
        <w:t>s</w:t>
      </w:r>
      <w:r w:rsidRPr="00042ACA">
        <w:rPr>
          <w:sz w:val="22"/>
          <w:szCs w:val="22"/>
        </w:rPr>
        <w:t xml:space="preserve">usvisés, </w:t>
      </w:r>
      <w:r w:rsidR="002F1020" w:rsidRPr="00042ACA">
        <w:rPr>
          <w:sz w:val="22"/>
          <w:szCs w:val="22"/>
        </w:rPr>
        <w:t xml:space="preserve">le </w:t>
      </w:r>
      <w:r w:rsidR="00CC1E99" w:rsidRPr="00042ACA">
        <w:rPr>
          <w:sz w:val="22"/>
          <w:szCs w:val="22"/>
        </w:rPr>
        <w:t>Maître d’Ouvrage Délégué</w:t>
      </w:r>
      <w:r w:rsidRPr="00042ACA">
        <w:rPr>
          <w:sz w:val="22"/>
          <w:szCs w:val="22"/>
        </w:rPr>
        <w:t xml:space="preserve"> ne sera nullement</w:t>
      </w:r>
      <w:r w:rsidR="00965941" w:rsidRPr="00042ACA">
        <w:rPr>
          <w:sz w:val="22"/>
          <w:szCs w:val="22"/>
        </w:rPr>
        <w:t xml:space="preserve"> </w:t>
      </w:r>
      <w:r w:rsidRPr="00042ACA">
        <w:rPr>
          <w:sz w:val="22"/>
          <w:szCs w:val="22"/>
        </w:rPr>
        <w:t>responsable</w:t>
      </w:r>
      <w:r w:rsidR="00965941" w:rsidRPr="00042ACA">
        <w:rPr>
          <w:sz w:val="22"/>
          <w:szCs w:val="22"/>
        </w:rPr>
        <w:t xml:space="preserve"> </w:t>
      </w:r>
      <w:r w:rsidRPr="00042ACA">
        <w:rPr>
          <w:sz w:val="22"/>
          <w:szCs w:val="22"/>
        </w:rPr>
        <w:t>si</w:t>
      </w:r>
      <w:r w:rsidR="00965941" w:rsidRPr="00042ACA">
        <w:rPr>
          <w:sz w:val="22"/>
          <w:szCs w:val="22"/>
        </w:rPr>
        <w:t xml:space="preserve"> </w:t>
      </w:r>
      <w:r w:rsidRPr="00042ACA">
        <w:rPr>
          <w:sz w:val="22"/>
          <w:szCs w:val="22"/>
        </w:rPr>
        <w:t>l’offre</w:t>
      </w:r>
      <w:r w:rsidR="00965941" w:rsidRPr="00042ACA">
        <w:rPr>
          <w:sz w:val="22"/>
          <w:szCs w:val="22"/>
        </w:rPr>
        <w:t xml:space="preserve"> </w:t>
      </w:r>
      <w:r w:rsidRPr="00042ACA">
        <w:rPr>
          <w:sz w:val="22"/>
          <w:szCs w:val="22"/>
        </w:rPr>
        <w:t>est</w:t>
      </w:r>
      <w:r w:rsidR="00965941" w:rsidRPr="00042ACA">
        <w:rPr>
          <w:sz w:val="22"/>
          <w:szCs w:val="22"/>
        </w:rPr>
        <w:t xml:space="preserve"> </w:t>
      </w:r>
      <w:r w:rsidRPr="00042ACA">
        <w:rPr>
          <w:sz w:val="22"/>
          <w:szCs w:val="22"/>
        </w:rPr>
        <w:t>égarée</w:t>
      </w:r>
      <w:r w:rsidR="00965941" w:rsidRPr="00042ACA">
        <w:rPr>
          <w:sz w:val="22"/>
          <w:szCs w:val="22"/>
        </w:rPr>
        <w:t xml:space="preserve"> </w:t>
      </w:r>
      <w:r w:rsidRPr="00042ACA">
        <w:rPr>
          <w:sz w:val="22"/>
          <w:szCs w:val="22"/>
        </w:rPr>
        <w:t>ou ouverte</w:t>
      </w:r>
      <w:r w:rsidR="00965941" w:rsidRPr="00042ACA">
        <w:rPr>
          <w:sz w:val="22"/>
          <w:szCs w:val="22"/>
        </w:rPr>
        <w:t xml:space="preserve"> </w:t>
      </w:r>
      <w:r w:rsidRPr="00042ACA">
        <w:rPr>
          <w:sz w:val="22"/>
          <w:szCs w:val="22"/>
        </w:rPr>
        <w:t>prématurément.</w:t>
      </w:r>
    </w:p>
    <w:p w14:paraId="06265008" w14:textId="24B81110" w:rsidR="008445D2" w:rsidRPr="00042ACA" w:rsidRDefault="00B56FA9" w:rsidP="00042ACA">
      <w:pPr>
        <w:widowControl w:val="0"/>
        <w:autoSpaceDE w:val="0"/>
        <w:adjustRightInd w:val="0"/>
        <w:ind w:right="-15"/>
        <w:jc w:val="both"/>
        <w:rPr>
          <w:sz w:val="22"/>
          <w:szCs w:val="22"/>
        </w:rPr>
      </w:pPr>
      <w:r w:rsidRPr="00042ACA">
        <w:rPr>
          <w:sz w:val="22"/>
          <w:szCs w:val="22"/>
        </w:rPr>
        <w:t>21.5.</w:t>
      </w:r>
      <w:r w:rsidR="00013B9F" w:rsidRPr="00042ACA">
        <w:rPr>
          <w:sz w:val="22"/>
          <w:szCs w:val="22"/>
        </w:rPr>
        <w:t xml:space="preserve"> Les</w:t>
      </w:r>
      <w:r w:rsidR="008445D2" w:rsidRPr="00042ACA">
        <w:rPr>
          <w:sz w:val="22"/>
          <w:szCs w:val="22"/>
        </w:rPr>
        <w:t xml:space="preserve"> éléments constitutifs de l’Offre en ligne ou hors ligne du soumissionnaire doivent être les mêmes pour une consultation donnée.</w:t>
      </w:r>
    </w:p>
    <w:p w14:paraId="05C87B9D" w14:textId="42980F3F" w:rsidR="00C76054" w:rsidRPr="00042ACA" w:rsidRDefault="00353DCC" w:rsidP="00042ACA">
      <w:pPr>
        <w:pStyle w:val="RGAOarticles"/>
        <w:spacing w:before="0" w:after="0"/>
        <w:rPr>
          <w:sz w:val="22"/>
          <w:szCs w:val="22"/>
        </w:rPr>
      </w:pPr>
      <w:bookmarkStart w:id="112" w:name="_Toc530307929"/>
      <w:bookmarkStart w:id="113" w:name="_Toc97557050"/>
      <w:bookmarkStart w:id="114" w:name="_Toc163062717"/>
      <w:r w:rsidRPr="00042ACA">
        <w:rPr>
          <w:sz w:val="22"/>
          <w:szCs w:val="22"/>
        </w:rPr>
        <w:t>Date</w:t>
      </w:r>
      <w:r w:rsidR="00C76054" w:rsidRPr="00042ACA">
        <w:rPr>
          <w:sz w:val="22"/>
          <w:szCs w:val="22"/>
        </w:rPr>
        <w:t>,</w:t>
      </w:r>
      <w:r w:rsidR="001F3440" w:rsidRPr="00042ACA">
        <w:rPr>
          <w:sz w:val="22"/>
          <w:szCs w:val="22"/>
        </w:rPr>
        <w:t xml:space="preserve"> </w:t>
      </w:r>
      <w:r w:rsidRPr="00042ACA">
        <w:rPr>
          <w:sz w:val="22"/>
          <w:szCs w:val="22"/>
        </w:rPr>
        <w:t>heure</w:t>
      </w:r>
      <w:r w:rsidR="00965941" w:rsidRPr="00042ACA">
        <w:rPr>
          <w:sz w:val="22"/>
          <w:szCs w:val="22"/>
        </w:rPr>
        <w:t xml:space="preserve"> </w:t>
      </w:r>
      <w:r w:rsidRPr="00042ACA">
        <w:rPr>
          <w:sz w:val="22"/>
          <w:szCs w:val="22"/>
        </w:rPr>
        <w:t>limites</w:t>
      </w:r>
      <w:r w:rsidR="00965941" w:rsidRPr="00042ACA">
        <w:rPr>
          <w:sz w:val="22"/>
          <w:szCs w:val="22"/>
        </w:rPr>
        <w:t xml:space="preserve"> </w:t>
      </w:r>
      <w:r w:rsidRPr="00042ACA">
        <w:rPr>
          <w:sz w:val="22"/>
          <w:szCs w:val="22"/>
        </w:rPr>
        <w:t>de</w:t>
      </w:r>
      <w:r w:rsidR="00965941" w:rsidRPr="00042ACA">
        <w:rPr>
          <w:sz w:val="22"/>
          <w:szCs w:val="22"/>
        </w:rPr>
        <w:t xml:space="preserve"> </w:t>
      </w:r>
      <w:r w:rsidRPr="00042ACA">
        <w:rPr>
          <w:sz w:val="22"/>
          <w:szCs w:val="22"/>
        </w:rPr>
        <w:t>dépôt</w:t>
      </w:r>
      <w:r w:rsidR="00965941" w:rsidRPr="00042ACA">
        <w:rPr>
          <w:sz w:val="22"/>
          <w:szCs w:val="22"/>
        </w:rPr>
        <w:t xml:space="preserve"> </w:t>
      </w:r>
      <w:r w:rsidRPr="00042ACA">
        <w:rPr>
          <w:sz w:val="22"/>
          <w:szCs w:val="22"/>
        </w:rPr>
        <w:t>des</w:t>
      </w:r>
      <w:r w:rsidR="00965941" w:rsidRPr="00042ACA">
        <w:rPr>
          <w:sz w:val="22"/>
          <w:szCs w:val="22"/>
        </w:rPr>
        <w:t xml:space="preserve"> </w:t>
      </w:r>
      <w:r w:rsidRPr="00042ACA">
        <w:rPr>
          <w:sz w:val="22"/>
          <w:szCs w:val="22"/>
        </w:rPr>
        <w:t>offres</w:t>
      </w:r>
      <w:bookmarkEnd w:id="112"/>
      <w:r w:rsidR="00C76054" w:rsidRPr="00042ACA">
        <w:rPr>
          <w:sz w:val="22"/>
          <w:szCs w:val="22"/>
        </w:rPr>
        <w:t xml:space="preserve"> et Mode de soumission</w:t>
      </w:r>
      <w:bookmarkEnd w:id="113"/>
      <w:bookmarkEnd w:id="114"/>
    </w:p>
    <w:p w14:paraId="506E6EB7" w14:textId="2574CB06" w:rsidR="00273DD0" w:rsidRPr="00042ACA" w:rsidRDefault="00C76054" w:rsidP="00042ACA">
      <w:pPr>
        <w:pStyle w:val="Titre3"/>
        <w:spacing w:before="0" w:after="0"/>
        <w:rPr>
          <w:rFonts w:ascii="Times New Roman" w:hAnsi="Times New Roman"/>
          <w:bCs w:val="0"/>
          <w:sz w:val="22"/>
          <w:szCs w:val="22"/>
        </w:rPr>
      </w:pPr>
      <w:bookmarkStart w:id="115" w:name="_Toc97557051"/>
      <w:r w:rsidRPr="00042ACA">
        <w:rPr>
          <w:rFonts w:ascii="Times New Roman" w:hAnsi="Times New Roman"/>
          <w:bCs w:val="0"/>
          <w:sz w:val="22"/>
          <w:szCs w:val="22"/>
        </w:rPr>
        <w:t>22.1- Date et heure limites de dépôt des offres</w:t>
      </w:r>
      <w:bookmarkEnd w:id="115"/>
      <w:r w:rsidRPr="00042ACA">
        <w:rPr>
          <w:rFonts w:ascii="Times New Roman" w:hAnsi="Times New Roman"/>
          <w:bCs w:val="0"/>
          <w:sz w:val="22"/>
          <w:szCs w:val="22"/>
        </w:rPr>
        <w:t xml:space="preserve"> </w:t>
      </w:r>
    </w:p>
    <w:p w14:paraId="379A3401" w14:textId="41BE148E" w:rsidR="00273DD0" w:rsidRPr="00042ACA" w:rsidRDefault="00C76054" w:rsidP="00042ACA">
      <w:pPr>
        <w:widowControl w:val="0"/>
        <w:autoSpaceDE w:val="0"/>
        <w:ind w:left="567" w:hanging="284"/>
        <w:jc w:val="both"/>
        <w:rPr>
          <w:sz w:val="22"/>
          <w:szCs w:val="22"/>
        </w:rPr>
      </w:pPr>
      <w:r w:rsidRPr="00042ACA">
        <w:rPr>
          <w:sz w:val="22"/>
          <w:szCs w:val="22"/>
        </w:rPr>
        <w:t>a</w:t>
      </w:r>
      <w:r w:rsidR="00353DCC" w:rsidRPr="00042ACA">
        <w:rPr>
          <w:sz w:val="22"/>
          <w:szCs w:val="22"/>
        </w:rPr>
        <w:t xml:space="preserve">. Les offres doivent être reçues par </w:t>
      </w:r>
      <w:r w:rsidR="0088409A" w:rsidRPr="00042ACA">
        <w:rPr>
          <w:sz w:val="22"/>
          <w:szCs w:val="22"/>
        </w:rPr>
        <w:t xml:space="preserve">le </w:t>
      </w:r>
      <w:r w:rsidR="00CC1E99" w:rsidRPr="00042ACA">
        <w:rPr>
          <w:sz w:val="22"/>
          <w:szCs w:val="22"/>
        </w:rPr>
        <w:t>Maître d’Ouvrage Délégué</w:t>
      </w:r>
      <w:r w:rsidR="00965941" w:rsidRPr="00042ACA">
        <w:rPr>
          <w:sz w:val="22"/>
          <w:szCs w:val="22"/>
        </w:rPr>
        <w:t xml:space="preserve"> </w:t>
      </w:r>
      <w:r w:rsidR="00E55E6C" w:rsidRPr="00042ACA">
        <w:rPr>
          <w:spacing w:val="-2"/>
          <w:sz w:val="22"/>
          <w:szCs w:val="22"/>
        </w:rPr>
        <w:t>par l’entremise de</w:t>
      </w:r>
      <w:r w:rsidR="001036D6" w:rsidRPr="00042ACA">
        <w:rPr>
          <w:spacing w:val="-2"/>
          <w:sz w:val="22"/>
          <w:szCs w:val="22"/>
        </w:rPr>
        <w:t xml:space="preserve"> leur structure interne de gestion administrative </w:t>
      </w:r>
      <w:r w:rsidR="00B411D1" w:rsidRPr="00042ACA">
        <w:rPr>
          <w:spacing w:val="-2"/>
          <w:sz w:val="22"/>
          <w:szCs w:val="22"/>
        </w:rPr>
        <w:t xml:space="preserve">des marchés publics </w:t>
      </w:r>
      <w:r w:rsidR="00353DCC" w:rsidRPr="00042ACA">
        <w:rPr>
          <w:sz w:val="22"/>
          <w:szCs w:val="22"/>
        </w:rPr>
        <w:t>à</w:t>
      </w:r>
      <w:r w:rsidR="00965941" w:rsidRPr="00042ACA">
        <w:rPr>
          <w:sz w:val="22"/>
          <w:szCs w:val="22"/>
        </w:rPr>
        <w:t xml:space="preserve"> </w:t>
      </w:r>
      <w:r w:rsidR="00353DCC" w:rsidRPr="00042ACA">
        <w:rPr>
          <w:sz w:val="22"/>
          <w:szCs w:val="22"/>
        </w:rPr>
        <w:t>l’adresse</w:t>
      </w:r>
      <w:r w:rsidR="00965941" w:rsidRPr="00042ACA">
        <w:rPr>
          <w:sz w:val="22"/>
          <w:szCs w:val="22"/>
        </w:rPr>
        <w:t xml:space="preserve"> </w:t>
      </w:r>
      <w:r w:rsidR="00353DCC" w:rsidRPr="00042ACA">
        <w:rPr>
          <w:sz w:val="22"/>
          <w:szCs w:val="22"/>
        </w:rPr>
        <w:t>spécifiée</w:t>
      </w:r>
      <w:r w:rsidR="00965941" w:rsidRPr="00042ACA">
        <w:rPr>
          <w:sz w:val="22"/>
          <w:szCs w:val="22"/>
        </w:rPr>
        <w:t xml:space="preserve"> </w:t>
      </w:r>
      <w:r w:rsidR="00353DCC" w:rsidRPr="00042ACA">
        <w:rPr>
          <w:sz w:val="22"/>
          <w:szCs w:val="22"/>
        </w:rPr>
        <w:t>à</w:t>
      </w:r>
      <w:r w:rsidR="00965941" w:rsidRPr="00042ACA">
        <w:rPr>
          <w:sz w:val="22"/>
          <w:szCs w:val="22"/>
        </w:rPr>
        <w:t xml:space="preserve"> </w:t>
      </w:r>
      <w:r w:rsidR="00353DCC" w:rsidRPr="00042ACA">
        <w:rPr>
          <w:sz w:val="22"/>
          <w:szCs w:val="22"/>
        </w:rPr>
        <w:t>l'article</w:t>
      </w:r>
      <w:r w:rsidR="00965941" w:rsidRPr="00042ACA">
        <w:rPr>
          <w:sz w:val="22"/>
          <w:szCs w:val="22"/>
        </w:rPr>
        <w:t xml:space="preserve"> </w:t>
      </w:r>
      <w:r w:rsidR="00353DCC" w:rsidRPr="00042ACA">
        <w:rPr>
          <w:sz w:val="22"/>
          <w:szCs w:val="22"/>
        </w:rPr>
        <w:t>21.2 du</w:t>
      </w:r>
      <w:r w:rsidR="00965941" w:rsidRPr="00042ACA">
        <w:rPr>
          <w:sz w:val="22"/>
          <w:szCs w:val="22"/>
        </w:rPr>
        <w:t xml:space="preserve"> </w:t>
      </w:r>
      <w:r w:rsidR="00353DCC" w:rsidRPr="00042ACA">
        <w:rPr>
          <w:sz w:val="22"/>
          <w:szCs w:val="22"/>
        </w:rPr>
        <w:t>RPAO</w:t>
      </w:r>
      <w:r w:rsidR="00965941" w:rsidRPr="00042ACA">
        <w:rPr>
          <w:sz w:val="22"/>
          <w:szCs w:val="22"/>
        </w:rPr>
        <w:t xml:space="preserve"> </w:t>
      </w:r>
      <w:r w:rsidR="00353DCC" w:rsidRPr="00042ACA">
        <w:rPr>
          <w:sz w:val="22"/>
          <w:szCs w:val="22"/>
        </w:rPr>
        <w:t>au</w:t>
      </w:r>
      <w:r w:rsidR="00965941" w:rsidRPr="00042ACA">
        <w:rPr>
          <w:sz w:val="22"/>
          <w:szCs w:val="22"/>
        </w:rPr>
        <w:t xml:space="preserve"> </w:t>
      </w:r>
      <w:r w:rsidR="00353DCC" w:rsidRPr="00042ACA">
        <w:rPr>
          <w:sz w:val="22"/>
          <w:szCs w:val="22"/>
        </w:rPr>
        <w:t>plus</w:t>
      </w:r>
      <w:r w:rsidR="00965941" w:rsidRPr="00042ACA">
        <w:rPr>
          <w:sz w:val="22"/>
          <w:szCs w:val="22"/>
        </w:rPr>
        <w:t xml:space="preserve"> </w:t>
      </w:r>
      <w:r w:rsidR="00353DCC" w:rsidRPr="00042ACA">
        <w:rPr>
          <w:sz w:val="22"/>
          <w:szCs w:val="22"/>
        </w:rPr>
        <w:t>tard</w:t>
      </w:r>
      <w:r w:rsidR="00965941" w:rsidRPr="00042ACA">
        <w:rPr>
          <w:sz w:val="22"/>
          <w:szCs w:val="22"/>
        </w:rPr>
        <w:t xml:space="preserve"> </w:t>
      </w:r>
      <w:r w:rsidR="00353DCC" w:rsidRPr="00042ACA">
        <w:rPr>
          <w:sz w:val="22"/>
          <w:szCs w:val="22"/>
        </w:rPr>
        <w:t>à</w:t>
      </w:r>
      <w:r w:rsidR="00965941" w:rsidRPr="00042ACA">
        <w:rPr>
          <w:sz w:val="22"/>
          <w:szCs w:val="22"/>
        </w:rPr>
        <w:t xml:space="preserve"> </w:t>
      </w:r>
      <w:r w:rsidR="00353DCC" w:rsidRPr="00042ACA">
        <w:rPr>
          <w:sz w:val="22"/>
          <w:szCs w:val="22"/>
        </w:rPr>
        <w:t>la</w:t>
      </w:r>
      <w:r w:rsidR="00965941" w:rsidRPr="00042ACA">
        <w:rPr>
          <w:sz w:val="22"/>
          <w:szCs w:val="22"/>
        </w:rPr>
        <w:t xml:space="preserve"> </w:t>
      </w:r>
      <w:r w:rsidR="00353DCC" w:rsidRPr="00042ACA">
        <w:rPr>
          <w:sz w:val="22"/>
          <w:szCs w:val="22"/>
        </w:rPr>
        <w:t>date</w:t>
      </w:r>
      <w:r w:rsidR="00965941" w:rsidRPr="00042ACA">
        <w:rPr>
          <w:sz w:val="22"/>
          <w:szCs w:val="22"/>
        </w:rPr>
        <w:t xml:space="preserve"> </w:t>
      </w:r>
      <w:r w:rsidR="00353DCC" w:rsidRPr="00042ACA">
        <w:rPr>
          <w:sz w:val="22"/>
          <w:szCs w:val="22"/>
        </w:rPr>
        <w:t>et</w:t>
      </w:r>
      <w:r w:rsidR="00965941" w:rsidRPr="00042ACA">
        <w:rPr>
          <w:sz w:val="22"/>
          <w:szCs w:val="22"/>
        </w:rPr>
        <w:t xml:space="preserve"> </w:t>
      </w:r>
      <w:r w:rsidR="00353DCC" w:rsidRPr="00042ACA">
        <w:rPr>
          <w:sz w:val="22"/>
          <w:szCs w:val="22"/>
        </w:rPr>
        <w:t>à</w:t>
      </w:r>
      <w:r w:rsidR="00965941" w:rsidRPr="00042ACA">
        <w:rPr>
          <w:sz w:val="22"/>
          <w:szCs w:val="22"/>
        </w:rPr>
        <w:t xml:space="preserve"> </w:t>
      </w:r>
      <w:r w:rsidR="00353DCC" w:rsidRPr="00042ACA">
        <w:rPr>
          <w:sz w:val="22"/>
          <w:szCs w:val="22"/>
        </w:rPr>
        <w:t>l’heure spécifiées dans le Règlement Particulier de l'Appel</w:t>
      </w:r>
      <w:r w:rsidR="00965941" w:rsidRPr="00042ACA">
        <w:rPr>
          <w:sz w:val="22"/>
          <w:szCs w:val="22"/>
        </w:rPr>
        <w:t xml:space="preserve"> </w:t>
      </w:r>
      <w:r w:rsidR="00353DCC" w:rsidRPr="00042ACA">
        <w:rPr>
          <w:sz w:val="22"/>
          <w:szCs w:val="22"/>
        </w:rPr>
        <w:t>d'Offres.</w:t>
      </w:r>
    </w:p>
    <w:p w14:paraId="5C5881E3" w14:textId="186A3361" w:rsidR="008445D2" w:rsidRPr="00042ACA" w:rsidRDefault="00B56FA9" w:rsidP="00042ACA">
      <w:pPr>
        <w:widowControl w:val="0"/>
        <w:autoSpaceDE w:val="0"/>
        <w:adjustRightInd w:val="0"/>
        <w:ind w:left="567" w:right="-15" w:hanging="284"/>
        <w:jc w:val="both"/>
        <w:rPr>
          <w:sz w:val="22"/>
          <w:szCs w:val="22"/>
        </w:rPr>
      </w:pPr>
      <w:r w:rsidRPr="00042ACA">
        <w:rPr>
          <w:sz w:val="22"/>
          <w:szCs w:val="22"/>
        </w:rPr>
        <w:t>b</w:t>
      </w:r>
      <w:r w:rsidR="008445D2" w:rsidRPr="00042ACA">
        <w:rPr>
          <w:sz w:val="22"/>
          <w:szCs w:val="22"/>
        </w:rPr>
        <w:t>. Pour l’horodatage, le fuseau horaire de référence est l’heure locale (GMT/UTC + 1). Cette heure est visible sur la page de soumission.</w:t>
      </w:r>
    </w:p>
    <w:p w14:paraId="271C8965" w14:textId="236AA233" w:rsidR="00273DD0" w:rsidRPr="00042ACA" w:rsidRDefault="00B56FA9" w:rsidP="00042ACA">
      <w:pPr>
        <w:widowControl w:val="0"/>
        <w:autoSpaceDE w:val="0"/>
        <w:ind w:left="567" w:hanging="284"/>
        <w:jc w:val="both"/>
        <w:rPr>
          <w:sz w:val="22"/>
          <w:szCs w:val="22"/>
        </w:rPr>
      </w:pPr>
      <w:r w:rsidRPr="00042ACA">
        <w:rPr>
          <w:sz w:val="22"/>
          <w:szCs w:val="22"/>
        </w:rPr>
        <w:t>c</w:t>
      </w:r>
      <w:r w:rsidR="00353DCC" w:rsidRPr="00042ACA">
        <w:rPr>
          <w:sz w:val="22"/>
          <w:szCs w:val="22"/>
        </w:rPr>
        <w:t xml:space="preserve">. </w:t>
      </w:r>
      <w:r w:rsidR="000934C0" w:rsidRPr="00042ACA">
        <w:rPr>
          <w:sz w:val="22"/>
          <w:szCs w:val="22"/>
        </w:rPr>
        <w:t>Le</w:t>
      </w:r>
      <w:r w:rsidR="00965941" w:rsidRPr="00042ACA">
        <w:rPr>
          <w:sz w:val="22"/>
          <w:szCs w:val="22"/>
        </w:rPr>
        <w:t xml:space="preserve"> </w:t>
      </w:r>
      <w:r w:rsidR="00CC1E99" w:rsidRPr="00042ACA">
        <w:rPr>
          <w:sz w:val="22"/>
          <w:szCs w:val="22"/>
        </w:rPr>
        <w:t>Maître d’Ouvrage Délégué</w:t>
      </w:r>
      <w:r w:rsidR="00965941" w:rsidRPr="00042ACA">
        <w:rPr>
          <w:sz w:val="22"/>
          <w:szCs w:val="22"/>
        </w:rPr>
        <w:t xml:space="preserve"> </w:t>
      </w:r>
      <w:r w:rsidR="00353DCC" w:rsidRPr="00042ACA">
        <w:rPr>
          <w:sz w:val="22"/>
          <w:szCs w:val="22"/>
        </w:rPr>
        <w:t>peut,</w:t>
      </w:r>
      <w:r w:rsidR="00965941" w:rsidRPr="00042ACA">
        <w:rPr>
          <w:sz w:val="22"/>
          <w:szCs w:val="22"/>
        </w:rPr>
        <w:t xml:space="preserve"> </w:t>
      </w:r>
      <w:r w:rsidR="00353DCC" w:rsidRPr="00042ACA">
        <w:rPr>
          <w:sz w:val="22"/>
          <w:szCs w:val="22"/>
        </w:rPr>
        <w:t>à</w:t>
      </w:r>
      <w:r w:rsidR="00965941" w:rsidRPr="00042ACA">
        <w:rPr>
          <w:sz w:val="22"/>
          <w:szCs w:val="22"/>
        </w:rPr>
        <w:t xml:space="preserve"> </w:t>
      </w:r>
      <w:r w:rsidR="00353DCC" w:rsidRPr="00042ACA">
        <w:rPr>
          <w:sz w:val="22"/>
          <w:szCs w:val="22"/>
        </w:rPr>
        <w:t>son</w:t>
      </w:r>
      <w:r w:rsidR="00965941" w:rsidRPr="00042ACA">
        <w:rPr>
          <w:sz w:val="22"/>
          <w:szCs w:val="22"/>
        </w:rPr>
        <w:t xml:space="preserve"> </w:t>
      </w:r>
      <w:r w:rsidR="00353DCC" w:rsidRPr="00042ACA">
        <w:rPr>
          <w:sz w:val="22"/>
          <w:szCs w:val="22"/>
        </w:rPr>
        <w:t>gré,</w:t>
      </w:r>
      <w:r w:rsidR="00965941" w:rsidRPr="00042ACA">
        <w:rPr>
          <w:sz w:val="22"/>
          <w:szCs w:val="22"/>
        </w:rPr>
        <w:t xml:space="preserve"> </w:t>
      </w:r>
      <w:r w:rsidR="00353DCC" w:rsidRPr="00042ACA">
        <w:rPr>
          <w:sz w:val="22"/>
          <w:szCs w:val="22"/>
        </w:rPr>
        <w:t>reporter la</w:t>
      </w:r>
      <w:r w:rsidR="00965941" w:rsidRPr="00042ACA">
        <w:rPr>
          <w:sz w:val="22"/>
          <w:szCs w:val="22"/>
        </w:rPr>
        <w:t xml:space="preserve"> </w:t>
      </w:r>
      <w:r w:rsidR="00353DCC" w:rsidRPr="00042ACA">
        <w:rPr>
          <w:sz w:val="22"/>
          <w:szCs w:val="22"/>
        </w:rPr>
        <w:t>date</w:t>
      </w:r>
      <w:r w:rsidR="00965941" w:rsidRPr="00042ACA">
        <w:rPr>
          <w:sz w:val="22"/>
          <w:szCs w:val="22"/>
        </w:rPr>
        <w:t xml:space="preserve"> </w:t>
      </w:r>
      <w:r w:rsidR="00353DCC" w:rsidRPr="00042ACA">
        <w:rPr>
          <w:sz w:val="22"/>
          <w:szCs w:val="22"/>
        </w:rPr>
        <w:t>limite</w:t>
      </w:r>
      <w:r w:rsidR="00965941" w:rsidRPr="00042ACA">
        <w:rPr>
          <w:sz w:val="22"/>
          <w:szCs w:val="22"/>
        </w:rPr>
        <w:t xml:space="preserve"> </w:t>
      </w:r>
      <w:r w:rsidR="00353DCC" w:rsidRPr="00042ACA">
        <w:rPr>
          <w:sz w:val="22"/>
          <w:szCs w:val="22"/>
        </w:rPr>
        <w:t>fixée</w:t>
      </w:r>
      <w:r w:rsidR="00965941" w:rsidRPr="00042ACA">
        <w:rPr>
          <w:sz w:val="22"/>
          <w:szCs w:val="22"/>
        </w:rPr>
        <w:t xml:space="preserve"> </w:t>
      </w:r>
      <w:r w:rsidR="00353DCC" w:rsidRPr="00042ACA">
        <w:rPr>
          <w:sz w:val="22"/>
          <w:szCs w:val="22"/>
        </w:rPr>
        <w:t>pour</w:t>
      </w:r>
      <w:r w:rsidR="00965941" w:rsidRPr="00042ACA">
        <w:rPr>
          <w:sz w:val="22"/>
          <w:szCs w:val="22"/>
        </w:rPr>
        <w:t xml:space="preserve"> </w:t>
      </w:r>
      <w:r w:rsidR="00353DCC" w:rsidRPr="00042ACA">
        <w:rPr>
          <w:sz w:val="22"/>
          <w:szCs w:val="22"/>
        </w:rPr>
        <w:t>le</w:t>
      </w:r>
      <w:r w:rsidR="00965941" w:rsidRPr="00042ACA">
        <w:rPr>
          <w:sz w:val="22"/>
          <w:szCs w:val="22"/>
        </w:rPr>
        <w:t xml:space="preserve"> </w:t>
      </w:r>
      <w:r w:rsidR="00353DCC" w:rsidRPr="00042ACA">
        <w:rPr>
          <w:sz w:val="22"/>
          <w:szCs w:val="22"/>
        </w:rPr>
        <w:t>dépôt</w:t>
      </w:r>
      <w:r w:rsidR="00965941" w:rsidRPr="00042ACA">
        <w:rPr>
          <w:sz w:val="22"/>
          <w:szCs w:val="22"/>
        </w:rPr>
        <w:t xml:space="preserve"> </w:t>
      </w:r>
      <w:r w:rsidR="00353DCC" w:rsidRPr="00042ACA">
        <w:rPr>
          <w:sz w:val="22"/>
          <w:szCs w:val="22"/>
        </w:rPr>
        <w:t>des</w:t>
      </w:r>
      <w:r w:rsidR="00965941" w:rsidRPr="00042ACA">
        <w:rPr>
          <w:sz w:val="22"/>
          <w:szCs w:val="22"/>
        </w:rPr>
        <w:t xml:space="preserve"> </w:t>
      </w:r>
      <w:r w:rsidR="00353DCC" w:rsidRPr="00042ACA">
        <w:rPr>
          <w:sz w:val="22"/>
          <w:szCs w:val="22"/>
        </w:rPr>
        <w:t>offres</w:t>
      </w:r>
      <w:r w:rsidR="00965941" w:rsidRPr="00042ACA">
        <w:rPr>
          <w:sz w:val="22"/>
          <w:szCs w:val="22"/>
        </w:rPr>
        <w:t xml:space="preserve"> </w:t>
      </w:r>
      <w:r w:rsidR="00353DCC" w:rsidRPr="00042ACA">
        <w:rPr>
          <w:sz w:val="22"/>
          <w:szCs w:val="22"/>
        </w:rPr>
        <w:t>en publiant un additif conformément aux dispositions</w:t>
      </w:r>
      <w:r w:rsidR="00965941" w:rsidRPr="00042ACA">
        <w:rPr>
          <w:sz w:val="22"/>
          <w:szCs w:val="22"/>
        </w:rPr>
        <w:t xml:space="preserve"> </w:t>
      </w:r>
      <w:r w:rsidR="00353DCC" w:rsidRPr="00042ACA">
        <w:rPr>
          <w:sz w:val="22"/>
          <w:szCs w:val="22"/>
        </w:rPr>
        <w:t>de</w:t>
      </w:r>
      <w:r w:rsidR="00965941" w:rsidRPr="00042ACA">
        <w:rPr>
          <w:sz w:val="22"/>
          <w:szCs w:val="22"/>
        </w:rPr>
        <w:t xml:space="preserve"> </w:t>
      </w:r>
      <w:r w:rsidR="00353DCC" w:rsidRPr="00042ACA">
        <w:rPr>
          <w:sz w:val="22"/>
          <w:szCs w:val="22"/>
        </w:rPr>
        <w:t>l'article</w:t>
      </w:r>
      <w:r w:rsidR="00965941" w:rsidRPr="00042ACA">
        <w:rPr>
          <w:sz w:val="22"/>
          <w:szCs w:val="22"/>
        </w:rPr>
        <w:t xml:space="preserve"> </w:t>
      </w:r>
      <w:r w:rsidR="00353DCC" w:rsidRPr="00042ACA">
        <w:rPr>
          <w:sz w:val="22"/>
          <w:szCs w:val="22"/>
        </w:rPr>
        <w:t>10</w:t>
      </w:r>
      <w:r w:rsidR="00965941" w:rsidRPr="00042ACA">
        <w:rPr>
          <w:sz w:val="22"/>
          <w:szCs w:val="22"/>
        </w:rPr>
        <w:t xml:space="preserve"> </w:t>
      </w:r>
      <w:r w:rsidR="00353DCC" w:rsidRPr="00042ACA">
        <w:rPr>
          <w:sz w:val="22"/>
          <w:szCs w:val="22"/>
        </w:rPr>
        <w:t>du</w:t>
      </w:r>
      <w:r w:rsidR="00965941" w:rsidRPr="00042ACA">
        <w:rPr>
          <w:sz w:val="22"/>
          <w:szCs w:val="22"/>
        </w:rPr>
        <w:t xml:space="preserve"> </w:t>
      </w:r>
      <w:r w:rsidR="00353DCC" w:rsidRPr="00042ACA">
        <w:rPr>
          <w:sz w:val="22"/>
          <w:szCs w:val="22"/>
        </w:rPr>
        <w:t>RGAO.</w:t>
      </w:r>
      <w:r w:rsidR="00965941" w:rsidRPr="00042ACA">
        <w:rPr>
          <w:sz w:val="22"/>
          <w:szCs w:val="22"/>
        </w:rPr>
        <w:t xml:space="preserve"> </w:t>
      </w:r>
      <w:r w:rsidR="00353DCC" w:rsidRPr="00042ACA">
        <w:rPr>
          <w:sz w:val="22"/>
          <w:szCs w:val="22"/>
        </w:rPr>
        <w:t>Dans</w:t>
      </w:r>
      <w:r w:rsidR="00965941" w:rsidRPr="00042ACA">
        <w:rPr>
          <w:sz w:val="22"/>
          <w:szCs w:val="22"/>
        </w:rPr>
        <w:t xml:space="preserve"> </w:t>
      </w:r>
      <w:r w:rsidR="00353DCC" w:rsidRPr="00042ACA">
        <w:rPr>
          <w:sz w:val="22"/>
          <w:szCs w:val="22"/>
        </w:rPr>
        <w:t>ce</w:t>
      </w:r>
      <w:r w:rsidR="00965941" w:rsidRPr="00042ACA">
        <w:rPr>
          <w:sz w:val="22"/>
          <w:szCs w:val="22"/>
        </w:rPr>
        <w:t xml:space="preserve"> </w:t>
      </w:r>
      <w:r w:rsidR="00353DCC" w:rsidRPr="00042ACA">
        <w:rPr>
          <w:sz w:val="22"/>
          <w:szCs w:val="22"/>
        </w:rPr>
        <w:t xml:space="preserve">cas, </w:t>
      </w:r>
      <w:r w:rsidR="00353DCC" w:rsidRPr="00042ACA">
        <w:rPr>
          <w:spacing w:val="5"/>
          <w:sz w:val="22"/>
          <w:szCs w:val="22"/>
        </w:rPr>
        <w:t>tou</w:t>
      </w:r>
      <w:r w:rsidR="00353DCC" w:rsidRPr="00042ACA">
        <w:rPr>
          <w:sz w:val="22"/>
          <w:szCs w:val="22"/>
        </w:rPr>
        <w:t xml:space="preserve">s </w:t>
      </w:r>
      <w:r w:rsidR="00353DCC" w:rsidRPr="00042ACA">
        <w:rPr>
          <w:spacing w:val="5"/>
          <w:sz w:val="22"/>
          <w:szCs w:val="22"/>
        </w:rPr>
        <w:t>le</w:t>
      </w:r>
      <w:r w:rsidR="00353DCC" w:rsidRPr="00042ACA">
        <w:rPr>
          <w:sz w:val="22"/>
          <w:szCs w:val="22"/>
        </w:rPr>
        <w:t>s</w:t>
      </w:r>
      <w:r w:rsidR="00965941" w:rsidRPr="00042ACA">
        <w:rPr>
          <w:sz w:val="22"/>
          <w:szCs w:val="22"/>
        </w:rPr>
        <w:t xml:space="preserve"> </w:t>
      </w:r>
      <w:r w:rsidR="00353DCC" w:rsidRPr="00042ACA">
        <w:rPr>
          <w:spacing w:val="5"/>
          <w:sz w:val="22"/>
          <w:szCs w:val="22"/>
        </w:rPr>
        <w:t>droit</w:t>
      </w:r>
      <w:r w:rsidR="00353DCC" w:rsidRPr="00042ACA">
        <w:rPr>
          <w:sz w:val="22"/>
          <w:szCs w:val="22"/>
        </w:rPr>
        <w:t xml:space="preserve">s </w:t>
      </w:r>
      <w:r w:rsidR="00353DCC" w:rsidRPr="00042ACA">
        <w:rPr>
          <w:spacing w:val="5"/>
          <w:sz w:val="22"/>
          <w:szCs w:val="22"/>
        </w:rPr>
        <w:t>e</w:t>
      </w:r>
      <w:r w:rsidR="00353DCC" w:rsidRPr="00042ACA">
        <w:rPr>
          <w:sz w:val="22"/>
          <w:szCs w:val="22"/>
        </w:rPr>
        <w:t>t</w:t>
      </w:r>
      <w:r w:rsidR="00965941" w:rsidRPr="00042ACA">
        <w:rPr>
          <w:sz w:val="22"/>
          <w:szCs w:val="22"/>
        </w:rPr>
        <w:t xml:space="preserve"> </w:t>
      </w:r>
      <w:r w:rsidR="00353DCC" w:rsidRPr="00042ACA">
        <w:rPr>
          <w:spacing w:val="5"/>
          <w:sz w:val="22"/>
          <w:szCs w:val="22"/>
        </w:rPr>
        <w:t>obligation</w:t>
      </w:r>
      <w:r w:rsidR="00353DCC" w:rsidRPr="00042ACA">
        <w:rPr>
          <w:sz w:val="22"/>
          <w:szCs w:val="22"/>
        </w:rPr>
        <w:t>s</w:t>
      </w:r>
      <w:r w:rsidR="00965941" w:rsidRPr="00042ACA">
        <w:rPr>
          <w:sz w:val="22"/>
          <w:szCs w:val="22"/>
        </w:rPr>
        <w:t xml:space="preserve"> </w:t>
      </w:r>
      <w:r w:rsidR="0088409A" w:rsidRPr="00042ACA">
        <w:rPr>
          <w:spacing w:val="5"/>
          <w:sz w:val="22"/>
          <w:szCs w:val="22"/>
        </w:rPr>
        <w:t xml:space="preserve">du </w:t>
      </w:r>
      <w:r w:rsidR="00CC1E99" w:rsidRPr="00042ACA">
        <w:rPr>
          <w:spacing w:val="5"/>
          <w:sz w:val="22"/>
          <w:szCs w:val="22"/>
        </w:rPr>
        <w:t>Maître d’Ouvrage Délégué</w:t>
      </w:r>
      <w:r w:rsidR="00353DCC" w:rsidRPr="00042ACA">
        <w:rPr>
          <w:sz w:val="22"/>
          <w:szCs w:val="22"/>
        </w:rPr>
        <w:t xml:space="preserve"> et des </w:t>
      </w:r>
      <w:r w:rsidR="008A1217" w:rsidRPr="00042ACA">
        <w:rPr>
          <w:sz w:val="22"/>
          <w:szCs w:val="22"/>
        </w:rPr>
        <w:t xml:space="preserve">soumissionnaires </w:t>
      </w:r>
      <w:r w:rsidR="00353DCC" w:rsidRPr="00042ACA">
        <w:rPr>
          <w:sz w:val="22"/>
          <w:szCs w:val="22"/>
        </w:rPr>
        <w:t>précédemment</w:t>
      </w:r>
      <w:r w:rsidR="00965941" w:rsidRPr="00042ACA">
        <w:rPr>
          <w:sz w:val="22"/>
          <w:szCs w:val="22"/>
        </w:rPr>
        <w:t xml:space="preserve"> </w:t>
      </w:r>
      <w:r w:rsidR="00353DCC" w:rsidRPr="00042ACA">
        <w:rPr>
          <w:sz w:val="22"/>
          <w:szCs w:val="22"/>
        </w:rPr>
        <w:t>régis</w:t>
      </w:r>
      <w:r w:rsidR="00965941" w:rsidRPr="00042ACA">
        <w:rPr>
          <w:sz w:val="22"/>
          <w:szCs w:val="22"/>
        </w:rPr>
        <w:t xml:space="preserve"> </w:t>
      </w:r>
      <w:r w:rsidR="00353DCC" w:rsidRPr="00042ACA">
        <w:rPr>
          <w:sz w:val="22"/>
          <w:szCs w:val="22"/>
        </w:rPr>
        <w:t>par</w:t>
      </w:r>
      <w:r w:rsidR="00965941" w:rsidRPr="00042ACA">
        <w:rPr>
          <w:sz w:val="22"/>
          <w:szCs w:val="22"/>
        </w:rPr>
        <w:t xml:space="preserve"> </w:t>
      </w:r>
      <w:r w:rsidR="00353DCC" w:rsidRPr="00042ACA">
        <w:rPr>
          <w:sz w:val="22"/>
          <w:szCs w:val="22"/>
        </w:rPr>
        <w:t>la</w:t>
      </w:r>
      <w:r w:rsidR="00965941" w:rsidRPr="00042ACA">
        <w:rPr>
          <w:sz w:val="22"/>
          <w:szCs w:val="22"/>
        </w:rPr>
        <w:t xml:space="preserve"> </w:t>
      </w:r>
      <w:r w:rsidR="00353DCC" w:rsidRPr="00042ACA">
        <w:rPr>
          <w:sz w:val="22"/>
          <w:szCs w:val="22"/>
        </w:rPr>
        <w:t>date</w:t>
      </w:r>
      <w:r w:rsidR="00965941" w:rsidRPr="00042ACA">
        <w:rPr>
          <w:sz w:val="22"/>
          <w:szCs w:val="22"/>
        </w:rPr>
        <w:t xml:space="preserve"> </w:t>
      </w:r>
      <w:r w:rsidR="00353DCC" w:rsidRPr="00042ACA">
        <w:rPr>
          <w:sz w:val="22"/>
          <w:szCs w:val="22"/>
        </w:rPr>
        <w:t>limite</w:t>
      </w:r>
      <w:r w:rsidR="00965941" w:rsidRPr="00042ACA">
        <w:rPr>
          <w:sz w:val="22"/>
          <w:szCs w:val="22"/>
        </w:rPr>
        <w:t xml:space="preserve"> </w:t>
      </w:r>
      <w:r w:rsidR="00353DCC" w:rsidRPr="00042ACA">
        <w:rPr>
          <w:sz w:val="22"/>
          <w:szCs w:val="22"/>
        </w:rPr>
        <w:t>initiale</w:t>
      </w:r>
      <w:r w:rsidR="00965941" w:rsidRPr="00042ACA">
        <w:rPr>
          <w:sz w:val="22"/>
          <w:szCs w:val="22"/>
        </w:rPr>
        <w:t xml:space="preserve"> </w:t>
      </w:r>
      <w:r w:rsidR="00353DCC" w:rsidRPr="00042ACA">
        <w:rPr>
          <w:sz w:val="22"/>
          <w:szCs w:val="22"/>
        </w:rPr>
        <w:t>seront régis</w:t>
      </w:r>
      <w:r w:rsidR="00965941" w:rsidRPr="00042ACA">
        <w:rPr>
          <w:sz w:val="22"/>
          <w:szCs w:val="22"/>
        </w:rPr>
        <w:t xml:space="preserve"> </w:t>
      </w:r>
      <w:r w:rsidR="00353DCC" w:rsidRPr="00042ACA">
        <w:rPr>
          <w:sz w:val="22"/>
          <w:szCs w:val="22"/>
        </w:rPr>
        <w:t>par</w:t>
      </w:r>
      <w:r w:rsidR="00965941" w:rsidRPr="00042ACA">
        <w:rPr>
          <w:sz w:val="22"/>
          <w:szCs w:val="22"/>
        </w:rPr>
        <w:t xml:space="preserve"> </w:t>
      </w:r>
      <w:r w:rsidR="00353DCC" w:rsidRPr="00042ACA">
        <w:rPr>
          <w:sz w:val="22"/>
          <w:szCs w:val="22"/>
        </w:rPr>
        <w:t>la</w:t>
      </w:r>
      <w:r w:rsidR="00965941" w:rsidRPr="00042ACA">
        <w:rPr>
          <w:sz w:val="22"/>
          <w:szCs w:val="22"/>
        </w:rPr>
        <w:t xml:space="preserve"> </w:t>
      </w:r>
      <w:r w:rsidR="00353DCC" w:rsidRPr="00042ACA">
        <w:rPr>
          <w:sz w:val="22"/>
          <w:szCs w:val="22"/>
        </w:rPr>
        <w:t>nouvelle</w:t>
      </w:r>
      <w:r w:rsidR="00965941" w:rsidRPr="00042ACA">
        <w:rPr>
          <w:sz w:val="22"/>
          <w:szCs w:val="22"/>
        </w:rPr>
        <w:t xml:space="preserve"> </w:t>
      </w:r>
      <w:r w:rsidR="00353DCC" w:rsidRPr="00042ACA">
        <w:rPr>
          <w:sz w:val="22"/>
          <w:szCs w:val="22"/>
        </w:rPr>
        <w:t>date</w:t>
      </w:r>
      <w:r w:rsidR="00965941" w:rsidRPr="00042ACA">
        <w:rPr>
          <w:sz w:val="22"/>
          <w:szCs w:val="22"/>
        </w:rPr>
        <w:t xml:space="preserve"> </w:t>
      </w:r>
      <w:r w:rsidR="00353DCC" w:rsidRPr="00042ACA">
        <w:rPr>
          <w:sz w:val="22"/>
          <w:szCs w:val="22"/>
        </w:rPr>
        <w:t>limite.</w:t>
      </w:r>
    </w:p>
    <w:p w14:paraId="3894181D" w14:textId="13F9B78B" w:rsidR="008445D2" w:rsidRPr="00042ACA" w:rsidRDefault="008445D2" w:rsidP="00042ACA">
      <w:pPr>
        <w:widowControl w:val="0"/>
        <w:autoSpaceDE w:val="0"/>
        <w:adjustRightInd w:val="0"/>
        <w:ind w:left="624" w:right="-39" w:hanging="624"/>
        <w:rPr>
          <w:b/>
          <w:bCs/>
          <w:sz w:val="22"/>
          <w:szCs w:val="22"/>
        </w:rPr>
      </w:pPr>
      <w:r w:rsidRPr="00042ACA">
        <w:rPr>
          <w:b/>
          <w:bCs/>
          <w:sz w:val="22"/>
          <w:szCs w:val="22"/>
        </w:rPr>
        <w:t>22</w:t>
      </w:r>
      <w:r w:rsidR="00C76054" w:rsidRPr="00042ACA">
        <w:rPr>
          <w:b/>
          <w:bCs/>
          <w:sz w:val="22"/>
          <w:szCs w:val="22"/>
        </w:rPr>
        <w:t xml:space="preserve">.2 </w:t>
      </w:r>
      <w:r w:rsidRPr="00042ACA">
        <w:rPr>
          <w:b/>
          <w:bCs/>
          <w:sz w:val="22"/>
          <w:szCs w:val="22"/>
        </w:rPr>
        <w:t>: Mode de soumission</w:t>
      </w:r>
    </w:p>
    <w:p w14:paraId="288E6D7F" w14:textId="0180B8CC" w:rsidR="008445D2" w:rsidRPr="00042ACA" w:rsidRDefault="00B56FA9" w:rsidP="00042ACA">
      <w:pPr>
        <w:widowControl w:val="0"/>
        <w:autoSpaceDE w:val="0"/>
        <w:adjustRightInd w:val="0"/>
        <w:ind w:left="624" w:right="-39" w:hanging="624"/>
        <w:rPr>
          <w:sz w:val="22"/>
          <w:szCs w:val="22"/>
        </w:rPr>
      </w:pPr>
      <w:r w:rsidRPr="00042ACA">
        <w:rPr>
          <w:sz w:val="22"/>
          <w:szCs w:val="22"/>
        </w:rPr>
        <w:t>Un seul mode de soumission est possible</w:t>
      </w:r>
      <w:r w:rsidR="008445D2" w:rsidRPr="00042ACA">
        <w:rPr>
          <w:sz w:val="22"/>
          <w:szCs w:val="22"/>
        </w:rPr>
        <w:t> :</w:t>
      </w:r>
    </w:p>
    <w:p w14:paraId="7F6BBDAA" w14:textId="77777777" w:rsidR="008445D2" w:rsidRPr="00042ACA" w:rsidRDefault="008445D2" w:rsidP="00042ACA">
      <w:pPr>
        <w:widowControl w:val="0"/>
        <w:numPr>
          <w:ilvl w:val="0"/>
          <w:numId w:val="21"/>
        </w:numPr>
        <w:suppressAutoHyphens w:val="0"/>
        <w:autoSpaceDE w:val="0"/>
        <w:adjustRightInd w:val="0"/>
        <w:ind w:right="-39"/>
        <w:textAlignment w:val="auto"/>
        <w:rPr>
          <w:sz w:val="22"/>
          <w:szCs w:val="22"/>
        </w:rPr>
      </w:pPr>
      <w:r w:rsidRPr="00042ACA">
        <w:rPr>
          <w:sz w:val="22"/>
          <w:szCs w:val="22"/>
        </w:rPr>
        <w:t>Hors ligne (offline) : seules les soumissions hors ligne sont acceptées pour cette consultation par l’Autorité Contractante et font foi.</w:t>
      </w:r>
    </w:p>
    <w:p w14:paraId="0CCFB2B3" w14:textId="5D5BB274" w:rsidR="00273DD0" w:rsidRPr="00042ACA" w:rsidRDefault="00353DCC" w:rsidP="00042ACA">
      <w:pPr>
        <w:pStyle w:val="RGAOarticles"/>
        <w:spacing w:before="0" w:after="0"/>
        <w:rPr>
          <w:sz w:val="22"/>
          <w:szCs w:val="22"/>
        </w:rPr>
      </w:pPr>
      <w:bookmarkStart w:id="116" w:name="_Toc530307930"/>
      <w:bookmarkStart w:id="117" w:name="_Toc97557052"/>
      <w:bookmarkStart w:id="118" w:name="_Toc163062718"/>
      <w:r w:rsidRPr="00042ACA">
        <w:rPr>
          <w:sz w:val="22"/>
          <w:szCs w:val="22"/>
        </w:rPr>
        <w:t>Offres</w:t>
      </w:r>
      <w:r w:rsidR="00965941" w:rsidRPr="00042ACA">
        <w:rPr>
          <w:sz w:val="22"/>
          <w:szCs w:val="22"/>
        </w:rPr>
        <w:t xml:space="preserve"> </w:t>
      </w:r>
      <w:r w:rsidRPr="00042ACA">
        <w:rPr>
          <w:sz w:val="22"/>
          <w:szCs w:val="22"/>
        </w:rPr>
        <w:t>hors</w:t>
      </w:r>
      <w:r w:rsidR="00965941" w:rsidRPr="00042ACA">
        <w:rPr>
          <w:sz w:val="22"/>
          <w:szCs w:val="22"/>
        </w:rPr>
        <w:t xml:space="preserve"> </w:t>
      </w:r>
      <w:r w:rsidRPr="00042ACA">
        <w:rPr>
          <w:sz w:val="22"/>
          <w:szCs w:val="22"/>
        </w:rPr>
        <w:t>délai</w:t>
      </w:r>
      <w:bookmarkEnd w:id="116"/>
      <w:bookmarkEnd w:id="117"/>
      <w:bookmarkEnd w:id="118"/>
    </w:p>
    <w:p w14:paraId="170729B0" w14:textId="385C4A88" w:rsidR="00273DD0" w:rsidRPr="00042ACA" w:rsidRDefault="008B4224" w:rsidP="00042ACA">
      <w:pPr>
        <w:widowControl w:val="0"/>
        <w:autoSpaceDE w:val="0"/>
        <w:jc w:val="both"/>
        <w:rPr>
          <w:sz w:val="22"/>
          <w:szCs w:val="22"/>
        </w:rPr>
      </w:pPr>
      <w:r w:rsidRPr="00042ACA">
        <w:rPr>
          <w:sz w:val="22"/>
          <w:szCs w:val="22"/>
        </w:rPr>
        <w:t>Quel que soit le mode de soumission</w:t>
      </w:r>
      <w:r w:rsidR="00997499" w:rsidRPr="00042ACA">
        <w:rPr>
          <w:sz w:val="22"/>
          <w:szCs w:val="22"/>
        </w:rPr>
        <w:t>,</w:t>
      </w:r>
      <w:r w:rsidRPr="00042ACA">
        <w:rPr>
          <w:sz w:val="22"/>
          <w:szCs w:val="22"/>
        </w:rPr>
        <w:t xml:space="preserve"> t</w:t>
      </w:r>
      <w:r w:rsidR="00353DCC" w:rsidRPr="00042ACA">
        <w:rPr>
          <w:sz w:val="22"/>
          <w:szCs w:val="22"/>
        </w:rPr>
        <w:t>oute</w:t>
      </w:r>
      <w:r w:rsidR="00965941" w:rsidRPr="00042ACA">
        <w:rPr>
          <w:sz w:val="22"/>
          <w:szCs w:val="22"/>
        </w:rPr>
        <w:t xml:space="preserve"> </w:t>
      </w:r>
      <w:r w:rsidR="00353DCC" w:rsidRPr="00042ACA">
        <w:rPr>
          <w:sz w:val="22"/>
          <w:szCs w:val="22"/>
        </w:rPr>
        <w:t>offre</w:t>
      </w:r>
      <w:r w:rsidR="00965941" w:rsidRPr="00042ACA">
        <w:rPr>
          <w:sz w:val="22"/>
          <w:szCs w:val="22"/>
        </w:rPr>
        <w:t xml:space="preserve"> </w:t>
      </w:r>
      <w:r w:rsidR="00353DCC" w:rsidRPr="00042ACA">
        <w:rPr>
          <w:sz w:val="22"/>
          <w:szCs w:val="22"/>
        </w:rPr>
        <w:t>parvenue</w:t>
      </w:r>
      <w:r w:rsidR="00997499" w:rsidRPr="00042ACA">
        <w:rPr>
          <w:sz w:val="22"/>
          <w:szCs w:val="22"/>
        </w:rPr>
        <w:t xml:space="preserve"> </w:t>
      </w:r>
      <w:r w:rsidR="00DE3A56" w:rsidRPr="00042ACA">
        <w:rPr>
          <w:sz w:val="22"/>
          <w:szCs w:val="22"/>
        </w:rPr>
        <w:t>dans les services d</w:t>
      </w:r>
      <w:r w:rsidR="00383614" w:rsidRPr="00042ACA">
        <w:rPr>
          <w:sz w:val="22"/>
          <w:szCs w:val="22"/>
        </w:rPr>
        <w:t>u</w:t>
      </w:r>
      <w:r w:rsidR="00965941" w:rsidRPr="00042ACA">
        <w:rPr>
          <w:sz w:val="22"/>
          <w:szCs w:val="22"/>
        </w:rPr>
        <w:t xml:space="preserve"> </w:t>
      </w:r>
      <w:r w:rsidR="00CC1E99" w:rsidRPr="00042ACA">
        <w:rPr>
          <w:sz w:val="22"/>
          <w:szCs w:val="22"/>
        </w:rPr>
        <w:t>Maître d’Ouvrage Délégué</w:t>
      </w:r>
      <w:r w:rsidR="00965941" w:rsidRPr="00042ACA">
        <w:rPr>
          <w:sz w:val="22"/>
          <w:szCs w:val="22"/>
        </w:rPr>
        <w:t xml:space="preserve"> </w:t>
      </w:r>
      <w:r w:rsidRPr="00042ACA">
        <w:rPr>
          <w:sz w:val="22"/>
          <w:szCs w:val="22"/>
        </w:rPr>
        <w:t>est</w:t>
      </w:r>
      <w:r w:rsidR="00E1532D" w:rsidRPr="00042ACA">
        <w:rPr>
          <w:sz w:val="22"/>
          <w:szCs w:val="22"/>
        </w:rPr>
        <w:t xml:space="preserve"> irrecevable</w:t>
      </w:r>
      <w:r w:rsidR="00460322" w:rsidRPr="00042ACA">
        <w:rPr>
          <w:sz w:val="22"/>
          <w:szCs w:val="22"/>
        </w:rPr>
        <w:t xml:space="preserve"> après </w:t>
      </w:r>
      <w:r w:rsidR="00A40C0A" w:rsidRPr="00042ACA">
        <w:rPr>
          <w:sz w:val="22"/>
          <w:szCs w:val="22"/>
        </w:rPr>
        <w:t>les dates</w:t>
      </w:r>
      <w:r w:rsidR="00460322" w:rsidRPr="00042ACA">
        <w:rPr>
          <w:sz w:val="22"/>
          <w:szCs w:val="22"/>
        </w:rPr>
        <w:t xml:space="preserve"> et heure limites fixées pour le dépôt des offres.</w:t>
      </w:r>
    </w:p>
    <w:p w14:paraId="5D43C915" w14:textId="739A02BA" w:rsidR="008445D2" w:rsidRPr="00042ACA" w:rsidRDefault="00353DCC" w:rsidP="00042ACA">
      <w:pPr>
        <w:pStyle w:val="RGAOarticles"/>
        <w:spacing w:before="0" w:after="0"/>
        <w:rPr>
          <w:sz w:val="22"/>
          <w:szCs w:val="22"/>
        </w:rPr>
      </w:pPr>
      <w:bookmarkStart w:id="119" w:name="_Toc530307931"/>
      <w:bookmarkStart w:id="120" w:name="_Toc97557053"/>
      <w:bookmarkStart w:id="121" w:name="_Toc163062719"/>
      <w:r w:rsidRPr="00042ACA">
        <w:rPr>
          <w:sz w:val="22"/>
          <w:szCs w:val="22"/>
        </w:rPr>
        <w:t>Modification, substitution et retrait des</w:t>
      </w:r>
      <w:r w:rsidR="006D4E5A" w:rsidRPr="00042ACA">
        <w:rPr>
          <w:sz w:val="22"/>
          <w:szCs w:val="22"/>
        </w:rPr>
        <w:t xml:space="preserve"> </w:t>
      </w:r>
      <w:r w:rsidRPr="00042ACA">
        <w:rPr>
          <w:sz w:val="22"/>
          <w:szCs w:val="22"/>
        </w:rPr>
        <w:t>offres</w:t>
      </w:r>
      <w:bookmarkEnd w:id="119"/>
      <w:bookmarkEnd w:id="120"/>
      <w:bookmarkEnd w:id="121"/>
    </w:p>
    <w:p w14:paraId="004B2129" w14:textId="0C860466" w:rsidR="008445D2" w:rsidRPr="00042ACA" w:rsidRDefault="008445D2" w:rsidP="00042ACA">
      <w:pPr>
        <w:widowControl w:val="0"/>
        <w:autoSpaceDE w:val="0"/>
        <w:jc w:val="both"/>
        <w:rPr>
          <w:b/>
          <w:sz w:val="22"/>
          <w:szCs w:val="22"/>
        </w:rPr>
      </w:pPr>
      <w:r w:rsidRPr="00042ACA">
        <w:rPr>
          <w:b/>
          <w:bCs/>
          <w:sz w:val="22"/>
          <w:szCs w:val="22"/>
        </w:rPr>
        <w:t>Pour les soumissions hors ligne,</w:t>
      </w:r>
    </w:p>
    <w:p w14:paraId="3B803B1C" w14:textId="47A4092A" w:rsidR="00273DD0" w:rsidRPr="00042ACA" w:rsidRDefault="00353DCC" w:rsidP="00042ACA">
      <w:pPr>
        <w:widowControl w:val="0"/>
        <w:autoSpaceDE w:val="0"/>
        <w:jc w:val="both"/>
        <w:rPr>
          <w:sz w:val="22"/>
          <w:szCs w:val="22"/>
        </w:rPr>
      </w:pPr>
      <w:r w:rsidRPr="00042ACA">
        <w:rPr>
          <w:b/>
          <w:sz w:val="22"/>
          <w:szCs w:val="22"/>
        </w:rPr>
        <w:t>24.1</w:t>
      </w:r>
      <w:r w:rsidRPr="00042ACA">
        <w:rPr>
          <w:sz w:val="22"/>
          <w:szCs w:val="22"/>
        </w:rPr>
        <w:t>. Un</w:t>
      </w:r>
      <w:r w:rsidR="006D4E5A" w:rsidRPr="00042ACA">
        <w:rPr>
          <w:sz w:val="22"/>
          <w:szCs w:val="22"/>
        </w:rPr>
        <w:t xml:space="preserve"> </w:t>
      </w:r>
      <w:r w:rsidRPr="00042ACA">
        <w:rPr>
          <w:sz w:val="22"/>
          <w:szCs w:val="22"/>
        </w:rPr>
        <w:t>Soumissionnaire</w:t>
      </w:r>
      <w:r w:rsidR="006D4E5A" w:rsidRPr="00042ACA">
        <w:rPr>
          <w:sz w:val="22"/>
          <w:szCs w:val="22"/>
        </w:rPr>
        <w:t xml:space="preserve"> </w:t>
      </w:r>
      <w:r w:rsidRPr="00042ACA">
        <w:rPr>
          <w:sz w:val="22"/>
          <w:szCs w:val="22"/>
        </w:rPr>
        <w:t>peut</w:t>
      </w:r>
      <w:r w:rsidR="006D4E5A" w:rsidRPr="00042ACA">
        <w:rPr>
          <w:sz w:val="22"/>
          <w:szCs w:val="22"/>
        </w:rPr>
        <w:t xml:space="preserve"> </w:t>
      </w:r>
      <w:r w:rsidRPr="00042ACA">
        <w:rPr>
          <w:sz w:val="22"/>
          <w:szCs w:val="22"/>
        </w:rPr>
        <w:t>modifier,</w:t>
      </w:r>
      <w:r w:rsidR="006D4E5A" w:rsidRPr="00042ACA">
        <w:rPr>
          <w:sz w:val="22"/>
          <w:szCs w:val="22"/>
        </w:rPr>
        <w:t xml:space="preserve"> </w:t>
      </w:r>
      <w:r w:rsidRPr="00042ACA">
        <w:rPr>
          <w:sz w:val="22"/>
          <w:szCs w:val="22"/>
        </w:rPr>
        <w:t>remplacer ou retirer son offre après l’avoir déposé, à condition</w:t>
      </w:r>
      <w:r w:rsidR="006D4E5A" w:rsidRPr="00042ACA">
        <w:rPr>
          <w:sz w:val="22"/>
          <w:szCs w:val="22"/>
        </w:rPr>
        <w:t xml:space="preserve"> </w:t>
      </w:r>
      <w:r w:rsidRPr="00042ACA">
        <w:rPr>
          <w:sz w:val="22"/>
          <w:szCs w:val="22"/>
        </w:rPr>
        <w:t>que</w:t>
      </w:r>
      <w:r w:rsidR="006D4E5A" w:rsidRPr="00042ACA">
        <w:rPr>
          <w:sz w:val="22"/>
          <w:szCs w:val="22"/>
        </w:rPr>
        <w:t xml:space="preserve"> </w:t>
      </w:r>
      <w:r w:rsidRPr="00042ACA">
        <w:rPr>
          <w:sz w:val="22"/>
          <w:szCs w:val="22"/>
        </w:rPr>
        <w:t>la</w:t>
      </w:r>
      <w:r w:rsidR="006D4E5A" w:rsidRPr="00042ACA">
        <w:rPr>
          <w:sz w:val="22"/>
          <w:szCs w:val="22"/>
        </w:rPr>
        <w:t xml:space="preserve"> </w:t>
      </w:r>
      <w:r w:rsidRPr="00042ACA">
        <w:rPr>
          <w:sz w:val="22"/>
          <w:szCs w:val="22"/>
        </w:rPr>
        <w:t>notification</w:t>
      </w:r>
      <w:r w:rsidR="006D4E5A" w:rsidRPr="00042ACA">
        <w:rPr>
          <w:sz w:val="22"/>
          <w:szCs w:val="22"/>
        </w:rPr>
        <w:t xml:space="preserve"> </w:t>
      </w:r>
      <w:r w:rsidRPr="00042ACA">
        <w:rPr>
          <w:sz w:val="22"/>
          <w:szCs w:val="22"/>
        </w:rPr>
        <w:t>écrite</w:t>
      </w:r>
      <w:r w:rsidR="006D4E5A" w:rsidRPr="00042ACA">
        <w:rPr>
          <w:sz w:val="22"/>
          <w:szCs w:val="22"/>
        </w:rPr>
        <w:t xml:space="preserve"> </w:t>
      </w:r>
      <w:r w:rsidRPr="00042ACA">
        <w:rPr>
          <w:sz w:val="22"/>
          <w:szCs w:val="22"/>
        </w:rPr>
        <w:t>de</w:t>
      </w:r>
      <w:r w:rsidR="006D4E5A" w:rsidRPr="00042ACA">
        <w:rPr>
          <w:sz w:val="22"/>
          <w:szCs w:val="22"/>
        </w:rPr>
        <w:t xml:space="preserve"> </w:t>
      </w:r>
      <w:r w:rsidRPr="00042ACA">
        <w:rPr>
          <w:sz w:val="22"/>
          <w:szCs w:val="22"/>
        </w:rPr>
        <w:t>la</w:t>
      </w:r>
      <w:r w:rsidR="006D4E5A" w:rsidRPr="00042ACA">
        <w:rPr>
          <w:sz w:val="22"/>
          <w:szCs w:val="22"/>
        </w:rPr>
        <w:t xml:space="preserve"> </w:t>
      </w:r>
      <w:r w:rsidRPr="00042ACA">
        <w:rPr>
          <w:sz w:val="22"/>
          <w:szCs w:val="22"/>
        </w:rPr>
        <w:t>modification</w:t>
      </w:r>
      <w:r w:rsidR="006D4E5A" w:rsidRPr="00042ACA">
        <w:rPr>
          <w:sz w:val="22"/>
          <w:szCs w:val="22"/>
        </w:rPr>
        <w:t xml:space="preserve"> </w:t>
      </w:r>
      <w:r w:rsidRPr="00042ACA">
        <w:rPr>
          <w:sz w:val="22"/>
          <w:szCs w:val="22"/>
        </w:rPr>
        <w:t>ou</w:t>
      </w:r>
      <w:r w:rsidR="006D4E5A" w:rsidRPr="00042ACA">
        <w:rPr>
          <w:sz w:val="22"/>
          <w:szCs w:val="22"/>
        </w:rPr>
        <w:t xml:space="preserve"> </w:t>
      </w:r>
      <w:r w:rsidRPr="00042ACA">
        <w:rPr>
          <w:sz w:val="22"/>
          <w:szCs w:val="22"/>
        </w:rPr>
        <w:t>du</w:t>
      </w:r>
      <w:r w:rsidR="006D4E5A" w:rsidRPr="00042ACA">
        <w:rPr>
          <w:sz w:val="22"/>
          <w:szCs w:val="22"/>
        </w:rPr>
        <w:t xml:space="preserve"> </w:t>
      </w:r>
      <w:r w:rsidRPr="00042ACA">
        <w:rPr>
          <w:sz w:val="22"/>
          <w:szCs w:val="22"/>
        </w:rPr>
        <w:t>retrait,</w:t>
      </w:r>
      <w:r w:rsidR="006D4E5A" w:rsidRPr="00042ACA">
        <w:rPr>
          <w:sz w:val="22"/>
          <w:szCs w:val="22"/>
        </w:rPr>
        <w:t xml:space="preserve"> </w:t>
      </w:r>
      <w:r w:rsidRPr="00042ACA">
        <w:rPr>
          <w:sz w:val="22"/>
          <w:szCs w:val="22"/>
        </w:rPr>
        <w:t>soit</w:t>
      </w:r>
      <w:r w:rsidR="006D4E5A" w:rsidRPr="00042ACA">
        <w:rPr>
          <w:sz w:val="22"/>
          <w:szCs w:val="22"/>
        </w:rPr>
        <w:t xml:space="preserve"> </w:t>
      </w:r>
      <w:r w:rsidRPr="00042ACA">
        <w:rPr>
          <w:sz w:val="22"/>
          <w:szCs w:val="22"/>
        </w:rPr>
        <w:t>reçue</w:t>
      </w:r>
      <w:r w:rsidR="006D4E5A" w:rsidRPr="00042ACA">
        <w:rPr>
          <w:sz w:val="22"/>
          <w:szCs w:val="22"/>
        </w:rPr>
        <w:t xml:space="preserve"> </w:t>
      </w:r>
      <w:r w:rsidRPr="00042ACA">
        <w:rPr>
          <w:sz w:val="22"/>
          <w:szCs w:val="22"/>
        </w:rPr>
        <w:t>par</w:t>
      </w:r>
      <w:r w:rsidR="005363E8" w:rsidRPr="00042ACA">
        <w:rPr>
          <w:sz w:val="22"/>
          <w:szCs w:val="22"/>
        </w:rPr>
        <w:t xml:space="preserve"> le </w:t>
      </w:r>
      <w:r w:rsidR="00CC1E99" w:rsidRPr="00042ACA">
        <w:rPr>
          <w:sz w:val="22"/>
          <w:szCs w:val="22"/>
        </w:rPr>
        <w:t>Maître d’Ouvrage Délégué</w:t>
      </w:r>
      <w:r w:rsidR="006D4E5A" w:rsidRPr="00042ACA">
        <w:rPr>
          <w:sz w:val="22"/>
          <w:szCs w:val="22"/>
        </w:rPr>
        <w:t xml:space="preserve"> </w:t>
      </w:r>
      <w:r w:rsidRPr="00042ACA">
        <w:rPr>
          <w:spacing w:val="5"/>
          <w:sz w:val="22"/>
          <w:szCs w:val="22"/>
        </w:rPr>
        <w:t>avan</w:t>
      </w:r>
      <w:r w:rsidRPr="00042ACA">
        <w:rPr>
          <w:sz w:val="22"/>
          <w:szCs w:val="22"/>
        </w:rPr>
        <w:t>t</w:t>
      </w:r>
      <w:r w:rsidR="006D4E5A" w:rsidRPr="00042ACA">
        <w:rPr>
          <w:sz w:val="22"/>
          <w:szCs w:val="22"/>
        </w:rPr>
        <w:t xml:space="preserve"> </w:t>
      </w:r>
      <w:r w:rsidRPr="00042ACA">
        <w:rPr>
          <w:spacing w:val="5"/>
          <w:sz w:val="22"/>
          <w:szCs w:val="22"/>
        </w:rPr>
        <w:t>l’achèvemen</w:t>
      </w:r>
      <w:r w:rsidRPr="00042ACA">
        <w:rPr>
          <w:sz w:val="22"/>
          <w:szCs w:val="22"/>
        </w:rPr>
        <w:t>t</w:t>
      </w:r>
      <w:r w:rsidR="006D4E5A" w:rsidRPr="00042ACA">
        <w:rPr>
          <w:sz w:val="22"/>
          <w:szCs w:val="22"/>
        </w:rPr>
        <w:t xml:space="preserve"> </w:t>
      </w:r>
      <w:r w:rsidRPr="00042ACA">
        <w:rPr>
          <w:spacing w:val="5"/>
          <w:sz w:val="22"/>
          <w:szCs w:val="22"/>
        </w:rPr>
        <w:t>d</w:t>
      </w:r>
      <w:r w:rsidRPr="00042ACA">
        <w:rPr>
          <w:sz w:val="22"/>
          <w:szCs w:val="22"/>
        </w:rPr>
        <w:t xml:space="preserve">u </w:t>
      </w:r>
      <w:r w:rsidRPr="00042ACA">
        <w:rPr>
          <w:spacing w:val="5"/>
          <w:sz w:val="22"/>
          <w:szCs w:val="22"/>
        </w:rPr>
        <w:t xml:space="preserve">délai </w:t>
      </w:r>
      <w:r w:rsidRPr="00042ACA">
        <w:rPr>
          <w:sz w:val="22"/>
          <w:szCs w:val="22"/>
        </w:rPr>
        <w:t>prescrit</w:t>
      </w:r>
      <w:r w:rsidR="006D4E5A" w:rsidRPr="00042ACA">
        <w:rPr>
          <w:sz w:val="22"/>
          <w:szCs w:val="22"/>
        </w:rPr>
        <w:t xml:space="preserve"> </w:t>
      </w:r>
      <w:r w:rsidRPr="00042ACA">
        <w:rPr>
          <w:sz w:val="22"/>
          <w:szCs w:val="22"/>
        </w:rPr>
        <w:t>pour</w:t>
      </w:r>
      <w:r w:rsidR="006D4E5A" w:rsidRPr="00042ACA">
        <w:rPr>
          <w:sz w:val="22"/>
          <w:szCs w:val="22"/>
        </w:rPr>
        <w:t xml:space="preserve"> </w:t>
      </w:r>
      <w:r w:rsidRPr="00042ACA">
        <w:rPr>
          <w:sz w:val="22"/>
          <w:szCs w:val="22"/>
        </w:rPr>
        <w:t>le</w:t>
      </w:r>
      <w:r w:rsidR="006D4E5A" w:rsidRPr="00042ACA">
        <w:rPr>
          <w:sz w:val="22"/>
          <w:szCs w:val="22"/>
        </w:rPr>
        <w:t xml:space="preserve"> </w:t>
      </w:r>
      <w:r w:rsidRPr="00042ACA">
        <w:rPr>
          <w:sz w:val="22"/>
          <w:szCs w:val="22"/>
        </w:rPr>
        <w:t>dépôt</w:t>
      </w:r>
      <w:r w:rsidR="006D4E5A" w:rsidRPr="00042ACA">
        <w:rPr>
          <w:sz w:val="22"/>
          <w:szCs w:val="22"/>
        </w:rPr>
        <w:t xml:space="preserve"> </w:t>
      </w:r>
      <w:r w:rsidRPr="00042ACA">
        <w:rPr>
          <w:sz w:val="22"/>
          <w:szCs w:val="22"/>
        </w:rPr>
        <w:t>des</w:t>
      </w:r>
      <w:r w:rsidR="006D4E5A" w:rsidRPr="00042ACA">
        <w:rPr>
          <w:sz w:val="22"/>
          <w:szCs w:val="22"/>
        </w:rPr>
        <w:t xml:space="preserve"> </w:t>
      </w:r>
      <w:r w:rsidRPr="00042ACA">
        <w:rPr>
          <w:sz w:val="22"/>
          <w:szCs w:val="22"/>
        </w:rPr>
        <w:t>offres.</w:t>
      </w:r>
      <w:r w:rsidR="006D4E5A" w:rsidRPr="00042ACA">
        <w:rPr>
          <w:sz w:val="22"/>
          <w:szCs w:val="22"/>
        </w:rPr>
        <w:t xml:space="preserve"> </w:t>
      </w:r>
      <w:r w:rsidRPr="00042ACA">
        <w:rPr>
          <w:sz w:val="22"/>
          <w:szCs w:val="22"/>
        </w:rPr>
        <w:t>Ladite</w:t>
      </w:r>
      <w:r w:rsidR="006D4E5A" w:rsidRPr="00042ACA">
        <w:rPr>
          <w:sz w:val="22"/>
          <w:szCs w:val="22"/>
        </w:rPr>
        <w:t xml:space="preserve"> </w:t>
      </w:r>
      <w:r w:rsidRPr="00042ACA">
        <w:rPr>
          <w:sz w:val="22"/>
          <w:szCs w:val="22"/>
        </w:rPr>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042ACA">
        <w:rPr>
          <w:sz w:val="22"/>
          <w:szCs w:val="22"/>
        </w:rPr>
        <w:t xml:space="preserve"> </w:t>
      </w:r>
      <w:r w:rsidRPr="00042ACA">
        <w:rPr>
          <w:sz w:val="22"/>
          <w:szCs w:val="22"/>
        </w:rPr>
        <w:t>»</w:t>
      </w:r>
      <w:r w:rsidR="006D4E5A" w:rsidRPr="00042ACA">
        <w:rPr>
          <w:sz w:val="22"/>
          <w:szCs w:val="22"/>
        </w:rPr>
        <w:t xml:space="preserve"> </w:t>
      </w:r>
      <w:r w:rsidRPr="00042ACA">
        <w:rPr>
          <w:sz w:val="22"/>
          <w:szCs w:val="22"/>
        </w:rPr>
        <w:t>ou</w:t>
      </w:r>
      <w:r w:rsidR="006D4E5A" w:rsidRPr="00042ACA">
        <w:rPr>
          <w:sz w:val="22"/>
          <w:szCs w:val="22"/>
        </w:rPr>
        <w:t xml:space="preserve"> </w:t>
      </w:r>
      <w:r w:rsidRPr="00042ACA">
        <w:rPr>
          <w:sz w:val="22"/>
          <w:szCs w:val="22"/>
        </w:rPr>
        <w:t>«</w:t>
      </w:r>
      <w:r w:rsidR="00892D41" w:rsidRPr="00042ACA">
        <w:rPr>
          <w:sz w:val="22"/>
          <w:szCs w:val="22"/>
        </w:rPr>
        <w:t xml:space="preserve"> </w:t>
      </w:r>
      <w:r w:rsidRPr="00042ACA">
        <w:rPr>
          <w:sz w:val="22"/>
          <w:szCs w:val="22"/>
        </w:rPr>
        <w:t>MODIFICATION</w:t>
      </w:r>
      <w:r w:rsidR="00892D41" w:rsidRPr="00042ACA">
        <w:rPr>
          <w:sz w:val="22"/>
          <w:szCs w:val="22"/>
        </w:rPr>
        <w:t xml:space="preserve"> </w:t>
      </w:r>
      <w:r w:rsidRPr="00042ACA">
        <w:rPr>
          <w:sz w:val="22"/>
          <w:szCs w:val="22"/>
        </w:rPr>
        <w:t>».</w:t>
      </w:r>
    </w:p>
    <w:p w14:paraId="416873AB" w14:textId="77777777" w:rsidR="00273DD0" w:rsidRPr="00042ACA" w:rsidRDefault="00353DCC" w:rsidP="00042ACA">
      <w:pPr>
        <w:widowControl w:val="0"/>
        <w:autoSpaceDE w:val="0"/>
        <w:jc w:val="both"/>
        <w:rPr>
          <w:sz w:val="22"/>
          <w:szCs w:val="22"/>
        </w:rPr>
      </w:pPr>
      <w:r w:rsidRPr="00042ACA">
        <w:rPr>
          <w:b/>
          <w:sz w:val="22"/>
          <w:szCs w:val="22"/>
        </w:rPr>
        <w:t>24.2</w:t>
      </w:r>
      <w:r w:rsidRPr="00042ACA">
        <w:rPr>
          <w:sz w:val="22"/>
          <w:szCs w:val="22"/>
        </w:rPr>
        <w:t>. La notification de modification, de rempla</w:t>
      </w:r>
      <w:r w:rsidRPr="00042ACA">
        <w:rPr>
          <w:spacing w:val="5"/>
          <w:sz w:val="22"/>
          <w:szCs w:val="22"/>
        </w:rPr>
        <w:t>cemen</w:t>
      </w:r>
      <w:r w:rsidRPr="00042ACA">
        <w:rPr>
          <w:sz w:val="22"/>
          <w:szCs w:val="22"/>
        </w:rPr>
        <w:t xml:space="preserve">t </w:t>
      </w:r>
      <w:r w:rsidRPr="00042ACA">
        <w:rPr>
          <w:spacing w:val="5"/>
          <w:sz w:val="22"/>
          <w:szCs w:val="22"/>
        </w:rPr>
        <w:t>o</w:t>
      </w:r>
      <w:r w:rsidRPr="00042ACA">
        <w:rPr>
          <w:sz w:val="22"/>
          <w:szCs w:val="22"/>
        </w:rPr>
        <w:t xml:space="preserve">u </w:t>
      </w:r>
      <w:r w:rsidRPr="00042ACA">
        <w:rPr>
          <w:spacing w:val="5"/>
          <w:sz w:val="22"/>
          <w:szCs w:val="22"/>
        </w:rPr>
        <w:t>d</w:t>
      </w:r>
      <w:r w:rsidRPr="00042ACA">
        <w:rPr>
          <w:sz w:val="22"/>
          <w:szCs w:val="22"/>
        </w:rPr>
        <w:t xml:space="preserve">e </w:t>
      </w:r>
      <w:r w:rsidRPr="00042ACA">
        <w:rPr>
          <w:spacing w:val="5"/>
          <w:sz w:val="22"/>
          <w:szCs w:val="22"/>
        </w:rPr>
        <w:t>retrai</w:t>
      </w:r>
      <w:r w:rsidRPr="00042ACA">
        <w:rPr>
          <w:sz w:val="22"/>
          <w:szCs w:val="22"/>
        </w:rPr>
        <w:t>t</w:t>
      </w:r>
      <w:r w:rsidR="006D4E5A" w:rsidRPr="00042ACA">
        <w:rPr>
          <w:sz w:val="22"/>
          <w:szCs w:val="22"/>
        </w:rPr>
        <w:t xml:space="preserve"> </w:t>
      </w:r>
      <w:r w:rsidRPr="00042ACA">
        <w:rPr>
          <w:spacing w:val="5"/>
          <w:sz w:val="22"/>
          <w:szCs w:val="22"/>
        </w:rPr>
        <w:t>d</w:t>
      </w:r>
      <w:r w:rsidRPr="00042ACA">
        <w:rPr>
          <w:sz w:val="22"/>
          <w:szCs w:val="22"/>
        </w:rPr>
        <w:t xml:space="preserve">e </w:t>
      </w:r>
      <w:r w:rsidRPr="00042ACA">
        <w:rPr>
          <w:spacing w:val="5"/>
          <w:sz w:val="22"/>
          <w:szCs w:val="22"/>
        </w:rPr>
        <w:t>l’offr</w:t>
      </w:r>
      <w:r w:rsidRPr="00042ACA">
        <w:rPr>
          <w:sz w:val="22"/>
          <w:szCs w:val="22"/>
        </w:rPr>
        <w:t xml:space="preserve">e </w:t>
      </w:r>
      <w:r w:rsidRPr="00042ACA">
        <w:rPr>
          <w:spacing w:val="5"/>
          <w:sz w:val="22"/>
          <w:szCs w:val="22"/>
        </w:rPr>
        <w:t>pa</w:t>
      </w:r>
      <w:r w:rsidRPr="00042ACA">
        <w:rPr>
          <w:sz w:val="22"/>
          <w:szCs w:val="22"/>
        </w:rPr>
        <w:t xml:space="preserve">r </w:t>
      </w:r>
      <w:r w:rsidRPr="00042ACA">
        <w:rPr>
          <w:spacing w:val="5"/>
          <w:sz w:val="22"/>
          <w:szCs w:val="22"/>
        </w:rPr>
        <w:t xml:space="preserve">le </w:t>
      </w:r>
      <w:r w:rsidRPr="00042ACA">
        <w:rPr>
          <w:spacing w:val="1"/>
          <w:sz w:val="22"/>
          <w:szCs w:val="22"/>
        </w:rPr>
        <w:t>Soumissionnair</w:t>
      </w:r>
      <w:r w:rsidRPr="00042ACA">
        <w:rPr>
          <w:sz w:val="22"/>
          <w:szCs w:val="22"/>
        </w:rPr>
        <w:t xml:space="preserve">e </w:t>
      </w:r>
      <w:r w:rsidRPr="00042ACA">
        <w:rPr>
          <w:spacing w:val="1"/>
          <w:sz w:val="22"/>
          <w:szCs w:val="22"/>
        </w:rPr>
        <w:t>ser</w:t>
      </w:r>
      <w:r w:rsidRPr="00042ACA">
        <w:rPr>
          <w:sz w:val="22"/>
          <w:szCs w:val="22"/>
        </w:rPr>
        <w:t xml:space="preserve">a </w:t>
      </w:r>
      <w:r w:rsidRPr="00042ACA">
        <w:rPr>
          <w:spacing w:val="1"/>
          <w:sz w:val="22"/>
          <w:szCs w:val="22"/>
        </w:rPr>
        <w:t>préparée</w:t>
      </w:r>
      <w:r w:rsidRPr="00042ACA">
        <w:rPr>
          <w:sz w:val="22"/>
          <w:szCs w:val="22"/>
        </w:rPr>
        <w:t xml:space="preserve">, </w:t>
      </w:r>
      <w:r w:rsidRPr="00042ACA">
        <w:rPr>
          <w:spacing w:val="1"/>
          <w:sz w:val="22"/>
          <w:szCs w:val="22"/>
        </w:rPr>
        <w:t xml:space="preserve">cachetée, </w:t>
      </w:r>
      <w:r w:rsidRPr="00042ACA">
        <w:rPr>
          <w:spacing w:val="5"/>
          <w:sz w:val="22"/>
          <w:szCs w:val="22"/>
        </w:rPr>
        <w:t>marqué</w:t>
      </w:r>
      <w:r w:rsidRPr="00042ACA">
        <w:rPr>
          <w:sz w:val="22"/>
          <w:szCs w:val="22"/>
        </w:rPr>
        <w:t xml:space="preserve">e </w:t>
      </w:r>
      <w:r w:rsidRPr="00042ACA">
        <w:rPr>
          <w:spacing w:val="5"/>
          <w:sz w:val="22"/>
          <w:szCs w:val="22"/>
        </w:rPr>
        <w:t>e</w:t>
      </w:r>
      <w:r w:rsidRPr="00042ACA">
        <w:rPr>
          <w:sz w:val="22"/>
          <w:szCs w:val="22"/>
        </w:rPr>
        <w:t xml:space="preserve">t </w:t>
      </w:r>
      <w:r w:rsidRPr="00042ACA">
        <w:rPr>
          <w:spacing w:val="5"/>
          <w:sz w:val="22"/>
          <w:szCs w:val="22"/>
        </w:rPr>
        <w:t>envoyé</w:t>
      </w:r>
      <w:r w:rsidRPr="00042ACA">
        <w:rPr>
          <w:sz w:val="22"/>
          <w:szCs w:val="22"/>
        </w:rPr>
        <w:t xml:space="preserve">e </w:t>
      </w:r>
      <w:r w:rsidRPr="00042ACA">
        <w:rPr>
          <w:spacing w:val="5"/>
          <w:sz w:val="22"/>
          <w:szCs w:val="22"/>
        </w:rPr>
        <w:t>conformémen</w:t>
      </w:r>
      <w:r w:rsidRPr="00042ACA">
        <w:rPr>
          <w:sz w:val="22"/>
          <w:szCs w:val="22"/>
        </w:rPr>
        <w:t xml:space="preserve">t </w:t>
      </w:r>
      <w:r w:rsidRPr="00042ACA">
        <w:rPr>
          <w:spacing w:val="5"/>
          <w:sz w:val="22"/>
          <w:szCs w:val="22"/>
        </w:rPr>
        <w:t xml:space="preserve">aux </w:t>
      </w:r>
      <w:r w:rsidRPr="00042ACA">
        <w:rPr>
          <w:sz w:val="22"/>
          <w:szCs w:val="22"/>
        </w:rPr>
        <w:t>dispositions</w:t>
      </w:r>
      <w:r w:rsidR="006D4E5A" w:rsidRPr="00042ACA">
        <w:rPr>
          <w:sz w:val="22"/>
          <w:szCs w:val="22"/>
        </w:rPr>
        <w:t xml:space="preserve"> </w:t>
      </w:r>
      <w:r w:rsidRPr="00042ACA">
        <w:rPr>
          <w:sz w:val="22"/>
          <w:szCs w:val="22"/>
        </w:rPr>
        <w:t>de</w:t>
      </w:r>
      <w:r w:rsidR="006D4E5A" w:rsidRPr="00042ACA">
        <w:rPr>
          <w:sz w:val="22"/>
          <w:szCs w:val="22"/>
        </w:rPr>
        <w:t xml:space="preserve"> </w:t>
      </w:r>
      <w:r w:rsidRPr="00042ACA">
        <w:rPr>
          <w:sz w:val="22"/>
          <w:szCs w:val="22"/>
        </w:rPr>
        <w:t>l'article</w:t>
      </w:r>
      <w:r w:rsidR="006D4E5A" w:rsidRPr="00042ACA">
        <w:rPr>
          <w:sz w:val="22"/>
          <w:szCs w:val="22"/>
        </w:rPr>
        <w:t xml:space="preserve"> </w:t>
      </w:r>
      <w:r w:rsidRPr="00042ACA">
        <w:rPr>
          <w:sz w:val="22"/>
          <w:szCs w:val="22"/>
        </w:rPr>
        <w:t>21</w:t>
      </w:r>
      <w:r w:rsidR="006D4E5A" w:rsidRPr="00042ACA">
        <w:rPr>
          <w:sz w:val="22"/>
          <w:szCs w:val="22"/>
        </w:rPr>
        <w:t xml:space="preserve"> </w:t>
      </w:r>
      <w:r w:rsidRPr="00042ACA">
        <w:rPr>
          <w:sz w:val="22"/>
          <w:szCs w:val="22"/>
        </w:rPr>
        <w:t>du</w:t>
      </w:r>
      <w:r w:rsidR="006D4E5A" w:rsidRPr="00042ACA">
        <w:rPr>
          <w:sz w:val="22"/>
          <w:szCs w:val="22"/>
        </w:rPr>
        <w:t xml:space="preserve"> </w:t>
      </w:r>
      <w:r w:rsidRPr="00042ACA">
        <w:rPr>
          <w:sz w:val="22"/>
          <w:szCs w:val="22"/>
        </w:rPr>
        <w:t>RGAO.</w:t>
      </w:r>
      <w:r w:rsidR="006D4E5A" w:rsidRPr="00042ACA">
        <w:rPr>
          <w:sz w:val="22"/>
          <w:szCs w:val="22"/>
        </w:rPr>
        <w:t xml:space="preserve"> </w:t>
      </w:r>
      <w:r w:rsidRPr="00042ACA">
        <w:rPr>
          <w:sz w:val="22"/>
          <w:szCs w:val="22"/>
        </w:rPr>
        <w:t>Le</w:t>
      </w:r>
      <w:r w:rsidR="006D4E5A" w:rsidRPr="00042ACA">
        <w:rPr>
          <w:sz w:val="22"/>
          <w:szCs w:val="22"/>
        </w:rPr>
        <w:t xml:space="preserve"> </w:t>
      </w:r>
      <w:r w:rsidRPr="00042ACA">
        <w:rPr>
          <w:sz w:val="22"/>
          <w:szCs w:val="22"/>
        </w:rPr>
        <w:t>retrait peut</w:t>
      </w:r>
      <w:r w:rsidR="006D4E5A" w:rsidRPr="00042ACA">
        <w:rPr>
          <w:sz w:val="22"/>
          <w:szCs w:val="22"/>
        </w:rPr>
        <w:t xml:space="preserve"> </w:t>
      </w:r>
      <w:r w:rsidRPr="00042ACA">
        <w:rPr>
          <w:sz w:val="22"/>
          <w:szCs w:val="22"/>
        </w:rPr>
        <w:t>également</w:t>
      </w:r>
      <w:r w:rsidR="006D4E5A" w:rsidRPr="00042ACA">
        <w:rPr>
          <w:sz w:val="22"/>
          <w:szCs w:val="22"/>
        </w:rPr>
        <w:t xml:space="preserve"> </w:t>
      </w:r>
      <w:r w:rsidRPr="00042ACA">
        <w:rPr>
          <w:sz w:val="22"/>
          <w:szCs w:val="22"/>
        </w:rPr>
        <w:t>être</w:t>
      </w:r>
      <w:r w:rsidR="006D4E5A" w:rsidRPr="00042ACA">
        <w:rPr>
          <w:sz w:val="22"/>
          <w:szCs w:val="22"/>
        </w:rPr>
        <w:t xml:space="preserve"> </w:t>
      </w:r>
      <w:r w:rsidRPr="00042ACA">
        <w:rPr>
          <w:sz w:val="22"/>
          <w:szCs w:val="22"/>
        </w:rPr>
        <w:t>notifié</w:t>
      </w:r>
      <w:r w:rsidR="006D4E5A" w:rsidRPr="00042ACA">
        <w:rPr>
          <w:sz w:val="22"/>
          <w:szCs w:val="22"/>
        </w:rPr>
        <w:t xml:space="preserve"> </w:t>
      </w:r>
      <w:r w:rsidRPr="00042ACA">
        <w:rPr>
          <w:sz w:val="22"/>
          <w:szCs w:val="22"/>
        </w:rPr>
        <w:t>par</w:t>
      </w:r>
      <w:r w:rsidR="006D4E5A" w:rsidRPr="00042ACA">
        <w:rPr>
          <w:sz w:val="22"/>
          <w:szCs w:val="22"/>
        </w:rPr>
        <w:t xml:space="preserve"> </w:t>
      </w:r>
      <w:r w:rsidRPr="00042ACA">
        <w:rPr>
          <w:sz w:val="22"/>
          <w:szCs w:val="22"/>
        </w:rPr>
        <w:t>télécopie</w:t>
      </w:r>
      <w:r w:rsidR="0088409A" w:rsidRPr="00042ACA">
        <w:rPr>
          <w:sz w:val="22"/>
          <w:szCs w:val="22"/>
        </w:rPr>
        <w:t xml:space="preserve"> ou e-mail</w:t>
      </w:r>
      <w:r w:rsidRPr="00042ACA">
        <w:rPr>
          <w:sz w:val="22"/>
          <w:szCs w:val="22"/>
        </w:rPr>
        <w:t>,</w:t>
      </w:r>
      <w:r w:rsidR="006D4E5A" w:rsidRPr="00042ACA">
        <w:rPr>
          <w:sz w:val="22"/>
          <w:szCs w:val="22"/>
        </w:rPr>
        <w:t xml:space="preserve"> </w:t>
      </w:r>
      <w:r w:rsidRPr="00042ACA">
        <w:rPr>
          <w:sz w:val="22"/>
          <w:szCs w:val="22"/>
        </w:rPr>
        <w:t>mais devra dans ce cas être confirmé par une notification écrite dûment signée, et dont la date,</w:t>
      </w:r>
      <w:r w:rsidR="006D4E5A" w:rsidRPr="00042ACA">
        <w:rPr>
          <w:sz w:val="22"/>
          <w:szCs w:val="22"/>
        </w:rPr>
        <w:t xml:space="preserve"> </w:t>
      </w:r>
      <w:r w:rsidRPr="00042ACA">
        <w:rPr>
          <w:sz w:val="22"/>
          <w:szCs w:val="22"/>
        </w:rPr>
        <w:t>le</w:t>
      </w:r>
      <w:r w:rsidR="006D4E5A" w:rsidRPr="00042ACA">
        <w:rPr>
          <w:sz w:val="22"/>
          <w:szCs w:val="22"/>
        </w:rPr>
        <w:t xml:space="preserve"> </w:t>
      </w:r>
      <w:r w:rsidRPr="00042ACA">
        <w:rPr>
          <w:sz w:val="22"/>
          <w:szCs w:val="22"/>
        </w:rPr>
        <w:t>cachet</w:t>
      </w:r>
      <w:r w:rsidR="006D4E5A" w:rsidRPr="00042ACA">
        <w:rPr>
          <w:sz w:val="22"/>
          <w:szCs w:val="22"/>
        </w:rPr>
        <w:t xml:space="preserve"> </w:t>
      </w:r>
      <w:r w:rsidRPr="00042ACA">
        <w:rPr>
          <w:sz w:val="22"/>
          <w:szCs w:val="22"/>
        </w:rPr>
        <w:t>postal</w:t>
      </w:r>
      <w:r w:rsidR="006D4E5A" w:rsidRPr="00042ACA">
        <w:rPr>
          <w:sz w:val="22"/>
          <w:szCs w:val="22"/>
        </w:rPr>
        <w:t xml:space="preserve"> </w:t>
      </w:r>
      <w:r w:rsidRPr="00042ACA">
        <w:rPr>
          <w:sz w:val="22"/>
          <w:szCs w:val="22"/>
        </w:rPr>
        <w:t>faisant</w:t>
      </w:r>
      <w:r w:rsidR="006D4E5A" w:rsidRPr="00042ACA">
        <w:rPr>
          <w:sz w:val="22"/>
          <w:szCs w:val="22"/>
        </w:rPr>
        <w:t xml:space="preserve"> </w:t>
      </w:r>
      <w:r w:rsidRPr="00042ACA">
        <w:rPr>
          <w:sz w:val="22"/>
          <w:szCs w:val="22"/>
        </w:rPr>
        <w:t>foi,</w:t>
      </w:r>
      <w:r w:rsidR="006D4E5A" w:rsidRPr="00042ACA">
        <w:rPr>
          <w:sz w:val="22"/>
          <w:szCs w:val="22"/>
        </w:rPr>
        <w:t xml:space="preserve"> </w:t>
      </w:r>
      <w:r w:rsidRPr="00042ACA">
        <w:rPr>
          <w:sz w:val="22"/>
          <w:szCs w:val="22"/>
        </w:rPr>
        <w:t>ne</w:t>
      </w:r>
      <w:r w:rsidR="006D4E5A" w:rsidRPr="00042ACA">
        <w:rPr>
          <w:sz w:val="22"/>
          <w:szCs w:val="22"/>
        </w:rPr>
        <w:t xml:space="preserve"> </w:t>
      </w:r>
      <w:r w:rsidRPr="00042ACA">
        <w:rPr>
          <w:sz w:val="22"/>
          <w:szCs w:val="22"/>
        </w:rPr>
        <w:t>sera</w:t>
      </w:r>
      <w:r w:rsidR="006D4E5A" w:rsidRPr="00042ACA">
        <w:rPr>
          <w:sz w:val="22"/>
          <w:szCs w:val="22"/>
        </w:rPr>
        <w:t xml:space="preserve"> </w:t>
      </w:r>
      <w:r w:rsidRPr="00042ACA">
        <w:rPr>
          <w:sz w:val="22"/>
          <w:szCs w:val="22"/>
        </w:rPr>
        <w:t>pas postérieure</w:t>
      </w:r>
      <w:r w:rsidR="006D4E5A" w:rsidRPr="00042ACA">
        <w:rPr>
          <w:sz w:val="22"/>
          <w:szCs w:val="22"/>
        </w:rPr>
        <w:t xml:space="preserve"> </w:t>
      </w:r>
      <w:r w:rsidRPr="00042ACA">
        <w:rPr>
          <w:sz w:val="22"/>
          <w:szCs w:val="22"/>
        </w:rPr>
        <w:t>à</w:t>
      </w:r>
      <w:r w:rsidR="006D4E5A" w:rsidRPr="00042ACA">
        <w:rPr>
          <w:sz w:val="22"/>
          <w:szCs w:val="22"/>
        </w:rPr>
        <w:t xml:space="preserve"> </w:t>
      </w:r>
      <w:r w:rsidRPr="00042ACA">
        <w:rPr>
          <w:sz w:val="22"/>
          <w:szCs w:val="22"/>
        </w:rPr>
        <w:t>la</w:t>
      </w:r>
      <w:r w:rsidR="006D4E5A" w:rsidRPr="00042ACA">
        <w:rPr>
          <w:sz w:val="22"/>
          <w:szCs w:val="22"/>
        </w:rPr>
        <w:t xml:space="preserve"> </w:t>
      </w:r>
      <w:r w:rsidRPr="00042ACA">
        <w:rPr>
          <w:sz w:val="22"/>
          <w:szCs w:val="22"/>
        </w:rPr>
        <w:t>date</w:t>
      </w:r>
      <w:r w:rsidR="006D4E5A" w:rsidRPr="00042ACA">
        <w:rPr>
          <w:sz w:val="22"/>
          <w:szCs w:val="22"/>
        </w:rPr>
        <w:t xml:space="preserve"> </w:t>
      </w:r>
      <w:r w:rsidRPr="00042ACA">
        <w:rPr>
          <w:sz w:val="22"/>
          <w:szCs w:val="22"/>
        </w:rPr>
        <w:t>limite</w:t>
      </w:r>
      <w:r w:rsidR="006D4E5A" w:rsidRPr="00042ACA">
        <w:rPr>
          <w:sz w:val="22"/>
          <w:szCs w:val="22"/>
        </w:rPr>
        <w:t xml:space="preserve"> </w:t>
      </w:r>
      <w:r w:rsidRPr="00042ACA">
        <w:rPr>
          <w:sz w:val="22"/>
          <w:szCs w:val="22"/>
        </w:rPr>
        <w:t>fixée</w:t>
      </w:r>
      <w:r w:rsidR="006D4E5A" w:rsidRPr="00042ACA">
        <w:rPr>
          <w:sz w:val="22"/>
          <w:szCs w:val="22"/>
        </w:rPr>
        <w:t xml:space="preserve"> </w:t>
      </w:r>
      <w:r w:rsidRPr="00042ACA">
        <w:rPr>
          <w:sz w:val="22"/>
          <w:szCs w:val="22"/>
        </w:rPr>
        <w:t>pour</w:t>
      </w:r>
      <w:r w:rsidR="006D4E5A" w:rsidRPr="00042ACA">
        <w:rPr>
          <w:sz w:val="22"/>
          <w:szCs w:val="22"/>
        </w:rPr>
        <w:t xml:space="preserve"> </w:t>
      </w:r>
      <w:r w:rsidRPr="00042ACA">
        <w:rPr>
          <w:sz w:val="22"/>
          <w:szCs w:val="22"/>
        </w:rPr>
        <w:t>le</w:t>
      </w:r>
      <w:r w:rsidR="006D4E5A" w:rsidRPr="00042ACA">
        <w:rPr>
          <w:sz w:val="22"/>
          <w:szCs w:val="22"/>
        </w:rPr>
        <w:t xml:space="preserve"> </w:t>
      </w:r>
      <w:r w:rsidRPr="00042ACA">
        <w:rPr>
          <w:sz w:val="22"/>
          <w:szCs w:val="22"/>
        </w:rPr>
        <w:t>dépôt des</w:t>
      </w:r>
      <w:r w:rsidR="006D4E5A" w:rsidRPr="00042ACA">
        <w:rPr>
          <w:sz w:val="22"/>
          <w:szCs w:val="22"/>
        </w:rPr>
        <w:t xml:space="preserve"> </w:t>
      </w:r>
      <w:r w:rsidRPr="00042ACA">
        <w:rPr>
          <w:sz w:val="22"/>
          <w:szCs w:val="22"/>
        </w:rPr>
        <w:t>offres.</w:t>
      </w:r>
    </w:p>
    <w:p w14:paraId="72F6CFF1" w14:textId="51045B55" w:rsidR="00273DD0" w:rsidRPr="00042ACA" w:rsidRDefault="00353DCC" w:rsidP="00042ACA">
      <w:pPr>
        <w:widowControl w:val="0"/>
        <w:tabs>
          <w:tab w:val="left" w:pos="1240"/>
          <w:tab w:val="left" w:pos="2060"/>
          <w:tab w:val="left" w:pos="2760"/>
          <w:tab w:val="left" w:pos="3300"/>
        </w:tabs>
        <w:autoSpaceDE w:val="0"/>
        <w:jc w:val="both"/>
        <w:rPr>
          <w:sz w:val="22"/>
          <w:szCs w:val="22"/>
        </w:rPr>
      </w:pPr>
      <w:r w:rsidRPr="00042ACA">
        <w:rPr>
          <w:b/>
          <w:sz w:val="22"/>
          <w:szCs w:val="22"/>
        </w:rPr>
        <w:t>24.3</w:t>
      </w:r>
      <w:r w:rsidRPr="00042ACA">
        <w:rPr>
          <w:sz w:val="22"/>
          <w:szCs w:val="22"/>
        </w:rPr>
        <w:t xml:space="preserve">. </w:t>
      </w:r>
      <w:r w:rsidRPr="00042ACA">
        <w:rPr>
          <w:spacing w:val="5"/>
          <w:sz w:val="22"/>
          <w:szCs w:val="22"/>
        </w:rPr>
        <w:t>Le</w:t>
      </w:r>
      <w:r w:rsidRPr="00042ACA">
        <w:rPr>
          <w:sz w:val="22"/>
          <w:szCs w:val="22"/>
        </w:rPr>
        <w:t>s</w:t>
      </w:r>
      <w:r w:rsidR="006D4E5A" w:rsidRPr="00042ACA">
        <w:rPr>
          <w:sz w:val="22"/>
          <w:szCs w:val="22"/>
        </w:rPr>
        <w:t xml:space="preserve"> </w:t>
      </w:r>
      <w:r w:rsidRPr="00042ACA">
        <w:rPr>
          <w:spacing w:val="5"/>
          <w:sz w:val="22"/>
          <w:szCs w:val="22"/>
        </w:rPr>
        <w:t>offre</w:t>
      </w:r>
      <w:r w:rsidRPr="00042ACA">
        <w:rPr>
          <w:sz w:val="22"/>
          <w:szCs w:val="22"/>
        </w:rPr>
        <w:t>s</w:t>
      </w:r>
      <w:r w:rsidR="006D4E5A" w:rsidRPr="00042ACA">
        <w:rPr>
          <w:sz w:val="22"/>
          <w:szCs w:val="22"/>
        </w:rPr>
        <w:t xml:space="preserve"> </w:t>
      </w:r>
      <w:r w:rsidRPr="00042ACA">
        <w:rPr>
          <w:spacing w:val="5"/>
          <w:sz w:val="22"/>
          <w:szCs w:val="22"/>
        </w:rPr>
        <w:t>don</w:t>
      </w:r>
      <w:r w:rsidRPr="00042ACA">
        <w:rPr>
          <w:sz w:val="22"/>
          <w:szCs w:val="22"/>
        </w:rPr>
        <w:t xml:space="preserve">t </w:t>
      </w:r>
      <w:r w:rsidRPr="00042ACA">
        <w:rPr>
          <w:spacing w:val="5"/>
          <w:sz w:val="22"/>
          <w:szCs w:val="22"/>
        </w:rPr>
        <w:t>le</w:t>
      </w:r>
      <w:r w:rsidRPr="00042ACA">
        <w:rPr>
          <w:sz w:val="22"/>
          <w:szCs w:val="22"/>
        </w:rPr>
        <w:t xml:space="preserve">s </w:t>
      </w:r>
      <w:r w:rsidRPr="00042ACA">
        <w:rPr>
          <w:spacing w:val="5"/>
          <w:sz w:val="22"/>
          <w:szCs w:val="22"/>
        </w:rPr>
        <w:t xml:space="preserve">Soumissionnaires </w:t>
      </w:r>
      <w:r w:rsidRPr="00042ACA">
        <w:rPr>
          <w:sz w:val="22"/>
          <w:szCs w:val="22"/>
        </w:rPr>
        <w:t>demandent</w:t>
      </w:r>
      <w:r w:rsidR="006D4E5A" w:rsidRPr="00042ACA">
        <w:rPr>
          <w:sz w:val="22"/>
          <w:szCs w:val="22"/>
        </w:rPr>
        <w:t xml:space="preserve"> </w:t>
      </w:r>
      <w:r w:rsidRPr="00042ACA">
        <w:rPr>
          <w:sz w:val="22"/>
          <w:szCs w:val="22"/>
        </w:rPr>
        <w:t>le</w:t>
      </w:r>
      <w:r w:rsidR="006D4E5A" w:rsidRPr="00042ACA">
        <w:rPr>
          <w:sz w:val="22"/>
          <w:szCs w:val="22"/>
        </w:rPr>
        <w:t xml:space="preserve"> </w:t>
      </w:r>
      <w:r w:rsidRPr="00042ACA">
        <w:rPr>
          <w:sz w:val="22"/>
          <w:szCs w:val="22"/>
        </w:rPr>
        <w:t>retrait</w:t>
      </w:r>
      <w:r w:rsidR="006D4E5A" w:rsidRPr="00042ACA">
        <w:rPr>
          <w:sz w:val="22"/>
          <w:szCs w:val="22"/>
        </w:rPr>
        <w:t xml:space="preserve"> </w:t>
      </w:r>
      <w:r w:rsidRPr="00042ACA">
        <w:rPr>
          <w:sz w:val="22"/>
          <w:szCs w:val="22"/>
        </w:rPr>
        <w:t>en</w:t>
      </w:r>
      <w:r w:rsidR="006D4E5A" w:rsidRPr="00042ACA">
        <w:rPr>
          <w:sz w:val="22"/>
          <w:szCs w:val="22"/>
        </w:rPr>
        <w:t xml:space="preserve"> </w:t>
      </w:r>
      <w:r w:rsidRPr="00042ACA">
        <w:rPr>
          <w:sz w:val="22"/>
          <w:szCs w:val="22"/>
        </w:rPr>
        <w:t>application</w:t>
      </w:r>
      <w:r w:rsidR="006D4E5A" w:rsidRPr="00042ACA">
        <w:rPr>
          <w:sz w:val="22"/>
          <w:szCs w:val="22"/>
        </w:rPr>
        <w:t xml:space="preserve"> </w:t>
      </w:r>
      <w:r w:rsidRPr="00042ACA">
        <w:rPr>
          <w:sz w:val="22"/>
          <w:szCs w:val="22"/>
        </w:rPr>
        <w:t>de</w:t>
      </w:r>
      <w:r w:rsidR="006D4E5A" w:rsidRPr="00042ACA">
        <w:rPr>
          <w:sz w:val="22"/>
          <w:szCs w:val="22"/>
        </w:rPr>
        <w:t xml:space="preserve"> </w:t>
      </w:r>
      <w:r w:rsidRPr="00042ACA">
        <w:rPr>
          <w:sz w:val="22"/>
          <w:szCs w:val="22"/>
        </w:rPr>
        <w:t>l’article</w:t>
      </w:r>
      <w:r w:rsidR="001E57CA" w:rsidRPr="00042ACA">
        <w:rPr>
          <w:sz w:val="22"/>
          <w:szCs w:val="22"/>
        </w:rPr>
        <w:t xml:space="preserve"> </w:t>
      </w:r>
      <w:r w:rsidRPr="00042ACA">
        <w:rPr>
          <w:sz w:val="22"/>
          <w:szCs w:val="22"/>
        </w:rPr>
        <w:t xml:space="preserve">24.1 leur seront </w:t>
      </w:r>
      <w:r w:rsidRPr="00042ACA">
        <w:rPr>
          <w:sz w:val="22"/>
          <w:szCs w:val="22"/>
        </w:rPr>
        <w:lastRenderedPageBreak/>
        <w:t>retournées sans avoir été ouvertes.</w:t>
      </w:r>
    </w:p>
    <w:p w14:paraId="019446CB" w14:textId="421401D6" w:rsidR="00273DD0" w:rsidRPr="00042ACA" w:rsidRDefault="00353DCC" w:rsidP="00042ACA">
      <w:pPr>
        <w:widowControl w:val="0"/>
        <w:autoSpaceDE w:val="0"/>
        <w:jc w:val="both"/>
        <w:rPr>
          <w:sz w:val="22"/>
          <w:szCs w:val="22"/>
        </w:rPr>
      </w:pPr>
      <w:r w:rsidRPr="00042ACA">
        <w:rPr>
          <w:b/>
          <w:sz w:val="22"/>
          <w:szCs w:val="22"/>
        </w:rPr>
        <w:t>24.4</w:t>
      </w:r>
      <w:r w:rsidRPr="00042ACA">
        <w:rPr>
          <w:sz w:val="22"/>
          <w:szCs w:val="22"/>
        </w:rPr>
        <w:t xml:space="preserve">. </w:t>
      </w:r>
      <w:r w:rsidRPr="00042ACA">
        <w:rPr>
          <w:spacing w:val="5"/>
          <w:sz w:val="22"/>
          <w:szCs w:val="22"/>
        </w:rPr>
        <w:t>Aucun</w:t>
      </w:r>
      <w:r w:rsidRPr="00042ACA">
        <w:rPr>
          <w:sz w:val="22"/>
          <w:szCs w:val="22"/>
        </w:rPr>
        <w:t xml:space="preserve">e </w:t>
      </w:r>
      <w:r w:rsidRPr="00042ACA">
        <w:rPr>
          <w:spacing w:val="5"/>
          <w:sz w:val="22"/>
          <w:szCs w:val="22"/>
        </w:rPr>
        <w:t>offr</w:t>
      </w:r>
      <w:r w:rsidRPr="00042ACA">
        <w:rPr>
          <w:sz w:val="22"/>
          <w:szCs w:val="22"/>
        </w:rPr>
        <w:t xml:space="preserve">e </w:t>
      </w:r>
      <w:r w:rsidRPr="00042ACA">
        <w:rPr>
          <w:spacing w:val="5"/>
          <w:sz w:val="22"/>
          <w:szCs w:val="22"/>
        </w:rPr>
        <w:t>n</w:t>
      </w:r>
      <w:r w:rsidRPr="00042ACA">
        <w:rPr>
          <w:sz w:val="22"/>
          <w:szCs w:val="22"/>
        </w:rPr>
        <w:t xml:space="preserve">e </w:t>
      </w:r>
      <w:r w:rsidRPr="00042ACA">
        <w:rPr>
          <w:spacing w:val="5"/>
          <w:sz w:val="22"/>
          <w:szCs w:val="22"/>
        </w:rPr>
        <w:t>peu</w:t>
      </w:r>
      <w:r w:rsidRPr="00042ACA">
        <w:rPr>
          <w:sz w:val="22"/>
          <w:szCs w:val="22"/>
        </w:rPr>
        <w:t xml:space="preserve">t </w:t>
      </w:r>
      <w:r w:rsidRPr="00042ACA">
        <w:rPr>
          <w:spacing w:val="5"/>
          <w:sz w:val="22"/>
          <w:szCs w:val="22"/>
        </w:rPr>
        <w:t>êtr</w:t>
      </w:r>
      <w:r w:rsidRPr="00042ACA">
        <w:rPr>
          <w:sz w:val="22"/>
          <w:szCs w:val="22"/>
        </w:rPr>
        <w:t xml:space="preserve">e </w:t>
      </w:r>
      <w:r w:rsidRPr="00042ACA">
        <w:rPr>
          <w:spacing w:val="5"/>
          <w:sz w:val="22"/>
          <w:szCs w:val="22"/>
        </w:rPr>
        <w:t>retiré</w:t>
      </w:r>
      <w:r w:rsidRPr="00042ACA">
        <w:rPr>
          <w:sz w:val="22"/>
          <w:szCs w:val="22"/>
        </w:rPr>
        <w:t xml:space="preserve">e </w:t>
      </w:r>
      <w:r w:rsidRPr="00042ACA">
        <w:rPr>
          <w:spacing w:val="5"/>
          <w:sz w:val="22"/>
          <w:szCs w:val="22"/>
        </w:rPr>
        <w:t xml:space="preserve">dans </w:t>
      </w:r>
      <w:r w:rsidRPr="00042ACA">
        <w:rPr>
          <w:sz w:val="22"/>
          <w:szCs w:val="22"/>
        </w:rPr>
        <w:t>l’intervalle compris entre la date limite de dépôt</w:t>
      </w:r>
      <w:r w:rsidR="006D4E5A" w:rsidRPr="00042ACA">
        <w:rPr>
          <w:sz w:val="22"/>
          <w:szCs w:val="22"/>
        </w:rPr>
        <w:t xml:space="preserve"> </w:t>
      </w:r>
      <w:r w:rsidRPr="00042ACA">
        <w:rPr>
          <w:sz w:val="22"/>
          <w:szCs w:val="22"/>
        </w:rPr>
        <w:t>des</w:t>
      </w:r>
      <w:r w:rsidR="006D4E5A" w:rsidRPr="00042ACA">
        <w:rPr>
          <w:sz w:val="22"/>
          <w:szCs w:val="22"/>
        </w:rPr>
        <w:t xml:space="preserve"> </w:t>
      </w:r>
      <w:r w:rsidRPr="00042ACA">
        <w:rPr>
          <w:sz w:val="22"/>
          <w:szCs w:val="22"/>
        </w:rPr>
        <w:t>offres</w:t>
      </w:r>
      <w:r w:rsidR="006D4E5A" w:rsidRPr="00042ACA">
        <w:rPr>
          <w:sz w:val="22"/>
          <w:szCs w:val="22"/>
        </w:rPr>
        <w:t xml:space="preserve"> </w:t>
      </w:r>
      <w:r w:rsidRPr="00042ACA">
        <w:rPr>
          <w:sz w:val="22"/>
          <w:szCs w:val="22"/>
        </w:rPr>
        <w:t>et</w:t>
      </w:r>
      <w:r w:rsidR="006D4E5A" w:rsidRPr="00042ACA">
        <w:rPr>
          <w:sz w:val="22"/>
          <w:szCs w:val="22"/>
        </w:rPr>
        <w:t xml:space="preserve"> </w:t>
      </w:r>
      <w:r w:rsidRPr="00042ACA">
        <w:rPr>
          <w:sz w:val="22"/>
          <w:szCs w:val="22"/>
        </w:rPr>
        <w:t>l’expiration</w:t>
      </w:r>
      <w:r w:rsidR="006D4E5A" w:rsidRPr="00042ACA">
        <w:rPr>
          <w:sz w:val="22"/>
          <w:szCs w:val="22"/>
        </w:rPr>
        <w:t xml:space="preserve"> </w:t>
      </w:r>
      <w:r w:rsidRPr="00042ACA">
        <w:rPr>
          <w:sz w:val="22"/>
          <w:szCs w:val="22"/>
        </w:rPr>
        <w:t>de</w:t>
      </w:r>
      <w:r w:rsidR="006D4E5A" w:rsidRPr="00042ACA">
        <w:rPr>
          <w:sz w:val="22"/>
          <w:szCs w:val="22"/>
        </w:rPr>
        <w:t xml:space="preserve"> </w:t>
      </w:r>
      <w:r w:rsidRPr="00042ACA">
        <w:rPr>
          <w:sz w:val="22"/>
          <w:szCs w:val="22"/>
        </w:rPr>
        <w:t>la</w:t>
      </w:r>
      <w:r w:rsidR="006D4E5A" w:rsidRPr="00042ACA">
        <w:rPr>
          <w:sz w:val="22"/>
          <w:szCs w:val="22"/>
        </w:rPr>
        <w:t xml:space="preserve"> </w:t>
      </w:r>
      <w:r w:rsidRPr="00042ACA">
        <w:rPr>
          <w:sz w:val="22"/>
          <w:szCs w:val="22"/>
        </w:rPr>
        <w:t>période de</w:t>
      </w:r>
      <w:r w:rsidR="006D4E5A" w:rsidRPr="00042ACA">
        <w:rPr>
          <w:sz w:val="22"/>
          <w:szCs w:val="22"/>
        </w:rPr>
        <w:t xml:space="preserve"> </w:t>
      </w:r>
      <w:r w:rsidRPr="00042ACA">
        <w:rPr>
          <w:sz w:val="22"/>
          <w:szCs w:val="22"/>
        </w:rPr>
        <w:t>validité</w:t>
      </w:r>
      <w:r w:rsidR="006D4E5A" w:rsidRPr="00042ACA">
        <w:rPr>
          <w:sz w:val="22"/>
          <w:szCs w:val="22"/>
        </w:rPr>
        <w:t xml:space="preserve"> </w:t>
      </w:r>
      <w:r w:rsidRPr="00042ACA">
        <w:rPr>
          <w:sz w:val="22"/>
          <w:szCs w:val="22"/>
        </w:rPr>
        <w:t>de</w:t>
      </w:r>
      <w:r w:rsidR="006D4E5A" w:rsidRPr="00042ACA">
        <w:rPr>
          <w:sz w:val="22"/>
          <w:szCs w:val="22"/>
        </w:rPr>
        <w:t xml:space="preserve"> </w:t>
      </w:r>
      <w:r w:rsidRPr="00042ACA">
        <w:rPr>
          <w:sz w:val="22"/>
          <w:szCs w:val="22"/>
        </w:rPr>
        <w:t>l’offre</w:t>
      </w:r>
      <w:r w:rsidR="006D4E5A" w:rsidRPr="00042ACA">
        <w:rPr>
          <w:sz w:val="22"/>
          <w:szCs w:val="22"/>
        </w:rPr>
        <w:t xml:space="preserve"> </w:t>
      </w:r>
      <w:r w:rsidRPr="00042ACA">
        <w:rPr>
          <w:sz w:val="22"/>
          <w:szCs w:val="22"/>
        </w:rPr>
        <w:t>spécifiée</w:t>
      </w:r>
      <w:r w:rsidR="006D4E5A" w:rsidRPr="00042ACA">
        <w:rPr>
          <w:sz w:val="22"/>
          <w:szCs w:val="22"/>
        </w:rPr>
        <w:t xml:space="preserve"> </w:t>
      </w:r>
      <w:r w:rsidRPr="00042ACA">
        <w:rPr>
          <w:sz w:val="22"/>
          <w:szCs w:val="22"/>
        </w:rPr>
        <w:t>par</w:t>
      </w:r>
      <w:r w:rsidR="006D4E5A" w:rsidRPr="00042ACA">
        <w:rPr>
          <w:sz w:val="22"/>
          <w:szCs w:val="22"/>
        </w:rPr>
        <w:t xml:space="preserve"> </w:t>
      </w:r>
      <w:r w:rsidRPr="00042ACA">
        <w:rPr>
          <w:sz w:val="22"/>
          <w:szCs w:val="22"/>
        </w:rPr>
        <w:t>le</w:t>
      </w:r>
      <w:r w:rsidR="006D4E5A" w:rsidRPr="00042ACA">
        <w:rPr>
          <w:sz w:val="22"/>
          <w:szCs w:val="22"/>
        </w:rPr>
        <w:t xml:space="preserve"> </w:t>
      </w:r>
      <w:r w:rsidRPr="00042ACA">
        <w:rPr>
          <w:sz w:val="22"/>
          <w:szCs w:val="22"/>
        </w:rPr>
        <w:t>modèle</w:t>
      </w:r>
      <w:r w:rsidR="006D4E5A" w:rsidRPr="00042ACA">
        <w:rPr>
          <w:sz w:val="22"/>
          <w:szCs w:val="22"/>
        </w:rPr>
        <w:t xml:space="preserve"> </w:t>
      </w:r>
      <w:r w:rsidRPr="00042ACA">
        <w:rPr>
          <w:sz w:val="22"/>
          <w:szCs w:val="22"/>
        </w:rPr>
        <w:t>de soumission. Tout retrait par un Soumissionnaire de son offre pendant cet inte</w:t>
      </w:r>
      <w:r w:rsidR="008445D2" w:rsidRPr="00042ACA">
        <w:rPr>
          <w:sz w:val="22"/>
          <w:szCs w:val="22"/>
        </w:rPr>
        <w:t>rvalle entraine la confiscation du cautionnement</w:t>
      </w:r>
      <w:r w:rsidR="009567B9" w:rsidRPr="00042ACA">
        <w:rPr>
          <w:sz w:val="22"/>
          <w:szCs w:val="22"/>
        </w:rPr>
        <w:t xml:space="preserve"> de soumission</w:t>
      </w:r>
      <w:r w:rsidRPr="00042ACA">
        <w:rPr>
          <w:sz w:val="22"/>
          <w:szCs w:val="22"/>
        </w:rPr>
        <w:t xml:space="preserve"> conformément aux dispositions de</w:t>
      </w:r>
      <w:r w:rsidR="006D4E5A" w:rsidRPr="00042ACA">
        <w:rPr>
          <w:sz w:val="22"/>
          <w:szCs w:val="22"/>
        </w:rPr>
        <w:t xml:space="preserve"> </w:t>
      </w:r>
      <w:r w:rsidRPr="00042ACA">
        <w:rPr>
          <w:sz w:val="22"/>
          <w:szCs w:val="22"/>
        </w:rPr>
        <w:t>l'article</w:t>
      </w:r>
      <w:r w:rsidR="006D4E5A" w:rsidRPr="00042ACA">
        <w:rPr>
          <w:sz w:val="22"/>
          <w:szCs w:val="22"/>
        </w:rPr>
        <w:t xml:space="preserve"> </w:t>
      </w:r>
      <w:r w:rsidRPr="00042ACA">
        <w:rPr>
          <w:sz w:val="22"/>
          <w:szCs w:val="22"/>
        </w:rPr>
        <w:t>17.</w:t>
      </w:r>
      <w:r w:rsidR="00CE6D4B" w:rsidRPr="00042ACA">
        <w:rPr>
          <w:sz w:val="22"/>
          <w:szCs w:val="22"/>
        </w:rPr>
        <w:t>7</w:t>
      </w:r>
      <w:r w:rsidR="006D4E5A" w:rsidRPr="00042ACA">
        <w:rPr>
          <w:sz w:val="22"/>
          <w:szCs w:val="22"/>
        </w:rPr>
        <w:t xml:space="preserve"> </w:t>
      </w:r>
      <w:r w:rsidRPr="00042ACA">
        <w:rPr>
          <w:sz w:val="22"/>
          <w:szCs w:val="22"/>
        </w:rPr>
        <w:t>du</w:t>
      </w:r>
      <w:r w:rsidR="006D4E5A" w:rsidRPr="00042ACA">
        <w:rPr>
          <w:sz w:val="22"/>
          <w:szCs w:val="22"/>
        </w:rPr>
        <w:t xml:space="preserve"> </w:t>
      </w:r>
      <w:r w:rsidRPr="00042ACA">
        <w:rPr>
          <w:sz w:val="22"/>
          <w:szCs w:val="22"/>
        </w:rPr>
        <w:t>RGAO.</w:t>
      </w:r>
    </w:p>
    <w:p w14:paraId="4D562DB1" w14:textId="008177AD" w:rsidR="00273DD0" w:rsidRPr="00042ACA" w:rsidRDefault="00353DCC" w:rsidP="00042ACA">
      <w:pPr>
        <w:pStyle w:val="RGAOpartie"/>
        <w:rPr>
          <w:sz w:val="22"/>
          <w:szCs w:val="22"/>
        </w:rPr>
      </w:pPr>
      <w:bookmarkStart w:id="122" w:name="_Toc530307932"/>
      <w:bookmarkStart w:id="123" w:name="_Toc97557054"/>
      <w:bookmarkStart w:id="124" w:name="_Toc163062720"/>
      <w:r w:rsidRPr="00042ACA">
        <w:rPr>
          <w:sz w:val="22"/>
          <w:szCs w:val="22"/>
        </w:rPr>
        <w:t>Ouverture</w:t>
      </w:r>
      <w:r w:rsidR="00FA032C" w:rsidRPr="00042ACA">
        <w:rPr>
          <w:sz w:val="22"/>
          <w:szCs w:val="22"/>
        </w:rPr>
        <w:t xml:space="preserve"> </w:t>
      </w:r>
      <w:r w:rsidRPr="00042ACA">
        <w:rPr>
          <w:sz w:val="22"/>
          <w:szCs w:val="22"/>
        </w:rPr>
        <w:t>des</w:t>
      </w:r>
      <w:r w:rsidR="00FA032C" w:rsidRPr="00042ACA">
        <w:rPr>
          <w:sz w:val="22"/>
          <w:szCs w:val="22"/>
        </w:rPr>
        <w:t xml:space="preserve"> </w:t>
      </w:r>
      <w:r w:rsidRPr="00042ACA">
        <w:rPr>
          <w:sz w:val="22"/>
          <w:szCs w:val="22"/>
        </w:rPr>
        <w:t>plis</w:t>
      </w:r>
      <w:r w:rsidR="00FA032C" w:rsidRPr="00042ACA">
        <w:rPr>
          <w:sz w:val="22"/>
          <w:szCs w:val="22"/>
        </w:rPr>
        <w:t xml:space="preserve"> </w:t>
      </w:r>
      <w:r w:rsidRPr="00042ACA">
        <w:rPr>
          <w:sz w:val="22"/>
          <w:szCs w:val="22"/>
        </w:rPr>
        <w:t>et</w:t>
      </w:r>
      <w:r w:rsidR="00FA032C" w:rsidRPr="00042ACA">
        <w:rPr>
          <w:sz w:val="22"/>
          <w:szCs w:val="22"/>
        </w:rPr>
        <w:t xml:space="preserve"> </w:t>
      </w:r>
      <w:r w:rsidRPr="00042ACA">
        <w:rPr>
          <w:sz w:val="22"/>
          <w:szCs w:val="22"/>
        </w:rPr>
        <w:t>évaluation</w:t>
      </w:r>
      <w:r w:rsidR="00FA032C" w:rsidRPr="00042ACA">
        <w:rPr>
          <w:sz w:val="22"/>
          <w:szCs w:val="22"/>
        </w:rPr>
        <w:t xml:space="preserve"> </w:t>
      </w:r>
      <w:r w:rsidRPr="00042ACA">
        <w:rPr>
          <w:sz w:val="22"/>
          <w:szCs w:val="22"/>
        </w:rPr>
        <w:t>des</w:t>
      </w:r>
      <w:r w:rsidR="00FA032C" w:rsidRPr="00042ACA">
        <w:rPr>
          <w:sz w:val="22"/>
          <w:szCs w:val="22"/>
        </w:rPr>
        <w:t xml:space="preserve"> </w:t>
      </w:r>
      <w:r w:rsidRPr="00042ACA">
        <w:rPr>
          <w:sz w:val="22"/>
          <w:szCs w:val="22"/>
        </w:rPr>
        <w:t>offres</w:t>
      </w:r>
      <w:bookmarkEnd w:id="122"/>
      <w:bookmarkEnd w:id="123"/>
      <w:bookmarkEnd w:id="124"/>
    </w:p>
    <w:p w14:paraId="7E23CBAE" w14:textId="64F89F61" w:rsidR="00273DD0" w:rsidRPr="00042ACA" w:rsidRDefault="00353DCC" w:rsidP="00042ACA">
      <w:pPr>
        <w:pStyle w:val="RGAOarticles"/>
        <w:spacing w:before="0" w:after="0"/>
        <w:rPr>
          <w:sz w:val="22"/>
          <w:szCs w:val="22"/>
        </w:rPr>
      </w:pPr>
      <w:bookmarkStart w:id="125" w:name="_Toc530307933"/>
      <w:bookmarkStart w:id="126" w:name="_Toc97557055"/>
      <w:bookmarkStart w:id="127" w:name="_Toc163062721"/>
      <w:r w:rsidRPr="00042ACA">
        <w:rPr>
          <w:sz w:val="22"/>
          <w:szCs w:val="22"/>
        </w:rPr>
        <w:t>Ouverture</w:t>
      </w:r>
      <w:r w:rsidR="00FA032C" w:rsidRPr="00042ACA">
        <w:rPr>
          <w:sz w:val="22"/>
          <w:szCs w:val="22"/>
        </w:rPr>
        <w:t xml:space="preserve"> </w:t>
      </w:r>
      <w:r w:rsidRPr="00042ACA">
        <w:rPr>
          <w:sz w:val="22"/>
          <w:szCs w:val="22"/>
        </w:rPr>
        <w:t>des</w:t>
      </w:r>
      <w:r w:rsidR="00FA032C" w:rsidRPr="00042ACA">
        <w:rPr>
          <w:sz w:val="22"/>
          <w:szCs w:val="22"/>
        </w:rPr>
        <w:t xml:space="preserve"> </w:t>
      </w:r>
      <w:r w:rsidRPr="00042ACA">
        <w:rPr>
          <w:sz w:val="22"/>
          <w:szCs w:val="22"/>
        </w:rPr>
        <w:t>plis</w:t>
      </w:r>
      <w:r w:rsidR="00FA032C" w:rsidRPr="00042ACA">
        <w:rPr>
          <w:sz w:val="22"/>
          <w:szCs w:val="22"/>
        </w:rPr>
        <w:t xml:space="preserve"> </w:t>
      </w:r>
      <w:r w:rsidRPr="00042ACA">
        <w:rPr>
          <w:sz w:val="22"/>
          <w:szCs w:val="22"/>
        </w:rPr>
        <w:t>et</w:t>
      </w:r>
      <w:r w:rsidR="00FA032C" w:rsidRPr="00042ACA">
        <w:rPr>
          <w:sz w:val="22"/>
          <w:szCs w:val="22"/>
        </w:rPr>
        <w:t xml:space="preserve"> </w:t>
      </w:r>
      <w:r w:rsidRPr="00042ACA">
        <w:rPr>
          <w:sz w:val="22"/>
          <w:szCs w:val="22"/>
        </w:rPr>
        <w:t>recours</w:t>
      </w:r>
      <w:bookmarkEnd w:id="125"/>
      <w:bookmarkEnd w:id="126"/>
      <w:bookmarkEnd w:id="127"/>
    </w:p>
    <w:p w14:paraId="6ACF180A" w14:textId="0290C148" w:rsidR="008445D2" w:rsidRPr="00042ACA" w:rsidRDefault="008445D2" w:rsidP="00042ACA">
      <w:pPr>
        <w:widowControl w:val="0"/>
        <w:autoSpaceDE w:val="0"/>
        <w:ind w:right="-20"/>
        <w:rPr>
          <w:sz w:val="22"/>
          <w:szCs w:val="22"/>
        </w:rPr>
      </w:pPr>
      <w:r w:rsidRPr="00042ACA">
        <w:rPr>
          <w:sz w:val="22"/>
          <w:szCs w:val="22"/>
        </w:rPr>
        <w:t>25.</w:t>
      </w:r>
      <w:r w:rsidR="00206091" w:rsidRPr="00042ACA">
        <w:rPr>
          <w:sz w:val="22"/>
          <w:szCs w:val="22"/>
        </w:rPr>
        <w:t xml:space="preserve">1 </w:t>
      </w:r>
      <w:r w:rsidRPr="00042ACA">
        <w:rPr>
          <w:sz w:val="22"/>
          <w:szCs w:val="22"/>
        </w:rPr>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3E49DBC8" w14:textId="60420B06" w:rsidR="00273DD0" w:rsidRPr="00042ACA" w:rsidRDefault="00353DCC" w:rsidP="00042ACA">
      <w:pPr>
        <w:widowControl w:val="0"/>
        <w:tabs>
          <w:tab w:val="left" w:pos="2340"/>
          <w:tab w:val="left" w:pos="2920"/>
          <w:tab w:val="left" w:pos="4900"/>
        </w:tabs>
        <w:autoSpaceDE w:val="0"/>
        <w:jc w:val="both"/>
        <w:rPr>
          <w:sz w:val="22"/>
          <w:szCs w:val="22"/>
        </w:rPr>
      </w:pPr>
      <w:r w:rsidRPr="00042ACA">
        <w:rPr>
          <w:sz w:val="22"/>
          <w:szCs w:val="22"/>
        </w:rPr>
        <w:t>25.</w:t>
      </w:r>
      <w:r w:rsidR="00206091" w:rsidRPr="00042ACA">
        <w:rPr>
          <w:sz w:val="22"/>
          <w:szCs w:val="22"/>
        </w:rPr>
        <w:t>2</w:t>
      </w:r>
      <w:r w:rsidRPr="00042ACA">
        <w:rPr>
          <w:sz w:val="22"/>
          <w:szCs w:val="22"/>
        </w:rPr>
        <w:t>. L’ouverture de to</w:t>
      </w:r>
      <w:r w:rsidR="00926883" w:rsidRPr="00042ACA">
        <w:rPr>
          <w:sz w:val="22"/>
          <w:szCs w:val="22"/>
        </w:rPr>
        <w:t xml:space="preserve">us les plis se fait en un </w:t>
      </w:r>
      <w:r w:rsidR="00764A83" w:rsidRPr="00042ACA">
        <w:rPr>
          <w:sz w:val="22"/>
          <w:szCs w:val="22"/>
        </w:rPr>
        <w:t>temps</w:t>
      </w:r>
      <w:r w:rsidR="002521C4" w:rsidRPr="00042ACA">
        <w:rPr>
          <w:sz w:val="22"/>
          <w:szCs w:val="22"/>
        </w:rPr>
        <w:t>, y compris pour</w:t>
      </w:r>
      <w:r w:rsidRPr="00042ACA">
        <w:rPr>
          <w:sz w:val="22"/>
          <w:szCs w:val="22"/>
        </w:rPr>
        <w:t xml:space="preserve"> les </w:t>
      </w:r>
      <w:r w:rsidR="008E7571" w:rsidRPr="00042ACA">
        <w:rPr>
          <w:sz w:val="22"/>
          <w:szCs w:val="22"/>
        </w:rPr>
        <w:t xml:space="preserve">travaux de grande importance ou </w:t>
      </w:r>
      <w:r w:rsidRPr="00042ACA">
        <w:rPr>
          <w:sz w:val="22"/>
          <w:szCs w:val="22"/>
        </w:rPr>
        <w:t xml:space="preserve">complexes ayant fait l’objet d’une procédure de </w:t>
      </w:r>
      <w:r w:rsidR="00DE0265" w:rsidRPr="00042ACA">
        <w:rPr>
          <w:sz w:val="22"/>
          <w:szCs w:val="22"/>
        </w:rPr>
        <w:t>pré qualification</w:t>
      </w:r>
      <w:r w:rsidRPr="00042ACA">
        <w:rPr>
          <w:sz w:val="22"/>
          <w:szCs w:val="22"/>
        </w:rPr>
        <w:t>.</w:t>
      </w:r>
    </w:p>
    <w:p w14:paraId="32814E04" w14:textId="4EE216EF" w:rsidR="00273DD0" w:rsidRPr="00042ACA" w:rsidRDefault="00353DCC" w:rsidP="00042ACA">
      <w:pPr>
        <w:widowControl w:val="0"/>
        <w:tabs>
          <w:tab w:val="left" w:pos="2340"/>
          <w:tab w:val="left" w:pos="2920"/>
          <w:tab w:val="left" w:pos="4900"/>
        </w:tabs>
        <w:autoSpaceDE w:val="0"/>
        <w:jc w:val="both"/>
        <w:rPr>
          <w:sz w:val="22"/>
          <w:szCs w:val="22"/>
        </w:rPr>
      </w:pPr>
      <w:r w:rsidRPr="00042ACA">
        <w:rPr>
          <w:sz w:val="22"/>
          <w:szCs w:val="22"/>
        </w:rPr>
        <w:t>La Commission de Passation des Marchés compétente procédera à l’ouverture des plis en un temps et en présence des représentants des soumissionnaires concernés qui souhaitent y assister, aux date, heure</w:t>
      </w:r>
      <w:r w:rsidR="00FA032C" w:rsidRPr="00042ACA">
        <w:rPr>
          <w:sz w:val="22"/>
          <w:szCs w:val="22"/>
        </w:rPr>
        <w:t xml:space="preserve"> </w:t>
      </w:r>
      <w:r w:rsidRPr="00042ACA">
        <w:rPr>
          <w:sz w:val="22"/>
          <w:szCs w:val="22"/>
        </w:rPr>
        <w:t>et adresse</w:t>
      </w:r>
      <w:r w:rsidR="00FA032C" w:rsidRPr="00042ACA">
        <w:rPr>
          <w:sz w:val="22"/>
          <w:szCs w:val="22"/>
        </w:rPr>
        <w:t xml:space="preserve"> </w:t>
      </w:r>
      <w:r w:rsidRPr="00042ACA">
        <w:rPr>
          <w:sz w:val="22"/>
          <w:szCs w:val="22"/>
        </w:rPr>
        <w:t>indiquées</w:t>
      </w:r>
      <w:r w:rsidR="00FA032C" w:rsidRPr="00042ACA">
        <w:rPr>
          <w:sz w:val="22"/>
          <w:szCs w:val="22"/>
        </w:rPr>
        <w:t xml:space="preserve"> </w:t>
      </w:r>
      <w:r w:rsidRPr="00042ACA">
        <w:rPr>
          <w:sz w:val="22"/>
          <w:szCs w:val="22"/>
        </w:rPr>
        <w:t>dans</w:t>
      </w:r>
      <w:r w:rsidR="00FA032C" w:rsidRPr="00042ACA">
        <w:rPr>
          <w:sz w:val="22"/>
          <w:szCs w:val="22"/>
        </w:rPr>
        <w:t xml:space="preserve"> </w:t>
      </w:r>
      <w:r w:rsidRPr="00042ACA">
        <w:rPr>
          <w:sz w:val="22"/>
          <w:szCs w:val="22"/>
        </w:rPr>
        <w:t>le</w:t>
      </w:r>
      <w:r w:rsidR="00FA032C" w:rsidRPr="00042ACA">
        <w:rPr>
          <w:sz w:val="22"/>
          <w:szCs w:val="22"/>
        </w:rPr>
        <w:t xml:space="preserve"> </w:t>
      </w:r>
      <w:r w:rsidRPr="00042ACA">
        <w:rPr>
          <w:sz w:val="22"/>
          <w:szCs w:val="22"/>
        </w:rPr>
        <w:t>RPAO.</w:t>
      </w:r>
      <w:r w:rsidR="00FA032C" w:rsidRPr="00042ACA">
        <w:rPr>
          <w:sz w:val="22"/>
          <w:szCs w:val="22"/>
        </w:rPr>
        <w:t xml:space="preserve"> </w:t>
      </w:r>
      <w:r w:rsidRPr="00042ACA">
        <w:rPr>
          <w:sz w:val="22"/>
          <w:szCs w:val="22"/>
        </w:rPr>
        <w:t>Les</w:t>
      </w:r>
      <w:r w:rsidR="00FA032C" w:rsidRPr="00042ACA">
        <w:rPr>
          <w:sz w:val="22"/>
          <w:szCs w:val="22"/>
        </w:rPr>
        <w:t xml:space="preserve"> </w:t>
      </w:r>
      <w:r w:rsidRPr="00042ACA">
        <w:rPr>
          <w:sz w:val="22"/>
          <w:szCs w:val="22"/>
        </w:rPr>
        <w:t>repré</w:t>
      </w:r>
      <w:r w:rsidRPr="00042ACA">
        <w:rPr>
          <w:spacing w:val="5"/>
          <w:sz w:val="22"/>
          <w:szCs w:val="22"/>
        </w:rPr>
        <w:t>sentant</w:t>
      </w:r>
      <w:r w:rsidRPr="00042ACA">
        <w:rPr>
          <w:sz w:val="22"/>
          <w:szCs w:val="22"/>
        </w:rPr>
        <w:t xml:space="preserve">s </w:t>
      </w:r>
      <w:r w:rsidRPr="00042ACA">
        <w:rPr>
          <w:spacing w:val="5"/>
          <w:sz w:val="22"/>
          <w:szCs w:val="22"/>
        </w:rPr>
        <w:t>de</w:t>
      </w:r>
      <w:r w:rsidRPr="00042ACA">
        <w:rPr>
          <w:sz w:val="22"/>
          <w:szCs w:val="22"/>
        </w:rPr>
        <w:t xml:space="preserve">s </w:t>
      </w:r>
      <w:r w:rsidRPr="00042ACA">
        <w:rPr>
          <w:spacing w:val="5"/>
          <w:sz w:val="22"/>
          <w:szCs w:val="22"/>
        </w:rPr>
        <w:t>soumissionnaire</w:t>
      </w:r>
      <w:r w:rsidRPr="00042ACA">
        <w:rPr>
          <w:sz w:val="22"/>
          <w:szCs w:val="22"/>
        </w:rPr>
        <w:t xml:space="preserve">s </w:t>
      </w:r>
      <w:r w:rsidRPr="00042ACA">
        <w:rPr>
          <w:spacing w:val="5"/>
          <w:sz w:val="22"/>
          <w:szCs w:val="22"/>
        </w:rPr>
        <w:t>qu</w:t>
      </w:r>
      <w:r w:rsidRPr="00042ACA">
        <w:rPr>
          <w:sz w:val="22"/>
          <w:szCs w:val="22"/>
        </w:rPr>
        <w:t xml:space="preserve">i </w:t>
      </w:r>
      <w:r w:rsidRPr="00042ACA">
        <w:rPr>
          <w:spacing w:val="5"/>
          <w:sz w:val="22"/>
          <w:szCs w:val="22"/>
        </w:rPr>
        <w:t xml:space="preserve">sont </w:t>
      </w:r>
      <w:r w:rsidRPr="00042ACA">
        <w:rPr>
          <w:sz w:val="22"/>
          <w:szCs w:val="22"/>
        </w:rPr>
        <w:t>présents</w:t>
      </w:r>
      <w:r w:rsidR="00FA032C" w:rsidRPr="00042ACA">
        <w:rPr>
          <w:sz w:val="22"/>
          <w:szCs w:val="22"/>
        </w:rPr>
        <w:t xml:space="preserve"> </w:t>
      </w:r>
      <w:r w:rsidRPr="00042ACA">
        <w:rPr>
          <w:sz w:val="22"/>
          <w:szCs w:val="22"/>
        </w:rPr>
        <w:t>signeront</w:t>
      </w:r>
      <w:r w:rsidR="00FA032C" w:rsidRPr="00042ACA">
        <w:rPr>
          <w:sz w:val="22"/>
          <w:szCs w:val="22"/>
        </w:rPr>
        <w:t xml:space="preserve"> </w:t>
      </w:r>
      <w:r w:rsidRPr="00042ACA">
        <w:rPr>
          <w:sz w:val="22"/>
          <w:szCs w:val="22"/>
        </w:rPr>
        <w:t>un</w:t>
      </w:r>
      <w:r w:rsidR="00FA032C" w:rsidRPr="00042ACA">
        <w:rPr>
          <w:sz w:val="22"/>
          <w:szCs w:val="22"/>
        </w:rPr>
        <w:t xml:space="preserve"> </w:t>
      </w:r>
      <w:r w:rsidRPr="00042ACA">
        <w:rPr>
          <w:sz w:val="22"/>
          <w:szCs w:val="22"/>
        </w:rPr>
        <w:t>registre</w:t>
      </w:r>
      <w:r w:rsidR="00FA032C" w:rsidRPr="00042ACA">
        <w:rPr>
          <w:sz w:val="22"/>
          <w:szCs w:val="22"/>
        </w:rPr>
        <w:t xml:space="preserve"> </w:t>
      </w:r>
      <w:r w:rsidRPr="00042ACA">
        <w:rPr>
          <w:sz w:val="22"/>
          <w:szCs w:val="22"/>
        </w:rPr>
        <w:t>ou</w:t>
      </w:r>
      <w:r w:rsidR="00FA032C" w:rsidRPr="00042ACA">
        <w:rPr>
          <w:sz w:val="22"/>
          <w:szCs w:val="22"/>
        </w:rPr>
        <w:t xml:space="preserve"> </w:t>
      </w:r>
      <w:r w:rsidRPr="00042ACA">
        <w:rPr>
          <w:sz w:val="22"/>
          <w:szCs w:val="22"/>
        </w:rPr>
        <w:t>une</w:t>
      </w:r>
      <w:r w:rsidR="00FA032C" w:rsidRPr="00042ACA">
        <w:rPr>
          <w:sz w:val="22"/>
          <w:szCs w:val="22"/>
        </w:rPr>
        <w:t xml:space="preserve"> </w:t>
      </w:r>
      <w:r w:rsidRPr="00042ACA">
        <w:rPr>
          <w:sz w:val="22"/>
          <w:szCs w:val="22"/>
        </w:rPr>
        <w:t>feuille attestant</w:t>
      </w:r>
      <w:r w:rsidR="00FA032C" w:rsidRPr="00042ACA">
        <w:rPr>
          <w:sz w:val="22"/>
          <w:szCs w:val="22"/>
        </w:rPr>
        <w:t xml:space="preserve"> </w:t>
      </w:r>
      <w:r w:rsidRPr="00042ACA">
        <w:rPr>
          <w:sz w:val="22"/>
          <w:szCs w:val="22"/>
        </w:rPr>
        <w:t>leur</w:t>
      </w:r>
      <w:r w:rsidR="00FA032C" w:rsidRPr="00042ACA">
        <w:rPr>
          <w:sz w:val="22"/>
          <w:szCs w:val="22"/>
        </w:rPr>
        <w:t xml:space="preserve"> </w:t>
      </w:r>
      <w:r w:rsidRPr="00042ACA">
        <w:rPr>
          <w:sz w:val="22"/>
          <w:szCs w:val="22"/>
        </w:rPr>
        <w:t>présence.</w:t>
      </w:r>
    </w:p>
    <w:p w14:paraId="7747463A" w14:textId="417AA8E4" w:rsidR="005A23F2" w:rsidRPr="00042ACA" w:rsidRDefault="005A23F2" w:rsidP="00042ACA">
      <w:pPr>
        <w:widowControl w:val="0"/>
        <w:tabs>
          <w:tab w:val="left" w:pos="2220"/>
          <w:tab w:val="left" w:pos="2860"/>
          <w:tab w:val="left" w:pos="3660"/>
          <w:tab w:val="left" w:pos="4940"/>
        </w:tabs>
        <w:autoSpaceDE w:val="0"/>
        <w:ind w:right="-20"/>
        <w:jc w:val="both"/>
        <w:rPr>
          <w:sz w:val="22"/>
          <w:szCs w:val="22"/>
        </w:rPr>
      </w:pPr>
      <w:r w:rsidRPr="00042ACA">
        <w:rPr>
          <w:sz w:val="22"/>
          <w:szCs w:val="22"/>
        </w:rPr>
        <w:t>Dans</w:t>
      </w:r>
      <w:r w:rsidRPr="00042ACA">
        <w:rPr>
          <w:spacing w:val="21"/>
          <w:sz w:val="22"/>
          <w:szCs w:val="22"/>
        </w:rPr>
        <w:t xml:space="preserve"> </w:t>
      </w:r>
      <w:r w:rsidRPr="00042ACA">
        <w:rPr>
          <w:sz w:val="22"/>
          <w:szCs w:val="22"/>
        </w:rPr>
        <w:t>un</w:t>
      </w:r>
      <w:r w:rsidRPr="00042ACA">
        <w:rPr>
          <w:spacing w:val="21"/>
          <w:sz w:val="22"/>
          <w:szCs w:val="22"/>
        </w:rPr>
        <w:t xml:space="preserve"> </w:t>
      </w:r>
      <w:r w:rsidRPr="00042ACA">
        <w:rPr>
          <w:sz w:val="22"/>
          <w:szCs w:val="22"/>
        </w:rPr>
        <w:t>premier</w:t>
      </w:r>
      <w:r w:rsidRPr="00042ACA">
        <w:rPr>
          <w:spacing w:val="21"/>
          <w:sz w:val="22"/>
          <w:szCs w:val="22"/>
        </w:rPr>
        <w:t xml:space="preserve"> </w:t>
      </w:r>
      <w:r w:rsidRPr="00042ACA">
        <w:rPr>
          <w:sz w:val="22"/>
          <w:szCs w:val="22"/>
        </w:rPr>
        <w:t>temps,</w:t>
      </w:r>
      <w:r w:rsidRPr="00042ACA">
        <w:rPr>
          <w:spacing w:val="21"/>
          <w:sz w:val="22"/>
          <w:szCs w:val="22"/>
        </w:rPr>
        <w:t xml:space="preserve"> </w:t>
      </w:r>
      <w:r w:rsidRPr="00042ACA">
        <w:rPr>
          <w:sz w:val="22"/>
          <w:szCs w:val="22"/>
        </w:rPr>
        <w:t>les</w:t>
      </w:r>
      <w:r w:rsidRPr="00042ACA">
        <w:rPr>
          <w:spacing w:val="21"/>
          <w:sz w:val="22"/>
          <w:szCs w:val="22"/>
        </w:rPr>
        <w:t xml:space="preserve"> </w:t>
      </w:r>
      <w:r w:rsidRPr="00042ACA">
        <w:rPr>
          <w:sz w:val="22"/>
          <w:szCs w:val="22"/>
        </w:rPr>
        <w:t>enveloppes</w:t>
      </w:r>
      <w:r w:rsidRPr="00042ACA">
        <w:rPr>
          <w:spacing w:val="21"/>
          <w:sz w:val="22"/>
          <w:szCs w:val="22"/>
        </w:rPr>
        <w:t xml:space="preserve"> </w:t>
      </w:r>
      <w:r w:rsidRPr="00042ACA">
        <w:rPr>
          <w:sz w:val="22"/>
          <w:szCs w:val="22"/>
        </w:rPr>
        <w:t>marquées « Retrait</w:t>
      </w:r>
      <w:r w:rsidRPr="00042ACA">
        <w:rPr>
          <w:spacing w:val="24"/>
          <w:sz w:val="22"/>
          <w:szCs w:val="22"/>
        </w:rPr>
        <w:t xml:space="preserve"> </w:t>
      </w:r>
      <w:r w:rsidRPr="00042ACA">
        <w:rPr>
          <w:sz w:val="22"/>
          <w:szCs w:val="22"/>
        </w:rPr>
        <w:t>»</w:t>
      </w:r>
      <w:r w:rsidRPr="00042ACA">
        <w:rPr>
          <w:spacing w:val="24"/>
          <w:sz w:val="22"/>
          <w:szCs w:val="22"/>
        </w:rPr>
        <w:t xml:space="preserve"> </w:t>
      </w:r>
      <w:r w:rsidRPr="00042ACA">
        <w:rPr>
          <w:sz w:val="22"/>
          <w:szCs w:val="22"/>
        </w:rPr>
        <w:t>seront ouvertes et leur contenu annoncé à haute voix, tandis que l’enveloppe</w:t>
      </w:r>
      <w:r w:rsidRPr="00042ACA">
        <w:rPr>
          <w:spacing w:val="1"/>
          <w:sz w:val="22"/>
          <w:szCs w:val="22"/>
        </w:rPr>
        <w:t xml:space="preserve"> </w:t>
      </w:r>
      <w:r w:rsidRPr="00042ACA">
        <w:rPr>
          <w:sz w:val="22"/>
          <w:szCs w:val="22"/>
        </w:rPr>
        <w:t>contenant l’offre ou la copie de sauvegarde correspondante sera</w:t>
      </w:r>
      <w:r w:rsidRPr="00042ACA">
        <w:rPr>
          <w:spacing w:val="13"/>
          <w:sz w:val="22"/>
          <w:szCs w:val="22"/>
        </w:rPr>
        <w:t xml:space="preserve"> </w:t>
      </w:r>
      <w:r w:rsidRPr="00042ACA">
        <w:rPr>
          <w:sz w:val="22"/>
          <w:szCs w:val="22"/>
        </w:rPr>
        <w:t>retournée au</w:t>
      </w:r>
      <w:r w:rsidRPr="00042ACA">
        <w:rPr>
          <w:spacing w:val="13"/>
          <w:sz w:val="22"/>
          <w:szCs w:val="22"/>
        </w:rPr>
        <w:t xml:space="preserve"> </w:t>
      </w:r>
      <w:r w:rsidRPr="00042ACA">
        <w:rPr>
          <w:sz w:val="22"/>
          <w:szCs w:val="22"/>
        </w:rPr>
        <w:t>Soumissionnaire</w:t>
      </w:r>
      <w:r w:rsidRPr="00042ACA">
        <w:rPr>
          <w:spacing w:val="13"/>
          <w:sz w:val="22"/>
          <w:szCs w:val="22"/>
        </w:rPr>
        <w:t xml:space="preserve"> </w:t>
      </w:r>
      <w:r w:rsidRPr="00042ACA">
        <w:rPr>
          <w:sz w:val="22"/>
          <w:szCs w:val="22"/>
        </w:rPr>
        <w:t>sans</w:t>
      </w:r>
      <w:r w:rsidRPr="00042ACA">
        <w:rPr>
          <w:spacing w:val="13"/>
          <w:sz w:val="22"/>
          <w:szCs w:val="22"/>
        </w:rPr>
        <w:t xml:space="preserve"> </w:t>
      </w:r>
      <w:r w:rsidRPr="00042ACA">
        <w:rPr>
          <w:sz w:val="22"/>
          <w:szCs w:val="22"/>
        </w:rPr>
        <w:t>avoir été</w:t>
      </w:r>
      <w:r w:rsidRPr="00042ACA">
        <w:rPr>
          <w:spacing w:val="-4"/>
          <w:sz w:val="22"/>
          <w:szCs w:val="22"/>
        </w:rPr>
        <w:t xml:space="preserve"> </w:t>
      </w:r>
      <w:r w:rsidRPr="00042ACA">
        <w:rPr>
          <w:sz w:val="22"/>
          <w:szCs w:val="22"/>
        </w:rPr>
        <w:t>ouverte.</w:t>
      </w:r>
      <w:r w:rsidRPr="00042ACA">
        <w:rPr>
          <w:spacing w:val="-4"/>
          <w:sz w:val="22"/>
          <w:szCs w:val="22"/>
        </w:rPr>
        <w:t xml:space="preserve"> </w:t>
      </w:r>
      <w:r w:rsidRPr="00042ACA">
        <w:rPr>
          <w:sz w:val="22"/>
          <w:szCs w:val="22"/>
        </w:rPr>
        <w:t>Le</w:t>
      </w:r>
      <w:r w:rsidRPr="00042ACA">
        <w:rPr>
          <w:spacing w:val="-4"/>
          <w:sz w:val="22"/>
          <w:szCs w:val="22"/>
        </w:rPr>
        <w:t xml:space="preserve"> </w:t>
      </w:r>
      <w:r w:rsidRPr="00042ACA">
        <w:rPr>
          <w:sz w:val="22"/>
          <w:szCs w:val="22"/>
        </w:rPr>
        <w:t>retrait</w:t>
      </w:r>
      <w:r w:rsidRPr="00042ACA">
        <w:rPr>
          <w:spacing w:val="-4"/>
          <w:sz w:val="22"/>
          <w:szCs w:val="22"/>
        </w:rPr>
        <w:t xml:space="preserve"> </w:t>
      </w:r>
      <w:r w:rsidRPr="00042ACA">
        <w:rPr>
          <w:sz w:val="22"/>
          <w:szCs w:val="22"/>
        </w:rPr>
        <w:t>d’une</w:t>
      </w:r>
      <w:r w:rsidRPr="00042ACA">
        <w:rPr>
          <w:spacing w:val="-4"/>
          <w:sz w:val="22"/>
          <w:szCs w:val="22"/>
        </w:rPr>
        <w:t xml:space="preserve"> </w:t>
      </w:r>
      <w:r w:rsidRPr="00042ACA">
        <w:rPr>
          <w:sz w:val="22"/>
          <w:szCs w:val="22"/>
        </w:rPr>
        <w:t>offre</w:t>
      </w:r>
      <w:r w:rsidRPr="00042ACA">
        <w:rPr>
          <w:spacing w:val="-4"/>
          <w:sz w:val="22"/>
          <w:szCs w:val="22"/>
        </w:rPr>
        <w:t xml:space="preserve"> </w:t>
      </w:r>
      <w:r w:rsidRPr="00042ACA">
        <w:rPr>
          <w:sz w:val="22"/>
          <w:szCs w:val="22"/>
        </w:rPr>
        <w:t>ou la copie de sauvegarde ne</w:t>
      </w:r>
      <w:r w:rsidRPr="00042ACA">
        <w:rPr>
          <w:spacing w:val="-4"/>
          <w:sz w:val="22"/>
          <w:szCs w:val="22"/>
        </w:rPr>
        <w:t xml:space="preserve"> </w:t>
      </w:r>
      <w:r w:rsidRPr="00042ACA">
        <w:rPr>
          <w:sz w:val="22"/>
          <w:szCs w:val="22"/>
        </w:rPr>
        <w:t>sera</w:t>
      </w:r>
      <w:r w:rsidRPr="00042ACA">
        <w:rPr>
          <w:spacing w:val="-4"/>
          <w:sz w:val="22"/>
          <w:szCs w:val="22"/>
        </w:rPr>
        <w:t xml:space="preserve"> </w:t>
      </w:r>
      <w:r w:rsidRPr="00042ACA">
        <w:rPr>
          <w:sz w:val="22"/>
          <w:szCs w:val="22"/>
        </w:rPr>
        <w:t>auto</w:t>
      </w:r>
      <w:r w:rsidRPr="00042ACA">
        <w:rPr>
          <w:spacing w:val="3"/>
          <w:sz w:val="22"/>
          <w:szCs w:val="22"/>
        </w:rPr>
        <w:t>ris</w:t>
      </w:r>
      <w:r w:rsidRPr="00042ACA">
        <w:rPr>
          <w:sz w:val="22"/>
          <w:szCs w:val="22"/>
        </w:rPr>
        <w:t xml:space="preserve">é </w:t>
      </w:r>
      <w:r w:rsidRPr="00042ACA">
        <w:rPr>
          <w:spacing w:val="3"/>
          <w:sz w:val="22"/>
          <w:szCs w:val="22"/>
        </w:rPr>
        <w:t>qu</w:t>
      </w:r>
      <w:r w:rsidRPr="00042ACA">
        <w:rPr>
          <w:sz w:val="22"/>
          <w:szCs w:val="22"/>
        </w:rPr>
        <w:t>e</w:t>
      </w:r>
      <w:r w:rsidR="00CE17BB" w:rsidRPr="00042ACA">
        <w:rPr>
          <w:sz w:val="22"/>
          <w:szCs w:val="22"/>
        </w:rPr>
        <w:t>,</w:t>
      </w:r>
      <w:r w:rsidRPr="00042ACA">
        <w:rPr>
          <w:sz w:val="22"/>
          <w:szCs w:val="22"/>
        </w:rPr>
        <w:t xml:space="preserve"> </w:t>
      </w:r>
      <w:r w:rsidRPr="00042ACA">
        <w:rPr>
          <w:spacing w:val="3"/>
          <w:sz w:val="22"/>
          <w:szCs w:val="22"/>
        </w:rPr>
        <w:t>s</w:t>
      </w:r>
      <w:r w:rsidRPr="00042ACA">
        <w:rPr>
          <w:sz w:val="22"/>
          <w:szCs w:val="22"/>
        </w:rPr>
        <w:t xml:space="preserve">i </w:t>
      </w:r>
      <w:r w:rsidRPr="00042ACA">
        <w:rPr>
          <w:spacing w:val="3"/>
          <w:sz w:val="22"/>
          <w:szCs w:val="22"/>
        </w:rPr>
        <w:t>l</w:t>
      </w:r>
      <w:r w:rsidRPr="00042ACA">
        <w:rPr>
          <w:sz w:val="22"/>
          <w:szCs w:val="22"/>
        </w:rPr>
        <w:t xml:space="preserve">a </w:t>
      </w:r>
      <w:r w:rsidRPr="00042ACA">
        <w:rPr>
          <w:spacing w:val="3"/>
          <w:sz w:val="22"/>
          <w:szCs w:val="22"/>
        </w:rPr>
        <w:t>notificatio</w:t>
      </w:r>
      <w:r w:rsidRPr="00042ACA">
        <w:rPr>
          <w:sz w:val="22"/>
          <w:szCs w:val="22"/>
        </w:rPr>
        <w:t>n</w:t>
      </w:r>
      <w:r w:rsidRPr="00042ACA">
        <w:rPr>
          <w:spacing w:val="-27"/>
          <w:sz w:val="22"/>
          <w:szCs w:val="22"/>
        </w:rPr>
        <w:t xml:space="preserve"> </w:t>
      </w:r>
      <w:r w:rsidRPr="00042ACA">
        <w:rPr>
          <w:spacing w:val="3"/>
          <w:sz w:val="22"/>
          <w:szCs w:val="22"/>
        </w:rPr>
        <w:t xml:space="preserve">correspondante </w:t>
      </w:r>
      <w:r w:rsidRPr="00042ACA">
        <w:rPr>
          <w:sz w:val="22"/>
          <w:szCs w:val="22"/>
        </w:rPr>
        <w:t>contient</w:t>
      </w:r>
      <w:r w:rsidRPr="00042ACA">
        <w:rPr>
          <w:spacing w:val="11"/>
          <w:sz w:val="22"/>
          <w:szCs w:val="22"/>
        </w:rPr>
        <w:t xml:space="preserve"> </w:t>
      </w:r>
      <w:r w:rsidRPr="00042ACA">
        <w:rPr>
          <w:sz w:val="22"/>
          <w:szCs w:val="22"/>
        </w:rPr>
        <w:t>une</w:t>
      </w:r>
      <w:r w:rsidRPr="00042ACA">
        <w:rPr>
          <w:spacing w:val="11"/>
          <w:sz w:val="22"/>
          <w:szCs w:val="22"/>
        </w:rPr>
        <w:t xml:space="preserve"> </w:t>
      </w:r>
      <w:r w:rsidRPr="00042ACA">
        <w:rPr>
          <w:sz w:val="22"/>
          <w:szCs w:val="22"/>
        </w:rPr>
        <w:t>habilitation</w:t>
      </w:r>
      <w:r w:rsidRPr="00042ACA">
        <w:rPr>
          <w:spacing w:val="11"/>
          <w:sz w:val="22"/>
          <w:szCs w:val="22"/>
        </w:rPr>
        <w:t xml:space="preserve"> </w:t>
      </w:r>
      <w:r w:rsidRPr="00042ACA">
        <w:rPr>
          <w:sz w:val="22"/>
          <w:szCs w:val="22"/>
        </w:rPr>
        <w:t>valide</w:t>
      </w:r>
      <w:r w:rsidRPr="00042ACA">
        <w:rPr>
          <w:spacing w:val="11"/>
          <w:sz w:val="22"/>
          <w:szCs w:val="22"/>
        </w:rPr>
        <w:t xml:space="preserve"> </w:t>
      </w:r>
      <w:r w:rsidRPr="00042ACA">
        <w:rPr>
          <w:sz w:val="22"/>
          <w:szCs w:val="22"/>
        </w:rPr>
        <w:t>du</w:t>
      </w:r>
      <w:r w:rsidRPr="00042ACA">
        <w:rPr>
          <w:spacing w:val="11"/>
          <w:sz w:val="22"/>
          <w:szCs w:val="22"/>
        </w:rPr>
        <w:t xml:space="preserve"> </w:t>
      </w:r>
      <w:r w:rsidRPr="00042ACA">
        <w:rPr>
          <w:sz w:val="22"/>
          <w:szCs w:val="22"/>
        </w:rPr>
        <w:t>signataire</w:t>
      </w:r>
      <w:r w:rsidRPr="00042ACA">
        <w:rPr>
          <w:spacing w:val="11"/>
          <w:sz w:val="22"/>
          <w:szCs w:val="22"/>
        </w:rPr>
        <w:t xml:space="preserve"> </w:t>
      </w:r>
      <w:r w:rsidRPr="00042ACA">
        <w:rPr>
          <w:sz w:val="22"/>
          <w:szCs w:val="22"/>
        </w:rPr>
        <w:t>à demander</w:t>
      </w:r>
      <w:r w:rsidRPr="00042ACA">
        <w:rPr>
          <w:spacing w:val="29"/>
          <w:sz w:val="22"/>
          <w:szCs w:val="22"/>
        </w:rPr>
        <w:t xml:space="preserve"> </w:t>
      </w:r>
      <w:r w:rsidRPr="00042ACA">
        <w:rPr>
          <w:sz w:val="22"/>
          <w:szCs w:val="22"/>
        </w:rPr>
        <w:t>le</w:t>
      </w:r>
      <w:r w:rsidRPr="00042ACA">
        <w:rPr>
          <w:spacing w:val="29"/>
          <w:sz w:val="22"/>
          <w:szCs w:val="22"/>
        </w:rPr>
        <w:t xml:space="preserve"> </w:t>
      </w:r>
      <w:r w:rsidRPr="00042ACA">
        <w:rPr>
          <w:sz w:val="22"/>
          <w:szCs w:val="22"/>
        </w:rPr>
        <w:t>retrait</w:t>
      </w:r>
      <w:r w:rsidRPr="00042ACA">
        <w:rPr>
          <w:spacing w:val="29"/>
          <w:sz w:val="22"/>
          <w:szCs w:val="22"/>
        </w:rPr>
        <w:t xml:space="preserve"> </w:t>
      </w:r>
      <w:r w:rsidRPr="00042ACA">
        <w:rPr>
          <w:sz w:val="22"/>
          <w:szCs w:val="22"/>
        </w:rPr>
        <w:t>et</w:t>
      </w:r>
      <w:r w:rsidRPr="00042ACA">
        <w:rPr>
          <w:spacing w:val="29"/>
          <w:sz w:val="22"/>
          <w:szCs w:val="22"/>
        </w:rPr>
        <w:t xml:space="preserve"> </w:t>
      </w:r>
      <w:r w:rsidRPr="00042ACA">
        <w:rPr>
          <w:sz w:val="22"/>
          <w:szCs w:val="22"/>
        </w:rPr>
        <w:t>si</w:t>
      </w:r>
      <w:r w:rsidRPr="00042ACA">
        <w:rPr>
          <w:spacing w:val="29"/>
          <w:sz w:val="22"/>
          <w:szCs w:val="22"/>
        </w:rPr>
        <w:t xml:space="preserve"> </w:t>
      </w:r>
      <w:r w:rsidRPr="00042ACA">
        <w:rPr>
          <w:sz w:val="22"/>
          <w:szCs w:val="22"/>
        </w:rPr>
        <w:t>cette</w:t>
      </w:r>
      <w:r w:rsidRPr="00042ACA">
        <w:rPr>
          <w:spacing w:val="29"/>
          <w:sz w:val="22"/>
          <w:szCs w:val="22"/>
        </w:rPr>
        <w:t xml:space="preserve"> </w:t>
      </w:r>
      <w:r w:rsidRPr="00042ACA">
        <w:rPr>
          <w:sz w:val="22"/>
          <w:szCs w:val="22"/>
        </w:rPr>
        <w:t>notification</w:t>
      </w:r>
      <w:r w:rsidRPr="00042ACA">
        <w:rPr>
          <w:spacing w:val="29"/>
          <w:sz w:val="22"/>
          <w:szCs w:val="22"/>
        </w:rPr>
        <w:t xml:space="preserve"> </w:t>
      </w:r>
      <w:r w:rsidRPr="00042ACA">
        <w:rPr>
          <w:sz w:val="22"/>
          <w:szCs w:val="22"/>
        </w:rPr>
        <w:t>est lue à haute</w:t>
      </w:r>
      <w:r w:rsidRPr="00042ACA">
        <w:rPr>
          <w:spacing w:val="27"/>
          <w:sz w:val="22"/>
          <w:szCs w:val="22"/>
        </w:rPr>
        <w:t xml:space="preserve"> </w:t>
      </w:r>
      <w:r w:rsidRPr="00042ACA">
        <w:rPr>
          <w:sz w:val="22"/>
          <w:szCs w:val="22"/>
        </w:rPr>
        <w:t>voix. Ensuite, les enveloppes marquées</w:t>
      </w:r>
      <w:r w:rsidRPr="00042ACA">
        <w:rPr>
          <w:spacing w:val="17"/>
          <w:sz w:val="22"/>
          <w:szCs w:val="22"/>
        </w:rPr>
        <w:t xml:space="preserve"> </w:t>
      </w:r>
      <w:r w:rsidRPr="00042ACA">
        <w:rPr>
          <w:sz w:val="22"/>
          <w:szCs w:val="22"/>
        </w:rPr>
        <w:t>«</w:t>
      </w:r>
      <w:r w:rsidRPr="00042ACA">
        <w:rPr>
          <w:spacing w:val="17"/>
          <w:sz w:val="22"/>
          <w:szCs w:val="22"/>
        </w:rPr>
        <w:t xml:space="preserve"> </w:t>
      </w:r>
      <w:r w:rsidRPr="00042ACA">
        <w:rPr>
          <w:sz w:val="22"/>
          <w:szCs w:val="22"/>
        </w:rPr>
        <w:t>Offre</w:t>
      </w:r>
      <w:r w:rsidRPr="00042ACA">
        <w:rPr>
          <w:spacing w:val="17"/>
          <w:sz w:val="22"/>
          <w:szCs w:val="22"/>
        </w:rPr>
        <w:t xml:space="preserve"> </w:t>
      </w:r>
      <w:r w:rsidRPr="00042ACA">
        <w:rPr>
          <w:sz w:val="22"/>
          <w:szCs w:val="22"/>
        </w:rPr>
        <w:t>de</w:t>
      </w:r>
      <w:r w:rsidRPr="00042ACA">
        <w:rPr>
          <w:spacing w:val="17"/>
          <w:sz w:val="22"/>
          <w:szCs w:val="22"/>
        </w:rPr>
        <w:t xml:space="preserve"> </w:t>
      </w:r>
      <w:r w:rsidRPr="00042ACA">
        <w:rPr>
          <w:sz w:val="22"/>
          <w:szCs w:val="22"/>
        </w:rPr>
        <w:t>Remplacement</w:t>
      </w:r>
      <w:r w:rsidR="00764FF9" w:rsidRPr="00042ACA">
        <w:rPr>
          <w:sz w:val="22"/>
          <w:szCs w:val="22"/>
        </w:rPr>
        <w:t xml:space="preserve"> ou la copie de sauvegarde </w:t>
      </w:r>
      <w:r w:rsidRPr="00042ACA">
        <w:rPr>
          <w:sz w:val="22"/>
          <w:szCs w:val="22"/>
        </w:rPr>
        <w:t>»</w:t>
      </w:r>
      <w:r w:rsidRPr="00042ACA">
        <w:rPr>
          <w:spacing w:val="17"/>
          <w:sz w:val="22"/>
          <w:szCs w:val="22"/>
        </w:rPr>
        <w:t xml:space="preserve"> </w:t>
      </w:r>
      <w:r w:rsidRPr="00042ACA">
        <w:rPr>
          <w:sz w:val="22"/>
          <w:szCs w:val="22"/>
        </w:rPr>
        <w:t>seront ouvertes</w:t>
      </w:r>
      <w:r w:rsidRPr="00042ACA">
        <w:rPr>
          <w:spacing w:val="20"/>
          <w:sz w:val="22"/>
          <w:szCs w:val="22"/>
        </w:rPr>
        <w:t xml:space="preserve"> </w:t>
      </w:r>
      <w:r w:rsidRPr="00042ACA">
        <w:rPr>
          <w:sz w:val="22"/>
          <w:szCs w:val="22"/>
        </w:rPr>
        <w:t>et annoncées</w:t>
      </w:r>
      <w:r w:rsidRPr="00042ACA">
        <w:rPr>
          <w:spacing w:val="20"/>
          <w:sz w:val="22"/>
          <w:szCs w:val="22"/>
        </w:rPr>
        <w:t xml:space="preserve"> </w:t>
      </w:r>
      <w:r w:rsidRPr="00042ACA">
        <w:rPr>
          <w:sz w:val="22"/>
          <w:szCs w:val="22"/>
        </w:rPr>
        <w:t>à haute voix et la nouvelle</w:t>
      </w:r>
      <w:r w:rsidRPr="00042ACA">
        <w:rPr>
          <w:spacing w:val="25"/>
          <w:sz w:val="22"/>
          <w:szCs w:val="22"/>
        </w:rPr>
        <w:t xml:space="preserve"> </w:t>
      </w:r>
      <w:r w:rsidRPr="00042ACA">
        <w:rPr>
          <w:sz w:val="22"/>
          <w:szCs w:val="22"/>
        </w:rPr>
        <w:t>offre correspondante</w:t>
      </w:r>
      <w:r w:rsidRPr="00042ACA">
        <w:rPr>
          <w:spacing w:val="25"/>
          <w:sz w:val="22"/>
          <w:szCs w:val="22"/>
        </w:rPr>
        <w:t xml:space="preserve"> </w:t>
      </w:r>
      <w:r w:rsidRPr="00042ACA">
        <w:rPr>
          <w:sz w:val="22"/>
          <w:szCs w:val="22"/>
        </w:rPr>
        <w:t>substituée</w:t>
      </w:r>
      <w:r w:rsidRPr="00042ACA">
        <w:rPr>
          <w:spacing w:val="25"/>
          <w:sz w:val="22"/>
          <w:szCs w:val="22"/>
        </w:rPr>
        <w:t xml:space="preserve"> </w:t>
      </w:r>
      <w:r w:rsidRPr="00042ACA">
        <w:rPr>
          <w:sz w:val="22"/>
          <w:szCs w:val="22"/>
        </w:rPr>
        <w:t>à</w:t>
      </w:r>
      <w:r w:rsidRPr="00042ACA">
        <w:rPr>
          <w:spacing w:val="25"/>
          <w:sz w:val="22"/>
          <w:szCs w:val="22"/>
        </w:rPr>
        <w:t xml:space="preserve"> </w:t>
      </w:r>
      <w:r w:rsidRPr="00042ACA">
        <w:rPr>
          <w:sz w:val="22"/>
          <w:szCs w:val="22"/>
        </w:rPr>
        <w:t xml:space="preserve">la </w:t>
      </w:r>
      <w:r w:rsidRPr="00042ACA">
        <w:rPr>
          <w:spacing w:val="5"/>
          <w:sz w:val="22"/>
          <w:szCs w:val="22"/>
        </w:rPr>
        <w:t>précédente</w:t>
      </w:r>
      <w:r w:rsidRPr="00042ACA">
        <w:rPr>
          <w:sz w:val="22"/>
          <w:szCs w:val="22"/>
        </w:rPr>
        <w:t xml:space="preserve"> </w:t>
      </w:r>
      <w:r w:rsidRPr="00042ACA">
        <w:rPr>
          <w:spacing w:val="5"/>
          <w:sz w:val="22"/>
          <w:szCs w:val="22"/>
        </w:rPr>
        <w:t>qu</w:t>
      </w:r>
      <w:r w:rsidRPr="00042ACA">
        <w:rPr>
          <w:sz w:val="22"/>
          <w:szCs w:val="22"/>
        </w:rPr>
        <w:t xml:space="preserve">i </w:t>
      </w:r>
      <w:r w:rsidRPr="00042ACA">
        <w:rPr>
          <w:spacing w:val="5"/>
          <w:sz w:val="22"/>
          <w:szCs w:val="22"/>
        </w:rPr>
        <w:t>ser</w:t>
      </w:r>
      <w:r w:rsidRPr="00042ACA">
        <w:rPr>
          <w:sz w:val="22"/>
          <w:szCs w:val="22"/>
        </w:rPr>
        <w:t xml:space="preserve">a retournée </w:t>
      </w:r>
      <w:r w:rsidRPr="00042ACA">
        <w:rPr>
          <w:spacing w:val="5"/>
          <w:sz w:val="22"/>
          <w:szCs w:val="22"/>
        </w:rPr>
        <w:t xml:space="preserve">au </w:t>
      </w:r>
      <w:r w:rsidRPr="00042ACA">
        <w:rPr>
          <w:spacing w:val="4"/>
          <w:sz w:val="22"/>
          <w:szCs w:val="22"/>
        </w:rPr>
        <w:t>Soumissionnair</w:t>
      </w:r>
      <w:r w:rsidRPr="00042ACA">
        <w:rPr>
          <w:sz w:val="22"/>
          <w:szCs w:val="22"/>
        </w:rPr>
        <w:t xml:space="preserve">e </w:t>
      </w:r>
      <w:r w:rsidRPr="00042ACA">
        <w:rPr>
          <w:spacing w:val="4"/>
          <w:sz w:val="22"/>
          <w:szCs w:val="22"/>
        </w:rPr>
        <w:t>concern</w:t>
      </w:r>
      <w:r w:rsidRPr="00042ACA">
        <w:rPr>
          <w:sz w:val="22"/>
          <w:szCs w:val="22"/>
        </w:rPr>
        <w:t xml:space="preserve">é </w:t>
      </w:r>
      <w:r w:rsidRPr="00042ACA">
        <w:rPr>
          <w:spacing w:val="4"/>
          <w:sz w:val="22"/>
          <w:szCs w:val="22"/>
        </w:rPr>
        <w:t>san</w:t>
      </w:r>
      <w:r w:rsidRPr="00042ACA">
        <w:rPr>
          <w:sz w:val="22"/>
          <w:szCs w:val="22"/>
        </w:rPr>
        <w:t xml:space="preserve">s </w:t>
      </w:r>
      <w:r w:rsidRPr="00042ACA">
        <w:rPr>
          <w:spacing w:val="4"/>
          <w:sz w:val="22"/>
          <w:szCs w:val="22"/>
        </w:rPr>
        <w:t>avoi</w:t>
      </w:r>
      <w:r w:rsidRPr="00042ACA">
        <w:rPr>
          <w:sz w:val="22"/>
          <w:szCs w:val="22"/>
        </w:rPr>
        <w:t xml:space="preserve">r </w:t>
      </w:r>
      <w:r w:rsidRPr="00042ACA">
        <w:rPr>
          <w:spacing w:val="4"/>
          <w:sz w:val="22"/>
          <w:szCs w:val="22"/>
        </w:rPr>
        <w:t xml:space="preserve">été </w:t>
      </w:r>
      <w:r w:rsidRPr="00042ACA">
        <w:rPr>
          <w:sz w:val="22"/>
          <w:szCs w:val="22"/>
        </w:rPr>
        <w:t>ouverte.</w:t>
      </w:r>
      <w:r w:rsidR="00206091" w:rsidRPr="00042ACA">
        <w:rPr>
          <w:sz w:val="22"/>
          <w:szCs w:val="22"/>
        </w:rPr>
        <w:t xml:space="preserve"> </w:t>
      </w:r>
      <w:r w:rsidRPr="00042ACA">
        <w:rPr>
          <w:sz w:val="22"/>
          <w:szCs w:val="22"/>
        </w:rPr>
        <w:t>Le</w:t>
      </w:r>
      <w:r w:rsidRPr="00042ACA">
        <w:rPr>
          <w:spacing w:val="13"/>
          <w:sz w:val="22"/>
          <w:szCs w:val="22"/>
        </w:rPr>
        <w:t xml:space="preserve"> </w:t>
      </w:r>
      <w:r w:rsidRPr="00042ACA">
        <w:rPr>
          <w:sz w:val="22"/>
          <w:szCs w:val="22"/>
        </w:rPr>
        <w:t>remplacement</w:t>
      </w:r>
      <w:r w:rsidRPr="00042ACA">
        <w:rPr>
          <w:spacing w:val="13"/>
          <w:sz w:val="22"/>
          <w:szCs w:val="22"/>
        </w:rPr>
        <w:t xml:space="preserve"> </w:t>
      </w:r>
      <w:r w:rsidRPr="00042ACA">
        <w:rPr>
          <w:sz w:val="22"/>
          <w:szCs w:val="22"/>
        </w:rPr>
        <w:t>d’offre</w:t>
      </w:r>
      <w:r w:rsidRPr="00042ACA">
        <w:rPr>
          <w:spacing w:val="13"/>
          <w:sz w:val="22"/>
          <w:szCs w:val="22"/>
        </w:rPr>
        <w:t xml:space="preserve"> </w:t>
      </w:r>
      <w:r w:rsidRPr="00042ACA">
        <w:rPr>
          <w:sz w:val="22"/>
          <w:szCs w:val="22"/>
        </w:rPr>
        <w:t>ou de la copie de sauvegarde ne</w:t>
      </w:r>
      <w:r w:rsidRPr="00042ACA">
        <w:rPr>
          <w:spacing w:val="13"/>
          <w:sz w:val="22"/>
          <w:szCs w:val="22"/>
        </w:rPr>
        <w:t xml:space="preserve"> </w:t>
      </w:r>
      <w:r w:rsidRPr="00042ACA">
        <w:rPr>
          <w:sz w:val="22"/>
          <w:szCs w:val="22"/>
        </w:rPr>
        <w:t>sera</w:t>
      </w:r>
      <w:r w:rsidRPr="00042ACA">
        <w:rPr>
          <w:spacing w:val="13"/>
          <w:sz w:val="22"/>
          <w:szCs w:val="22"/>
        </w:rPr>
        <w:t xml:space="preserve"> </w:t>
      </w:r>
      <w:r w:rsidRPr="00042ACA">
        <w:rPr>
          <w:sz w:val="22"/>
          <w:szCs w:val="22"/>
        </w:rPr>
        <w:t>autorisé</w:t>
      </w:r>
      <w:r w:rsidRPr="00042ACA">
        <w:rPr>
          <w:spacing w:val="13"/>
          <w:sz w:val="22"/>
          <w:szCs w:val="22"/>
        </w:rPr>
        <w:t xml:space="preserve"> </w:t>
      </w:r>
      <w:r w:rsidRPr="00042ACA">
        <w:rPr>
          <w:sz w:val="22"/>
          <w:szCs w:val="22"/>
        </w:rPr>
        <w:t>que si</w:t>
      </w:r>
      <w:r w:rsidRPr="00042ACA">
        <w:rPr>
          <w:spacing w:val="-28"/>
          <w:sz w:val="22"/>
          <w:szCs w:val="22"/>
        </w:rPr>
        <w:t xml:space="preserve"> </w:t>
      </w:r>
      <w:r w:rsidRPr="00042ACA">
        <w:rPr>
          <w:sz w:val="22"/>
          <w:szCs w:val="22"/>
        </w:rPr>
        <w:t>la notification</w:t>
      </w:r>
      <w:r w:rsidRPr="00042ACA">
        <w:rPr>
          <w:spacing w:val="-28"/>
          <w:sz w:val="22"/>
          <w:szCs w:val="22"/>
        </w:rPr>
        <w:t xml:space="preserve"> </w:t>
      </w:r>
      <w:r w:rsidRPr="00042ACA">
        <w:rPr>
          <w:sz w:val="22"/>
          <w:szCs w:val="22"/>
        </w:rPr>
        <w:t>correspondante contient une habilitation</w:t>
      </w:r>
      <w:r w:rsidRPr="00042ACA">
        <w:rPr>
          <w:spacing w:val="7"/>
          <w:sz w:val="22"/>
          <w:szCs w:val="22"/>
        </w:rPr>
        <w:t xml:space="preserve"> </w:t>
      </w:r>
      <w:r w:rsidRPr="00042ACA">
        <w:rPr>
          <w:sz w:val="22"/>
          <w:szCs w:val="22"/>
        </w:rPr>
        <w:t>valide</w:t>
      </w:r>
      <w:r w:rsidRPr="00042ACA">
        <w:rPr>
          <w:spacing w:val="7"/>
          <w:sz w:val="22"/>
          <w:szCs w:val="22"/>
        </w:rPr>
        <w:t xml:space="preserve"> </w:t>
      </w:r>
      <w:r w:rsidRPr="00042ACA">
        <w:rPr>
          <w:sz w:val="22"/>
          <w:szCs w:val="22"/>
        </w:rPr>
        <w:t>du</w:t>
      </w:r>
      <w:r w:rsidRPr="00042ACA">
        <w:rPr>
          <w:spacing w:val="7"/>
          <w:sz w:val="22"/>
          <w:szCs w:val="22"/>
        </w:rPr>
        <w:t xml:space="preserve"> </w:t>
      </w:r>
      <w:r w:rsidRPr="00042ACA">
        <w:rPr>
          <w:sz w:val="22"/>
          <w:szCs w:val="22"/>
        </w:rPr>
        <w:t>signataire</w:t>
      </w:r>
      <w:r w:rsidRPr="00042ACA">
        <w:rPr>
          <w:spacing w:val="7"/>
          <w:sz w:val="22"/>
          <w:szCs w:val="22"/>
        </w:rPr>
        <w:t xml:space="preserve"> </w:t>
      </w:r>
      <w:r w:rsidRPr="00042ACA">
        <w:rPr>
          <w:sz w:val="22"/>
          <w:szCs w:val="22"/>
        </w:rPr>
        <w:t>à</w:t>
      </w:r>
      <w:r w:rsidRPr="00042ACA">
        <w:rPr>
          <w:spacing w:val="7"/>
          <w:sz w:val="22"/>
          <w:szCs w:val="22"/>
        </w:rPr>
        <w:t xml:space="preserve"> </w:t>
      </w:r>
      <w:r w:rsidRPr="00042ACA">
        <w:rPr>
          <w:sz w:val="22"/>
          <w:szCs w:val="22"/>
        </w:rPr>
        <w:t>demander</w:t>
      </w:r>
      <w:r w:rsidRPr="00042ACA">
        <w:rPr>
          <w:spacing w:val="7"/>
          <w:sz w:val="22"/>
          <w:szCs w:val="22"/>
        </w:rPr>
        <w:t xml:space="preserve"> </w:t>
      </w:r>
      <w:r w:rsidRPr="00042ACA">
        <w:rPr>
          <w:sz w:val="22"/>
          <w:szCs w:val="22"/>
        </w:rPr>
        <w:t>le remplacement et</w:t>
      </w:r>
      <w:r w:rsidRPr="00042ACA">
        <w:rPr>
          <w:spacing w:val="-27"/>
          <w:sz w:val="22"/>
          <w:szCs w:val="22"/>
        </w:rPr>
        <w:t xml:space="preserve"> </w:t>
      </w:r>
      <w:r w:rsidRPr="00042ACA">
        <w:rPr>
          <w:sz w:val="22"/>
          <w:szCs w:val="22"/>
        </w:rPr>
        <w:t>est lue à</w:t>
      </w:r>
      <w:r w:rsidRPr="00042ACA">
        <w:rPr>
          <w:spacing w:val="-27"/>
          <w:sz w:val="22"/>
          <w:szCs w:val="22"/>
        </w:rPr>
        <w:t xml:space="preserve"> </w:t>
      </w:r>
      <w:r w:rsidRPr="00042ACA">
        <w:rPr>
          <w:sz w:val="22"/>
          <w:szCs w:val="22"/>
        </w:rPr>
        <w:t>haute</w:t>
      </w:r>
      <w:r w:rsidRPr="00042ACA">
        <w:rPr>
          <w:spacing w:val="-27"/>
          <w:sz w:val="22"/>
          <w:szCs w:val="22"/>
        </w:rPr>
        <w:t xml:space="preserve"> </w:t>
      </w:r>
      <w:r w:rsidRPr="00042ACA">
        <w:rPr>
          <w:sz w:val="22"/>
          <w:szCs w:val="22"/>
        </w:rPr>
        <w:t>voix. Enfin, les enveloppes marquées</w:t>
      </w:r>
      <w:r w:rsidRPr="00042ACA">
        <w:rPr>
          <w:spacing w:val="21"/>
          <w:sz w:val="22"/>
          <w:szCs w:val="22"/>
        </w:rPr>
        <w:t xml:space="preserve"> </w:t>
      </w:r>
      <w:r w:rsidRPr="00042ACA">
        <w:rPr>
          <w:sz w:val="22"/>
          <w:szCs w:val="22"/>
        </w:rPr>
        <w:t>«</w:t>
      </w:r>
      <w:r w:rsidRPr="00042ACA">
        <w:rPr>
          <w:spacing w:val="21"/>
          <w:sz w:val="22"/>
          <w:szCs w:val="22"/>
        </w:rPr>
        <w:t xml:space="preserve"> </w:t>
      </w:r>
      <w:r w:rsidRPr="00042ACA">
        <w:rPr>
          <w:sz w:val="22"/>
          <w:szCs w:val="22"/>
        </w:rPr>
        <w:t xml:space="preserve">modification » seront ouvertes et leur contenu lu à haute voix avec l’offre correspondante. </w:t>
      </w:r>
      <w:r w:rsidRPr="00042ACA">
        <w:rPr>
          <w:spacing w:val="4"/>
          <w:sz w:val="22"/>
          <w:szCs w:val="22"/>
        </w:rPr>
        <w:t xml:space="preserve"> </w:t>
      </w:r>
      <w:r w:rsidRPr="00042ACA">
        <w:rPr>
          <w:sz w:val="22"/>
          <w:szCs w:val="22"/>
        </w:rPr>
        <w:t>La modification d’offre</w:t>
      </w:r>
      <w:r w:rsidRPr="00042ACA">
        <w:rPr>
          <w:spacing w:val="22"/>
          <w:sz w:val="22"/>
          <w:szCs w:val="22"/>
        </w:rPr>
        <w:t xml:space="preserve"> </w:t>
      </w:r>
      <w:r w:rsidRPr="00042ACA">
        <w:rPr>
          <w:sz w:val="22"/>
          <w:szCs w:val="22"/>
        </w:rPr>
        <w:t>ou de la copie de sauvegarde ne</w:t>
      </w:r>
      <w:r w:rsidRPr="00042ACA">
        <w:rPr>
          <w:spacing w:val="22"/>
          <w:sz w:val="22"/>
          <w:szCs w:val="22"/>
        </w:rPr>
        <w:t xml:space="preserve"> </w:t>
      </w:r>
      <w:r w:rsidRPr="00042ACA">
        <w:rPr>
          <w:sz w:val="22"/>
          <w:szCs w:val="22"/>
        </w:rPr>
        <w:t>sera</w:t>
      </w:r>
      <w:r w:rsidRPr="00042ACA">
        <w:rPr>
          <w:spacing w:val="22"/>
          <w:sz w:val="22"/>
          <w:szCs w:val="22"/>
        </w:rPr>
        <w:t xml:space="preserve"> </w:t>
      </w:r>
      <w:r w:rsidRPr="00042ACA">
        <w:rPr>
          <w:sz w:val="22"/>
          <w:szCs w:val="22"/>
        </w:rPr>
        <w:t>autorisée</w:t>
      </w:r>
      <w:r w:rsidRPr="00042ACA">
        <w:rPr>
          <w:spacing w:val="22"/>
          <w:sz w:val="22"/>
          <w:szCs w:val="22"/>
        </w:rPr>
        <w:t xml:space="preserve"> </w:t>
      </w:r>
      <w:r w:rsidRPr="00042ACA">
        <w:rPr>
          <w:sz w:val="22"/>
          <w:szCs w:val="22"/>
        </w:rPr>
        <w:t>que</w:t>
      </w:r>
      <w:r w:rsidRPr="00042ACA">
        <w:rPr>
          <w:spacing w:val="22"/>
          <w:sz w:val="22"/>
          <w:szCs w:val="22"/>
        </w:rPr>
        <w:t xml:space="preserve"> </w:t>
      </w:r>
      <w:r w:rsidRPr="00042ACA">
        <w:rPr>
          <w:sz w:val="22"/>
          <w:szCs w:val="22"/>
        </w:rPr>
        <w:t>si</w:t>
      </w:r>
      <w:r w:rsidRPr="00042ACA">
        <w:rPr>
          <w:spacing w:val="22"/>
          <w:sz w:val="22"/>
          <w:szCs w:val="22"/>
        </w:rPr>
        <w:t xml:space="preserve"> </w:t>
      </w:r>
      <w:r w:rsidRPr="00042ACA">
        <w:rPr>
          <w:sz w:val="22"/>
          <w:szCs w:val="22"/>
        </w:rPr>
        <w:t>la</w:t>
      </w:r>
      <w:r w:rsidRPr="00042ACA">
        <w:rPr>
          <w:spacing w:val="22"/>
          <w:sz w:val="22"/>
          <w:szCs w:val="22"/>
        </w:rPr>
        <w:t xml:space="preserve"> </w:t>
      </w:r>
      <w:r w:rsidRPr="00042ACA">
        <w:rPr>
          <w:sz w:val="22"/>
          <w:szCs w:val="22"/>
        </w:rPr>
        <w:t>notification correspondante</w:t>
      </w:r>
      <w:r w:rsidRPr="00042ACA">
        <w:rPr>
          <w:spacing w:val="-5"/>
          <w:sz w:val="22"/>
          <w:szCs w:val="22"/>
        </w:rPr>
        <w:t xml:space="preserve"> </w:t>
      </w:r>
      <w:r w:rsidRPr="00042ACA">
        <w:rPr>
          <w:sz w:val="22"/>
          <w:szCs w:val="22"/>
        </w:rPr>
        <w:t>contient</w:t>
      </w:r>
      <w:r w:rsidRPr="00042ACA">
        <w:rPr>
          <w:spacing w:val="-5"/>
          <w:sz w:val="22"/>
          <w:szCs w:val="22"/>
        </w:rPr>
        <w:t xml:space="preserve"> </w:t>
      </w:r>
      <w:r w:rsidRPr="00042ACA">
        <w:rPr>
          <w:sz w:val="22"/>
          <w:szCs w:val="22"/>
        </w:rPr>
        <w:t>une</w:t>
      </w:r>
      <w:r w:rsidRPr="00042ACA">
        <w:rPr>
          <w:spacing w:val="-5"/>
          <w:sz w:val="22"/>
          <w:szCs w:val="22"/>
        </w:rPr>
        <w:t xml:space="preserve"> </w:t>
      </w:r>
      <w:r w:rsidRPr="00042ACA">
        <w:rPr>
          <w:sz w:val="22"/>
          <w:szCs w:val="22"/>
        </w:rPr>
        <w:t>habilitation</w:t>
      </w:r>
      <w:r w:rsidRPr="00042ACA">
        <w:rPr>
          <w:spacing w:val="-5"/>
          <w:sz w:val="22"/>
          <w:szCs w:val="22"/>
        </w:rPr>
        <w:t xml:space="preserve"> </w:t>
      </w:r>
      <w:r w:rsidRPr="00042ACA">
        <w:rPr>
          <w:sz w:val="22"/>
          <w:szCs w:val="22"/>
        </w:rPr>
        <w:t>valide du</w:t>
      </w:r>
      <w:r w:rsidRPr="00042ACA">
        <w:rPr>
          <w:spacing w:val="-6"/>
          <w:sz w:val="22"/>
          <w:szCs w:val="22"/>
        </w:rPr>
        <w:t xml:space="preserve"> </w:t>
      </w:r>
      <w:r w:rsidRPr="00042ACA">
        <w:rPr>
          <w:sz w:val="22"/>
          <w:szCs w:val="22"/>
        </w:rPr>
        <w:t>signataire</w:t>
      </w:r>
      <w:r w:rsidRPr="00042ACA">
        <w:rPr>
          <w:spacing w:val="-6"/>
          <w:sz w:val="22"/>
          <w:szCs w:val="22"/>
        </w:rPr>
        <w:t xml:space="preserve"> </w:t>
      </w:r>
      <w:r w:rsidRPr="00042ACA">
        <w:rPr>
          <w:sz w:val="22"/>
          <w:szCs w:val="22"/>
        </w:rPr>
        <w:t>à</w:t>
      </w:r>
      <w:r w:rsidRPr="00042ACA">
        <w:rPr>
          <w:spacing w:val="-6"/>
          <w:sz w:val="22"/>
          <w:szCs w:val="22"/>
        </w:rPr>
        <w:t xml:space="preserve"> </w:t>
      </w:r>
      <w:r w:rsidRPr="00042ACA">
        <w:rPr>
          <w:sz w:val="22"/>
          <w:szCs w:val="22"/>
        </w:rPr>
        <w:t>demander</w:t>
      </w:r>
      <w:r w:rsidRPr="00042ACA">
        <w:rPr>
          <w:spacing w:val="-6"/>
          <w:sz w:val="22"/>
          <w:szCs w:val="22"/>
        </w:rPr>
        <w:t xml:space="preserve"> </w:t>
      </w:r>
      <w:r w:rsidRPr="00042ACA">
        <w:rPr>
          <w:sz w:val="22"/>
          <w:szCs w:val="22"/>
        </w:rPr>
        <w:t>la</w:t>
      </w:r>
      <w:r w:rsidRPr="00042ACA">
        <w:rPr>
          <w:spacing w:val="-6"/>
          <w:sz w:val="22"/>
          <w:szCs w:val="22"/>
        </w:rPr>
        <w:t xml:space="preserve"> </w:t>
      </w:r>
      <w:r w:rsidRPr="00042ACA">
        <w:rPr>
          <w:sz w:val="22"/>
          <w:szCs w:val="22"/>
        </w:rPr>
        <w:t>modification</w:t>
      </w:r>
      <w:r w:rsidRPr="00042ACA">
        <w:rPr>
          <w:spacing w:val="-6"/>
          <w:sz w:val="22"/>
          <w:szCs w:val="22"/>
        </w:rPr>
        <w:t xml:space="preserve"> </w:t>
      </w:r>
      <w:r w:rsidRPr="00042ACA">
        <w:rPr>
          <w:sz w:val="22"/>
          <w:szCs w:val="22"/>
        </w:rPr>
        <w:t>et</w:t>
      </w:r>
      <w:r w:rsidRPr="00042ACA">
        <w:rPr>
          <w:spacing w:val="-6"/>
          <w:sz w:val="22"/>
          <w:szCs w:val="22"/>
        </w:rPr>
        <w:t xml:space="preserve"> </w:t>
      </w:r>
      <w:r w:rsidRPr="00042ACA">
        <w:rPr>
          <w:sz w:val="22"/>
          <w:szCs w:val="22"/>
        </w:rPr>
        <w:t>est lue</w:t>
      </w:r>
      <w:r w:rsidRPr="00042ACA">
        <w:rPr>
          <w:spacing w:val="15"/>
          <w:sz w:val="22"/>
          <w:szCs w:val="22"/>
        </w:rPr>
        <w:t xml:space="preserve"> </w:t>
      </w:r>
      <w:r w:rsidRPr="00042ACA">
        <w:rPr>
          <w:sz w:val="22"/>
          <w:szCs w:val="22"/>
        </w:rPr>
        <w:t>à</w:t>
      </w:r>
      <w:r w:rsidRPr="00042ACA">
        <w:rPr>
          <w:spacing w:val="15"/>
          <w:sz w:val="22"/>
          <w:szCs w:val="22"/>
        </w:rPr>
        <w:t xml:space="preserve"> </w:t>
      </w:r>
      <w:r w:rsidRPr="00042ACA">
        <w:rPr>
          <w:sz w:val="22"/>
          <w:szCs w:val="22"/>
        </w:rPr>
        <w:t>haute</w:t>
      </w:r>
      <w:r w:rsidRPr="00042ACA">
        <w:rPr>
          <w:spacing w:val="15"/>
          <w:sz w:val="22"/>
          <w:szCs w:val="22"/>
        </w:rPr>
        <w:t xml:space="preserve"> </w:t>
      </w:r>
      <w:r w:rsidRPr="00042ACA">
        <w:rPr>
          <w:sz w:val="22"/>
          <w:szCs w:val="22"/>
        </w:rPr>
        <w:t>voix.</w:t>
      </w:r>
      <w:r w:rsidRPr="00042ACA">
        <w:rPr>
          <w:spacing w:val="15"/>
          <w:sz w:val="22"/>
          <w:szCs w:val="22"/>
        </w:rPr>
        <w:t xml:space="preserve"> </w:t>
      </w:r>
      <w:r w:rsidRPr="00042ACA">
        <w:rPr>
          <w:sz w:val="22"/>
          <w:szCs w:val="22"/>
        </w:rPr>
        <w:t>Seules</w:t>
      </w:r>
      <w:r w:rsidRPr="00042ACA">
        <w:rPr>
          <w:spacing w:val="15"/>
          <w:sz w:val="22"/>
          <w:szCs w:val="22"/>
        </w:rPr>
        <w:t xml:space="preserve"> </w:t>
      </w:r>
      <w:r w:rsidRPr="00042ACA">
        <w:rPr>
          <w:sz w:val="22"/>
          <w:szCs w:val="22"/>
        </w:rPr>
        <w:t>les</w:t>
      </w:r>
      <w:r w:rsidRPr="00042ACA">
        <w:rPr>
          <w:spacing w:val="15"/>
          <w:sz w:val="22"/>
          <w:szCs w:val="22"/>
        </w:rPr>
        <w:t xml:space="preserve"> </w:t>
      </w:r>
      <w:r w:rsidRPr="00042ACA">
        <w:rPr>
          <w:sz w:val="22"/>
          <w:szCs w:val="22"/>
        </w:rPr>
        <w:t>offres</w:t>
      </w:r>
      <w:r w:rsidRPr="00042ACA">
        <w:rPr>
          <w:spacing w:val="15"/>
          <w:sz w:val="22"/>
          <w:szCs w:val="22"/>
        </w:rPr>
        <w:t xml:space="preserve"> </w:t>
      </w:r>
      <w:r w:rsidRPr="00042ACA">
        <w:rPr>
          <w:sz w:val="22"/>
          <w:szCs w:val="22"/>
        </w:rPr>
        <w:t>ou les copies de sauvegarde</w:t>
      </w:r>
      <w:r w:rsidRPr="00042ACA">
        <w:rPr>
          <w:spacing w:val="11"/>
          <w:sz w:val="22"/>
          <w:szCs w:val="22"/>
        </w:rPr>
        <w:t xml:space="preserve"> </w:t>
      </w:r>
      <w:r w:rsidRPr="00042ACA">
        <w:rPr>
          <w:sz w:val="22"/>
          <w:szCs w:val="22"/>
        </w:rPr>
        <w:t>qui</w:t>
      </w:r>
      <w:r w:rsidRPr="00042ACA">
        <w:rPr>
          <w:spacing w:val="15"/>
          <w:sz w:val="22"/>
          <w:szCs w:val="22"/>
        </w:rPr>
        <w:t xml:space="preserve"> </w:t>
      </w:r>
      <w:r w:rsidRPr="00042ACA">
        <w:rPr>
          <w:sz w:val="22"/>
          <w:szCs w:val="22"/>
        </w:rPr>
        <w:t>ont</w:t>
      </w:r>
      <w:r w:rsidRPr="00042ACA">
        <w:rPr>
          <w:spacing w:val="15"/>
          <w:sz w:val="22"/>
          <w:szCs w:val="22"/>
        </w:rPr>
        <w:t xml:space="preserve"> </w:t>
      </w:r>
      <w:r w:rsidRPr="00042ACA">
        <w:rPr>
          <w:sz w:val="22"/>
          <w:szCs w:val="22"/>
        </w:rPr>
        <w:t>été ouvertes et annoncées à</w:t>
      </w:r>
      <w:r w:rsidRPr="00042ACA">
        <w:rPr>
          <w:spacing w:val="-15"/>
          <w:sz w:val="22"/>
          <w:szCs w:val="22"/>
        </w:rPr>
        <w:t xml:space="preserve"> </w:t>
      </w:r>
      <w:r w:rsidRPr="00042ACA">
        <w:rPr>
          <w:sz w:val="22"/>
          <w:szCs w:val="22"/>
        </w:rPr>
        <w:t>haute</w:t>
      </w:r>
      <w:r w:rsidRPr="00042ACA">
        <w:rPr>
          <w:spacing w:val="-15"/>
          <w:sz w:val="22"/>
          <w:szCs w:val="22"/>
        </w:rPr>
        <w:t xml:space="preserve"> </w:t>
      </w:r>
      <w:r w:rsidRPr="00042ACA">
        <w:rPr>
          <w:sz w:val="22"/>
          <w:szCs w:val="22"/>
        </w:rPr>
        <w:t>voix lors</w:t>
      </w:r>
      <w:r w:rsidRPr="00042ACA">
        <w:rPr>
          <w:spacing w:val="-15"/>
          <w:sz w:val="22"/>
          <w:szCs w:val="22"/>
        </w:rPr>
        <w:t xml:space="preserve"> </w:t>
      </w:r>
      <w:r w:rsidRPr="00042ACA">
        <w:rPr>
          <w:sz w:val="22"/>
          <w:szCs w:val="22"/>
        </w:rPr>
        <w:t>de l’ouverture</w:t>
      </w:r>
      <w:r w:rsidRPr="00042ACA">
        <w:rPr>
          <w:spacing w:val="6"/>
          <w:sz w:val="22"/>
          <w:szCs w:val="22"/>
        </w:rPr>
        <w:t xml:space="preserve"> </w:t>
      </w:r>
      <w:r w:rsidRPr="00042ACA">
        <w:rPr>
          <w:sz w:val="22"/>
          <w:szCs w:val="22"/>
        </w:rPr>
        <w:t>des</w:t>
      </w:r>
      <w:r w:rsidRPr="00042ACA">
        <w:rPr>
          <w:spacing w:val="6"/>
          <w:sz w:val="22"/>
          <w:szCs w:val="22"/>
        </w:rPr>
        <w:t xml:space="preserve"> </w:t>
      </w:r>
      <w:r w:rsidRPr="00042ACA">
        <w:rPr>
          <w:sz w:val="22"/>
          <w:szCs w:val="22"/>
        </w:rPr>
        <w:t>plis</w:t>
      </w:r>
      <w:r w:rsidRPr="00042ACA">
        <w:rPr>
          <w:spacing w:val="6"/>
          <w:sz w:val="22"/>
          <w:szCs w:val="22"/>
        </w:rPr>
        <w:t xml:space="preserve"> </w:t>
      </w:r>
      <w:r w:rsidRPr="00042ACA">
        <w:rPr>
          <w:sz w:val="22"/>
          <w:szCs w:val="22"/>
        </w:rPr>
        <w:t>seront</w:t>
      </w:r>
      <w:r w:rsidRPr="00042ACA">
        <w:rPr>
          <w:spacing w:val="6"/>
          <w:sz w:val="22"/>
          <w:szCs w:val="22"/>
        </w:rPr>
        <w:t xml:space="preserve"> </w:t>
      </w:r>
      <w:r w:rsidRPr="00042ACA">
        <w:rPr>
          <w:sz w:val="22"/>
          <w:szCs w:val="22"/>
        </w:rPr>
        <w:t>ensuite</w:t>
      </w:r>
      <w:r w:rsidRPr="00042ACA">
        <w:rPr>
          <w:spacing w:val="6"/>
          <w:sz w:val="22"/>
          <w:szCs w:val="22"/>
        </w:rPr>
        <w:t xml:space="preserve"> </w:t>
      </w:r>
      <w:r w:rsidRPr="00042ACA">
        <w:rPr>
          <w:sz w:val="22"/>
          <w:szCs w:val="22"/>
        </w:rPr>
        <w:t>évaluées</w:t>
      </w:r>
    </w:p>
    <w:p w14:paraId="045E22F3" w14:textId="03E09838" w:rsidR="005A23F2" w:rsidRPr="00042ACA" w:rsidRDefault="005A23F2" w:rsidP="00042ACA">
      <w:pPr>
        <w:widowControl w:val="0"/>
        <w:autoSpaceDE w:val="0"/>
        <w:ind w:right="-15"/>
        <w:jc w:val="both"/>
        <w:rPr>
          <w:sz w:val="22"/>
          <w:szCs w:val="22"/>
        </w:rPr>
      </w:pPr>
      <w:r w:rsidRPr="00042ACA">
        <w:rPr>
          <w:sz w:val="22"/>
          <w:szCs w:val="22"/>
        </w:rPr>
        <w:t>25.3.</w:t>
      </w:r>
      <w:r w:rsidRPr="00042ACA">
        <w:rPr>
          <w:spacing w:val="17"/>
          <w:sz w:val="22"/>
          <w:szCs w:val="22"/>
        </w:rPr>
        <w:t xml:space="preserve"> </w:t>
      </w:r>
      <w:r w:rsidRPr="00042ACA">
        <w:rPr>
          <w:sz w:val="22"/>
          <w:szCs w:val="22"/>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0F860D7B" w14:textId="77777777" w:rsidR="005A23F2" w:rsidRPr="00042ACA" w:rsidRDefault="005A23F2" w:rsidP="00042ACA">
      <w:pPr>
        <w:widowControl w:val="0"/>
        <w:tabs>
          <w:tab w:val="left" w:pos="2300"/>
          <w:tab w:val="left" w:pos="2880"/>
          <w:tab w:val="left" w:pos="4880"/>
        </w:tabs>
        <w:autoSpaceDE w:val="0"/>
        <w:ind w:right="-20"/>
        <w:jc w:val="both"/>
        <w:rPr>
          <w:sz w:val="22"/>
          <w:szCs w:val="22"/>
        </w:rPr>
      </w:pPr>
      <w:r w:rsidRPr="00042ACA">
        <w:rPr>
          <w:sz w:val="22"/>
          <w:szCs w:val="22"/>
        </w:rPr>
        <w:t>25.4.</w:t>
      </w:r>
      <w:r w:rsidRPr="00042ACA">
        <w:rPr>
          <w:spacing w:val="17"/>
          <w:sz w:val="22"/>
          <w:szCs w:val="22"/>
        </w:rPr>
        <w:t xml:space="preserve"> </w:t>
      </w:r>
      <w:r w:rsidRPr="00042ACA">
        <w:rPr>
          <w:sz w:val="22"/>
          <w:szCs w:val="22"/>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042ACA" w:rsidRDefault="00353DCC" w:rsidP="00042ACA">
      <w:pPr>
        <w:widowControl w:val="0"/>
        <w:autoSpaceDE w:val="0"/>
        <w:jc w:val="both"/>
        <w:rPr>
          <w:sz w:val="22"/>
          <w:szCs w:val="22"/>
        </w:rPr>
      </w:pPr>
      <w:r w:rsidRPr="00042ACA">
        <w:rPr>
          <w:sz w:val="22"/>
          <w:szCs w:val="22"/>
        </w:rPr>
        <w:t>25.5. Il</w:t>
      </w:r>
      <w:r w:rsidR="00440D4D" w:rsidRPr="00042ACA">
        <w:rPr>
          <w:sz w:val="22"/>
          <w:szCs w:val="22"/>
        </w:rPr>
        <w:t xml:space="preserve"> </w:t>
      </w:r>
      <w:r w:rsidRPr="00042ACA">
        <w:rPr>
          <w:sz w:val="22"/>
          <w:szCs w:val="22"/>
        </w:rPr>
        <w:t>est</w:t>
      </w:r>
      <w:r w:rsidR="00440D4D" w:rsidRPr="00042ACA">
        <w:rPr>
          <w:sz w:val="22"/>
          <w:szCs w:val="22"/>
        </w:rPr>
        <w:t xml:space="preserve"> </w:t>
      </w:r>
      <w:r w:rsidRPr="00042ACA">
        <w:rPr>
          <w:sz w:val="22"/>
          <w:szCs w:val="22"/>
        </w:rPr>
        <w:t>établi,</w:t>
      </w:r>
      <w:r w:rsidR="00440D4D" w:rsidRPr="00042ACA">
        <w:rPr>
          <w:sz w:val="22"/>
          <w:szCs w:val="22"/>
        </w:rPr>
        <w:t xml:space="preserve"> </w:t>
      </w:r>
      <w:r w:rsidRPr="00042ACA">
        <w:rPr>
          <w:sz w:val="22"/>
          <w:szCs w:val="22"/>
        </w:rPr>
        <w:t>séance</w:t>
      </w:r>
      <w:r w:rsidR="00440D4D" w:rsidRPr="00042ACA">
        <w:rPr>
          <w:sz w:val="22"/>
          <w:szCs w:val="22"/>
        </w:rPr>
        <w:t xml:space="preserve"> </w:t>
      </w:r>
      <w:r w:rsidRPr="00042ACA">
        <w:rPr>
          <w:sz w:val="22"/>
          <w:szCs w:val="22"/>
        </w:rPr>
        <w:t>tenante</w:t>
      </w:r>
      <w:r w:rsidR="00440D4D" w:rsidRPr="00042ACA">
        <w:rPr>
          <w:sz w:val="22"/>
          <w:szCs w:val="22"/>
        </w:rPr>
        <w:t xml:space="preserve"> </w:t>
      </w:r>
      <w:r w:rsidRPr="00042ACA">
        <w:rPr>
          <w:sz w:val="22"/>
          <w:szCs w:val="22"/>
        </w:rPr>
        <w:t>un</w:t>
      </w:r>
      <w:r w:rsidR="00440D4D" w:rsidRPr="00042ACA">
        <w:rPr>
          <w:sz w:val="22"/>
          <w:szCs w:val="22"/>
        </w:rPr>
        <w:t xml:space="preserve"> </w:t>
      </w:r>
      <w:r w:rsidRPr="00042ACA">
        <w:rPr>
          <w:sz w:val="22"/>
          <w:szCs w:val="22"/>
        </w:rPr>
        <w:t>procès</w:t>
      </w:r>
      <w:r w:rsidRPr="00042ACA">
        <w:rPr>
          <w:spacing w:val="13"/>
          <w:sz w:val="22"/>
          <w:szCs w:val="22"/>
        </w:rPr>
        <w:t>-</w:t>
      </w:r>
      <w:r w:rsidRPr="00042ACA">
        <w:rPr>
          <w:sz w:val="22"/>
          <w:szCs w:val="22"/>
        </w:rPr>
        <w:t>verbal d’ouverture des</w:t>
      </w:r>
      <w:r w:rsidR="00440D4D" w:rsidRPr="00042ACA">
        <w:rPr>
          <w:sz w:val="22"/>
          <w:szCs w:val="22"/>
        </w:rPr>
        <w:t xml:space="preserve"> </w:t>
      </w:r>
      <w:r w:rsidRPr="00042ACA">
        <w:rPr>
          <w:sz w:val="22"/>
          <w:szCs w:val="22"/>
        </w:rPr>
        <w:t>plis</w:t>
      </w:r>
      <w:r w:rsidR="00440D4D" w:rsidRPr="00042ACA">
        <w:rPr>
          <w:sz w:val="22"/>
          <w:szCs w:val="22"/>
        </w:rPr>
        <w:t xml:space="preserve"> </w:t>
      </w:r>
      <w:r w:rsidRPr="00042ACA">
        <w:rPr>
          <w:sz w:val="22"/>
          <w:szCs w:val="22"/>
        </w:rPr>
        <w:t>qui</w:t>
      </w:r>
      <w:r w:rsidR="00440D4D" w:rsidRPr="00042ACA">
        <w:rPr>
          <w:sz w:val="22"/>
          <w:szCs w:val="22"/>
        </w:rPr>
        <w:t xml:space="preserve"> </w:t>
      </w:r>
      <w:r w:rsidRPr="00042ACA">
        <w:rPr>
          <w:sz w:val="22"/>
          <w:szCs w:val="22"/>
        </w:rPr>
        <w:t>mentionne</w:t>
      </w:r>
      <w:r w:rsidR="00440D4D" w:rsidRPr="00042ACA">
        <w:rPr>
          <w:sz w:val="22"/>
          <w:szCs w:val="22"/>
        </w:rPr>
        <w:t xml:space="preserve"> </w:t>
      </w:r>
      <w:r w:rsidRPr="00042ACA">
        <w:rPr>
          <w:sz w:val="22"/>
          <w:szCs w:val="22"/>
        </w:rPr>
        <w:t>la</w:t>
      </w:r>
      <w:r w:rsidR="00440D4D" w:rsidRPr="00042ACA">
        <w:rPr>
          <w:sz w:val="22"/>
          <w:szCs w:val="22"/>
        </w:rPr>
        <w:t xml:space="preserve"> </w:t>
      </w:r>
      <w:r w:rsidRPr="00042ACA">
        <w:rPr>
          <w:sz w:val="22"/>
          <w:szCs w:val="22"/>
        </w:rPr>
        <w:t>recevabilité</w:t>
      </w:r>
      <w:r w:rsidR="00440D4D" w:rsidRPr="00042ACA">
        <w:rPr>
          <w:sz w:val="22"/>
          <w:szCs w:val="22"/>
        </w:rPr>
        <w:t xml:space="preserve"> </w:t>
      </w:r>
      <w:r w:rsidRPr="00042ACA">
        <w:rPr>
          <w:sz w:val="22"/>
          <w:szCs w:val="22"/>
        </w:rPr>
        <w:t>des</w:t>
      </w:r>
      <w:r w:rsidR="00440D4D" w:rsidRPr="00042ACA">
        <w:rPr>
          <w:sz w:val="22"/>
          <w:szCs w:val="22"/>
        </w:rPr>
        <w:t xml:space="preserve"> </w:t>
      </w:r>
      <w:r w:rsidRPr="00042ACA">
        <w:rPr>
          <w:sz w:val="22"/>
          <w:szCs w:val="22"/>
        </w:rPr>
        <w:t>offres,</w:t>
      </w:r>
      <w:r w:rsidR="00440D4D" w:rsidRPr="00042ACA">
        <w:rPr>
          <w:sz w:val="22"/>
          <w:szCs w:val="22"/>
        </w:rPr>
        <w:t xml:space="preserve"> </w:t>
      </w:r>
      <w:r w:rsidRPr="00042ACA">
        <w:rPr>
          <w:sz w:val="22"/>
          <w:szCs w:val="22"/>
        </w:rPr>
        <w:t>leur</w:t>
      </w:r>
      <w:r w:rsidR="00440D4D" w:rsidRPr="00042ACA">
        <w:rPr>
          <w:sz w:val="22"/>
          <w:szCs w:val="22"/>
        </w:rPr>
        <w:t xml:space="preserve"> </w:t>
      </w:r>
      <w:r w:rsidRPr="00042ACA">
        <w:rPr>
          <w:sz w:val="22"/>
          <w:szCs w:val="22"/>
        </w:rPr>
        <w:t>régularité</w:t>
      </w:r>
      <w:r w:rsidR="00440D4D" w:rsidRPr="00042ACA">
        <w:rPr>
          <w:sz w:val="22"/>
          <w:szCs w:val="22"/>
        </w:rPr>
        <w:t xml:space="preserve"> </w:t>
      </w:r>
      <w:r w:rsidRPr="00042ACA">
        <w:rPr>
          <w:sz w:val="22"/>
          <w:szCs w:val="22"/>
        </w:rPr>
        <w:t>administrative, leurs prix, leurs rabais, et leurs délais ainsi que la composition de la sous- commission d’analyse</w:t>
      </w:r>
      <w:r w:rsidR="00CC338B" w:rsidRPr="00042ACA">
        <w:rPr>
          <w:sz w:val="22"/>
          <w:szCs w:val="22"/>
        </w:rPr>
        <w:t xml:space="preserve"> le cas échéant</w:t>
      </w:r>
      <w:r w:rsidRPr="00042ACA">
        <w:rPr>
          <w:sz w:val="22"/>
          <w:szCs w:val="22"/>
        </w:rPr>
        <w:t xml:space="preserve">. </w:t>
      </w:r>
      <w:r w:rsidR="00F673FA" w:rsidRPr="00042ACA">
        <w:rPr>
          <w:sz w:val="22"/>
          <w:szCs w:val="22"/>
        </w:rPr>
        <w:t>Toutefois les information</w:t>
      </w:r>
      <w:r w:rsidR="00440D4D" w:rsidRPr="00042ACA">
        <w:rPr>
          <w:sz w:val="22"/>
          <w:szCs w:val="22"/>
        </w:rPr>
        <w:t>s</w:t>
      </w:r>
      <w:r w:rsidR="00F673FA" w:rsidRPr="00042ACA">
        <w:rPr>
          <w:sz w:val="22"/>
          <w:szCs w:val="22"/>
        </w:rPr>
        <w:t xml:space="preserve"> relatives à ladite composition demeurent internes à la commission.</w:t>
      </w:r>
      <w:r w:rsidR="00440D4D" w:rsidRPr="00042ACA">
        <w:rPr>
          <w:sz w:val="22"/>
          <w:szCs w:val="22"/>
        </w:rPr>
        <w:t xml:space="preserve"> </w:t>
      </w:r>
      <w:r w:rsidRPr="00042ACA">
        <w:rPr>
          <w:sz w:val="22"/>
          <w:szCs w:val="22"/>
        </w:rPr>
        <w:t>Un</w:t>
      </w:r>
      <w:r w:rsidR="00E5526B" w:rsidRPr="00042ACA">
        <w:rPr>
          <w:sz w:val="22"/>
          <w:szCs w:val="22"/>
        </w:rPr>
        <w:t xml:space="preserve"> extrait </w:t>
      </w:r>
      <w:r w:rsidRPr="00042ACA">
        <w:rPr>
          <w:sz w:val="22"/>
          <w:szCs w:val="22"/>
        </w:rPr>
        <w:t>du procès-verbal à laquelle</w:t>
      </w:r>
      <w:r w:rsidR="00082B05" w:rsidRPr="00042ACA">
        <w:rPr>
          <w:sz w:val="22"/>
          <w:szCs w:val="22"/>
        </w:rPr>
        <w:t xml:space="preserve"> </w:t>
      </w:r>
      <w:r w:rsidRPr="00042ACA">
        <w:rPr>
          <w:sz w:val="22"/>
          <w:szCs w:val="22"/>
        </w:rPr>
        <w:t>est</w:t>
      </w:r>
      <w:r w:rsidR="00082B05" w:rsidRPr="00042ACA">
        <w:rPr>
          <w:sz w:val="22"/>
          <w:szCs w:val="22"/>
        </w:rPr>
        <w:t xml:space="preserve"> </w:t>
      </w:r>
      <w:r w:rsidRPr="00042ACA">
        <w:rPr>
          <w:sz w:val="22"/>
          <w:szCs w:val="22"/>
        </w:rPr>
        <w:t>annexée</w:t>
      </w:r>
      <w:r w:rsidR="00082B05" w:rsidRPr="00042ACA">
        <w:rPr>
          <w:sz w:val="22"/>
          <w:szCs w:val="22"/>
        </w:rPr>
        <w:t xml:space="preserve"> </w:t>
      </w:r>
      <w:r w:rsidRPr="00042ACA">
        <w:rPr>
          <w:sz w:val="22"/>
          <w:szCs w:val="22"/>
        </w:rPr>
        <w:t>la</w:t>
      </w:r>
      <w:r w:rsidR="00082B05" w:rsidRPr="00042ACA">
        <w:rPr>
          <w:sz w:val="22"/>
          <w:szCs w:val="22"/>
        </w:rPr>
        <w:t xml:space="preserve"> </w:t>
      </w:r>
      <w:r w:rsidRPr="00042ACA">
        <w:rPr>
          <w:sz w:val="22"/>
          <w:szCs w:val="22"/>
        </w:rPr>
        <w:t>feuille</w:t>
      </w:r>
      <w:r w:rsidR="00082B05" w:rsidRPr="00042ACA">
        <w:rPr>
          <w:sz w:val="22"/>
          <w:szCs w:val="22"/>
        </w:rPr>
        <w:t xml:space="preserve"> </w:t>
      </w:r>
      <w:r w:rsidRPr="00042ACA">
        <w:rPr>
          <w:sz w:val="22"/>
          <w:szCs w:val="22"/>
        </w:rPr>
        <w:t>de</w:t>
      </w:r>
      <w:r w:rsidR="00082B05" w:rsidRPr="00042ACA">
        <w:rPr>
          <w:sz w:val="22"/>
          <w:szCs w:val="22"/>
        </w:rPr>
        <w:t xml:space="preserve"> </w:t>
      </w:r>
      <w:r w:rsidRPr="00042ACA">
        <w:rPr>
          <w:sz w:val="22"/>
          <w:szCs w:val="22"/>
        </w:rPr>
        <w:t>présence</w:t>
      </w:r>
      <w:r w:rsidR="00E149C2" w:rsidRPr="00042ACA">
        <w:rPr>
          <w:sz w:val="22"/>
          <w:szCs w:val="22"/>
        </w:rPr>
        <w:t xml:space="preserve"> signée par tous les participants est remis </w:t>
      </w:r>
      <w:r w:rsidR="00024917" w:rsidRPr="00042ACA">
        <w:rPr>
          <w:sz w:val="22"/>
          <w:szCs w:val="22"/>
        </w:rPr>
        <w:t>à chaque soumissi</w:t>
      </w:r>
      <w:r w:rsidR="00082B05" w:rsidRPr="00042ACA">
        <w:rPr>
          <w:sz w:val="22"/>
          <w:szCs w:val="22"/>
        </w:rPr>
        <w:t>o</w:t>
      </w:r>
      <w:r w:rsidR="00024917" w:rsidRPr="00042ACA">
        <w:rPr>
          <w:sz w:val="22"/>
          <w:szCs w:val="22"/>
        </w:rPr>
        <w:t>nnaire</w:t>
      </w:r>
      <w:r w:rsidR="00082B05" w:rsidRPr="00042ACA">
        <w:rPr>
          <w:sz w:val="22"/>
          <w:szCs w:val="22"/>
        </w:rPr>
        <w:t xml:space="preserve"> </w:t>
      </w:r>
      <w:r w:rsidR="00E149C2" w:rsidRPr="00042ACA">
        <w:rPr>
          <w:sz w:val="22"/>
          <w:szCs w:val="22"/>
        </w:rPr>
        <w:t>à</w:t>
      </w:r>
      <w:r w:rsidR="00082B05" w:rsidRPr="00042ACA">
        <w:rPr>
          <w:sz w:val="22"/>
          <w:szCs w:val="22"/>
        </w:rPr>
        <w:t xml:space="preserve"> </w:t>
      </w:r>
      <w:r w:rsidR="00024917" w:rsidRPr="00042ACA">
        <w:rPr>
          <w:spacing w:val="30"/>
          <w:sz w:val="22"/>
          <w:szCs w:val="22"/>
        </w:rPr>
        <w:t>sa demande</w:t>
      </w:r>
      <w:r w:rsidR="00E5526B" w:rsidRPr="00042ACA">
        <w:rPr>
          <w:sz w:val="22"/>
          <w:szCs w:val="22"/>
        </w:rPr>
        <w:t>.</w:t>
      </w:r>
      <w:r w:rsidR="00482940" w:rsidRPr="00042ACA">
        <w:rPr>
          <w:spacing w:val="2"/>
          <w:sz w:val="22"/>
          <w:szCs w:val="22"/>
        </w:rPr>
        <w:t xml:space="preserve"> Enfin seules les offres financières des soumissionnaires ayant atteint la note technique minimale requise sont ouvertes en présence des soumissionnaires concernés</w:t>
      </w:r>
    </w:p>
    <w:p w14:paraId="4A72F01F" w14:textId="5A3C58BC" w:rsidR="001A2421" w:rsidRPr="00042ACA" w:rsidRDefault="00353DCC" w:rsidP="00042ACA">
      <w:pPr>
        <w:widowControl w:val="0"/>
        <w:autoSpaceDE w:val="0"/>
        <w:jc w:val="both"/>
        <w:rPr>
          <w:strike/>
          <w:sz w:val="22"/>
          <w:szCs w:val="22"/>
        </w:rPr>
      </w:pPr>
      <w:r w:rsidRPr="00042ACA">
        <w:rPr>
          <w:sz w:val="22"/>
          <w:szCs w:val="22"/>
        </w:rPr>
        <w:t>25.6. A la fin</w:t>
      </w:r>
      <w:r w:rsidR="00082B05" w:rsidRPr="00042ACA">
        <w:rPr>
          <w:sz w:val="22"/>
          <w:szCs w:val="22"/>
        </w:rPr>
        <w:t xml:space="preserve"> </w:t>
      </w:r>
      <w:r w:rsidRPr="00042ACA">
        <w:rPr>
          <w:spacing w:val="5"/>
          <w:sz w:val="22"/>
          <w:szCs w:val="22"/>
        </w:rPr>
        <w:t>d</w:t>
      </w:r>
      <w:r w:rsidRPr="00042ACA">
        <w:rPr>
          <w:sz w:val="22"/>
          <w:szCs w:val="22"/>
        </w:rPr>
        <w:t xml:space="preserve">e </w:t>
      </w:r>
      <w:r w:rsidRPr="00042ACA">
        <w:rPr>
          <w:spacing w:val="5"/>
          <w:sz w:val="22"/>
          <w:szCs w:val="22"/>
        </w:rPr>
        <w:t>chaqu</w:t>
      </w:r>
      <w:r w:rsidRPr="00042ACA">
        <w:rPr>
          <w:sz w:val="22"/>
          <w:szCs w:val="22"/>
        </w:rPr>
        <w:t xml:space="preserve">e </w:t>
      </w:r>
      <w:r w:rsidRPr="00042ACA">
        <w:rPr>
          <w:spacing w:val="5"/>
          <w:sz w:val="22"/>
          <w:szCs w:val="22"/>
        </w:rPr>
        <w:t>séanc</w:t>
      </w:r>
      <w:r w:rsidRPr="00042ACA">
        <w:rPr>
          <w:sz w:val="22"/>
          <w:szCs w:val="22"/>
        </w:rPr>
        <w:t xml:space="preserve">e </w:t>
      </w:r>
      <w:r w:rsidRPr="00042ACA">
        <w:rPr>
          <w:spacing w:val="5"/>
          <w:sz w:val="22"/>
          <w:szCs w:val="22"/>
        </w:rPr>
        <w:t xml:space="preserve">d’ouverture </w:t>
      </w:r>
      <w:r w:rsidRPr="00042ACA">
        <w:rPr>
          <w:sz w:val="22"/>
          <w:szCs w:val="22"/>
        </w:rPr>
        <w:t xml:space="preserve">des plis, </w:t>
      </w:r>
      <w:r w:rsidR="00F43D38" w:rsidRPr="00042ACA">
        <w:rPr>
          <w:sz w:val="22"/>
          <w:szCs w:val="22"/>
        </w:rPr>
        <w:t xml:space="preserve">le Président de la commission de passation des marchés met à la disposition </w:t>
      </w:r>
      <w:r w:rsidR="00482940" w:rsidRPr="00042ACA">
        <w:rPr>
          <w:spacing w:val="2"/>
          <w:sz w:val="22"/>
          <w:szCs w:val="22"/>
        </w:rPr>
        <w:t xml:space="preserve">du point focal désigné </w:t>
      </w:r>
      <w:r w:rsidR="00482940" w:rsidRPr="00042ACA">
        <w:rPr>
          <w:sz w:val="22"/>
          <w:szCs w:val="22"/>
        </w:rPr>
        <w:t xml:space="preserve">par </w:t>
      </w:r>
      <w:r w:rsidR="00F43D38" w:rsidRPr="00042ACA">
        <w:rPr>
          <w:sz w:val="22"/>
          <w:szCs w:val="22"/>
        </w:rPr>
        <w:t xml:space="preserve">l’organisme chargé de la régulation des marchés publics un exemplaire de l’offre de chaque soumissionnaire paraphé par ses soins. </w:t>
      </w:r>
    </w:p>
    <w:p w14:paraId="1394957E" w14:textId="5392D263" w:rsidR="00273DD0" w:rsidRPr="00042ACA" w:rsidRDefault="00353DCC" w:rsidP="00042ACA">
      <w:pPr>
        <w:widowControl w:val="0"/>
        <w:autoSpaceDE w:val="0"/>
        <w:jc w:val="both"/>
        <w:rPr>
          <w:sz w:val="22"/>
          <w:szCs w:val="22"/>
        </w:rPr>
      </w:pPr>
      <w:r w:rsidRPr="00042ACA">
        <w:rPr>
          <w:sz w:val="22"/>
          <w:szCs w:val="22"/>
        </w:rPr>
        <w:t>25.7. En</w:t>
      </w:r>
      <w:r w:rsidR="00E90EC3" w:rsidRPr="00042ACA">
        <w:rPr>
          <w:sz w:val="22"/>
          <w:szCs w:val="22"/>
        </w:rPr>
        <w:t xml:space="preserve"> </w:t>
      </w:r>
      <w:r w:rsidRPr="00042ACA">
        <w:rPr>
          <w:sz w:val="22"/>
          <w:szCs w:val="22"/>
        </w:rPr>
        <w:t>cas</w:t>
      </w:r>
      <w:r w:rsidR="00E90EC3" w:rsidRPr="00042ACA">
        <w:rPr>
          <w:sz w:val="22"/>
          <w:szCs w:val="22"/>
        </w:rPr>
        <w:t xml:space="preserve"> </w:t>
      </w:r>
      <w:r w:rsidRPr="00042ACA">
        <w:rPr>
          <w:sz w:val="22"/>
          <w:szCs w:val="22"/>
        </w:rPr>
        <w:t>de</w:t>
      </w:r>
      <w:r w:rsidR="00E90EC3" w:rsidRPr="00042ACA">
        <w:rPr>
          <w:sz w:val="22"/>
          <w:szCs w:val="22"/>
        </w:rPr>
        <w:t xml:space="preserve"> </w:t>
      </w:r>
      <w:r w:rsidRPr="00042ACA">
        <w:rPr>
          <w:sz w:val="22"/>
          <w:szCs w:val="22"/>
        </w:rPr>
        <w:t>recours,</w:t>
      </w:r>
      <w:r w:rsidR="00E90EC3" w:rsidRPr="00042ACA">
        <w:rPr>
          <w:sz w:val="22"/>
          <w:szCs w:val="22"/>
        </w:rPr>
        <w:t xml:space="preserve"> </w:t>
      </w:r>
      <w:r w:rsidR="00C700E4" w:rsidRPr="00042ACA">
        <w:rPr>
          <w:sz w:val="22"/>
          <w:szCs w:val="22"/>
        </w:rPr>
        <w:t>le soumissionnaire</w:t>
      </w:r>
      <w:r w:rsidRPr="00042ACA">
        <w:rPr>
          <w:sz w:val="22"/>
          <w:szCs w:val="22"/>
        </w:rPr>
        <w:t xml:space="preserve"> doit</w:t>
      </w:r>
      <w:r w:rsidR="00C700E4" w:rsidRPr="00042ACA">
        <w:rPr>
          <w:sz w:val="22"/>
          <w:szCs w:val="22"/>
        </w:rPr>
        <w:t xml:space="preserve"> adresser sa requête</w:t>
      </w:r>
      <w:r w:rsidRPr="00042ACA">
        <w:rPr>
          <w:sz w:val="22"/>
          <w:szCs w:val="22"/>
        </w:rPr>
        <w:t xml:space="preserve"> </w:t>
      </w:r>
      <w:r w:rsidR="008800E9" w:rsidRPr="00042ACA">
        <w:rPr>
          <w:sz w:val="22"/>
          <w:szCs w:val="22"/>
        </w:rPr>
        <w:t>au</w:t>
      </w:r>
      <w:r w:rsidR="00617323" w:rsidRPr="00042ACA">
        <w:rPr>
          <w:sz w:val="22"/>
          <w:szCs w:val="22"/>
        </w:rPr>
        <w:t xml:space="preserve"> Comité </w:t>
      </w:r>
      <w:r w:rsidR="00C858B9" w:rsidRPr="00042ACA">
        <w:rPr>
          <w:sz w:val="22"/>
          <w:szCs w:val="22"/>
        </w:rPr>
        <w:t>d’examen des recours avec copie</w:t>
      </w:r>
      <w:r w:rsidR="00E90EC3" w:rsidRPr="00042ACA">
        <w:rPr>
          <w:sz w:val="22"/>
          <w:szCs w:val="22"/>
        </w:rPr>
        <w:t xml:space="preserve"> </w:t>
      </w:r>
      <w:r w:rsidRPr="00042ACA">
        <w:rPr>
          <w:sz w:val="22"/>
          <w:szCs w:val="22"/>
        </w:rPr>
        <w:t xml:space="preserve">au </w:t>
      </w:r>
      <w:r w:rsidR="00C858B9" w:rsidRPr="00042ACA">
        <w:rPr>
          <w:sz w:val="22"/>
          <w:szCs w:val="22"/>
        </w:rPr>
        <w:t>Maître d’Ouvr</w:t>
      </w:r>
      <w:r w:rsidR="00C26A2B" w:rsidRPr="00042ACA">
        <w:rPr>
          <w:sz w:val="22"/>
          <w:szCs w:val="22"/>
        </w:rPr>
        <w:t xml:space="preserve">age ou </w:t>
      </w:r>
      <w:r w:rsidR="00E5526B" w:rsidRPr="00042ACA">
        <w:rPr>
          <w:sz w:val="22"/>
          <w:szCs w:val="22"/>
        </w:rPr>
        <w:t xml:space="preserve">au </w:t>
      </w:r>
      <w:r w:rsidR="00C26A2B" w:rsidRPr="00042ACA">
        <w:rPr>
          <w:sz w:val="22"/>
          <w:szCs w:val="22"/>
        </w:rPr>
        <w:t xml:space="preserve">Maître d’Ouvrage Délégué </w:t>
      </w:r>
      <w:r w:rsidR="00E5526B" w:rsidRPr="00042ACA">
        <w:rPr>
          <w:sz w:val="22"/>
          <w:szCs w:val="22"/>
        </w:rPr>
        <w:t>le cas échéant</w:t>
      </w:r>
      <w:r w:rsidR="00C26A2B" w:rsidRPr="00042ACA">
        <w:rPr>
          <w:sz w:val="22"/>
          <w:szCs w:val="22"/>
        </w:rPr>
        <w:t>,</w:t>
      </w:r>
      <w:r w:rsidR="00E90EC3" w:rsidRPr="00042ACA">
        <w:rPr>
          <w:sz w:val="22"/>
          <w:szCs w:val="22"/>
        </w:rPr>
        <w:t xml:space="preserve"> </w:t>
      </w:r>
      <w:r w:rsidR="00C26A2B" w:rsidRPr="00042ACA">
        <w:rPr>
          <w:sz w:val="22"/>
          <w:szCs w:val="22"/>
        </w:rPr>
        <w:t>au président de la commission de passation des marchés concerné à</w:t>
      </w:r>
      <w:r w:rsidR="00E90EC3" w:rsidRPr="00042ACA">
        <w:rPr>
          <w:sz w:val="22"/>
          <w:szCs w:val="22"/>
        </w:rPr>
        <w:t xml:space="preserve"> </w:t>
      </w:r>
      <w:r w:rsidR="00C26A2B" w:rsidRPr="00042ACA">
        <w:rPr>
          <w:sz w:val="22"/>
          <w:szCs w:val="22"/>
        </w:rPr>
        <w:t>l’organisme</w:t>
      </w:r>
      <w:r w:rsidR="00E90EC3" w:rsidRPr="00042ACA">
        <w:rPr>
          <w:sz w:val="22"/>
          <w:szCs w:val="22"/>
        </w:rPr>
        <w:t xml:space="preserve"> </w:t>
      </w:r>
      <w:r w:rsidR="00C26A2B" w:rsidRPr="00042ACA">
        <w:rPr>
          <w:sz w:val="22"/>
          <w:szCs w:val="22"/>
        </w:rPr>
        <w:t>chargé</w:t>
      </w:r>
      <w:r w:rsidR="00E90EC3" w:rsidRPr="00042ACA">
        <w:rPr>
          <w:sz w:val="22"/>
          <w:szCs w:val="22"/>
        </w:rPr>
        <w:t xml:space="preserve"> </w:t>
      </w:r>
      <w:r w:rsidR="006F4521" w:rsidRPr="00042ACA">
        <w:rPr>
          <w:sz w:val="22"/>
          <w:szCs w:val="22"/>
        </w:rPr>
        <w:t>de</w:t>
      </w:r>
      <w:r w:rsidR="00E90EC3" w:rsidRPr="00042ACA">
        <w:rPr>
          <w:sz w:val="22"/>
          <w:szCs w:val="22"/>
        </w:rPr>
        <w:t xml:space="preserve"> </w:t>
      </w:r>
      <w:r w:rsidR="006F4521" w:rsidRPr="00042ACA">
        <w:rPr>
          <w:sz w:val="22"/>
          <w:szCs w:val="22"/>
        </w:rPr>
        <w:t>la</w:t>
      </w:r>
      <w:r w:rsidR="00E90EC3" w:rsidRPr="00042ACA">
        <w:rPr>
          <w:sz w:val="22"/>
          <w:szCs w:val="22"/>
        </w:rPr>
        <w:t xml:space="preserve"> </w:t>
      </w:r>
      <w:r w:rsidR="006F4521" w:rsidRPr="00042ACA">
        <w:rPr>
          <w:sz w:val="22"/>
          <w:szCs w:val="22"/>
        </w:rPr>
        <w:t>régulation des</w:t>
      </w:r>
      <w:r w:rsidR="00E90EC3" w:rsidRPr="00042ACA">
        <w:rPr>
          <w:sz w:val="22"/>
          <w:szCs w:val="22"/>
        </w:rPr>
        <w:t xml:space="preserve"> </w:t>
      </w:r>
      <w:r w:rsidR="006F4521" w:rsidRPr="00042ACA">
        <w:rPr>
          <w:sz w:val="22"/>
          <w:szCs w:val="22"/>
        </w:rPr>
        <w:t>Marchés</w:t>
      </w:r>
      <w:r w:rsidR="00E90EC3" w:rsidRPr="00042ACA">
        <w:rPr>
          <w:sz w:val="22"/>
          <w:szCs w:val="22"/>
        </w:rPr>
        <w:t xml:space="preserve"> </w:t>
      </w:r>
      <w:r w:rsidR="006F4521" w:rsidRPr="00042ACA">
        <w:rPr>
          <w:sz w:val="22"/>
          <w:szCs w:val="22"/>
        </w:rPr>
        <w:t>Publics</w:t>
      </w:r>
      <w:r w:rsidR="006F4521" w:rsidRPr="00042ACA">
        <w:rPr>
          <w:spacing w:val="24"/>
          <w:sz w:val="22"/>
          <w:szCs w:val="22"/>
        </w:rPr>
        <w:t xml:space="preserve"> et à </w:t>
      </w:r>
      <w:r w:rsidR="006F4521" w:rsidRPr="00042ACA">
        <w:rPr>
          <w:sz w:val="22"/>
          <w:szCs w:val="22"/>
        </w:rPr>
        <w:t xml:space="preserve">l’Autorité </w:t>
      </w:r>
      <w:r w:rsidRPr="00042ACA">
        <w:rPr>
          <w:sz w:val="22"/>
          <w:szCs w:val="22"/>
        </w:rPr>
        <w:t>chargée des Marchés Publics</w:t>
      </w:r>
      <w:r w:rsidR="006F4521" w:rsidRPr="00042ACA">
        <w:rPr>
          <w:sz w:val="22"/>
          <w:szCs w:val="22"/>
        </w:rPr>
        <w:t>.</w:t>
      </w:r>
    </w:p>
    <w:p w14:paraId="4637BDD1" w14:textId="28A28A33" w:rsidR="00273DD0" w:rsidRPr="00042ACA" w:rsidRDefault="00353DCC" w:rsidP="00042ACA">
      <w:pPr>
        <w:widowControl w:val="0"/>
        <w:autoSpaceDE w:val="0"/>
        <w:jc w:val="both"/>
        <w:rPr>
          <w:sz w:val="22"/>
          <w:szCs w:val="22"/>
        </w:rPr>
      </w:pPr>
      <w:r w:rsidRPr="00042ACA">
        <w:rPr>
          <w:sz w:val="22"/>
          <w:szCs w:val="22"/>
        </w:rPr>
        <w:t>Il</w:t>
      </w:r>
      <w:r w:rsidR="00E90EC3" w:rsidRPr="00042ACA">
        <w:rPr>
          <w:sz w:val="22"/>
          <w:szCs w:val="22"/>
        </w:rPr>
        <w:t xml:space="preserve"> </w:t>
      </w:r>
      <w:r w:rsidRPr="00042ACA">
        <w:rPr>
          <w:sz w:val="22"/>
          <w:szCs w:val="22"/>
        </w:rPr>
        <w:t>doit</w:t>
      </w:r>
      <w:r w:rsidR="00E90EC3" w:rsidRPr="00042ACA">
        <w:rPr>
          <w:sz w:val="22"/>
          <w:szCs w:val="22"/>
        </w:rPr>
        <w:t xml:space="preserve"> </w:t>
      </w:r>
      <w:r w:rsidRPr="00042ACA">
        <w:rPr>
          <w:sz w:val="22"/>
          <w:szCs w:val="22"/>
        </w:rPr>
        <w:t>parvenir</w:t>
      </w:r>
      <w:r w:rsidR="00E90EC3" w:rsidRPr="00042ACA">
        <w:rPr>
          <w:sz w:val="22"/>
          <w:szCs w:val="22"/>
        </w:rPr>
        <w:t xml:space="preserve"> </w:t>
      </w:r>
      <w:r w:rsidRPr="00042ACA">
        <w:rPr>
          <w:sz w:val="22"/>
          <w:szCs w:val="22"/>
        </w:rPr>
        <w:t>dans</w:t>
      </w:r>
      <w:r w:rsidR="00E90EC3" w:rsidRPr="00042ACA">
        <w:rPr>
          <w:sz w:val="22"/>
          <w:szCs w:val="22"/>
        </w:rPr>
        <w:t xml:space="preserve"> </w:t>
      </w:r>
      <w:r w:rsidRPr="00042ACA">
        <w:rPr>
          <w:sz w:val="22"/>
          <w:szCs w:val="22"/>
        </w:rPr>
        <w:t>un</w:t>
      </w:r>
      <w:r w:rsidR="00E90EC3" w:rsidRPr="00042ACA">
        <w:rPr>
          <w:sz w:val="22"/>
          <w:szCs w:val="22"/>
        </w:rPr>
        <w:t xml:space="preserve"> </w:t>
      </w:r>
      <w:r w:rsidRPr="00042ACA">
        <w:rPr>
          <w:sz w:val="22"/>
          <w:szCs w:val="22"/>
        </w:rPr>
        <w:t>délai</w:t>
      </w:r>
      <w:r w:rsidR="00E90EC3" w:rsidRPr="00042ACA">
        <w:rPr>
          <w:sz w:val="22"/>
          <w:szCs w:val="22"/>
        </w:rPr>
        <w:t xml:space="preserve"> </w:t>
      </w:r>
      <w:r w:rsidRPr="00042ACA">
        <w:rPr>
          <w:sz w:val="22"/>
          <w:szCs w:val="22"/>
        </w:rPr>
        <w:t>maximum</w:t>
      </w:r>
      <w:r w:rsidR="00E90EC3" w:rsidRPr="00042ACA">
        <w:rPr>
          <w:sz w:val="22"/>
          <w:szCs w:val="22"/>
        </w:rPr>
        <w:t xml:space="preserve"> </w:t>
      </w:r>
      <w:r w:rsidRPr="00042ACA">
        <w:rPr>
          <w:sz w:val="22"/>
          <w:szCs w:val="22"/>
        </w:rPr>
        <w:t>de</w:t>
      </w:r>
      <w:r w:rsidR="00E90EC3" w:rsidRPr="00042ACA">
        <w:rPr>
          <w:sz w:val="22"/>
          <w:szCs w:val="22"/>
        </w:rPr>
        <w:t xml:space="preserve"> </w:t>
      </w:r>
      <w:r w:rsidRPr="00042ACA">
        <w:rPr>
          <w:sz w:val="22"/>
          <w:szCs w:val="22"/>
        </w:rPr>
        <w:t>trois</w:t>
      </w:r>
      <w:r w:rsidR="00E90EC3" w:rsidRPr="00042ACA">
        <w:rPr>
          <w:sz w:val="22"/>
          <w:szCs w:val="22"/>
        </w:rPr>
        <w:t xml:space="preserve"> </w:t>
      </w:r>
      <w:r w:rsidRPr="00042ACA">
        <w:rPr>
          <w:sz w:val="22"/>
          <w:szCs w:val="22"/>
        </w:rPr>
        <w:t>(03) jours ouvrables après l’ouverture des plis, sous la forme</w:t>
      </w:r>
      <w:r w:rsidR="00E90EC3" w:rsidRPr="00042ACA">
        <w:rPr>
          <w:sz w:val="22"/>
          <w:szCs w:val="22"/>
        </w:rPr>
        <w:t xml:space="preserve"> </w:t>
      </w:r>
      <w:r w:rsidRPr="00042ACA">
        <w:rPr>
          <w:sz w:val="22"/>
          <w:szCs w:val="22"/>
        </w:rPr>
        <w:t>d’une</w:t>
      </w:r>
      <w:r w:rsidR="00E90EC3" w:rsidRPr="00042ACA">
        <w:rPr>
          <w:sz w:val="22"/>
          <w:szCs w:val="22"/>
        </w:rPr>
        <w:t xml:space="preserve"> </w:t>
      </w:r>
      <w:r w:rsidRPr="00042ACA">
        <w:rPr>
          <w:sz w:val="22"/>
          <w:szCs w:val="22"/>
        </w:rPr>
        <w:t>lettre</w:t>
      </w:r>
      <w:r w:rsidR="00E90EC3" w:rsidRPr="00042ACA">
        <w:rPr>
          <w:sz w:val="22"/>
          <w:szCs w:val="22"/>
        </w:rPr>
        <w:t xml:space="preserve"> </w:t>
      </w:r>
      <w:r w:rsidR="00B94FA9" w:rsidRPr="00042ACA">
        <w:rPr>
          <w:sz w:val="22"/>
          <w:szCs w:val="22"/>
        </w:rPr>
        <w:t xml:space="preserve">dûment signée par le </w:t>
      </w:r>
      <w:r w:rsidR="0009029E" w:rsidRPr="00042ACA">
        <w:rPr>
          <w:sz w:val="22"/>
          <w:szCs w:val="22"/>
        </w:rPr>
        <w:t>requérant</w:t>
      </w:r>
      <w:r w:rsidRPr="00042ACA">
        <w:rPr>
          <w:sz w:val="22"/>
          <w:szCs w:val="22"/>
        </w:rPr>
        <w:t>.</w:t>
      </w:r>
    </w:p>
    <w:p w14:paraId="6379D9DC" w14:textId="7E9C8A09" w:rsidR="00E90EC3" w:rsidRPr="00042ACA" w:rsidRDefault="00A2678F" w:rsidP="00042ACA">
      <w:pPr>
        <w:widowControl w:val="0"/>
        <w:autoSpaceDE w:val="0"/>
        <w:jc w:val="both"/>
        <w:rPr>
          <w:sz w:val="22"/>
          <w:szCs w:val="22"/>
        </w:rPr>
      </w:pPr>
      <w:r w:rsidRPr="00042ACA">
        <w:rPr>
          <w:sz w:val="22"/>
          <w:szCs w:val="22"/>
        </w:rPr>
        <w:t xml:space="preserve">Ce recours </w:t>
      </w:r>
      <w:r w:rsidR="005A3BB9" w:rsidRPr="00042ACA">
        <w:rPr>
          <w:sz w:val="22"/>
          <w:szCs w:val="22"/>
        </w:rPr>
        <w:t xml:space="preserve">qui ne </w:t>
      </w:r>
      <w:r w:rsidR="00AF4461" w:rsidRPr="00042ACA">
        <w:rPr>
          <w:sz w:val="22"/>
          <w:szCs w:val="22"/>
        </w:rPr>
        <w:t xml:space="preserve">peut </w:t>
      </w:r>
      <w:r w:rsidR="005A3BB9" w:rsidRPr="00042ACA">
        <w:rPr>
          <w:sz w:val="22"/>
          <w:szCs w:val="22"/>
        </w:rPr>
        <w:t>porte</w:t>
      </w:r>
      <w:r w:rsidR="00AF4461" w:rsidRPr="00042ACA">
        <w:rPr>
          <w:sz w:val="22"/>
          <w:szCs w:val="22"/>
        </w:rPr>
        <w:t>r</w:t>
      </w:r>
      <w:r w:rsidR="005A3BB9" w:rsidRPr="00042ACA">
        <w:rPr>
          <w:sz w:val="22"/>
          <w:szCs w:val="22"/>
        </w:rPr>
        <w:t xml:space="preserve"> que sur le déroulement de cette étape, notamment le respect des procédures et la régularité des pièces vérifiées</w:t>
      </w:r>
      <w:r w:rsidR="00AF4461" w:rsidRPr="00042ACA">
        <w:rPr>
          <w:sz w:val="22"/>
          <w:szCs w:val="22"/>
        </w:rPr>
        <w:t xml:space="preserve">, </w:t>
      </w:r>
      <w:r w:rsidRPr="00042ACA">
        <w:rPr>
          <w:sz w:val="22"/>
          <w:szCs w:val="22"/>
        </w:rPr>
        <w:t>n’est pas suspensif</w:t>
      </w:r>
      <w:r w:rsidR="00E90EC3" w:rsidRPr="00042ACA">
        <w:rPr>
          <w:sz w:val="22"/>
          <w:szCs w:val="22"/>
        </w:rPr>
        <w:t>.</w:t>
      </w:r>
    </w:p>
    <w:p w14:paraId="54A7AC14" w14:textId="0DB2A584" w:rsidR="00273DD0" w:rsidRPr="00042ACA" w:rsidRDefault="00A2678F" w:rsidP="00042ACA">
      <w:pPr>
        <w:widowControl w:val="0"/>
        <w:autoSpaceDE w:val="0"/>
        <w:jc w:val="both"/>
        <w:rPr>
          <w:sz w:val="22"/>
          <w:szCs w:val="22"/>
        </w:rPr>
      </w:pPr>
      <w:r w:rsidRPr="00042ACA">
        <w:rPr>
          <w:sz w:val="22"/>
          <w:szCs w:val="22"/>
        </w:rPr>
        <w:lastRenderedPageBreak/>
        <w:t xml:space="preserve"> </w:t>
      </w:r>
      <w:r w:rsidR="00F52B91" w:rsidRPr="00042ACA">
        <w:rPr>
          <w:sz w:val="22"/>
          <w:szCs w:val="22"/>
        </w:rPr>
        <w:t>Le cas échéant, l</w:t>
      </w:r>
      <w:r w:rsidR="00353DCC" w:rsidRPr="00042ACA">
        <w:rPr>
          <w:sz w:val="22"/>
          <w:szCs w:val="22"/>
        </w:rPr>
        <w:t>’Observateur Indépendant annexe à son rapport, le</w:t>
      </w:r>
      <w:r w:rsidR="00E90EC3" w:rsidRPr="00042ACA">
        <w:rPr>
          <w:sz w:val="22"/>
          <w:szCs w:val="22"/>
        </w:rPr>
        <w:t xml:space="preserve"> </w:t>
      </w:r>
      <w:r w:rsidR="00353DCC" w:rsidRPr="00042ACA">
        <w:rPr>
          <w:sz w:val="22"/>
          <w:szCs w:val="22"/>
        </w:rPr>
        <w:t>feuillet</w:t>
      </w:r>
      <w:r w:rsidR="00E90EC3" w:rsidRPr="00042ACA">
        <w:rPr>
          <w:sz w:val="22"/>
          <w:szCs w:val="22"/>
        </w:rPr>
        <w:t xml:space="preserve"> </w:t>
      </w:r>
      <w:r w:rsidR="00CE6D4B" w:rsidRPr="00042ACA">
        <w:rPr>
          <w:sz w:val="22"/>
          <w:szCs w:val="22"/>
        </w:rPr>
        <w:t xml:space="preserve">du registre de recours </w:t>
      </w:r>
      <w:r w:rsidR="00353DCC" w:rsidRPr="00042ACA">
        <w:rPr>
          <w:sz w:val="22"/>
          <w:szCs w:val="22"/>
        </w:rPr>
        <w:t>qui</w:t>
      </w:r>
      <w:r w:rsidR="00E90EC3" w:rsidRPr="00042ACA">
        <w:rPr>
          <w:sz w:val="22"/>
          <w:szCs w:val="22"/>
        </w:rPr>
        <w:t xml:space="preserve"> </w:t>
      </w:r>
      <w:r w:rsidR="00353DCC" w:rsidRPr="00042ACA">
        <w:rPr>
          <w:sz w:val="22"/>
          <w:szCs w:val="22"/>
        </w:rPr>
        <w:t>lui</w:t>
      </w:r>
      <w:r w:rsidR="00E90EC3" w:rsidRPr="00042ACA">
        <w:rPr>
          <w:sz w:val="22"/>
          <w:szCs w:val="22"/>
        </w:rPr>
        <w:t xml:space="preserve"> </w:t>
      </w:r>
      <w:r w:rsidR="00353DCC" w:rsidRPr="00042ACA">
        <w:rPr>
          <w:sz w:val="22"/>
          <w:szCs w:val="22"/>
        </w:rPr>
        <w:t>a</w:t>
      </w:r>
      <w:r w:rsidR="00E90EC3" w:rsidRPr="00042ACA">
        <w:rPr>
          <w:sz w:val="22"/>
          <w:szCs w:val="22"/>
        </w:rPr>
        <w:t xml:space="preserve"> </w:t>
      </w:r>
      <w:r w:rsidR="00353DCC" w:rsidRPr="00042ACA">
        <w:rPr>
          <w:sz w:val="22"/>
          <w:szCs w:val="22"/>
        </w:rPr>
        <w:t>été</w:t>
      </w:r>
      <w:r w:rsidR="00E90EC3" w:rsidRPr="00042ACA">
        <w:rPr>
          <w:sz w:val="22"/>
          <w:szCs w:val="22"/>
        </w:rPr>
        <w:t xml:space="preserve"> </w:t>
      </w:r>
      <w:r w:rsidR="00353DCC" w:rsidRPr="00042ACA">
        <w:rPr>
          <w:sz w:val="22"/>
          <w:szCs w:val="22"/>
        </w:rPr>
        <w:t>remis,</w:t>
      </w:r>
      <w:r w:rsidR="00E90EC3" w:rsidRPr="00042ACA">
        <w:rPr>
          <w:sz w:val="22"/>
          <w:szCs w:val="22"/>
        </w:rPr>
        <w:t xml:space="preserve"> </w:t>
      </w:r>
      <w:r w:rsidR="00353DCC" w:rsidRPr="00042ACA">
        <w:rPr>
          <w:sz w:val="22"/>
          <w:szCs w:val="22"/>
        </w:rPr>
        <w:t>assorti</w:t>
      </w:r>
      <w:r w:rsidR="00E90EC3" w:rsidRPr="00042ACA">
        <w:rPr>
          <w:sz w:val="22"/>
          <w:szCs w:val="22"/>
        </w:rPr>
        <w:t xml:space="preserve"> </w:t>
      </w:r>
      <w:r w:rsidR="00353DCC" w:rsidRPr="00042ACA">
        <w:rPr>
          <w:sz w:val="22"/>
          <w:szCs w:val="22"/>
        </w:rPr>
        <w:t>des</w:t>
      </w:r>
      <w:r w:rsidR="00E90EC3" w:rsidRPr="00042ACA">
        <w:rPr>
          <w:sz w:val="22"/>
          <w:szCs w:val="22"/>
        </w:rPr>
        <w:t xml:space="preserve"> </w:t>
      </w:r>
      <w:r w:rsidR="00353DCC" w:rsidRPr="00042ACA">
        <w:rPr>
          <w:sz w:val="22"/>
          <w:szCs w:val="22"/>
        </w:rPr>
        <w:t>commentaires</w:t>
      </w:r>
      <w:r w:rsidR="00E90EC3" w:rsidRPr="00042ACA">
        <w:rPr>
          <w:sz w:val="22"/>
          <w:szCs w:val="22"/>
        </w:rPr>
        <w:t xml:space="preserve"> </w:t>
      </w:r>
      <w:r w:rsidR="00353DCC" w:rsidRPr="00042ACA">
        <w:rPr>
          <w:sz w:val="22"/>
          <w:szCs w:val="22"/>
        </w:rPr>
        <w:t>ou</w:t>
      </w:r>
      <w:r w:rsidR="00E90EC3" w:rsidRPr="00042ACA">
        <w:rPr>
          <w:sz w:val="22"/>
          <w:szCs w:val="22"/>
        </w:rPr>
        <w:t xml:space="preserve"> </w:t>
      </w:r>
      <w:r w:rsidR="00353DCC" w:rsidRPr="00042ACA">
        <w:rPr>
          <w:sz w:val="22"/>
          <w:szCs w:val="22"/>
        </w:rPr>
        <w:t>des</w:t>
      </w:r>
      <w:r w:rsidR="00E90EC3" w:rsidRPr="00042ACA">
        <w:rPr>
          <w:sz w:val="22"/>
          <w:szCs w:val="22"/>
        </w:rPr>
        <w:t xml:space="preserve"> </w:t>
      </w:r>
      <w:r w:rsidR="00353DCC" w:rsidRPr="00042ACA">
        <w:rPr>
          <w:sz w:val="22"/>
          <w:szCs w:val="22"/>
        </w:rPr>
        <w:t>observations</w:t>
      </w:r>
      <w:r w:rsidR="00E90EC3" w:rsidRPr="00042ACA">
        <w:rPr>
          <w:sz w:val="22"/>
          <w:szCs w:val="22"/>
        </w:rPr>
        <w:t xml:space="preserve"> </w:t>
      </w:r>
      <w:r w:rsidR="00353DCC" w:rsidRPr="00042ACA">
        <w:rPr>
          <w:sz w:val="22"/>
          <w:szCs w:val="22"/>
        </w:rPr>
        <w:t>y</w:t>
      </w:r>
      <w:r w:rsidR="00E90EC3" w:rsidRPr="00042ACA">
        <w:rPr>
          <w:sz w:val="22"/>
          <w:szCs w:val="22"/>
        </w:rPr>
        <w:t xml:space="preserve"> </w:t>
      </w:r>
      <w:r w:rsidR="00353DCC" w:rsidRPr="00042ACA">
        <w:rPr>
          <w:sz w:val="22"/>
          <w:szCs w:val="22"/>
        </w:rPr>
        <w:t>afférents.</w:t>
      </w:r>
    </w:p>
    <w:p w14:paraId="0903E570" w14:textId="58250D92" w:rsidR="005A23F2" w:rsidRPr="00042ACA" w:rsidRDefault="005A23F2" w:rsidP="00042ACA">
      <w:pPr>
        <w:widowControl w:val="0"/>
        <w:autoSpaceDE w:val="0"/>
        <w:adjustRightInd w:val="0"/>
        <w:ind w:right="102"/>
        <w:jc w:val="both"/>
        <w:rPr>
          <w:sz w:val="22"/>
          <w:szCs w:val="22"/>
        </w:rPr>
      </w:pPr>
      <w:r w:rsidRPr="00042ACA">
        <w:rPr>
          <w:sz w:val="22"/>
          <w:szCs w:val="22"/>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3F816F54" w14:textId="5E970E96" w:rsidR="00273DD0" w:rsidRPr="00042ACA" w:rsidRDefault="00353DCC" w:rsidP="00042ACA">
      <w:pPr>
        <w:pStyle w:val="RGAOarticles"/>
        <w:spacing w:before="0" w:after="0"/>
        <w:rPr>
          <w:sz w:val="22"/>
          <w:szCs w:val="22"/>
        </w:rPr>
      </w:pPr>
      <w:bookmarkStart w:id="128" w:name="_Toc530307934"/>
      <w:bookmarkStart w:id="129" w:name="_Toc97557056"/>
      <w:bookmarkStart w:id="130" w:name="_Toc163062722"/>
      <w:r w:rsidRPr="00042ACA">
        <w:rPr>
          <w:sz w:val="22"/>
          <w:szCs w:val="22"/>
        </w:rPr>
        <w:t>Caractère</w:t>
      </w:r>
      <w:r w:rsidR="00E90EC3" w:rsidRPr="00042ACA">
        <w:rPr>
          <w:sz w:val="22"/>
          <w:szCs w:val="22"/>
        </w:rPr>
        <w:t xml:space="preserve"> </w:t>
      </w:r>
      <w:r w:rsidRPr="00042ACA">
        <w:rPr>
          <w:sz w:val="22"/>
          <w:szCs w:val="22"/>
        </w:rPr>
        <w:t>confidentiel</w:t>
      </w:r>
      <w:r w:rsidR="00E90EC3" w:rsidRPr="00042ACA">
        <w:rPr>
          <w:sz w:val="22"/>
          <w:szCs w:val="22"/>
        </w:rPr>
        <w:t xml:space="preserve"> </w:t>
      </w:r>
      <w:r w:rsidRPr="00042ACA">
        <w:rPr>
          <w:sz w:val="22"/>
          <w:szCs w:val="22"/>
        </w:rPr>
        <w:t>de</w:t>
      </w:r>
      <w:r w:rsidR="00E90EC3" w:rsidRPr="00042ACA">
        <w:rPr>
          <w:sz w:val="22"/>
          <w:szCs w:val="22"/>
        </w:rPr>
        <w:t xml:space="preserve"> </w:t>
      </w:r>
      <w:r w:rsidRPr="00042ACA">
        <w:rPr>
          <w:sz w:val="22"/>
          <w:szCs w:val="22"/>
        </w:rPr>
        <w:t>la</w:t>
      </w:r>
      <w:r w:rsidR="00E90EC3" w:rsidRPr="00042ACA">
        <w:rPr>
          <w:sz w:val="22"/>
          <w:szCs w:val="22"/>
        </w:rPr>
        <w:t xml:space="preserve"> </w:t>
      </w:r>
      <w:r w:rsidRPr="00042ACA">
        <w:rPr>
          <w:sz w:val="22"/>
          <w:szCs w:val="22"/>
        </w:rPr>
        <w:t>procédure</w:t>
      </w:r>
      <w:bookmarkEnd w:id="128"/>
      <w:bookmarkEnd w:id="129"/>
      <w:bookmarkEnd w:id="130"/>
    </w:p>
    <w:p w14:paraId="6398D137" w14:textId="77777777" w:rsidR="00273DD0" w:rsidRPr="00042ACA" w:rsidRDefault="00353DCC" w:rsidP="00042ACA">
      <w:pPr>
        <w:widowControl w:val="0"/>
        <w:autoSpaceDE w:val="0"/>
        <w:jc w:val="both"/>
        <w:rPr>
          <w:sz w:val="22"/>
          <w:szCs w:val="22"/>
        </w:rPr>
      </w:pPr>
      <w:r w:rsidRPr="00042ACA">
        <w:rPr>
          <w:sz w:val="22"/>
          <w:szCs w:val="22"/>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3B4052D6" w:rsidR="00273DD0" w:rsidRPr="00042ACA" w:rsidRDefault="00353DCC" w:rsidP="00042ACA">
      <w:pPr>
        <w:widowControl w:val="0"/>
        <w:autoSpaceDE w:val="0"/>
        <w:jc w:val="both"/>
        <w:rPr>
          <w:sz w:val="22"/>
          <w:szCs w:val="22"/>
        </w:rPr>
      </w:pPr>
      <w:r w:rsidRPr="00042ACA">
        <w:rPr>
          <w:sz w:val="22"/>
          <w:szCs w:val="22"/>
        </w:rPr>
        <w:t xml:space="preserve">26.2. Toute tentative faite par un soumissionnaire pour influencer la </w:t>
      </w:r>
      <w:r w:rsidR="00AB3456" w:rsidRPr="00042ACA">
        <w:rPr>
          <w:sz w:val="22"/>
          <w:szCs w:val="22"/>
        </w:rPr>
        <w:t>Sous-commission d’a</w:t>
      </w:r>
      <w:r w:rsidR="008D752C" w:rsidRPr="00042ACA">
        <w:rPr>
          <w:sz w:val="22"/>
          <w:szCs w:val="22"/>
        </w:rPr>
        <w:t>nalyse dans l’évaluation des offres, la</w:t>
      </w:r>
      <w:r w:rsidR="00AB3456" w:rsidRPr="00042ACA">
        <w:rPr>
          <w:sz w:val="22"/>
          <w:szCs w:val="22"/>
        </w:rPr>
        <w:t xml:space="preserve"> </w:t>
      </w:r>
      <w:r w:rsidRPr="00042ACA">
        <w:rPr>
          <w:sz w:val="22"/>
          <w:szCs w:val="22"/>
        </w:rPr>
        <w:t xml:space="preserve">Commission de Passation des Marchés </w:t>
      </w:r>
      <w:r w:rsidR="008D752C" w:rsidRPr="00042ACA">
        <w:rPr>
          <w:sz w:val="22"/>
          <w:szCs w:val="22"/>
        </w:rPr>
        <w:t>dans la proposition d’attribution</w:t>
      </w:r>
      <w:r w:rsidR="00112BEA" w:rsidRPr="00042ACA">
        <w:rPr>
          <w:sz w:val="22"/>
          <w:szCs w:val="22"/>
        </w:rPr>
        <w:t xml:space="preserve">, </w:t>
      </w:r>
      <w:r w:rsidR="006651A1" w:rsidRPr="00042ACA">
        <w:rPr>
          <w:strike/>
          <w:sz w:val="22"/>
          <w:szCs w:val="22"/>
        </w:rPr>
        <w:t>ou</w:t>
      </w:r>
      <w:r w:rsidR="006651A1" w:rsidRPr="00042ACA">
        <w:rPr>
          <w:sz w:val="22"/>
          <w:szCs w:val="22"/>
        </w:rPr>
        <w:t xml:space="preserve"> </w:t>
      </w:r>
      <w:r w:rsidR="00376662" w:rsidRPr="00042ACA">
        <w:rPr>
          <w:sz w:val="22"/>
          <w:szCs w:val="22"/>
        </w:rPr>
        <w:t xml:space="preserve">le </w:t>
      </w:r>
      <w:r w:rsidR="00CC1E99" w:rsidRPr="00042ACA">
        <w:rPr>
          <w:sz w:val="22"/>
          <w:szCs w:val="22"/>
        </w:rPr>
        <w:t>Maître d’Ouvrage Délégué</w:t>
      </w:r>
      <w:r w:rsidRPr="00042ACA">
        <w:rPr>
          <w:sz w:val="22"/>
          <w:szCs w:val="22"/>
        </w:rPr>
        <w:t xml:space="preserve"> dans la décision d’attribution</w:t>
      </w:r>
      <w:r w:rsidR="00112BEA" w:rsidRPr="00042ACA">
        <w:rPr>
          <w:sz w:val="22"/>
          <w:szCs w:val="22"/>
        </w:rPr>
        <w:t>,</w:t>
      </w:r>
      <w:r w:rsidRPr="00042ACA">
        <w:rPr>
          <w:sz w:val="22"/>
          <w:szCs w:val="22"/>
        </w:rPr>
        <w:t xml:space="preserve"> peut entraîner le rejet de son offre.</w:t>
      </w:r>
    </w:p>
    <w:p w14:paraId="09C7A419" w14:textId="00C5B1BD" w:rsidR="00273DD0" w:rsidRPr="00042ACA" w:rsidRDefault="00353DCC" w:rsidP="00042ACA">
      <w:pPr>
        <w:widowControl w:val="0"/>
        <w:autoSpaceDE w:val="0"/>
        <w:jc w:val="both"/>
        <w:rPr>
          <w:sz w:val="22"/>
          <w:szCs w:val="22"/>
        </w:rPr>
      </w:pPr>
      <w:r w:rsidRPr="00042ACA">
        <w:rPr>
          <w:sz w:val="22"/>
          <w:szCs w:val="22"/>
        </w:rPr>
        <w:t>26.3.</w:t>
      </w:r>
      <w:r w:rsidR="00AB3456" w:rsidRPr="00042ACA">
        <w:rPr>
          <w:sz w:val="22"/>
          <w:szCs w:val="22"/>
        </w:rPr>
        <w:t xml:space="preserve"> </w:t>
      </w:r>
      <w:r w:rsidRPr="00042ACA">
        <w:rPr>
          <w:sz w:val="22"/>
          <w:szCs w:val="22"/>
        </w:rPr>
        <w:t>Nonobstant</w:t>
      </w:r>
      <w:r w:rsidR="00AB3456" w:rsidRPr="00042ACA">
        <w:rPr>
          <w:sz w:val="22"/>
          <w:szCs w:val="22"/>
        </w:rPr>
        <w:t xml:space="preserve"> </w:t>
      </w:r>
      <w:r w:rsidRPr="00042ACA">
        <w:rPr>
          <w:sz w:val="22"/>
          <w:szCs w:val="22"/>
        </w:rPr>
        <w:t>les</w:t>
      </w:r>
      <w:r w:rsidR="00AB3456" w:rsidRPr="00042ACA">
        <w:rPr>
          <w:sz w:val="22"/>
          <w:szCs w:val="22"/>
        </w:rPr>
        <w:t xml:space="preserve"> </w:t>
      </w:r>
      <w:r w:rsidRPr="00042ACA">
        <w:rPr>
          <w:sz w:val="22"/>
          <w:szCs w:val="22"/>
        </w:rPr>
        <w:t>dispositions</w:t>
      </w:r>
      <w:r w:rsidR="00AB3456" w:rsidRPr="00042ACA">
        <w:rPr>
          <w:sz w:val="22"/>
          <w:szCs w:val="22"/>
        </w:rPr>
        <w:t xml:space="preserve"> </w:t>
      </w:r>
      <w:r w:rsidRPr="00042ACA">
        <w:rPr>
          <w:sz w:val="22"/>
          <w:szCs w:val="22"/>
        </w:rPr>
        <w:t>de</w:t>
      </w:r>
      <w:r w:rsidR="00AB3456" w:rsidRPr="00042ACA">
        <w:rPr>
          <w:sz w:val="22"/>
          <w:szCs w:val="22"/>
        </w:rPr>
        <w:t xml:space="preserve"> </w:t>
      </w:r>
      <w:r w:rsidRPr="00042ACA">
        <w:rPr>
          <w:sz w:val="22"/>
          <w:szCs w:val="22"/>
        </w:rPr>
        <w:t>l’alinéa</w:t>
      </w:r>
      <w:r w:rsidR="00AB3456" w:rsidRPr="00042ACA">
        <w:rPr>
          <w:sz w:val="22"/>
          <w:szCs w:val="22"/>
        </w:rPr>
        <w:t xml:space="preserve"> </w:t>
      </w:r>
      <w:r w:rsidRPr="00042ACA">
        <w:rPr>
          <w:sz w:val="22"/>
          <w:szCs w:val="22"/>
        </w:rPr>
        <w:t xml:space="preserve">26.2, entre l’ouverture des plis et l’attribution du </w:t>
      </w:r>
      <w:r w:rsidRPr="00042ACA">
        <w:rPr>
          <w:spacing w:val="5"/>
          <w:sz w:val="22"/>
          <w:szCs w:val="22"/>
        </w:rPr>
        <w:t>marché</w:t>
      </w:r>
      <w:r w:rsidRPr="00042ACA">
        <w:rPr>
          <w:sz w:val="22"/>
          <w:szCs w:val="22"/>
        </w:rPr>
        <w:t>,</w:t>
      </w:r>
      <w:r w:rsidR="00AB3456" w:rsidRPr="00042ACA">
        <w:rPr>
          <w:sz w:val="22"/>
          <w:szCs w:val="22"/>
        </w:rPr>
        <w:t xml:space="preserve"> </w:t>
      </w:r>
      <w:r w:rsidRPr="00042ACA">
        <w:rPr>
          <w:spacing w:val="5"/>
          <w:sz w:val="22"/>
          <w:szCs w:val="22"/>
        </w:rPr>
        <w:t>s</w:t>
      </w:r>
      <w:r w:rsidRPr="00042ACA">
        <w:rPr>
          <w:sz w:val="22"/>
          <w:szCs w:val="22"/>
        </w:rPr>
        <w:t>i</w:t>
      </w:r>
      <w:r w:rsidR="00AB3456" w:rsidRPr="00042ACA">
        <w:rPr>
          <w:sz w:val="22"/>
          <w:szCs w:val="22"/>
        </w:rPr>
        <w:t xml:space="preserve"> </w:t>
      </w:r>
      <w:r w:rsidRPr="00042ACA">
        <w:rPr>
          <w:spacing w:val="5"/>
          <w:sz w:val="22"/>
          <w:szCs w:val="22"/>
        </w:rPr>
        <w:t>u</w:t>
      </w:r>
      <w:r w:rsidRPr="00042ACA">
        <w:rPr>
          <w:sz w:val="22"/>
          <w:szCs w:val="22"/>
        </w:rPr>
        <w:t>n</w:t>
      </w:r>
      <w:r w:rsidR="00AB3456" w:rsidRPr="00042ACA">
        <w:rPr>
          <w:sz w:val="22"/>
          <w:szCs w:val="22"/>
        </w:rPr>
        <w:t xml:space="preserve"> </w:t>
      </w:r>
      <w:r w:rsidRPr="00042ACA">
        <w:rPr>
          <w:spacing w:val="5"/>
          <w:sz w:val="22"/>
          <w:szCs w:val="22"/>
        </w:rPr>
        <w:t>soumissionnair</w:t>
      </w:r>
      <w:r w:rsidRPr="00042ACA">
        <w:rPr>
          <w:sz w:val="22"/>
          <w:szCs w:val="22"/>
        </w:rPr>
        <w:t xml:space="preserve">e </w:t>
      </w:r>
      <w:r w:rsidRPr="00042ACA">
        <w:rPr>
          <w:spacing w:val="5"/>
          <w:sz w:val="22"/>
          <w:szCs w:val="22"/>
        </w:rPr>
        <w:t xml:space="preserve">souhaite </w:t>
      </w:r>
      <w:r w:rsidRPr="00042ACA">
        <w:rPr>
          <w:sz w:val="22"/>
          <w:szCs w:val="22"/>
        </w:rPr>
        <w:t xml:space="preserve">entrer en contact avec </w:t>
      </w:r>
      <w:r w:rsidR="00376662" w:rsidRPr="00042ACA">
        <w:rPr>
          <w:sz w:val="22"/>
          <w:szCs w:val="22"/>
        </w:rPr>
        <w:t xml:space="preserve">le </w:t>
      </w:r>
      <w:r w:rsidR="00CC1E99" w:rsidRPr="00042ACA">
        <w:rPr>
          <w:sz w:val="22"/>
          <w:szCs w:val="22"/>
        </w:rPr>
        <w:t>Maître d’Ouvrage Délégué</w:t>
      </w:r>
      <w:r w:rsidRPr="00042ACA">
        <w:rPr>
          <w:sz w:val="22"/>
          <w:szCs w:val="22"/>
        </w:rPr>
        <w:t xml:space="preserve"> pour</w:t>
      </w:r>
      <w:r w:rsidR="00AB3456" w:rsidRPr="00042ACA">
        <w:rPr>
          <w:sz w:val="22"/>
          <w:szCs w:val="22"/>
        </w:rPr>
        <w:t xml:space="preserve"> </w:t>
      </w:r>
      <w:r w:rsidRPr="00042ACA">
        <w:rPr>
          <w:sz w:val="22"/>
          <w:szCs w:val="22"/>
        </w:rPr>
        <w:t>des</w:t>
      </w:r>
      <w:r w:rsidR="00AB3456" w:rsidRPr="00042ACA">
        <w:rPr>
          <w:sz w:val="22"/>
          <w:szCs w:val="22"/>
        </w:rPr>
        <w:t xml:space="preserve"> </w:t>
      </w:r>
      <w:r w:rsidRPr="00042ACA">
        <w:rPr>
          <w:sz w:val="22"/>
          <w:szCs w:val="22"/>
        </w:rPr>
        <w:t>motifs</w:t>
      </w:r>
      <w:r w:rsidR="00AB3456" w:rsidRPr="00042ACA">
        <w:rPr>
          <w:sz w:val="22"/>
          <w:szCs w:val="22"/>
        </w:rPr>
        <w:t xml:space="preserve"> </w:t>
      </w:r>
      <w:r w:rsidRPr="00042ACA">
        <w:rPr>
          <w:sz w:val="22"/>
          <w:szCs w:val="22"/>
        </w:rPr>
        <w:t>ayant</w:t>
      </w:r>
      <w:r w:rsidR="00AB3456" w:rsidRPr="00042ACA">
        <w:rPr>
          <w:sz w:val="22"/>
          <w:szCs w:val="22"/>
        </w:rPr>
        <w:t xml:space="preserve"> </w:t>
      </w:r>
      <w:r w:rsidRPr="00042ACA">
        <w:rPr>
          <w:sz w:val="22"/>
          <w:szCs w:val="22"/>
        </w:rPr>
        <w:t>trait</w:t>
      </w:r>
      <w:r w:rsidR="00AB3456" w:rsidRPr="00042ACA">
        <w:rPr>
          <w:sz w:val="22"/>
          <w:szCs w:val="22"/>
        </w:rPr>
        <w:t xml:space="preserve"> </w:t>
      </w:r>
      <w:r w:rsidRPr="00042ACA">
        <w:rPr>
          <w:sz w:val="22"/>
          <w:szCs w:val="22"/>
        </w:rPr>
        <w:t>à</w:t>
      </w:r>
      <w:r w:rsidR="00AB3456" w:rsidRPr="00042ACA">
        <w:rPr>
          <w:sz w:val="22"/>
          <w:szCs w:val="22"/>
        </w:rPr>
        <w:t xml:space="preserve"> </w:t>
      </w:r>
      <w:r w:rsidRPr="00042ACA">
        <w:rPr>
          <w:sz w:val="22"/>
          <w:szCs w:val="22"/>
        </w:rPr>
        <w:t>son</w:t>
      </w:r>
      <w:r w:rsidR="00AB3456" w:rsidRPr="00042ACA">
        <w:rPr>
          <w:sz w:val="22"/>
          <w:szCs w:val="22"/>
        </w:rPr>
        <w:t xml:space="preserve"> </w:t>
      </w:r>
      <w:r w:rsidRPr="00042ACA">
        <w:rPr>
          <w:sz w:val="22"/>
          <w:szCs w:val="22"/>
        </w:rPr>
        <w:t>offre,</w:t>
      </w:r>
      <w:r w:rsidR="00AB3456" w:rsidRPr="00042ACA">
        <w:rPr>
          <w:sz w:val="22"/>
          <w:szCs w:val="22"/>
        </w:rPr>
        <w:t xml:space="preserve"> </w:t>
      </w:r>
      <w:r w:rsidRPr="00042ACA">
        <w:rPr>
          <w:sz w:val="22"/>
          <w:szCs w:val="22"/>
        </w:rPr>
        <w:t>il</w:t>
      </w:r>
      <w:r w:rsidR="00AB3456" w:rsidRPr="00042ACA">
        <w:rPr>
          <w:sz w:val="22"/>
          <w:szCs w:val="22"/>
        </w:rPr>
        <w:t xml:space="preserve"> </w:t>
      </w:r>
      <w:r w:rsidRPr="00042ACA">
        <w:rPr>
          <w:sz w:val="22"/>
          <w:szCs w:val="22"/>
        </w:rPr>
        <w:t>devra le</w:t>
      </w:r>
      <w:r w:rsidR="00AB3456" w:rsidRPr="00042ACA">
        <w:rPr>
          <w:sz w:val="22"/>
          <w:szCs w:val="22"/>
        </w:rPr>
        <w:t xml:space="preserve"> </w:t>
      </w:r>
      <w:r w:rsidRPr="00042ACA">
        <w:rPr>
          <w:sz w:val="22"/>
          <w:szCs w:val="22"/>
        </w:rPr>
        <w:t>faire</w:t>
      </w:r>
      <w:r w:rsidR="00AB3456" w:rsidRPr="00042ACA">
        <w:rPr>
          <w:sz w:val="22"/>
          <w:szCs w:val="22"/>
        </w:rPr>
        <w:t xml:space="preserve"> </w:t>
      </w:r>
      <w:r w:rsidRPr="00042ACA">
        <w:rPr>
          <w:sz w:val="22"/>
          <w:szCs w:val="22"/>
        </w:rPr>
        <w:t>par</w:t>
      </w:r>
      <w:r w:rsidR="00AB3456" w:rsidRPr="00042ACA">
        <w:rPr>
          <w:sz w:val="22"/>
          <w:szCs w:val="22"/>
        </w:rPr>
        <w:t xml:space="preserve"> </w:t>
      </w:r>
      <w:r w:rsidRPr="00042ACA">
        <w:rPr>
          <w:sz w:val="22"/>
          <w:szCs w:val="22"/>
        </w:rPr>
        <w:t>écrit.</w:t>
      </w:r>
    </w:p>
    <w:p w14:paraId="4AEF1A0A" w14:textId="55BA0E41" w:rsidR="00273DD0" w:rsidRPr="00042ACA" w:rsidRDefault="00353DCC" w:rsidP="00042ACA">
      <w:pPr>
        <w:pStyle w:val="RGAOarticles"/>
        <w:spacing w:before="0" w:after="0"/>
        <w:rPr>
          <w:sz w:val="22"/>
          <w:szCs w:val="22"/>
        </w:rPr>
      </w:pPr>
      <w:bookmarkStart w:id="131" w:name="_Toc530307935"/>
      <w:bookmarkStart w:id="132" w:name="_Toc97557057"/>
      <w:bookmarkStart w:id="133" w:name="_Toc163062723"/>
      <w:r w:rsidRPr="00042ACA">
        <w:rPr>
          <w:sz w:val="22"/>
          <w:szCs w:val="22"/>
        </w:rPr>
        <w:t>Eclaircissements sur les offres et contacts</w:t>
      </w:r>
      <w:r w:rsidR="00AB3456" w:rsidRPr="00042ACA">
        <w:rPr>
          <w:sz w:val="22"/>
          <w:szCs w:val="22"/>
        </w:rPr>
        <w:t xml:space="preserve"> </w:t>
      </w:r>
      <w:r w:rsidRPr="00042ACA">
        <w:rPr>
          <w:sz w:val="22"/>
          <w:szCs w:val="22"/>
        </w:rPr>
        <w:t>avec</w:t>
      </w:r>
      <w:r w:rsidR="00D25C20" w:rsidRPr="00042ACA">
        <w:rPr>
          <w:sz w:val="22"/>
          <w:szCs w:val="22"/>
        </w:rPr>
        <w:t xml:space="preserve"> </w:t>
      </w:r>
      <w:r w:rsidR="00AB3456" w:rsidRPr="00042ACA">
        <w:rPr>
          <w:sz w:val="22"/>
          <w:szCs w:val="22"/>
        </w:rPr>
        <w:t xml:space="preserve">le </w:t>
      </w:r>
      <w:r w:rsidR="00CC1E99" w:rsidRPr="00042ACA">
        <w:rPr>
          <w:sz w:val="22"/>
          <w:szCs w:val="22"/>
        </w:rPr>
        <w:t>Maître d’Ouvrage Délégué</w:t>
      </w:r>
      <w:bookmarkEnd w:id="131"/>
      <w:bookmarkEnd w:id="132"/>
      <w:bookmarkEnd w:id="133"/>
    </w:p>
    <w:p w14:paraId="5FE80B94" w14:textId="192DC7C3" w:rsidR="009B42AE" w:rsidRPr="00042ACA" w:rsidRDefault="00353DCC" w:rsidP="00042ACA">
      <w:pPr>
        <w:widowControl w:val="0"/>
        <w:autoSpaceDE w:val="0"/>
        <w:jc w:val="both"/>
        <w:rPr>
          <w:sz w:val="22"/>
          <w:szCs w:val="22"/>
        </w:rPr>
      </w:pPr>
      <w:r w:rsidRPr="00042ACA">
        <w:rPr>
          <w:sz w:val="22"/>
          <w:szCs w:val="22"/>
        </w:rPr>
        <w:t>27.1. Pour</w:t>
      </w:r>
      <w:r w:rsidR="00AB3456" w:rsidRPr="00042ACA">
        <w:rPr>
          <w:sz w:val="22"/>
          <w:szCs w:val="22"/>
        </w:rPr>
        <w:t xml:space="preserve"> </w:t>
      </w:r>
      <w:r w:rsidRPr="00042ACA">
        <w:rPr>
          <w:sz w:val="22"/>
          <w:szCs w:val="22"/>
        </w:rPr>
        <w:t>faciliter</w:t>
      </w:r>
      <w:r w:rsidR="00AB3456" w:rsidRPr="00042ACA">
        <w:rPr>
          <w:sz w:val="22"/>
          <w:szCs w:val="22"/>
        </w:rPr>
        <w:t xml:space="preserve"> </w:t>
      </w:r>
      <w:r w:rsidRPr="00042ACA">
        <w:rPr>
          <w:sz w:val="22"/>
          <w:szCs w:val="22"/>
        </w:rPr>
        <w:t>l’examen,</w:t>
      </w:r>
      <w:r w:rsidR="00AB3456" w:rsidRPr="00042ACA">
        <w:rPr>
          <w:sz w:val="22"/>
          <w:szCs w:val="22"/>
        </w:rPr>
        <w:t xml:space="preserve"> </w:t>
      </w:r>
      <w:r w:rsidRPr="00042ACA">
        <w:rPr>
          <w:sz w:val="22"/>
          <w:szCs w:val="22"/>
        </w:rPr>
        <w:t>l’évaluation</w:t>
      </w:r>
      <w:r w:rsidR="00AB3456" w:rsidRPr="00042ACA">
        <w:rPr>
          <w:sz w:val="22"/>
          <w:szCs w:val="22"/>
        </w:rPr>
        <w:t xml:space="preserve"> </w:t>
      </w:r>
      <w:r w:rsidRPr="00042ACA">
        <w:rPr>
          <w:sz w:val="22"/>
          <w:szCs w:val="22"/>
        </w:rPr>
        <w:t>et</w:t>
      </w:r>
      <w:r w:rsidR="00AB3456" w:rsidRPr="00042ACA">
        <w:rPr>
          <w:sz w:val="22"/>
          <w:szCs w:val="22"/>
        </w:rPr>
        <w:t xml:space="preserve"> </w:t>
      </w:r>
      <w:r w:rsidRPr="00042ACA">
        <w:rPr>
          <w:sz w:val="22"/>
          <w:szCs w:val="22"/>
        </w:rPr>
        <w:t>la</w:t>
      </w:r>
      <w:r w:rsidR="00AB3456" w:rsidRPr="00042ACA">
        <w:rPr>
          <w:sz w:val="22"/>
          <w:szCs w:val="22"/>
        </w:rPr>
        <w:t xml:space="preserve"> </w:t>
      </w:r>
      <w:r w:rsidRPr="00042ACA">
        <w:rPr>
          <w:sz w:val="22"/>
          <w:szCs w:val="22"/>
        </w:rPr>
        <w:t>co</w:t>
      </w:r>
      <w:r w:rsidRPr="00042ACA">
        <w:rPr>
          <w:spacing w:val="5"/>
          <w:sz w:val="22"/>
          <w:szCs w:val="22"/>
        </w:rPr>
        <w:t>mparaiso</w:t>
      </w:r>
      <w:r w:rsidRPr="00042ACA">
        <w:rPr>
          <w:sz w:val="22"/>
          <w:szCs w:val="22"/>
        </w:rPr>
        <w:t>n</w:t>
      </w:r>
      <w:r w:rsidR="00AB3456" w:rsidRPr="00042ACA">
        <w:rPr>
          <w:sz w:val="22"/>
          <w:szCs w:val="22"/>
        </w:rPr>
        <w:t xml:space="preserve"> </w:t>
      </w:r>
      <w:r w:rsidRPr="00042ACA">
        <w:rPr>
          <w:spacing w:val="5"/>
          <w:sz w:val="22"/>
          <w:szCs w:val="22"/>
        </w:rPr>
        <w:t>de</w:t>
      </w:r>
      <w:r w:rsidRPr="00042ACA">
        <w:rPr>
          <w:sz w:val="22"/>
          <w:szCs w:val="22"/>
        </w:rPr>
        <w:t xml:space="preserve">s </w:t>
      </w:r>
      <w:r w:rsidRPr="00042ACA">
        <w:rPr>
          <w:spacing w:val="5"/>
          <w:sz w:val="22"/>
          <w:szCs w:val="22"/>
        </w:rPr>
        <w:t>offres</w:t>
      </w:r>
      <w:r w:rsidRPr="00042ACA">
        <w:rPr>
          <w:sz w:val="22"/>
          <w:szCs w:val="22"/>
        </w:rPr>
        <w:t xml:space="preserve">, </w:t>
      </w:r>
      <w:r w:rsidR="00D005C5" w:rsidRPr="00042ACA">
        <w:rPr>
          <w:sz w:val="22"/>
          <w:szCs w:val="22"/>
        </w:rPr>
        <w:t>le Président de</w:t>
      </w:r>
      <w:r w:rsidR="00AB3456" w:rsidRPr="00042ACA">
        <w:rPr>
          <w:sz w:val="22"/>
          <w:szCs w:val="22"/>
        </w:rPr>
        <w:t xml:space="preserve"> </w:t>
      </w:r>
      <w:r w:rsidRPr="00042ACA">
        <w:rPr>
          <w:spacing w:val="5"/>
          <w:sz w:val="22"/>
          <w:szCs w:val="22"/>
        </w:rPr>
        <w:t xml:space="preserve">la </w:t>
      </w:r>
      <w:r w:rsidRPr="00042ACA">
        <w:rPr>
          <w:sz w:val="22"/>
          <w:szCs w:val="22"/>
        </w:rPr>
        <w:t>Commission</w:t>
      </w:r>
      <w:r w:rsidR="00AB3456" w:rsidRPr="00042ACA">
        <w:rPr>
          <w:sz w:val="22"/>
          <w:szCs w:val="22"/>
        </w:rPr>
        <w:t xml:space="preserve"> </w:t>
      </w:r>
      <w:r w:rsidRPr="00042ACA">
        <w:rPr>
          <w:sz w:val="22"/>
          <w:szCs w:val="22"/>
        </w:rPr>
        <w:t>de</w:t>
      </w:r>
      <w:r w:rsidR="00AB3456" w:rsidRPr="00042ACA">
        <w:rPr>
          <w:sz w:val="22"/>
          <w:szCs w:val="22"/>
        </w:rPr>
        <w:t xml:space="preserve"> </w:t>
      </w:r>
      <w:r w:rsidRPr="00042ACA">
        <w:rPr>
          <w:sz w:val="22"/>
          <w:szCs w:val="22"/>
        </w:rPr>
        <w:t>Passation</w:t>
      </w:r>
      <w:r w:rsidR="00AB3456" w:rsidRPr="00042ACA">
        <w:rPr>
          <w:sz w:val="22"/>
          <w:szCs w:val="22"/>
        </w:rPr>
        <w:t xml:space="preserve"> </w:t>
      </w:r>
      <w:r w:rsidRPr="00042ACA">
        <w:rPr>
          <w:sz w:val="22"/>
          <w:szCs w:val="22"/>
        </w:rPr>
        <w:t>des</w:t>
      </w:r>
      <w:r w:rsidR="00AB3456" w:rsidRPr="00042ACA">
        <w:rPr>
          <w:sz w:val="22"/>
          <w:szCs w:val="22"/>
        </w:rPr>
        <w:t xml:space="preserve"> </w:t>
      </w:r>
      <w:r w:rsidRPr="00042ACA">
        <w:rPr>
          <w:sz w:val="22"/>
          <w:szCs w:val="22"/>
        </w:rPr>
        <w:t>Marchés</w:t>
      </w:r>
      <w:r w:rsidR="00AB3456" w:rsidRPr="00042ACA">
        <w:rPr>
          <w:sz w:val="22"/>
          <w:szCs w:val="22"/>
        </w:rPr>
        <w:t xml:space="preserve"> </w:t>
      </w:r>
      <w:r w:rsidRPr="00042ACA">
        <w:rPr>
          <w:sz w:val="22"/>
          <w:szCs w:val="22"/>
        </w:rPr>
        <w:t xml:space="preserve">peut, </w:t>
      </w:r>
      <w:r w:rsidR="00675912" w:rsidRPr="00042ACA">
        <w:rPr>
          <w:sz w:val="22"/>
          <w:szCs w:val="22"/>
        </w:rPr>
        <w:t>sur proposition de la sous-commission d’analyse</w:t>
      </w:r>
      <w:r w:rsidRPr="00042ACA">
        <w:rPr>
          <w:sz w:val="22"/>
          <w:szCs w:val="22"/>
        </w:rPr>
        <w:t>,</w:t>
      </w:r>
      <w:r w:rsidR="00AB3456" w:rsidRPr="00042ACA">
        <w:rPr>
          <w:sz w:val="22"/>
          <w:szCs w:val="22"/>
        </w:rPr>
        <w:t xml:space="preserve"> </w:t>
      </w:r>
      <w:r w:rsidRPr="00042ACA">
        <w:rPr>
          <w:sz w:val="22"/>
          <w:szCs w:val="22"/>
        </w:rPr>
        <w:t>demander</w:t>
      </w:r>
      <w:r w:rsidR="00AB3456" w:rsidRPr="00042ACA">
        <w:rPr>
          <w:sz w:val="22"/>
          <w:szCs w:val="22"/>
        </w:rPr>
        <w:t xml:space="preserve"> </w:t>
      </w:r>
      <w:r w:rsidR="00D005C5" w:rsidRPr="00042ACA">
        <w:rPr>
          <w:spacing w:val="7"/>
          <w:sz w:val="22"/>
          <w:szCs w:val="22"/>
        </w:rPr>
        <w:t xml:space="preserve">aux </w:t>
      </w:r>
      <w:r w:rsidRPr="00042ACA">
        <w:rPr>
          <w:sz w:val="22"/>
          <w:szCs w:val="22"/>
        </w:rPr>
        <w:t>soumissionnaire</w:t>
      </w:r>
      <w:r w:rsidR="00F12E59" w:rsidRPr="00042ACA">
        <w:rPr>
          <w:sz w:val="22"/>
          <w:szCs w:val="22"/>
        </w:rPr>
        <w:t>s</w:t>
      </w:r>
      <w:r w:rsidR="00C700E4" w:rsidRPr="00042ACA">
        <w:rPr>
          <w:spacing w:val="6"/>
          <w:sz w:val="22"/>
          <w:szCs w:val="22"/>
        </w:rPr>
        <w:t xml:space="preserve">, </w:t>
      </w:r>
      <w:r w:rsidR="00F12E59" w:rsidRPr="00042ACA">
        <w:rPr>
          <w:spacing w:val="6"/>
          <w:sz w:val="22"/>
          <w:szCs w:val="22"/>
        </w:rPr>
        <w:t>aux administrations ou organisme</w:t>
      </w:r>
      <w:r w:rsidR="00AA7F01" w:rsidRPr="00042ACA">
        <w:rPr>
          <w:spacing w:val="6"/>
          <w:sz w:val="22"/>
          <w:szCs w:val="22"/>
        </w:rPr>
        <w:t>s</w:t>
      </w:r>
      <w:r w:rsidR="00F12E59" w:rsidRPr="00042ACA">
        <w:rPr>
          <w:spacing w:val="6"/>
          <w:sz w:val="22"/>
          <w:szCs w:val="22"/>
        </w:rPr>
        <w:t xml:space="preserve"> compétents </w:t>
      </w:r>
      <w:r w:rsidRPr="00042ACA">
        <w:rPr>
          <w:sz w:val="22"/>
          <w:szCs w:val="22"/>
        </w:rPr>
        <w:t>de</w:t>
      </w:r>
      <w:r w:rsidR="00AB3456" w:rsidRPr="00042ACA">
        <w:rPr>
          <w:sz w:val="22"/>
          <w:szCs w:val="22"/>
        </w:rPr>
        <w:t xml:space="preserve"> </w:t>
      </w:r>
      <w:r w:rsidRPr="00042ACA">
        <w:rPr>
          <w:sz w:val="22"/>
          <w:szCs w:val="22"/>
        </w:rPr>
        <w:t>donner</w:t>
      </w:r>
      <w:r w:rsidR="00AB3456" w:rsidRPr="00042ACA">
        <w:rPr>
          <w:sz w:val="22"/>
          <w:szCs w:val="22"/>
        </w:rPr>
        <w:t xml:space="preserve"> </w:t>
      </w:r>
      <w:r w:rsidRPr="00042ACA">
        <w:rPr>
          <w:sz w:val="22"/>
          <w:szCs w:val="22"/>
        </w:rPr>
        <w:t>des</w:t>
      </w:r>
      <w:r w:rsidR="00AB3456" w:rsidRPr="00042ACA">
        <w:rPr>
          <w:sz w:val="22"/>
          <w:szCs w:val="22"/>
        </w:rPr>
        <w:t xml:space="preserve"> </w:t>
      </w:r>
      <w:r w:rsidRPr="00042ACA">
        <w:rPr>
          <w:sz w:val="22"/>
          <w:szCs w:val="22"/>
        </w:rPr>
        <w:t>éclaircissements</w:t>
      </w:r>
      <w:r w:rsidR="00AB3456" w:rsidRPr="00042ACA">
        <w:rPr>
          <w:sz w:val="22"/>
          <w:szCs w:val="22"/>
        </w:rPr>
        <w:t xml:space="preserve"> </w:t>
      </w:r>
      <w:r w:rsidRPr="00042ACA">
        <w:rPr>
          <w:sz w:val="22"/>
          <w:szCs w:val="22"/>
        </w:rPr>
        <w:t>sur</w:t>
      </w:r>
      <w:r w:rsidR="00F12E59" w:rsidRPr="00042ACA">
        <w:rPr>
          <w:sz w:val="22"/>
          <w:szCs w:val="22"/>
        </w:rPr>
        <w:t xml:space="preserve"> les</w:t>
      </w:r>
      <w:r w:rsidRPr="00042ACA">
        <w:rPr>
          <w:sz w:val="22"/>
          <w:szCs w:val="22"/>
        </w:rPr>
        <w:t xml:space="preserve"> offre</w:t>
      </w:r>
      <w:r w:rsidR="00F12E59" w:rsidRPr="00042ACA">
        <w:rPr>
          <w:sz w:val="22"/>
          <w:szCs w:val="22"/>
        </w:rPr>
        <w:t>s</w:t>
      </w:r>
      <w:r w:rsidRPr="00042ACA">
        <w:rPr>
          <w:sz w:val="22"/>
          <w:szCs w:val="22"/>
        </w:rPr>
        <w:t xml:space="preserve">. </w:t>
      </w:r>
    </w:p>
    <w:p w14:paraId="0FDFE43E" w14:textId="25971AD2" w:rsidR="00273DD0" w:rsidRPr="00042ACA" w:rsidRDefault="0009029E" w:rsidP="00042ACA">
      <w:pPr>
        <w:widowControl w:val="0"/>
        <w:autoSpaceDE w:val="0"/>
        <w:jc w:val="both"/>
        <w:rPr>
          <w:sz w:val="22"/>
          <w:szCs w:val="22"/>
        </w:rPr>
      </w:pPr>
      <w:r w:rsidRPr="00042ACA">
        <w:rPr>
          <w:sz w:val="22"/>
          <w:szCs w:val="22"/>
        </w:rPr>
        <w:t xml:space="preserve">27.2 </w:t>
      </w:r>
      <w:r w:rsidR="005A23F2" w:rsidRPr="00042ACA">
        <w:rPr>
          <w:sz w:val="22"/>
          <w:szCs w:val="22"/>
        </w:rPr>
        <w:t xml:space="preserve">La demande d’éclaircissements et la réponse sont formulées par écrit </w:t>
      </w:r>
      <w:r w:rsidR="00150758" w:rsidRPr="00042ACA">
        <w:rPr>
          <w:sz w:val="22"/>
          <w:szCs w:val="22"/>
        </w:rPr>
        <w:t xml:space="preserve">sur tout autre moyen de communication électronique </w:t>
      </w:r>
      <w:r w:rsidR="008B4224" w:rsidRPr="00042ACA">
        <w:rPr>
          <w:sz w:val="22"/>
          <w:szCs w:val="22"/>
        </w:rPr>
        <w:t>indiqué par le Maître d’ouvrage dans le DAO</w:t>
      </w:r>
      <w:r w:rsidR="005A23F2" w:rsidRPr="00042ACA">
        <w:rPr>
          <w:sz w:val="22"/>
          <w:szCs w:val="22"/>
        </w:rPr>
        <w:t xml:space="preserve">, avec copie à l'organisme en charge de la </w:t>
      </w:r>
      <w:r w:rsidR="00003D47" w:rsidRPr="00042ACA">
        <w:rPr>
          <w:sz w:val="22"/>
          <w:szCs w:val="22"/>
        </w:rPr>
        <w:t>régulation, mais</w:t>
      </w:r>
      <w:r w:rsidR="005A23F2" w:rsidRPr="00042ACA">
        <w:rPr>
          <w:sz w:val="22"/>
          <w:szCs w:val="22"/>
        </w:rPr>
        <w:t xml:space="preserve"> aucun changement du montant </w:t>
      </w:r>
      <w:r w:rsidR="005A23F2" w:rsidRPr="00042ACA">
        <w:rPr>
          <w:spacing w:val="5"/>
          <w:sz w:val="22"/>
          <w:szCs w:val="22"/>
        </w:rPr>
        <w:t>o</w:t>
      </w:r>
      <w:r w:rsidR="005A23F2" w:rsidRPr="00042ACA">
        <w:rPr>
          <w:sz w:val="22"/>
          <w:szCs w:val="22"/>
        </w:rPr>
        <w:t xml:space="preserve">u </w:t>
      </w:r>
      <w:r w:rsidR="005A23F2" w:rsidRPr="00042ACA">
        <w:rPr>
          <w:spacing w:val="5"/>
          <w:sz w:val="22"/>
          <w:szCs w:val="22"/>
        </w:rPr>
        <w:t>d</w:t>
      </w:r>
      <w:r w:rsidR="005A23F2" w:rsidRPr="00042ACA">
        <w:rPr>
          <w:sz w:val="22"/>
          <w:szCs w:val="22"/>
        </w:rPr>
        <w:t xml:space="preserve">u </w:t>
      </w:r>
      <w:r w:rsidR="005A23F2" w:rsidRPr="00042ACA">
        <w:rPr>
          <w:spacing w:val="5"/>
          <w:sz w:val="22"/>
          <w:szCs w:val="22"/>
        </w:rPr>
        <w:t>conten</w:t>
      </w:r>
      <w:r w:rsidR="005A23F2" w:rsidRPr="00042ACA">
        <w:rPr>
          <w:sz w:val="22"/>
          <w:szCs w:val="22"/>
        </w:rPr>
        <w:t xml:space="preserve">u </w:t>
      </w:r>
      <w:r w:rsidR="005A23F2" w:rsidRPr="00042ACA">
        <w:rPr>
          <w:spacing w:val="5"/>
          <w:sz w:val="22"/>
          <w:szCs w:val="22"/>
        </w:rPr>
        <w:t>d</w:t>
      </w:r>
      <w:r w:rsidR="005A23F2" w:rsidRPr="00042ACA">
        <w:rPr>
          <w:sz w:val="22"/>
          <w:szCs w:val="22"/>
        </w:rPr>
        <w:t xml:space="preserve">e </w:t>
      </w:r>
      <w:r w:rsidR="005A23F2" w:rsidRPr="00042ACA">
        <w:rPr>
          <w:spacing w:val="5"/>
          <w:sz w:val="22"/>
          <w:szCs w:val="22"/>
        </w:rPr>
        <w:t>l</w:t>
      </w:r>
      <w:r w:rsidR="005A23F2" w:rsidRPr="00042ACA">
        <w:rPr>
          <w:sz w:val="22"/>
          <w:szCs w:val="22"/>
        </w:rPr>
        <w:t xml:space="preserve">a </w:t>
      </w:r>
      <w:r w:rsidR="005A23F2" w:rsidRPr="00042ACA">
        <w:rPr>
          <w:spacing w:val="5"/>
          <w:sz w:val="22"/>
          <w:szCs w:val="22"/>
        </w:rPr>
        <w:t>soumissio</w:t>
      </w:r>
      <w:r w:rsidR="005A23F2" w:rsidRPr="00042ACA">
        <w:rPr>
          <w:sz w:val="22"/>
          <w:szCs w:val="22"/>
        </w:rPr>
        <w:t xml:space="preserve">n en vue de la rendre plus compétitive </w:t>
      </w:r>
      <w:r w:rsidR="005A23F2" w:rsidRPr="00042ACA">
        <w:rPr>
          <w:spacing w:val="5"/>
          <w:sz w:val="22"/>
          <w:szCs w:val="22"/>
        </w:rPr>
        <w:t xml:space="preserve">n’est </w:t>
      </w:r>
      <w:r w:rsidR="005A23F2" w:rsidRPr="00042ACA">
        <w:rPr>
          <w:sz w:val="22"/>
          <w:szCs w:val="22"/>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042ACA" w:rsidRDefault="00353DCC" w:rsidP="00042ACA">
      <w:pPr>
        <w:widowControl w:val="0"/>
        <w:autoSpaceDE w:val="0"/>
        <w:jc w:val="both"/>
        <w:rPr>
          <w:sz w:val="22"/>
          <w:szCs w:val="22"/>
        </w:rPr>
      </w:pPr>
      <w:r w:rsidRPr="00042ACA">
        <w:rPr>
          <w:sz w:val="22"/>
          <w:szCs w:val="22"/>
        </w:rPr>
        <w:t>27.</w:t>
      </w:r>
      <w:r w:rsidR="0009029E" w:rsidRPr="00042ACA">
        <w:rPr>
          <w:sz w:val="22"/>
          <w:szCs w:val="22"/>
        </w:rPr>
        <w:t>3</w:t>
      </w:r>
      <w:r w:rsidRPr="00042ACA">
        <w:rPr>
          <w:sz w:val="22"/>
          <w:szCs w:val="22"/>
        </w:rPr>
        <w:t>.</w:t>
      </w:r>
      <w:r w:rsidR="00336C20" w:rsidRPr="00042ACA">
        <w:rPr>
          <w:sz w:val="22"/>
          <w:szCs w:val="22"/>
        </w:rPr>
        <w:t xml:space="preserve"> </w:t>
      </w:r>
      <w:r w:rsidR="00FC7408" w:rsidRPr="00042ACA">
        <w:rPr>
          <w:sz w:val="22"/>
          <w:szCs w:val="22"/>
        </w:rPr>
        <w:t>Le délai de réponse accordé aux demandes d’éclaircissement ne saurait excéder sept (07) jours ouvrables</w:t>
      </w:r>
      <w:r w:rsidR="00003A76" w:rsidRPr="00042ACA">
        <w:rPr>
          <w:sz w:val="22"/>
          <w:szCs w:val="22"/>
        </w:rPr>
        <w:t>.</w:t>
      </w:r>
    </w:p>
    <w:p w14:paraId="16434000" w14:textId="7BD50C2A" w:rsidR="00273DD0" w:rsidRPr="00042ACA" w:rsidRDefault="00FC7408" w:rsidP="00042ACA">
      <w:pPr>
        <w:widowControl w:val="0"/>
        <w:autoSpaceDE w:val="0"/>
        <w:jc w:val="both"/>
        <w:rPr>
          <w:sz w:val="22"/>
          <w:szCs w:val="22"/>
        </w:rPr>
      </w:pPr>
      <w:r w:rsidRPr="00042ACA">
        <w:rPr>
          <w:sz w:val="22"/>
          <w:szCs w:val="22"/>
        </w:rPr>
        <w:t>27.</w:t>
      </w:r>
      <w:r w:rsidR="0009029E" w:rsidRPr="00042ACA">
        <w:rPr>
          <w:sz w:val="22"/>
          <w:szCs w:val="22"/>
        </w:rPr>
        <w:t>4</w:t>
      </w:r>
      <w:r w:rsidRPr="00042ACA">
        <w:rPr>
          <w:sz w:val="22"/>
          <w:szCs w:val="22"/>
        </w:rPr>
        <w:t xml:space="preserve"> </w:t>
      </w:r>
      <w:r w:rsidR="00353DCC" w:rsidRPr="00042ACA">
        <w:rPr>
          <w:sz w:val="22"/>
          <w:szCs w:val="22"/>
        </w:rPr>
        <w:t>Sous réserve des dispositions de l’alinéa 1 susvisé,</w:t>
      </w:r>
      <w:r w:rsidR="00336C20" w:rsidRPr="00042ACA">
        <w:rPr>
          <w:sz w:val="22"/>
          <w:szCs w:val="22"/>
        </w:rPr>
        <w:t xml:space="preserve"> </w:t>
      </w:r>
      <w:r w:rsidR="00353DCC" w:rsidRPr="00042ACA">
        <w:rPr>
          <w:sz w:val="22"/>
          <w:szCs w:val="22"/>
        </w:rPr>
        <w:t>les</w:t>
      </w:r>
      <w:r w:rsidR="00336C20" w:rsidRPr="00042ACA">
        <w:rPr>
          <w:sz w:val="22"/>
          <w:szCs w:val="22"/>
        </w:rPr>
        <w:t xml:space="preserve"> </w:t>
      </w:r>
      <w:r w:rsidR="00353DCC" w:rsidRPr="00042ACA">
        <w:rPr>
          <w:sz w:val="22"/>
          <w:szCs w:val="22"/>
        </w:rPr>
        <w:t>soumissionnaires</w:t>
      </w:r>
      <w:r w:rsidR="00336C20" w:rsidRPr="00042ACA">
        <w:rPr>
          <w:sz w:val="22"/>
          <w:szCs w:val="22"/>
        </w:rPr>
        <w:t xml:space="preserve"> </w:t>
      </w:r>
      <w:r w:rsidR="00353DCC" w:rsidRPr="00042ACA">
        <w:rPr>
          <w:sz w:val="22"/>
          <w:szCs w:val="22"/>
        </w:rPr>
        <w:t>ne</w:t>
      </w:r>
      <w:r w:rsidR="00336C20" w:rsidRPr="00042ACA">
        <w:rPr>
          <w:sz w:val="22"/>
          <w:szCs w:val="22"/>
        </w:rPr>
        <w:t xml:space="preserve"> </w:t>
      </w:r>
      <w:r w:rsidR="00353DCC" w:rsidRPr="00042ACA">
        <w:rPr>
          <w:sz w:val="22"/>
          <w:szCs w:val="22"/>
        </w:rPr>
        <w:t xml:space="preserve">contacteront pas les membres de la Commission </w:t>
      </w:r>
      <w:r w:rsidR="0009029E" w:rsidRPr="00042ACA">
        <w:rPr>
          <w:sz w:val="22"/>
          <w:szCs w:val="22"/>
        </w:rPr>
        <w:t xml:space="preserve">passation </w:t>
      </w:r>
      <w:r w:rsidR="00353DCC" w:rsidRPr="00042ACA">
        <w:rPr>
          <w:sz w:val="22"/>
          <w:szCs w:val="22"/>
        </w:rPr>
        <w:t>des marchés</w:t>
      </w:r>
      <w:r w:rsidR="00336C20" w:rsidRPr="00042ACA">
        <w:rPr>
          <w:sz w:val="22"/>
          <w:szCs w:val="22"/>
        </w:rPr>
        <w:t xml:space="preserve"> </w:t>
      </w:r>
      <w:r w:rsidR="00353DCC" w:rsidRPr="00042ACA">
        <w:rPr>
          <w:sz w:val="22"/>
          <w:szCs w:val="22"/>
        </w:rPr>
        <w:t>et</w:t>
      </w:r>
      <w:r w:rsidR="00336C20" w:rsidRPr="00042ACA">
        <w:rPr>
          <w:sz w:val="22"/>
          <w:szCs w:val="22"/>
        </w:rPr>
        <w:t xml:space="preserve"> </w:t>
      </w:r>
      <w:r w:rsidR="00353DCC" w:rsidRPr="00042ACA">
        <w:rPr>
          <w:sz w:val="22"/>
          <w:szCs w:val="22"/>
        </w:rPr>
        <w:t>de</w:t>
      </w:r>
      <w:r w:rsidR="00336C20" w:rsidRPr="00042ACA">
        <w:rPr>
          <w:sz w:val="22"/>
          <w:szCs w:val="22"/>
        </w:rPr>
        <w:t xml:space="preserve"> </w:t>
      </w:r>
      <w:r w:rsidR="00353DCC" w:rsidRPr="00042ACA">
        <w:rPr>
          <w:sz w:val="22"/>
          <w:szCs w:val="22"/>
        </w:rPr>
        <w:t>la</w:t>
      </w:r>
      <w:r w:rsidR="00336C20" w:rsidRPr="00042ACA">
        <w:rPr>
          <w:sz w:val="22"/>
          <w:szCs w:val="22"/>
        </w:rPr>
        <w:t xml:space="preserve"> </w:t>
      </w:r>
      <w:r w:rsidR="00353DCC" w:rsidRPr="00042ACA">
        <w:rPr>
          <w:sz w:val="22"/>
          <w:szCs w:val="22"/>
        </w:rPr>
        <w:t>sous-commission</w:t>
      </w:r>
      <w:r w:rsidR="0009029E" w:rsidRPr="00042ACA">
        <w:rPr>
          <w:sz w:val="22"/>
          <w:szCs w:val="22"/>
        </w:rPr>
        <w:t xml:space="preserve"> d’analyse</w:t>
      </w:r>
      <w:r w:rsidR="00336C20" w:rsidRPr="00042ACA">
        <w:rPr>
          <w:sz w:val="22"/>
          <w:szCs w:val="22"/>
        </w:rPr>
        <w:t xml:space="preserve"> </w:t>
      </w:r>
      <w:r w:rsidR="00353DCC" w:rsidRPr="00042ACA">
        <w:rPr>
          <w:sz w:val="22"/>
          <w:szCs w:val="22"/>
        </w:rPr>
        <w:t>pour</w:t>
      </w:r>
      <w:r w:rsidR="00336C20" w:rsidRPr="00042ACA">
        <w:rPr>
          <w:sz w:val="22"/>
          <w:szCs w:val="22"/>
        </w:rPr>
        <w:t xml:space="preserve"> </w:t>
      </w:r>
      <w:r w:rsidR="00353DCC" w:rsidRPr="00042ACA">
        <w:rPr>
          <w:sz w:val="22"/>
          <w:szCs w:val="22"/>
        </w:rPr>
        <w:t>des questions ayant trait à leurs offres, entre l’ouverture</w:t>
      </w:r>
      <w:r w:rsidR="00336C20" w:rsidRPr="00042ACA">
        <w:rPr>
          <w:sz w:val="22"/>
          <w:szCs w:val="22"/>
        </w:rPr>
        <w:t xml:space="preserve"> </w:t>
      </w:r>
      <w:r w:rsidR="00353DCC" w:rsidRPr="00042ACA">
        <w:rPr>
          <w:sz w:val="22"/>
          <w:szCs w:val="22"/>
        </w:rPr>
        <w:t>des</w:t>
      </w:r>
      <w:r w:rsidR="00336C20" w:rsidRPr="00042ACA">
        <w:rPr>
          <w:sz w:val="22"/>
          <w:szCs w:val="22"/>
        </w:rPr>
        <w:t xml:space="preserve"> </w:t>
      </w:r>
      <w:r w:rsidR="00353DCC" w:rsidRPr="00042ACA">
        <w:rPr>
          <w:sz w:val="22"/>
          <w:szCs w:val="22"/>
        </w:rPr>
        <w:t>plis</w:t>
      </w:r>
      <w:r w:rsidR="00336C20" w:rsidRPr="00042ACA">
        <w:rPr>
          <w:sz w:val="22"/>
          <w:szCs w:val="22"/>
        </w:rPr>
        <w:t xml:space="preserve"> </w:t>
      </w:r>
      <w:r w:rsidR="00353DCC" w:rsidRPr="00042ACA">
        <w:rPr>
          <w:sz w:val="22"/>
          <w:szCs w:val="22"/>
        </w:rPr>
        <w:t>et</w:t>
      </w:r>
      <w:r w:rsidR="00336C20" w:rsidRPr="00042ACA">
        <w:rPr>
          <w:sz w:val="22"/>
          <w:szCs w:val="22"/>
        </w:rPr>
        <w:t xml:space="preserve"> </w:t>
      </w:r>
      <w:r w:rsidR="00353DCC" w:rsidRPr="00042ACA">
        <w:rPr>
          <w:sz w:val="22"/>
          <w:szCs w:val="22"/>
        </w:rPr>
        <w:t>l’attribution</w:t>
      </w:r>
      <w:r w:rsidR="00336C20" w:rsidRPr="00042ACA">
        <w:rPr>
          <w:sz w:val="22"/>
          <w:szCs w:val="22"/>
        </w:rPr>
        <w:t xml:space="preserve"> </w:t>
      </w:r>
      <w:r w:rsidR="00353DCC" w:rsidRPr="00042ACA">
        <w:rPr>
          <w:sz w:val="22"/>
          <w:szCs w:val="22"/>
        </w:rPr>
        <w:t>du</w:t>
      </w:r>
      <w:r w:rsidR="00336C20" w:rsidRPr="00042ACA">
        <w:rPr>
          <w:sz w:val="22"/>
          <w:szCs w:val="22"/>
        </w:rPr>
        <w:t xml:space="preserve"> </w:t>
      </w:r>
      <w:r w:rsidR="00353DCC" w:rsidRPr="00042ACA">
        <w:rPr>
          <w:sz w:val="22"/>
          <w:szCs w:val="22"/>
        </w:rPr>
        <w:t>marché.</w:t>
      </w:r>
    </w:p>
    <w:p w14:paraId="2CFAF37A" w14:textId="14FCFE3B" w:rsidR="00273DD0" w:rsidRPr="00042ACA" w:rsidRDefault="00353DCC" w:rsidP="00042ACA">
      <w:pPr>
        <w:pStyle w:val="RGAOarticles"/>
        <w:spacing w:before="0" w:after="0"/>
        <w:rPr>
          <w:sz w:val="22"/>
          <w:szCs w:val="22"/>
        </w:rPr>
      </w:pPr>
      <w:bookmarkStart w:id="134" w:name="_Toc530307936"/>
      <w:bookmarkStart w:id="135" w:name="_Toc97557058"/>
      <w:bookmarkStart w:id="136" w:name="_Toc163062724"/>
      <w:r w:rsidRPr="00042ACA">
        <w:rPr>
          <w:sz w:val="22"/>
          <w:szCs w:val="22"/>
        </w:rPr>
        <w:t>Détermination de la conformité des offres</w:t>
      </w:r>
      <w:r w:rsidR="00EC7238" w:rsidRPr="00042ACA">
        <w:rPr>
          <w:sz w:val="22"/>
          <w:szCs w:val="22"/>
        </w:rPr>
        <w:t xml:space="preserve"> </w:t>
      </w:r>
      <w:bookmarkStart w:id="137" w:name="_Hlk159250639"/>
      <w:r w:rsidR="00EC7238" w:rsidRPr="00042ACA">
        <w:rPr>
          <w:sz w:val="22"/>
          <w:szCs w:val="22"/>
        </w:rPr>
        <w:t>et évaluation au plan technique</w:t>
      </w:r>
      <w:bookmarkEnd w:id="134"/>
      <w:bookmarkEnd w:id="135"/>
      <w:bookmarkEnd w:id="136"/>
      <w:bookmarkEnd w:id="137"/>
    </w:p>
    <w:p w14:paraId="325B60FE" w14:textId="2ED798D7" w:rsidR="00273DD0" w:rsidRPr="00042ACA" w:rsidRDefault="00353DCC" w:rsidP="00042ACA">
      <w:pPr>
        <w:widowControl w:val="0"/>
        <w:autoSpaceDE w:val="0"/>
        <w:jc w:val="both"/>
        <w:rPr>
          <w:sz w:val="22"/>
          <w:szCs w:val="22"/>
        </w:rPr>
      </w:pPr>
      <w:r w:rsidRPr="00042ACA">
        <w:rPr>
          <w:sz w:val="22"/>
          <w:szCs w:val="22"/>
        </w:rPr>
        <w:t>28.1. La Sous-commission d’analyse</w:t>
      </w:r>
      <w:r w:rsidR="00336C20" w:rsidRPr="00042ACA">
        <w:rPr>
          <w:sz w:val="22"/>
          <w:szCs w:val="22"/>
        </w:rPr>
        <w:t xml:space="preserve"> </w:t>
      </w:r>
      <w:r w:rsidR="00814C65" w:rsidRPr="00042ACA">
        <w:rPr>
          <w:sz w:val="22"/>
          <w:szCs w:val="22"/>
        </w:rPr>
        <w:t xml:space="preserve">mise en place par la Commission de Passation des </w:t>
      </w:r>
      <w:proofErr w:type="gramStart"/>
      <w:r w:rsidR="00814C65" w:rsidRPr="00042ACA">
        <w:rPr>
          <w:sz w:val="22"/>
          <w:szCs w:val="22"/>
        </w:rPr>
        <w:t xml:space="preserve">Marchés  </w:t>
      </w:r>
      <w:r w:rsidR="00C046D0" w:rsidRPr="00042ACA">
        <w:rPr>
          <w:sz w:val="22"/>
          <w:szCs w:val="22"/>
        </w:rPr>
        <w:t>au</w:t>
      </w:r>
      <w:proofErr w:type="gramEnd"/>
      <w:r w:rsidR="00C046D0" w:rsidRPr="00042ACA">
        <w:rPr>
          <w:sz w:val="22"/>
          <w:szCs w:val="22"/>
        </w:rPr>
        <w:t xml:space="preserve"> préalable</w:t>
      </w:r>
      <w:r w:rsidRPr="00042ACA">
        <w:rPr>
          <w:sz w:val="22"/>
          <w:szCs w:val="22"/>
        </w:rPr>
        <w:t xml:space="preserve"> procèdera à</w:t>
      </w:r>
      <w:r w:rsidR="00336C20" w:rsidRPr="00042ACA">
        <w:rPr>
          <w:sz w:val="22"/>
          <w:szCs w:val="22"/>
        </w:rPr>
        <w:t xml:space="preserve"> </w:t>
      </w:r>
      <w:r w:rsidR="00C046D0" w:rsidRPr="00042ACA">
        <w:rPr>
          <w:sz w:val="22"/>
          <w:szCs w:val="22"/>
        </w:rPr>
        <w:t>la vérification de l’éligibilité des soumissionnaires et à</w:t>
      </w:r>
      <w:r w:rsidRPr="00042ACA">
        <w:rPr>
          <w:sz w:val="22"/>
          <w:szCs w:val="22"/>
        </w:rPr>
        <w:t xml:space="preserve"> un</w:t>
      </w:r>
      <w:r w:rsidR="00336C20" w:rsidRPr="00042ACA">
        <w:rPr>
          <w:sz w:val="22"/>
          <w:szCs w:val="22"/>
        </w:rPr>
        <w:t xml:space="preserve"> </w:t>
      </w:r>
      <w:r w:rsidRPr="00042ACA">
        <w:rPr>
          <w:sz w:val="22"/>
          <w:szCs w:val="22"/>
        </w:rPr>
        <w:t>examen</w:t>
      </w:r>
      <w:r w:rsidR="00336C20" w:rsidRPr="00042ACA">
        <w:rPr>
          <w:sz w:val="22"/>
          <w:szCs w:val="22"/>
        </w:rPr>
        <w:t xml:space="preserve"> </w:t>
      </w:r>
      <w:r w:rsidRPr="00042ACA">
        <w:rPr>
          <w:sz w:val="22"/>
          <w:szCs w:val="22"/>
        </w:rPr>
        <w:t>détaillé</w:t>
      </w:r>
      <w:r w:rsidR="00336C20" w:rsidRPr="00042ACA">
        <w:rPr>
          <w:sz w:val="22"/>
          <w:szCs w:val="22"/>
        </w:rPr>
        <w:t xml:space="preserve"> </w:t>
      </w:r>
      <w:r w:rsidRPr="00042ACA">
        <w:rPr>
          <w:sz w:val="22"/>
          <w:szCs w:val="22"/>
        </w:rPr>
        <w:t>des</w:t>
      </w:r>
      <w:r w:rsidR="00336C20" w:rsidRPr="00042ACA">
        <w:rPr>
          <w:sz w:val="22"/>
          <w:szCs w:val="22"/>
        </w:rPr>
        <w:t xml:space="preserve"> </w:t>
      </w:r>
      <w:r w:rsidRPr="00042ACA">
        <w:rPr>
          <w:sz w:val="22"/>
          <w:szCs w:val="22"/>
        </w:rPr>
        <w:t>offres</w:t>
      </w:r>
      <w:r w:rsidR="00336C20" w:rsidRPr="00042ACA">
        <w:rPr>
          <w:sz w:val="22"/>
          <w:szCs w:val="22"/>
        </w:rPr>
        <w:t xml:space="preserve"> </w:t>
      </w:r>
      <w:r w:rsidRPr="00042ACA">
        <w:rPr>
          <w:sz w:val="22"/>
          <w:szCs w:val="22"/>
        </w:rPr>
        <w:t>pour</w:t>
      </w:r>
      <w:r w:rsidR="00336C20" w:rsidRPr="00042ACA">
        <w:rPr>
          <w:sz w:val="22"/>
          <w:szCs w:val="22"/>
        </w:rPr>
        <w:t xml:space="preserve"> </w:t>
      </w:r>
      <w:r w:rsidRPr="00042ACA">
        <w:rPr>
          <w:sz w:val="22"/>
          <w:szCs w:val="22"/>
        </w:rPr>
        <w:t xml:space="preserve">déterminer </w:t>
      </w:r>
      <w:r w:rsidRPr="00042ACA">
        <w:rPr>
          <w:spacing w:val="3"/>
          <w:sz w:val="22"/>
          <w:szCs w:val="22"/>
        </w:rPr>
        <w:t>s</w:t>
      </w:r>
      <w:r w:rsidRPr="00042ACA">
        <w:rPr>
          <w:sz w:val="22"/>
          <w:szCs w:val="22"/>
        </w:rPr>
        <w:t xml:space="preserve">i </w:t>
      </w:r>
      <w:r w:rsidRPr="00042ACA">
        <w:rPr>
          <w:spacing w:val="3"/>
          <w:sz w:val="22"/>
          <w:szCs w:val="22"/>
        </w:rPr>
        <w:t>elle</w:t>
      </w:r>
      <w:r w:rsidRPr="00042ACA">
        <w:rPr>
          <w:sz w:val="22"/>
          <w:szCs w:val="22"/>
        </w:rPr>
        <w:t xml:space="preserve">s </w:t>
      </w:r>
      <w:r w:rsidRPr="00042ACA">
        <w:rPr>
          <w:spacing w:val="3"/>
          <w:sz w:val="22"/>
          <w:szCs w:val="22"/>
        </w:rPr>
        <w:t>son</w:t>
      </w:r>
      <w:r w:rsidRPr="00042ACA">
        <w:rPr>
          <w:sz w:val="22"/>
          <w:szCs w:val="22"/>
        </w:rPr>
        <w:t xml:space="preserve">t </w:t>
      </w:r>
      <w:r w:rsidRPr="00042ACA">
        <w:rPr>
          <w:spacing w:val="3"/>
          <w:sz w:val="22"/>
          <w:szCs w:val="22"/>
        </w:rPr>
        <w:t>complètes</w:t>
      </w:r>
      <w:r w:rsidRPr="00042ACA">
        <w:rPr>
          <w:sz w:val="22"/>
          <w:szCs w:val="22"/>
        </w:rPr>
        <w:t xml:space="preserve">, </w:t>
      </w:r>
      <w:r w:rsidRPr="00042ACA">
        <w:rPr>
          <w:spacing w:val="3"/>
          <w:sz w:val="22"/>
          <w:szCs w:val="22"/>
        </w:rPr>
        <w:t>s</w:t>
      </w:r>
      <w:r w:rsidRPr="00042ACA">
        <w:rPr>
          <w:sz w:val="22"/>
          <w:szCs w:val="22"/>
        </w:rPr>
        <w:t xml:space="preserve">i </w:t>
      </w:r>
      <w:r w:rsidRPr="00042ACA">
        <w:rPr>
          <w:spacing w:val="3"/>
          <w:sz w:val="22"/>
          <w:szCs w:val="22"/>
        </w:rPr>
        <w:t>le</w:t>
      </w:r>
      <w:r w:rsidRPr="00042ACA">
        <w:rPr>
          <w:sz w:val="22"/>
          <w:szCs w:val="22"/>
        </w:rPr>
        <w:t xml:space="preserve">s </w:t>
      </w:r>
      <w:r w:rsidRPr="00042ACA">
        <w:rPr>
          <w:spacing w:val="3"/>
          <w:sz w:val="22"/>
          <w:szCs w:val="22"/>
        </w:rPr>
        <w:t xml:space="preserve">garanties </w:t>
      </w:r>
      <w:r w:rsidRPr="00042ACA">
        <w:rPr>
          <w:sz w:val="22"/>
          <w:szCs w:val="22"/>
        </w:rPr>
        <w:t>exigées ont été fournies, si les documents ont été</w:t>
      </w:r>
      <w:r w:rsidR="00336C20" w:rsidRPr="00042ACA">
        <w:rPr>
          <w:sz w:val="22"/>
          <w:szCs w:val="22"/>
        </w:rPr>
        <w:t xml:space="preserve"> </w:t>
      </w:r>
      <w:r w:rsidRPr="00042ACA">
        <w:rPr>
          <w:sz w:val="22"/>
          <w:szCs w:val="22"/>
        </w:rPr>
        <w:t>correctement</w:t>
      </w:r>
      <w:r w:rsidR="00336C20" w:rsidRPr="00042ACA">
        <w:rPr>
          <w:sz w:val="22"/>
          <w:szCs w:val="22"/>
        </w:rPr>
        <w:t xml:space="preserve"> </w:t>
      </w:r>
      <w:r w:rsidRPr="00042ACA">
        <w:rPr>
          <w:sz w:val="22"/>
          <w:szCs w:val="22"/>
        </w:rPr>
        <w:t>signés,</w:t>
      </w:r>
      <w:r w:rsidR="00336C20" w:rsidRPr="00042ACA">
        <w:rPr>
          <w:sz w:val="22"/>
          <w:szCs w:val="22"/>
        </w:rPr>
        <w:t xml:space="preserve"> </w:t>
      </w:r>
      <w:r w:rsidRPr="00042ACA">
        <w:rPr>
          <w:sz w:val="22"/>
          <w:szCs w:val="22"/>
        </w:rPr>
        <w:t>et</w:t>
      </w:r>
      <w:r w:rsidR="00336C20" w:rsidRPr="00042ACA">
        <w:rPr>
          <w:sz w:val="22"/>
          <w:szCs w:val="22"/>
        </w:rPr>
        <w:t xml:space="preserve"> </w:t>
      </w:r>
      <w:r w:rsidRPr="00042ACA">
        <w:rPr>
          <w:sz w:val="22"/>
          <w:szCs w:val="22"/>
        </w:rPr>
        <w:t>si</w:t>
      </w:r>
      <w:r w:rsidR="00336C20" w:rsidRPr="00042ACA">
        <w:rPr>
          <w:sz w:val="22"/>
          <w:szCs w:val="22"/>
        </w:rPr>
        <w:t xml:space="preserve"> </w:t>
      </w:r>
      <w:r w:rsidRPr="00042ACA">
        <w:rPr>
          <w:sz w:val="22"/>
          <w:szCs w:val="22"/>
        </w:rPr>
        <w:t>les</w:t>
      </w:r>
      <w:r w:rsidR="00336C20" w:rsidRPr="00042ACA">
        <w:rPr>
          <w:sz w:val="22"/>
          <w:szCs w:val="22"/>
        </w:rPr>
        <w:t xml:space="preserve"> </w:t>
      </w:r>
      <w:r w:rsidRPr="00042ACA">
        <w:rPr>
          <w:sz w:val="22"/>
          <w:szCs w:val="22"/>
        </w:rPr>
        <w:t>offres</w:t>
      </w:r>
      <w:r w:rsidR="00336C20" w:rsidRPr="00042ACA">
        <w:rPr>
          <w:sz w:val="22"/>
          <w:szCs w:val="22"/>
        </w:rPr>
        <w:t xml:space="preserve"> </w:t>
      </w:r>
      <w:r w:rsidRPr="00042ACA">
        <w:rPr>
          <w:sz w:val="22"/>
          <w:szCs w:val="22"/>
        </w:rPr>
        <w:t>sont d’une</w:t>
      </w:r>
      <w:r w:rsidR="00336C20" w:rsidRPr="00042ACA">
        <w:rPr>
          <w:sz w:val="22"/>
          <w:szCs w:val="22"/>
        </w:rPr>
        <w:t xml:space="preserve"> </w:t>
      </w:r>
      <w:r w:rsidRPr="00042ACA">
        <w:rPr>
          <w:sz w:val="22"/>
          <w:szCs w:val="22"/>
        </w:rPr>
        <w:t>façon</w:t>
      </w:r>
      <w:r w:rsidR="00336C20" w:rsidRPr="00042ACA">
        <w:rPr>
          <w:sz w:val="22"/>
          <w:szCs w:val="22"/>
        </w:rPr>
        <w:t xml:space="preserve"> </w:t>
      </w:r>
      <w:r w:rsidRPr="00042ACA">
        <w:rPr>
          <w:sz w:val="22"/>
          <w:szCs w:val="22"/>
        </w:rPr>
        <w:t>générale</w:t>
      </w:r>
      <w:r w:rsidR="00336C20" w:rsidRPr="00042ACA">
        <w:rPr>
          <w:sz w:val="22"/>
          <w:szCs w:val="22"/>
        </w:rPr>
        <w:t xml:space="preserve"> </w:t>
      </w:r>
      <w:r w:rsidRPr="00042ACA">
        <w:rPr>
          <w:sz w:val="22"/>
          <w:szCs w:val="22"/>
        </w:rPr>
        <w:t>en</w:t>
      </w:r>
      <w:r w:rsidR="00336C20" w:rsidRPr="00042ACA">
        <w:rPr>
          <w:sz w:val="22"/>
          <w:szCs w:val="22"/>
        </w:rPr>
        <w:t xml:space="preserve"> </w:t>
      </w:r>
      <w:r w:rsidRPr="00042ACA">
        <w:rPr>
          <w:sz w:val="22"/>
          <w:szCs w:val="22"/>
        </w:rPr>
        <w:t>bon</w:t>
      </w:r>
      <w:r w:rsidR="00336C20" w:rsidRPr="00042ACA">
        <w:rPr>
          <w:sz w:val="22"/>
          <w:szCs w:val="22"/>
        </w:rPr>
        <w:t xml:space="preserve"> </w:t>
      </w:r>
      <w:r w:rsidRPr="00042ACA">
        <w:rPr>
          <w:sz w:val="22"/>
          <w:szCs w:val="22"/>
        </w:rPr>
        <w:t>ordre.</w:t>
      </w:r>
    </w:p>
    <w:p w14:paraId="76A4C9A9" w14:textId="24E015AD" w:rsidR="00C700E4" w:rsidRPr="00042ACA" w:rsidRDefault="00353DCC" w:rsidP="00042ACA">
      <w:pPr>
        <w:widowControl w:val="0"/>
        <w:autoSpaceDE w:val="0"/>
        <w:jc w:val="both"/>
        <w:rPr>
          <w:sz w:val="22"/>
          <w:szCs w:val="22"/>
        </w:rPr>
      </w:pPr>
      <w:r w:rsidRPr="00042ACA">
        <w:rPr>
          <w:sz w:val="22"/>
          <w:szCs w:val="22"/>
        </w:rPr>
        <w:t>28.2. La</w:t>
      </w:r>
      <w:r w:rsidR="00336C20" w:rsidRPr="00042ACA">
        <w:rPr>
          <w:sz w:val="22"/>
          <w:szCs w:val="22"/>
        </w:rPr>
        <w:t xml:space="preserve"> </w:t>
      </w:r>
      <w:r w:rsidRPr="00042ACA">
        <w:rPr>
          <w:sz w:val="22"/>
          <w:szCs w:val="22"/>
        </w:rPr>
        <w:t>Sous-commission</w:t>
      </w:r>
      <w:r w:rsidR="00336C20" w:rsidRPr="00042ACA">
        <w:rPr>
          <w:sz w:val="22"/>
          <w:szCs w:val="22"/>
        </w:rPr>
        <w:t xml:space="preserve"> </w:t>
      </w:r>
      <w:r w:rsidRPr="00042ACA">
        <w:rPr>
          <w:sz w:val="22"/>
          <w:szCs w:val="22"/>
        </w:rPr>
        <w:t>d’analyse</w:t>
      </w:r>
      <w:r w:rsidR="00336C20" w:rsidRPr="00042ACA">
        <w:rPr>
          <w:sz w:val="22"/>
          <w:szCs w:val="22"/>
        </w:rPr>
        <w:t xml:space="preserve"> </w:t>
      </w:r>
      <w:r w:rsidRPr="00042ACA">
        <w:rPr>
          <w:sz w:val="22"/>
          <w:szCs w:val="22"/>
        </w:rPr>
        <w:t>déterminera</w:t>
      </w:r>
      <w:r w:rsidR="00336C20" w:rsidRPr="00042ACA">
        <w:rPr>
          <w:sz w:val="22"/>
          <w:szCs w:val="22"/>
        </w:rPr>
        <w:t xml:space="preserve"> </w:t>
      </w:r>
      <w:r w:rsidR="009D53DA" w:rsidRPr="00042ACA">
        <w:rPr>
          <w:spacing w:val="21"/>
          <w:sz w:val="22"/>
          <w:szCs w:val="22"/>
        </w:rPr>
        <w:t xml:space="preserve">ensuite </w:t>
      </w:r>
      <w:r w:rsidRPr="00042ACA">
        <w:rPr>
          <w:sz w:val="22"/>
          <w:szCs w:val="22"/>
        </w:rPr>
        <w:t>si l’offre</w:t>
      </w:r>
      <w:r w:rsidR="00336C20" w:rsidRPr="00042ACA">
        <w:rPr>
          <w:sz w:val="22"/>
          <w:szCs w:val="22"/>
        </w:rPr>
        <w:t xml:space="preserve"> </w:t>
      </w:r>
      <w:r w:rsidRPr="00042ACA">
        <w:rPr>
          <w:sz w:val="22"/>
          <w:szCs w:val="22"/>
        </w:rPr>
        <w:t>est</w:t>
      </w:r>
      <w:r w:rsidR="00336C20" w:rsidRPr="00042ACA">
        <w:rPr>
          <w:sz w:val="22"/>
          <w:szCs w:val="22"/>
        </w:rPr>
        <w:t xml:space="preserve"> </w:t>
      </w:r>
      <w:r w:rsidRPr="00042ACA">
        <w:rPr>
          <w:sz w:val="22"/>
          <w:szCs w:val="22"/>
        </w:rPr>
        <w:t>conforme</w:t>
      </w:r>
      <w:r w:rsidR="00336C20" w:rsidRPr="00042ACA">
        <w:rPr>
          <w:sz w:val="22"/>
          <w:szCs w:val="22"/>
        </w:rPr>
        <w:t xml:space="preserve"> </w:t>
      </w:r>
      <w:r w:rsidRPr="00042ACA">
        <w:rPr>
          <w:sz w:val="22"/>
          <w:szCs w:val="22"/>
        </w:rPr>
        <w:t>pour</w:t>
      </w:r>
      <w:r w:rsidR="00336C20" w:rsidRPr="00042ACA">
        <w:rPr>
          <w:sz w:val="22"/>
          <w:szCs w:val="22"/>
        </w:rPr>
        <w:t xml:space="preserve"> </w:t>
      </w:r>
      <w:r w:rsidRPr="00042ACA">
        <w:rPr>
          <w:sz w:val="22"/>
          <w:szCs w:val="22"/>
        </w:rPr>
        <w:t>l’essentiel</w:t>
      </w:r>
      <w:r w:rsidR="00336C20" w:rsidRPr="00042ACA">
        <w:rPr>
          <w:sz w:val="22"/>
          <w:szCs w:val="22"/>
        </w:rPr>
        <w:t xml:space="preserve"> </w:t>
      </w:r>
      <w:r w:rsidRPr="00042ACA">
        <w:rPr>
          <w:sz w:val="22"/>
          <w:szCs w:val="22"/>
        </w:rPr>
        <w:t>aux</w:t>
      </w:r>
      <w:r w:rsidR="00336C20" w:rsidRPr="00042ACA">
        <w:rPr>
          <w:sz w:val="22"/>
          <w:szCs w:val="22"/>
        </w:rPr>
        <w:t xml:space="preserve"> </w:t>
      </w:r>
      <w:r w:rsidRPr="00042ACA">
        <w:rPr>
          <w:sz w:val="22"/>
          <w:szCs w:val="22"/>
        </w:rPr>
        <w:t>dispositions du Dossier d’Appel d’Offres en se basant</w:t>
      </w:r>
      <w:r w:rsidR="00336C20" w:rsidRPr="00042ACA">
        <w:rPr>
          <w:sz w:val="22"/>
          <w:szCs w:val="22"/>
        </w:rPr>
        <w:t xml:space="preserve"> </w:t>
      </w:r>
      <w:r w:rsidRPr="00042ACA">
        <w:rPr>
          <w:sz w:val="22"/>
          <w:szCs w:val="22"/>
        </w:rPr>
        <w:t>sur</w:t>
      </w:r>
      <w:r w:rsidR="00336C20" w:rsidRPr="00042ACA">
        <w:rPr>
          <w:sz w:val="22"/>
          <w:szCs w:val="22"/>
        </w:rPr>
        <w:t xml:space="preserve"> </w:t>
      </w:r>
      <w:r w:rsidRPr="00042ACA">
        <w:rPr>
          <w:sz w:val="22"/>
          <w:szCs w:val="22"/>
        </w:rPr>
        <w:t>son</w:t>
      </w:r>
      <w:r w:rsidR="00336C20" w:rsidRPr="00042ACA">
        <w:rPr>
          <w:sz w:val="22"/>
          <w:szCs w:val="22"/>
        </w:rPr>
        <w:t xml:space="preserve"> </w:t>
      </w:r>
      <w:r w:rsidRPr="00042ACA">
        <w:rPr>
          <w:sz w:val="22"/>
          <w:szCs w:val="22"/>
        </w:rPr>
        <w:t>contenu</w:t>
      </w:r>
      <w:r w:rsidR="00336C20" w:rsidRPr="00042ACA">
        <w:rPr>
          <w:sz w:val="22"/>
          <w:szCs w:val="22"/>
        </w:rPr>
        <w:t xml:space="preserve"> </w:t>
      </w:r>
      <w:r w:rsidRPr="00042ACA">
        <w:rPr>
          <w:sz w:val="22"/>
          <w:szCs w:val="22"/>
        </w:rPr>
        <w:t>sans</w:t>
      </w:r>
      <w:r w:rsidR="00336C20" w:rsidRPr="00042ACA">
        <w:rPr>
          <w:sz w:val="22"/>
          <w:szCs w:val="22"/>
        </w:rPr>
        <w:t xml:space="preserve"> </w:t>
      </w:r>
      <w:r w:rsidRPr="00042ACA">
        <w:rPr>
          <w:sz w:val="22"/>
          <w:szCs w:val="22"/>
        </w:rPr>
        <w:t>avoir</w:t>
      </w:r>
      <w:r w:rsidR="00336C20" w:rsidRPr="00042ACA">
        <w:rPr>
          <w:sz w:val="22"/>
          <w:szCs w:val="22"/>
        </w:rPr>
        <w:t xml:space="preserve"> </w:t>
      </w:r>
      <w:r w:rsidRPr="00042ACA">
        <w:rPr>
          <w:sz w:val="22"/>
          <w:szCs w:val="22"/>
        </w:rPr>
        <w:t>recours</w:t>
      </w:r>
      <w:r w:rsidR="00336C20" w:rsidRPr="00042ACA">
        <w:rPr>
          <w:sz w:val="22"/>
          <w:szCs w:val="22"/>
        </w:rPr>
        <w:t xml:space="preserve"> </w:t>
      </w:r>
      <w:r w:rsidRPr="00042ACA">
        <w:rPr>
          <w:sz w:val="22"/>
          <w:szCs w:val="22"/>
        </w:rPr>
        <w:t>à des</w:t>
      </w:r>
      <w:r w:rsidR="00336C20" w:rsidRPr="00042ACA">
        <w:rPr>
          <w:sz w:val="22"/>
          <w:szCs w:val="22"/>
        </w:rPr>
        <w:t xml:space="preserve"> </w:t>
      </w:r>
      <w:r w:rsidRPr="00042ACA">
        <w:rPr>
          <w:sz w:val="22"/>
          <w:szCs w:val="22"/>
        </w:rPr>
        <w:t>éléments</w:t>
      </w:r>
      <w:r w:rsidR="00336C20" w:rsidRPr="00042ACA">
        <w:rPr>
          <w:sz w:val="22"/>
          <w:szCs w:val="22"/>
        </w:rPr>
        <w:t xml:space="preserve"> </w:t>
      </w:r>
      <w:r w:rsidRPr="00042ACA">
        <w:rPr>
          <w:sz w:val="22"/>
          <w:szCs w:val="22"/>
        </w:rPr>
        <w:t>de</w:t>
      </w:r>
      <w:r w:rsidR="00336C20" w:rsidRPr="00042ACA">
        <w:rPr>
          <w:sz w:val="22"/>
          <w:szCs w:val="22"/>
        </w:rPr>
        <w:t xml:space="preserve"> </w:t>
      </w:r>
      <w:r w:rsidRPr="00042ACA">
        <w:rPr>
          <w:sz w:val="22"/>
          <w:szCs w:val="22"/>
        </w:rPr>
        <w:t>preuve</w:t>
      </w:r>
      <w:r w:rsidR="00336C20" w:rsidRPr="00042ACA">
        <w:rPr>
          <w:sz w:val="22"/>
          <w:szCs w:val="22"/>
        </w:rPr>
        <w:t xml:space="preserve"> </w:t>
      </w:r>
      <w:r w:rsidRPr="00042ACA">
        <w:rPr>
          <w:sz w:val="22"/>
          <w:szCs w:val="22"/>
        </w:rPr>
        <w:t>extrinsèques.</w:t>
      </w:r>
      <w:r w:rsidR="00C700E4" w:rsidRPr="00042ACA">
        <w:rPr>
          <w:sz w:val="22"/>
          <w:szCs w:val="22"/>
        </w:rPr>
        <w:t xml:space="preserve"> A ce </w:t>
      </w:r>
      <w:r w:rsidR="00EC7238" w:rsidRPr="00042ACA">
        <w:rPr>
          <w:sz w:val="22"/>
          <w:szCs w:val="22"/>
        </w:rPr>
        <w:t>titre, la</w:t>
      </w:r>
      <w:r w:rsidR="00C27AEC" w:rsidRPr="00042ACA">
        <w:rPr>
          <w:sz w:val="22"/>
          <w:szCs w:val="22"/>
        </w:rPr>
        <w:t xml:space="preserve"> </w:t>
      </w:r>
      <w:r w:rsidR="00C27AEC" w:rsidRPr="00042ACA">
        <w:rPr>
          <w:spacing w:val="1"/>
          <w:sz w:val="22"/>
          <w:szCs w:val="22"/>
        </w:rPr>
        <w:t>Sous-commissio</w:t>
      </w:r>
      <w:r w:rsidR="00C27AEC" w:rsidRPr="00042ACA">
        <w:rPr>
          <w:sz w:val="22"/>
          <w:szCs w:val="22"/>
        </w:rPr>
        <w:t xml:space="preserve">n </w:t>
      </w:r>
      <w:r w:rsidR="00C27AEC" w:rsidRPr="00042ACA">
        <w:rPr>
          <w:spacing w:val="1"/>
          <w:sz w:val="22"/>
          <w:szCs w:val="22"/>
        </w:rPr>
        <w:t>d’Analys</w:t>
      </w:r>
      <w:r w:rsidR="00C27AEC" w:rsidRPr="00042ACA">
        <w:rPr>
          <w:sz w:val="22"/>
          <w:szCs w:val="22"/>
        </w:rPr>
        <w:t>e</w:t>
      </w:r>
      <w:r w:rsidR="00C700E4" w:rsidRPr="00042ACA">
        <w:rPr>
          <w:sz w:val="22"/>
          <w:szCs w:val="22"/>
        </w:rPr>
        <w:t> :</w:t>
      </w:r>
    </w:p>
    <w:p w14:paraId="2AD94CFC" w14:textId="77777777" w:rsidR="006401F9" w:rsidRPr="00042ACA" w:rsidRDefault="00C27AEC" w:rsidP="00042ACA">
      <w:pPr>
        <w:pStyle w:val="Paragraphedeliste"/>
        <w:widowControl w:val="0"/>
        <w:numPr>
          <w:ilvl w:val="0"/>
          <w:numId w:val="12"/>
        </w:numPr>
        <w:autoSpaceDE w:val="0"/>
        <w:spacing w:after="0" w:line="240" w:lineRule="auto"/>
        <w:jc w:val="both"/>
        <w:rPr>
          <w:rFonts w:ascii="Times New Roman" w:hAnsi="Times New Roman"/>
        </w:rPr>
      </w:pPr>
      <w:proofErr w:type="gramStart"/>
      <w:r w:rsidRPr="00042ACA">
        <w:rPr>
          <w:rFonts w:ascii="Times New Roman" w:hAnsi="Times New Roman"/>
          <w:spacing w:val="1"/>
        </w:rPr>
        <w:t>examinera</w:t>
      </w:r>
      <w:proofErr w:type="gramEnd"/>
      <w:r w:rsidRPr="00042ACA">
        <w:rPr>
          <w:rFonts w:ascii="Times New Roman" w:hAnsi="Times New Roman"/>
          <w:spacing w:val="1"/>
        </w:rPr>
        <w:t xml:space="preserve"> </w:t>
      </w:r>
      <w:r w:rsidRPr="00042ACA">
        <w:rPr>
          <w:rFonts w:ascii="Times New Roman" w:hAnsi="Times New Roman"/>
        </w:rPr>
        <w:t>l’offre</w:t>
      </w:r>
      <w:r w:rsidR="00336C20" w:rsidRPr="00042ACA">
        <w:rPr>
          <w:rFonts w:ascii="Times New Roman" w:hAnsi="Times New Roman"/>
        </w:rPr>
        <w:t xml:space="preserve"> </w:t>
      </w:r>
      <w:r w:rsidRPr="00042ACA">
        <w:rPr>
          <w:rFonts w:ascii="Times New Roman" w:hAnsi="Times New Roman"/>
        </w:rPr>
        <w:t>pour</w:t>
      </w:r>
      <w:r w:rsidR="00336C20" w:rsidRPr="00042ACA">
        <w:rPr>
          <w:rFonts w:ascii="Times New Roman" w:hAnsi="Times New Roman"/>
        </w:rPr>
        <w:t xml:space="preserve"> </w:t>
      </w:r>
      <w:r w:rsidRPr="00042ACA">
        <w:rPr>
          <w:rFonts w:ascii="Times New Roman" w:hAnsi="Times New Roman"/>
        </w:rPr>
        <w:t>confirmer</w:t>
      </w:r>
      <w:r w:rsidR="00336C20" w:rsidRPr="00042ACA">
        <w:rPr>
          <w:rFonts w:ascii="Times New Roman" w:hAnsi="Times New Roman"/>
        </w:rPr>
        <w:t xml:space="preserve"> </w:t>
      </w:r>
      <w:r w:rsidRPr="00042ACA">
        <w:rPr>
          <w:rFonts w:ascii="Times New Roman" w:hAnsi="Times New Roman"/>
        </w:rPr>
        <w:t>que</w:t>
      </w:r>
      <w:r w:rsidR="00336C20" w:rsidRPr="00042ACA">
        <w:rPr>
          <w:rFonts w:ascii="Times New Roman" w:hAnsi="Times New Roman"/>
        </w:rPr>
        <w:t xml:space="preserve"> </w:t>
      </w:r>
      <w:r w:rsidRPr="00042ACA">
        <w:rPr>
          <w:rFonts w:ascii="Times New Roman" w:hAnsi="Times New Roman"/>
        </w:rPr>
        <w:t>toutes</w:t>
      </w:r>
      <w:r w:rsidR="00336C20" w:rsidRPr="00042ACA">
        <w:rPr>
          <w:rFonts w:ascii="Times New Roman" w:hAnsi="Times New Roman"/>
        </w:rPr>
        <w:t xml:space="preserve"> </w:t>
      </w:r>
      <w:r w:rsidRPr="00042ACA">
        <w:rPr>
          <w:rFonts w:ascii="Times New Roman" w:hAnsi="Times New Roman"/>
        </w:rPr>
        <w:t>les</w:t>
      </w:r>
      <w:r w:rsidR="00336C20" w:rsidRPr="00042ACA">
        <w:rPr>
          <w:rFonts w:ascii="Times New Roman" w:hAnsi="Times New Roman"/>
        </w:rPr>
        <w:t xml:space="preserve"> </w:t>
      </w:r>
      <w:r w:rsidRPr="00042ACA">
        <w:rPr>
          <w:rFonts w:ascii="Times New Roman" w:hAnsi="Times New Roman"/>
        </w:rPr>
        <w:t>conditions spécifiées</w:t>
      </w:r>
      <w:r w:rsidR="00336C20" w:rsidRPr="00042ACA">
        <w:rPr>
          <w:rFonts w:ascii="Times New Roman" w:hAnsi="Times New Roman"/>
        </w:rPr>
        <w:t xml:space="preserve"> </w:t>
      </w:r>
      <w:r w:rsidRPr="00042ACA">
        <w:rPr>
          <w:rFonts w:ascii="Times New Roman" w:hAnsi="Times New Roman"/>
        </w:rPr>
        <w:t>dans</w:t>
      </w:r>
      <w:r w:rsidR="00336C20" w:rsidRPr="00042ACA">
        <w:rPr>
          <w:rFonts w:ascii="Times New Roman" w:hAnsi="Times New Roman"/>
        </w:rPr>
        <w:t xml:space="preserve"> </w:t>
      </w:r>
      <w:r w:rsidRPr="00042ACA">
        <w:rPr>
          <w:rFonts w:ascii="Times New Roman" w:hAnsi="Times New Roman"/>
        </w:rPr>
        <w:t>le</w:t>
      </w:r>
      <w:r w:rsidR="00336C20" w:rsidRPr="00042ACA">
        <w:rPr>
          <w:rFonts w:ascii="Times New Roman" w:hAnsi="Times New Roman"/>
        </w:rPr>
        <w:t xml:space="preserve"> </w:t>
      </w:r>
      <w:r w:rsidRPr="00042ACA">
        <w:rPr>
          <w:rFonts w:ascii="Times New Roman" w:hAnsi="Times New Roman"/>
        </w:rPr>
        <w:t>RPAO</w:t>
      </w:r>
      <w:r w:rsidR="00336C20" w:rsidRPr="00042ACA">
        <w:rPr>
          <w:rFonts w:ascii="Times New Roman" w:hAnsi="Times New Roman"/>
        </w:rPr>
        <w:t xml:space="preserve"> </w:t>
      </w:r>
      <w:r w:rsidRPr="00042ACA">
        <w:rPr>
          <w:rFonts w:ascii="Times New Roman" w:hAnsi="Times New Roman"/>
        </w:rPr>
        <w:t>et</w:t>
      </w:r>
      <w:r w:rsidR="00336C20" w:rsidRPr="00042ACA">
        <w:rPr>
          <w:rFonts w:ascii="Times New Roman" w:hAnsi="Times New Roman"/>
        </w:rPr>
        <w:t xml:space="preserve"> </w:t>
      </w:r>
      <w:r w:rsidRPr="00042ACA">
        <w:rPr>
          <w:rFonts w:ascii="Times New Roman" w:hAnsi="Times New Roman"/>
        </w:rPr>
        <w:t>le</w:t>
      </w:r>
      <w:r w:rsidR="00336C20" w:rsidRPr="00042ACA">
        <w:rPr>
          <w:rFonts w:ascii="Times New Roman" w:hAnsi="Times New Roman"/>
        </w:rPr>
        <w:t xml:space="preserve"> </w:t>
      </w:r>
      <w:r w:rsidRPr="00042ACA">
        <w:rPr>
          <w:rFonts w:ascii="Times New Roman" w:hAnsi="Times New Roman"/>
        </w:rPr>
        <w:t>CCAP</w:t>
      </w:r>
      <w:r w:rsidR="00336C20" w:rsidRPr="00042ACA">
        <w:rPr>
          <w:rFonts w:ascii="Times New Roman" w:hAnsi="Times New Roman"/>
        </w:rPr>
        <w:t xml:space="preserve"> </w:t>
      </w:r>
      <w:r w:rsidRPr="00042ACA">
        <w:rPr>
          <w:rFonts w:ascii="Times New Roman" w:hAnsi="Times New Roman"/>
        </w:rPr>
        <w:t>ont</w:t>
      </w:r>
      <w:r w:rsidR="00336C20" w:rsidRPr="00042ACA">
        <w:rPr>
          <w:rFonts w:ascii="Times New Roman" w:hAnsi="Times New Roman"/>
        </w:rPr>
        <w:t xml:space="preserve"> </w:t>
      </w:r>
      <w:r w:rsidRPr="00042ACA">
        <w:rPr>
          <w:rFonts w:ascii="Times New Roman" w:hAnsi="Times New Roman"/>
        </w:rPr>
        <w:t>été acceptées</w:t>
      </w:r>
      <w:r w:rsidR="00336C20" w:rsidRPr="00042ACA">
        <w:rPr>
          <w:rFonts w:ascii="Times New Roman" w:hAnsi="Times New Roman"/>
        </w:rPr>
        <w:t xml:space="preserve"> </w:t>
      </w:r>
      <w:r w:rsidRPr="00042ACA">
        <w:rPr>
          <w:rFonts w:ascii="Times New Roman" w:hAnsi="Times New Roman"/>
        </w:rPr>
        <w:t>par</w:t>
      </w:r>
      <w:r w:rsidR="00336C20" w:rsidRPr="00042ACA">
        <w:rPr>
          <w:rFonts w:ascii="Times New Roman" w:hAnsi="Times New Roman"/>
        </w:rPr>
        <w:t xml:space="preserve"> </w:t>
      </w:r>
      <w:r w:rsidRPr="00042ACA">
        <w:rPr>
          <w:rFonts w:ascii="Times New Roman" w:hAnsi="Times New Roman"/>
        </w:rPr>
        <w:t>le</w:t>
      </w:r>
      <w:r w:rsidR="00336C20" w:rsidRPr="00042ACA">
        <w:rPr>
          <w:rFonts w:ascii="Times New Roman" w:hAnsi="Times New Roman"/>
        </w:rPr>
        <w:t xml:space="preserve"> </w:t>
      </w:r>
      <w:r w:rsidRPr="00042ACA">
        <w:rPr>
          <w:rFonts w:ascii="Times New Roman" w:hAnsi="Times New Roman"/>
        </w:rPr>
        <w:t>Soumissionnaire</w:t>
      </w:r>
      <w:r w:rsidR="00336C20" w:rsidRPr="00042ACA">
        <w:rPr>
          <w:rFonts w:ascii="Times New Roman" w:hAnsi="Times New Roman"/>
        </w:rPr>
        <w:t xml:space="preserve"> </w:t>
      </w:r>
      <w:r w:rsidRPr="00042ACA">
        <w:rPr>
          <w:rFonts w:ascii="Times New Roman" w:hAnsi="Times New Roman"/>
        </w:rPr>
        <w:t>sans</w:t>
      </w:r>
      <w:r w:rsidR="00336C20" w:rsidRPr="00042ACA">
        <w:rPr>
          <w:rFonts w:ascii="Times New Roman" w:hAnsi="Times New Roman"/>
        </w:rPr>
        <w:t xml:space="preserve"> </w:t>
      </w:r>
      <w:r w:rsidRPr="00042ACA">
        <w:rPr>
          <w:rFonts w:ascii="Times New Roman" w:hAnsi="Times New Roman"/>
        </w:rPr>
        <w:t>divergence</w:t>
      </w:r>
      <w:r w:rsidR="00336C20" w:rsidRPr="00042ACA">
        <w:rPr>
          <w:rFonts w:ascii="Times New Roman" w:hAnsi="Times New Roman"/>
        </w:rPr>
        <w:t xml:space="preserve"> </w:t>
      </w:r>
      <w:r w:rsidRPr="00042ACA">
        <w:rPr>
          <w:rFonts w:ascii="Times New Roman" w:hAnsi="Times New Roman"/>
        </w:rPr>
        <w:t>ou</w:t>
      </w:r>
      <w:r w:rsidR="00336C20" w:rsidRPr="00042ACA">
        <w:rPr>
          <w:rFonts w:ascii="Times New Roman" w:hAnsi="Times New Roman"/>
        </w:rPr>
        <w:t xml:space="preserve"> </w:t>
      </w:r>
      <w:r w:rsidRPr="00042ACA">
        <w:rPr>
          <w:rFonts w:ascii="Times New Roman" w:hAnsi="Times New Roman"/>
        </w:rPr>
        <w:t>réserve</w:t>
      </w:r>
      <w:r w:rsidR="00336C20" w:rsidRPr="00042ACA">
        <w:rPr>
          <w:rFonts w:ascii="Times New Roman" w:hAnsi="Times New Roman"/>
        </w:rPr>
        <w:t xml:space="preserve"> </w:t>
      </w:r>
      <w:r w:rsidRPr="00042ACA">
        <w:rPr>
          <w:rFonts w:ascii="Times New Roman" w:hAnsi="Times New Roman"/>
        </w:rPr>
        <w:t>substantielle ;</w:t>
      </w:r>
    </w:p>
    <w:p w14:paraId="6D6B2B4C" w14:textId="77777777" w:rsidR="006401F9" w:rsidRPr="00042ACA" w:rsidRDefault="00C27AEC" w:rsidP="00042ACA">
      <w:pPr>
        <w:pStyle w:val="Paragraphedeliste"/>
        <w:widowControl w:val="0"/>
        <w:numPr>
          <w:ilvl w:val="0"/>
          <w:numId w:val="12"/>
        </w:numPr>
        <w:autoSpaceDE w:val="0"/>
        <w:spacing w:after="0" w:line="240" w:lineRule="auto"/>
        <w:jc w:val="both"/>
        <w:rPr>
          <w:rFonts w:ascii="Times New Roman" w:hAnsi="Times New Roman"/>
        </w:rPr>
      </w:pPr>
      <w:r w:rsidRPr="00042ACA">
        <w:rPr>
          <w:rFonts w:ascii="Times New Roman" w:hAnsi="Times New Roman"/>
        </w:rPr>
        <w:t xml:space="preserve"> évaluera les </w:t>
      </w:r>
      <w:r w:rsidRPr="00042ACA">
        <w:rPr>
          <w:rFonts w:ascii="Times New Roman" w:hAnsi="Times New Roman"/>
          <w:spacing w:val="5"/>
        </w:rPr>
        <w:t>aspect</w:t>
      </w:r>
      <w:r w:rsidRPr="00042ACA">
        <w:rPr>
          <w:rFonts w:ascii="Times New Roman" w:hAnsi="Times New Roman"/>
        </w:rPr>
        <w:t xml:space="preserve">s </w:t>
      </w:r>
      <w:r w:rsidRPr="00042ACA">
        <w:rPr>
          <w:rFonts w:ascii="Times New Roman" w:hAnsi="Times New Roman"/>
          <w:spacing w:val="5"/>
        </w:rPr>
        <w:t>technique</w:t>
      </w:r>
      <w:r w:rsidRPr="00042ACA">
        <w:rPr>
          <w:rFonts w:ascii="Times New Roman" w:hAnsi="Times New Roman"/>
        </w:rPr>
        <w:t xml:space="preserve">s </w:t>
      </w:r>
      <w:r w:rsidRPr="00042ACA">
        <w:rPr>
          <w:rFonts w:ascii="Times New Roman" w:hAnsi="Times New Roman"/>
          <w:spacing w:val="5"/>
        </w:rPr>
        <w:t>d</w:t>
      </w:r>
      <w:r w:rsidRPr="00042ACA">
        <w:rPr>
          <w:rFonts w:ascii="Times New Roman" w:hAnsi="Times New Roman"/>
        </w:rPr>
        <w:t>e</w:t>
      </w:r>
      <w:r w:rsidR="00336C20" w:rsidRPr="00042ACA">
        <w:rPr>
          <w:rFonts w:ascii="Times New Roman" w:hAnsi="Times New Roman"/>
        </w:rPr>
        <w:t xml:space="preserve"> </w:t>
      </w:r>
      <w:r w:rsidRPr="00042ACA">
        <w:rPr>
          <w:rFonts w:ascii="Times New Roman" w:hAnsi="Times New Roman"/>
          <w:spacing w:val="5"/>
        </w:rPr>
        <w:t>l’offr</w:t>
      </w:r>
      <w:r w:rsidRPr="00042ACA">
        <w:rPr>
          <w:rFonts w:ascii="Times New Roman" w:hAnsi="Times New Roman"/>
        </w:rPr>
        <w:t>e</w:t>
      </w:r>
      <w:r w:rsidR="00336C20" w:rsidRPr="00042ACA">
        <w:rPr>
          <w:rFonts w:ascii="Times New Roman" w:hAnsi="Times New Roman"/>
        </w:rPr>
        <w:t xml:space="preserve"> </w:t>
      </w:r>
      <w:r w:rsidRPr="00042ACA">
        <w:rPr>
          <w:rFonts w:ascii="Times New Roman" w:hAnsi="Times New Roman"/>
          <w:spacing w:val="5"/>
        </w:rPr>
        <w:t xml:space="preserve">présentée </w:t>
      </w:r>
      <w:r w:rsidRPr="00042ACA">
        <w:rPr>
          <w:rFonts w:ascii="Times New Roman" w:hAnsi="Times New Roman"/>
        </w:rPr>
        <w:t>conformément</w:t>
      </w:r>
      <w:r w:rsidR="00336C20" w:rsidRPr="00042ACA">
        <w:rPr>
          <w:rFonts w:ascii="Times New Roman" w:hAnsi="Times New Roman"/>
        </w:rPr>
        <w:t xml:space="preserve"> </w:t>
      </w:r>
      <w:r w:rsidRPr="00042ACA">
        <w:rPr>
          <w:rFonts w:ascii="Times New Roman" w:hAnsi="Times New Roman"/>
        </w:rPr>
        <w:t>à</w:t>
      </w:r>
      <w:r w:rsidR="00336C20" w:rsidRPr="00042ACA">
        <w:rPr>
          <w:rFonts w:ascii="Times New Roman" w:hAnsi="Times New Roman"/>
        </w:rPr>
        <w:t xml:space="preserve"> </w:t>
      </w:r>
      <w:r w:rsidRPr="00042ACA">
        <w:rPr>
          <w:rFonts w:ascii="Times New Roman" w:hAnsi="Times New Roman"/>
        </w:rPr>
        <w:t>la</w:t>
      </w:r>
      <w:r w:rsidR="00336C20" w:rsidRPr="00042ACA">
        <w:rPr>
          <w:rFonts w:ascii="Times New Roman" w:hAnsi="Times New Roman"/>
        </w:rPr>
        <w:t xml:space="preserve"> </w:t>
      </w:r>
      <w:r w:rsidRPr="00042ACA">
        <w:rPr>
          <w:rFonts w:ascii="Times New Roman" w:hAnsi="Times New Roman"/>
        </w:rPr>
        <w:t>clause</w:t>
      </w:r>
      <w:r w:rsidR="00336C20" w:rsidRPr="00042ACA">
        <w:rPr>
          <w:rFonts w:ascii="Times New Roman" w:hAnsi="Times New Roman"/>
        </w:rPr>
        <w:t xml:space="preserve"> </w:t>
      </w:r>
      <w:r w:rsidRPr="00042ACA">
        <w:rPr>
          <w:rFonts w:ascii="Times New Roman" w:hAnsi="Times New Roman"/>
        </w:rPr>
        <w:t>13.1.b</w:t>
      </w:r>
      <w:r w:rsidR="00336C20" w:rsidRPr="00042ACA">
        <w:rPr>
          <w:rFonts w:ascii="Times New Roman" w:hAnsi="Times New Roman"/>
        </w:rPr>
        <w:t xml:space="preserve"> </w:t>
      </w:r>
      <w:r w:rsidRPr="00042ACA">
        <w:rPr>
          <w:rFonts w:ascii="Times New Roman" w:hAnsi="Times New Roman"/>
        </w:rPr>
        <w:t>du</w:t>
      </w:r>
      <w:r w:rsidR="00336C20" w:rsidRPr="00042ACA">
        <w:rPr>
          <w:rFonts w:ascii="Times New Roman" w:hAnsi="Times New Roman"/>
        </w:rPr>
        <w:t xml:space="preserve"> </w:t>
      </w:r>
      <w:r w:rsidRPr="00042ACA">
        <w:rPr>
          <w:rFonts w:ascii="Times New Roman" w:hAnsi="Times New Roman"/>
        </w:rPr>
        <w:t>RGAO</w:t>
      </w:r>
      <w:r w:rsidR="00336C20" w:rsidRPr="00042ACA">
        <w:rPr>
          <w:rFonts w:ascii="Times New Roman" w:hAnsi="Times New Roman"/>
        </w:rPr>
        <w:t xml:space="preserve"> </w:t>
      </w:r>
      <w:r w:rsidRPr="00042ACA">
        <w:rPr>
          <w:rFonts w:ascii="Times New Roman" w:hAnsi="Times New Roman"/>
        </w:rPr>
        <w:t>afin de  s’assurer  que  toutes  les  stipulations  du Bordereau</w:t>
      </w:r>
      <w:r w:rsidR="00336C20" w:rsidRPr="00042ACA">
        <w:rPr>
          <w:rFonts w:ascii="Times New Roman" w:hAnsi="Times New Roman"/>
        </w:rPr>
        <w:t xml:space="preserve"> </w:t>
      </w:r>
      <w:r w:rsidRPr="00042ACA">
        <w:rPr>
          <w:rFonts w:ascii="Times New Roman" w:hAnsi="Times New Roman"/>
        </w:rPr>
        <w:t>des</w:t>
      </w:r>
      <w:r w:rsidR="00336C20" w:rsidRPr="00042ACA">
        <w:rPr>
          <w:rFonts w:ascii="Times New Roman" w:hAnsi="Times New Roman"/>
        </w:rPr>
        <w:t xml:space="preserve"> </w:t>
      </w:r>
      <w:r w:rsidRPr="00042ACA">
        <w:rPr>
          <w:rFonts w:ascii="Times New Roman" w:hAnsi="Times New Roman"/>
        </w:rPr>
        <w:t>prix,</w:t>
      </w:r>
      <w:r w:rsidR="00336C20" w:rsidRPr="00042ACA">
        <w:rPr>
          <w:rFonts w:ascii="Times New Roman" w:hAnsi="Times New Roman"/>
        </w:rPr>
        <w:t xml:space="preserve"> </w:t>
      </w:r>
      <w:r w:rsidRPr="00042ACA">
        <w:rPr>
          <w:rFonts w:ascii="Times New Roman" w:hAnsi="Times New Roman"/>
        </w:rPr>
        <w:t>la note méthodologique portant sur une</w:t>
      </w:r>
      <w:r w:rsidR="00336C20" w:rsidRPr="00042ACA">
        <w:rPr>
          <w:rFonts w:ascii="Times New Roman" w:hAnsi="Times New Roman"/>
        </w:rPr>
        <w:t xml:space="preserve"> </w:t>
      </w:r>
      <w:r w:rsidRPr="00042ACA">
        <w:rPr>
          <w:rFonts w:ascii="Times New Roman" w:hAnsi="Times New Roman"/>
        </w:rPr>
        <w:t>analyse</w:t>
      </w:r>
      <w:r w:rsidR="00336C20" w:rsidRPr="00042ACA">
        <w:rPr>
          <w:rFonts w:ascii="Times New Roman" w:hAnsi="Times New Roman"/>
        </w:rPr>
        <w:t xml:space="preserve"> </w:t>
      </w:r>
      <w:r w:rsidRPr="00042ACA">
        <w:rPr>
          <w:rFonts w:ascii="Times New Roman" w:hAnsi="Times New Roman"/>
        </w:rPr>
        <w:t>des</w:t>
      </w:r>
      <w:r w:rsidR="00336C20" w:rsidRPr="00042ACA">
        <w:rPr>
          <w:rFonts w:ascii="Times New Roman" w:hAnsi="Times New Roman"/>
        </w:rPr>
        <w:t xml:space="preserve"> </w:t>
      </w:r>
      <w:r w:rsidRPr="00042ACA">
        <w:rPr>
          <w:rFonts w:ascii="Times New Roman" w:hAnsi="Times New Roman"/>
        </w:rPr>
        <w:t>travaux</w:t>
      </w:r>
      <w:r w:rsidR="00336C20" w:rsidRPr="00042ACA">
        <w:rPr>
          <w:rFonts w:ascii="Times New Roman" w:hAnsi="Times New Roman"/>
        </w:rPr>
        <w:t xml:space="preserve"> </w:t>
      </w:r>
      <w:r w:rsidRPr="00042ACA">
        <w:rPr>
          <w:rFonts w:ascii="Times New Roman" w:hAnsi="Times New Roman"/>
        </w:rPr>
        <w:t>et</w:t>
      </w:r>
      <w:r w:rsidR="00336C20" w:rsidRPr="00042ACA">
        <w:rPr>
          <w:rFonts w:ascii="Times New Roman" w:hAnsi="Times New Roman"/>
        </w:rPr>
        <w:t xml:space="preserve"> </w:t>
      </w:r>
      <w:r w:rsidRPr="00042ACA">
        <w:rPr>
          <w:rFonts w:ascii="Times New Roman" w:hAnsi="Times New Roman"/>
        </w:rPr>
        <w:t>précisant</w:t>
      </w:r>
      <w:r w:rsidR="00336C20" w:rsidRPr="00042ACA">
        <w:rPr>
          <w:rFonts w:ascii="Times New Roman" w:hAnsi="Times New Roman"/>
        </w:rPr>
        <w:t xml:space="preserve"> </w:t>
      </w:r>
      <w:r w:rsidRPr="00042ACA">
        <w:rPr>
          <w:rFonts w:ascii="Times New Roman" w:hAnsi="Times New Roman"/>
        </w:rPr>
        <w:t>l’organisation et le programme que le soumissionnaire compte mettre en place ou en œuvre pour les réaliser (installations, planning, PAQ, sous-traitance, attestation</w:t>
      </w:r>
      <w:r w:rsidR="00336C20" w:rsidRPr="00042ACA">
        <w:rPr>
          <w:rFonts w:ascii="Times New Roman" w:hAnsi="Times New Roman"/>
        </w:rPr>
        <w:t xml:space="preserve"> </w:t>
      </w:r>
      <w:r w:rsidRPr="00042ACA">
        <w:rPr>
          <w:rFonts w:ascii="Times New Roman" w:hAnsi="Times New Roman"/>
        </w:rPr>
        <w:t>de</w:t>
      </w:r>
      <w:r w:rsidR="00336C20" w:rsidRPr="00042ACA">
        <w:rPr>
          <w:rFonts w:ascii="Times New Roman" w:hAnsi="Times New Roman"/>
        </w:rPr>
        <w:t xml:space="preserve"> </w:t>
      </w:r>
      <w:r w:rsidRPr="00042ACA">
        <w:rPr>
          <w:rFonts w:ascii="Times New Roman" w:hAnsi="Times New Roman"/>
        </w:rPr>
        <w:t>visite</w:t>
      </w:r>
      <w:r w:rsidR="00336C20" w:rsidRPr="00042ACA">
        <w:rPr>
          <w:rFonts w:ascii="Times New Roman" w:hAnsi="Times New Roman"/>
        </w:rPr>
        <w:t xml:space="preserve"> </w:t>
      </w:r>
      <w:r w:rsidRPr="00042ACA">
        <w:rPr>
          <w:rFonts w:ascii="Times New Roman" w:hAnsi="Times New Roman"/>
        </w:rPr>
        <w:t>du</w:t>
      </w:r>
      <w:r w:rsidR="00336C20" w:rsidRPr="00042ACA">
        <w:rPr>
          <w:rFonts w:ascii="Times New Roman" w:hAnsi="Times New Roman"/>
        </w:rPr>
        <w:t xml:space="preserve"> </w:t>
      </w:r>
      <w:r w:rsidRPr="00042ACA">
        <w:rPr>
          <w:rFonts w:ascii="Times New Roman" w:hAnsi="Times New Roman"/>
        </w:rPr>
        <w:t>site</w:t>
      </w:r>
      <w:r w:rsidR="00336C20" w:rsidRPr="00042ACA">
        <w:rPr>
          <w:rFonts w:ascii="Times New Roman" w:hAnsi="Times New Roman"/>
        </w:rPr>
        <w:t xml:space="preserve"> </w:t>
      </w:r>
      <w:r w:rsidRPr="00042ACA">
        <w:rPr>
          <w:rFonts w:ascii="Times New Roman" w:hAnsi="Times New Roman"/>
        </w:rPr>
        <w:t>le</w:t>
      </w:r>
      <w:r w:rsidR="00336C20" w:rsidRPr="00042ACA">
        <w:rPr>
          <w:rFonts w:ascii="Times New Roman" w:hAnsi="Times New Roman"/>
        </w:rPr>
        <w:t xml:space="preserve"> </w:t>
      </w:r>
      <w:r w:rsidRPr="00042ACA">
        <w:rPr>
          <w:rFonts w:ascii="Times New Roman" w:hAnsi="Times New Roman"/>
        </w:rPr>
        <w:t>cas</w:t>
      </w:r>
      <w:r w:rsidR="00336C20" w:rsidRPr="00042ACA">
        <w:rPr>
          <w:rFonts w:ascii="Times New Roman" w:hAnsi="Times New Roman"/>
        </w:rPr>
        <w:t xml:space="preserve"> </w:t>
      </w:r>
      <w:r w:rsidRPr="00042ACA">
        <w:rPr>
          <w:rFonts w:ascii="Times New Roman" w:hAnsi="Times New Roman"/>
        </w:rPr>
        <w:t>échéant,</w:t>
      </w:r>
      <w:r w:rsidR="00336C20" w:rsidRPr="00042ACA">
        <w:rPr>
          <w:rFonts w:ascii="Times New Roman" w:hAnsi="Times New Roman"/>
        </w:rPr>
        <w:t xml:space="preserve"> </w:t>
      </w:r>
      <w:r w:rsidRPr="00042ACA">
        <w:rPr>
          <w:rFonts w:ascii="Times New Roman" w:hAnsi="Times New Roman"/>
        </w:rPr>
        <w:t>etc.)</w:t>
      </w:r>
      <w:r w:rsidR="00336C20" w:rsidRPr="00042ACA">
        <w:rPr>
          <w:rFonts w:ascii="Times New Roman" w:hAnsi="Times New Roman"/>
        </w:rPr>
        <w:t xml:space="preserve"> </w:t>
      </w:r>
      <w:r w:rsidRPr="00042ACA">
        <w:rPr>
          <w:rFonts w:ascii="Times New Roman" w:hAnsi="Times New Roman"/>
        </w:rPr>
        <w:t>sont</w:t>
      </w:r>
      <w:r w:rsidR="00336C20" w:rsidRPr="00042ACA">
        <w:rPr>
          <w:rFonts w:ascii="Times New Roman" w:hAnsi="Times New Roman"/>
        </w:rPr>
        <w:t xml:space="preserve"> </w:t>
      </w:r>
      <w:r w:rsidRPr="00042ACA">
        <w:rPr>
          <w:rFonts w:ascii="Times New Roman" w:hAnsi="Times New Roman"/>
        </w:rPr>
        <w:t>respectées sans divergence ou</w:t>
      </w:r>
      <w:r w:rsidR="00336C20" w:rsidRPr="00042ACA">
        <w:rPr>
          <w:rFonts w:ascii="Times New Roman" w:hAnsi="Times New Roman"/>
        </w:rPr>
        <w:t xml:space="preserve"> </w:t>
      </w:r>
      <w:r w:rsidRPr="00042ACA">
        <w:rPr>
          <w:rFonts w:ascii="Times New Roman" w:hAnsi="Times New Roman"/>
        </w:rPr>
        <w:t>réserve</w:t>
      </w:r>
      <w:r w:rsidR="00336C20" w:rsidRPr="00042ACA">
        <w:rPr>
          <w:rFonts w:ascii="Times New Roman" w:hAnsi="Times New Roman"/>
        </w:rPr>
        <w:t xml:space="preserve"> </w:t>
      </w:r>
      <w:r w:rsidRPr="00042ACA">
        <w:rPr>
          <w:rFonts w:ascii="Times New Roman" w:hAnsi="Times New Roman"/>
        </w:rPr>
        <w:t>substantielle.</w:t>
      </w:r>
    </w:p>
    <w:p w14:paraId="4368F4F3" w14:textId="18488F59" w:rsidR="00273DD0" w:rsidRPr="00042ACA" w:rsidRDefault="00353DCC" w:rsidP="00042ACA">
      <w:pPr>
        <w:widowControl w:val="0"/>
        <w:autoSpaceDE w:val="0"/>
        <w:jc w:val="both"/>
        <w:rPr>
          <w:sz w:val="22"/>
          <w:szCs w:val="22"/>
        </w:rPr>
      </w:pPr>
      <w:r w:rsidRPr="00042ACA">
        <w:rPr>
          <w:sz w:val="22"/>
          <w:szCs w:val="22"/>
        </w:rPr>
        <w:t xml:space="preserve">28.3. </w:t>
      </w:r>
      <w:r w:rsidRPr="00042ACA">
        <w:rPr>
          <w:spacing w:val="5"/>
          <w:sz w:val="22"/>
          <w:szCs w:val="22"/>
        </w:rPr>
        <w:t>Un</w:t>
      </w:r>
      <w:r w:rsidRPr="00042ACA">
        <w:rPr>
          <w:sz w:val="22"/>
          <w:szCs w:val="22"/>
        </w:rPr>
        <w:t xml:space="preserve">e </w:t>
      </w:r>
      <w:r w:rsidR="003F0A8C" w:rsidRPr="00042ACA">
        <w:rPr>
          <w:spacing w:val="5"/>
          <w:sz w:val="22"/>
          <w:szCs w:val="22"/>
        </w:rPr>
        <w:t>offr</w:t>
      </w:r>
      <w:r w:rsidR="003F0A8C" w:rsidRPr="00042ACA">
        <w:rPr>
          <w:sz w:val="22"/>
          <w:szCs w:val="22"/>
        </w:rPr>
        <w:t>e conforme pour l’essentiel au</w:t>
      </w:r>
      <w:r w:rsidRPr="00042ACA">
        <w:rPr>
          <w:spacing w:val="5"/>
          <w:sz w:val="22"/>
          <w:szCs w:val="22"/>
        </w:rPr>
        <w:t xml:space="preserve"> </w:t>
      </w:r>
      <w:r w:rsidRPr="00042ACA">
        <w:rPr>
          <w:sz w:val="22"/>
          <w:szCs w:val="22"/>
        </w:rPr>
        <w:t>Dossier d’Appel d’Offres est une offre qui respecte tous les termes, conditions, et spécifications du Dossier d’Appel d’Offres, sans divergence</w:t>
      </w:r>
      <w:r w:rsidR="00336C20" w:rsidRPr="00042ACA">
        <w:rPr>
          <w:sz w:val="22"/>
          <w:szCs w:val="22"/>
        </w:rPr>
        <w:t xml:space="preserve"> </w:t>
      </w:r>
      <w:r w:rsidRPr="00042ACA">
        <w:rPr>
          <w:sz w:val="22"/>
          <w:szCs w:val="22"/>
        </w:rPr>
        <w:t>ni</w:t>
      </w:r>
      <w:r w:rsidR="00336C20" w:rsidRPr="00042ACA">
        <w:rPr>
          <w:sz w:val="22"/>
          <w:szCs w:val="22"/>
        </w:rPr>
        <w:t xml:space="preserve"> </w:t>
      </w:r>
      <w:r w:rsidRPr="00042ACA">
        <w:rPr>
          <w:sz w:val="22"/>
          <w:szCs w:val="22"/>
        </w:rPr>
        <w:t>réserve</w:t>
      </w:r>
      <w:r w:rsidR="00336C20" w:rsidRPr="00042ACA">
        <w:rPr>
          <w:sz w:val="22"/>
          <w:szCs w:val="22"/>
        </w:rPr>
        <w:t xml:space="preserve"> </w:t>
      </w:r>
      <w:r w:rsidRPr="00042ACA">
        <w:rPr>
          <w:sz w:val="22"/>
          <w:szCs w:val="22"/>
        </w:rPr>
        <w:t>importante. Une</w:t>
      </w:r>
      <w:r w:rsidR="00336C20" w:rsidRPr="00042ACA">
        <w:rPr>
          <w:sz w:val="22"/>
          <w:szCs w:val="22"/>
        </w:rPr>
        <w:t xml:space="preserve"> </w:t>
      </w:r>
      <w:r w:rsidRPr="00042ACA">
        <w:rPr>
          <w:sz w:val="22"/>
          <w:szCs w:val="22"/>
        </w:rPr>
        <w:t>divergence</w:t>
      </w:r>
      <w:r w:rsidR="00336C20" w:rsidRPr="00042ACA">
        <w:rPr>
          <w:sz w:val="22"/>
          <w:szCs w:val="22"/>
        </w:rPr>
        <w:t xml:space="preserve"> </w:t>
      </w:r>
      <w:r w:rsidRPr="00042ACA">
        <w:rPr>
          <w:sz w:val="22"/>
          <w:szCs w:val="22"/>
        </w:rPr>
        <w:t>ou</w:t>
      </w:r>
      <w:r w:rsidR="00336C20" w:rsidRPr="00042ACA">
        <w:rPr>
          <w:sz w:val="22"/>
          <w:szCs w:val="22"/>
        </w:rPr>
        <w:t xml:space="preserve"> </w:t>
      </w:r>
      <w:r w:rsidRPr="00042ACA">
        <w:rPr>
          <w:sz w:val="22"/>
          <w:szCs w:val="22"/>
        </w:rPr>
        <w:t>réserve</w:t>
      </w:r>
      <w:r w:rsidR="00336C20" w:rsidRPr="00042ACA">
        <w:rPr>
          <w:sz w:val="22"/>
          <w:szCs w:val="22"/>
        </w:rPr>
        <w:t xml:space="preserve"> </w:t>
      </w:r>
      <w:r w:rsidRPr="00042ACA">
        <w:rPr>
          <w:sz w:val="22"/>
          <w:szCs w:val="22"/>
        </w:rPr>
        <w:t>importante</w:t>
      </w:r>
      <w:r w:rsidR="00336C20" w:rsidRPr="00042ACA">
        <w:rPr>
          <w:sz w:val="22"/>
          <w:szCs w:val="22"/>
        </w:rPr>
        <w:t xml:space="preserve"> </w:t>
      </w:r>
      <w:r w:rsidRPr="00042ACA">
        <w:rPr>
          <w:sz w:val="22"/>
          <w:szCs w:val="22"/>
        </w:rPr>
        <w:t>est</w:t>
      </w:r>
      <w:r w:rsidR="00336C20" w:rsidRPr="00042ACA">
        <w:rPr>
          <w:sz w:val="22"/>
          <w:szCs w:val="22"/>
        </w:rPr>
        <w:t xml:space="preserve"> </w:t>
      </w:r>
      <w:r w:rsidRPr="00042ACA">
        <w:rPr>
          <w:sz w:val="22"/>
          <w:szCs w:val="22"/>
        </w:rPr>
        <w:t>celle</w:t>
      </w:r>
      <w:r w:rsidR="00336C20" w:rsidRPr="00042ACA">
        <w:rPr>
          <w:sz w:val="22"/>
          <w:szCs w:val="22"/>
        </w:rPr>
        <w:t xml:space="preserve"> </w:t>
      </w:r>
      <w:r w:rsidR="004552A1" w:rsidRPr="00042ACA">
        <w:rPr>
          <w:sz w:val="22"/>
          <w:szCs w:val="22"/>
        </w:rPr>
        <w:t>qui</w:t>
      </w:r>
      <w:r w:rsidR="00914FCF" w:rsidRPr="00042ACA">
        <w:rPr>
          <w:sz w:val="22"/>
          <w:szCs w:val="22"/>
        </w:rPr>
        <w:t xml:space="preserve"> </w:t>
      </w:r>
      <w:r w:rsidRPr="00042ACA">
        <w:rPr>
          <w:sz w:val="22"/>
          <w:szCs w:val="22"/>
        </w:rPr>
        <w:t>:</w:t>
      </w:r>
    </w:p>
    <w:p w14:paraId="2C89EF50" w14:textId="7CA104BB" w:rsidR="00273DD0" w:rsidRPr="00042ACA" w:rsidRDefault="00353DCC" w:rsidP="00042ACA">
      <w:pPr>
        <w:widowControl w:val="0"/>
        <w:autoSpaceDE w:val="0"/>
        <w:ind w:left="993" w:hanging="142"/>
        <w:jc w:val="both"/>
        <w:rPr>
          <w:sz w:val="22"/>
          <w:szCs w:val="22"/>
        </w:rPr>
      </w:pPr>
      <w:r w:rsidRPr="00042ACA">
        <w:rPr>
          <w:sz w:val="22"/>
          <w:szCs w:val="22"/>
        </w:rPr>
        <w:t>i. Affecte sensiblement l’étendue, la qualité ou la réalisation</w:t>
      </w:r>
      <w:r w:rsidR="00336C20" w:rsidRPr="00042ACA">
        <w:rPr>
          <w:sz w:val="22"/>
          <w:szCs w:val="22"/>
        </w:rPr>
        <w:t xml:space="preserve"> </w:t>
      </w:r>
      <w:r w:rsidRPr="00042ACA">
        <w:rPr>
          <w:sz w:val="22"/>
          <w:szCs w:val="22"/>
        </w:rPr>
        <w:t>des</w:t>
      </w:r>
      <w:r w:rsidR="00336C20" w:rsidRPr="00042ACA">
        <w:rPr>
          <w:sz w:val="22"/>
          <w:szCs w:val="22"/>
        </w:rPr>
        <w:t xml:space="preserve"> </w:t>
      </w:r>
      <w:r w:rsidRPr="00042ACA">
        <w:rPr>
          <w:sz w:val="22"/>
          <w:szCs w:val="22"/>
        </w:rPr>
        <w:t>Travaux</w:t>
      </w:r>
      <w:r w:rsidR="00914FCF" w:rsidRPr="00042ACA">
        <w:rPr>
          <w:sz w:val="22"/>
          <w:szCs w:val="22"/>
        </w:rPr>
        <w:t xml:space="preserve"> </w:t>
      </w:r>
      <w:r w:rsidRPr="00042ACA">
        <w:rPr>
          <w:sz w:val="22"/>
          <w:szCs w:val="22"/>
        </w:rPr>
        <w:t>;</w:t>
      </w:r>
    </w:p>
    <w:p w14:paraId="42AE8C28" w14:textId="30EC9F1D" w:rsidR="00273DD0" w:rsidRPr="00042ACA" w:rsidRDefault="00353DCC" w:rsidP="00042ACA">
      <w:pPr>
        <w:widowControl w:val="0"/>
        <w:autoSpaceDE w:val="0"/>
        <w:ind w:left="993" w:hanging="142"/>
        <w:jc w:val="both"/>
        <w:rPr>
          <w:sz w:val="22"/>
          <w:szCs w:val="22"/>
        </w:rPr>
      </w:pPr>
      <w:r w:rsidRPr="00042ACA">
        <w:rPr>
          <w:sz w:val="22"/>
          <w:szCs w:val="22"/>
        </w:rPr>
        <w:t xml:space="preserve">ii. Limite sensiblement, </w:t>
      </w:r>
      <w:bookmarkStart w:id="138" w:name="_Hlk159250844"/>
      <w:r w:rsidRPr="00042ACA">
        <w:rPr>
          <w:sz w:val="22"/>
          <w:szCs w:val="22"/>
        </w:rPr>
        <w:t xml:space="preserve">en contradiction </w:t>
      </w:r>
      <w:bookmarkEnd w:id="138"/>
      <w:r w:rsidRPr="00042ACA">
        <w:rPr>
          <w:sz w:val="22"/>
          <w:szCs w:val="22"/>
        </w:rPr>
        <w:t xml:space="preserve">avec le Dossier d’Appel d’Offres, les droits </w:t>
      </w:r>
      <w:r w:rsidR="00AC7669" w:rsidRPr="00042ACA">
        <w:rPr>
          <w:sz w:val="22"/>
          <w:szCs w:val="22"/>
        </w:rPr>
        <w:t>du</w:t>
      </w:r>
      <w:r w:rsidR="00336C20" w:rsidRPr="00042ACA">
        <w:rPr>
          <w:sz w:val="22"/>
          <w:szCs w:val="22"/>
        </w:rPr>
        <w:t xml:space="preserve"> </w:t>
      </w:r>
      <w:r w:rsidR="00CC1E99" w:rsidRPr="00042ACA">
        <w:rPr>
          <w:sz w:val="22"/>
          <w:szCs w:val="22"/>
        </w:rPr>
        <w:t>Maître d’Ouvrage Délégué</w:t>
      </w:r>
      <w:r w:rsidR="00336C20" w:rsidRPr="00042ACA">
        <w:rPr>
          <w:sz w:val="22"/>
          <w:szCs w:val="22"/>
        </w:rPr>
        <w:t xml:space="preserve"> </w:t>
      </w:r>
      <w:r w:rsidRPr="00042ACA">
        <w:rPr>
          <w:sz w:val="22"/>
          <w:szCs w:val="22"/>
        </w:rPr>
        <w:t>ou</w:t>
      </w:r>
      <w:r w:rsidR="00336C20" w:rsidRPr="00042ACA">
        <w:rPr>
          <w:sz w:val="22"/>
          <w:szCs w:val="22"/>
        </w:rPr>
        <w:t xml:space="preserve"> </w:t>
      </w:r>
      <w:r w:rsidRPr="00042ACA">
        <w:rPr>
          <w:sz w:val="22"/>
          <w:szCs w:val="22"/>
        </w:rPr>
        <w:t>ses</w:t>
      </w:r>
      <w:r w:rsidR="00336C20" w:rsidRPr="00042ACA">
        <w:rPr>
          <w:sz w:val="22"/>
          <w:szCs w:val="22"/>
        </w:rPr>
        <w:t xml:space="preserve"> </w:t>
      </w:r>
      <w:r w:rsidRPr="00042ACA">
        <w:rPr>
          <w:sz w:val="22"/>
          <w:szCs w:val="22"/>
        </w:rPr>
        <w:t>obligations</w:t>
      </w:r>
      <w:r w:rsidR="00336C20" w:rsidRPr="00042ACA">
        <w:rPr>
          <w:sz w:val="22"/>
          <w:szCs w:val="22"/>
        </w:rPr>
        <w:t xml:space="preserve"> </w:t>
      </w:r>
      <w:r w:rsidRPr="00042ACA">
        <w:rPr>
          <w:sz w:val="22"/>
          <w:szCs w:val="22"/>
        </w:rPr>
        <w:t>au</w:t>
      </w:r>
      <w:r w:rsidR="00336C20" w:rsidRPr="00042ACA">
        <w:rPr>
          <w:sz w:val="22"/>
          <w:szCs w:val="22"/>
        </w:rPr>
        <w:t xml:space="preserve"> </w:t>
      </w:r>
      <w:r w:rsidRPr="00042ACA">
        <w:rPr>
          <w:sz w:val="22"/>
          <w:szCs w:val="22"/>
        </w:rPr>
        <w:t>titre</w:t>
      </w:r>
      <w:r w:rsidR="00336C20" w:rsidRPr="00042ACA">
        <w:rPr>
          <w:sz w:val="22"/>
          <w:szCs w:val="22"/>
        </w:rPr>
        <w:t xml:space="preserve"> </w:t>
      </w:r>
      <w:r w:rsidRPr="00042ACA">
        <w:rPr>
          <w:sz w:val="22"/>
          <w:szCs w:val="22"/>
        </w:rPr>
        <w:t>du</w:t>
      </w:r>
      <w:r w:rsidR="00336C20" w:rsidRPr="00042ACA">
        <w:rPr>
          <w:sz w:val="22"/>
          <w:szCs w:val="22"/>
        </w:rPr>
        <w:t xml:space="preserve"> </w:t>
      </w:r>
      <w:proofErr w:type="gramStart"/>
      <w:r w:rsidRPr="00042ACA">
        <w:rPr>
          <w:sz w:val="22"/>
          <w:szCs w:val="22"/>
        </w:rPr>
        <w:t>Marché;</w:t>
      </w:r>
      <w:proofErr w:type="gramEnd"/>
    </w:p>
    <w:p w14:paraId="3D43A7EF" w14:textId="77777777" w:rsidR="00273DD0" w:rsidRPr="00042ACA" w:rsidRDefault="00353DCC" w:rsidP="00042ACA">
      <w:pPr>
        <w:widowControl w:val="0"/>
        <w:autoSpaceDE w:val="0"/>
        <w:ind w:left="993" w:hanging="142"/>
        <w:jc w:val="both"/>
        <w:rPr>
          <w:sz w:val="22"/>
          <w:szCs w:val="22"/>
        </w:rPr>
      </w:pPr>
      <w:r w:rsidRPr="00042ACA">
        <w:rPr>
          <w:sz w:val="22"/>
          <w:szCs w:val="22"/>
        </w:rPr>
        <w:lastRenderedPageBreak/>
        <w:t>iii.</w:t>
      </w:r>
      <w:r w:rsidR="004552A1" w:rsidRPr="00042ACA">
        <w:rPr>
          <w:sz w:val="22"/>
          <w:szCs w:val="22"/>
        </w:rPr>
        <w:t xml:space="preserve"> Est telle que</w:t>
      </w:r>
      <w:r w:rsidR="00336C20" w:rsidRPr="00042ACA">
        <w:rPr>
          <w:sz w:val="22"/>
          <w:szCs w:val="22"/>
        </w:rPr>
        <w:t xml:space="preserve"> </w:t>
      </w:r>
      <w:r w:rsidR="00F32398" w:rsidRPr="00042ACA">
        <w:rPr>
          <w:sz w:val="22"/>
          <w:szCs w:val="22"/>
        </w:rPr>
        <w:t>son</w:t>
      </w:r>
      <w:r w:rsidR="00336C20" w:rsidRPr="00042ACA">
        <w:rPr>
          <w:sz w:val="22"/>
          <w:szCs w:val="22"/>
        </w:rPr>
        <w:t xml:space="preserve"> </w:t>
      </w:r>
      <w:r w:rsidR="00DF0BD0" w:rsidRPr="00042ACA">
        <w:rPr>
          <w:sz w:val="22"/>
          <w:szCs w:val="22"/>
        </w:rPr>
        <w:t xml:space="preserve">acceptation ou </w:t>
      </w:r>
      <w:r w:rsidR="00F32398" w:rsidRPr="00042ACA">
        <w:rPr>
          <w:spacing w:val="9"/>
          <w:sz w:val="22"/>
          <w:szCs w:val="22"/>
        </w:rPr>
        <w:t xml:space="preserve">sa </w:t>
      </w:r>
      <w:r w:rsidRPr="00042ACA">
        <w:rPr>
          <w:sz w:val="22"/>
          <w:szCs w:val="22"/>
        </w:rPr>
        <w:t>correction</w:t>
      </w:r>
      <w:r w:rsidR="00336C20" w:rsidRPr="00042ACA">
        <w:rPr>
          <w:sz w:val="22"/>
          <w:szCs w:val="22"/>
        </w:rPr>
        <w:t xml:space="preserve"> </w:t>
      </w:r>
      <w:r w:rsidRPr="00042ACA">
        <w:rPr>
          <w:sz w:val="22"/>
          <w:szCs w:val="22"/>
        </w:rPr>
        <w:t>affecterait</w:t>
      </w:r>
      <w:r w:rsidR="007B679E" w:rsidRPr="00042ACA">
        <w:rPr>
          <w:sz w:val="22"/>
          <w:szCs w:val="22"/>
        </w:rPr>
        <w:t xml:space="preserve"> </w:t>
      </w:r>
      <w:r w:rsidRPr="00042ACA">
        <w:rPr>
          <w:sz w:val="22"/>
          <w:szCs w:val="22"/>
        </w:rPr>
        <w:t xml:space="preserve">injustement </w:t>
      </w:r>
      <w:r w:rsidRPr="00042ACA">
        <w:rPr>
          <w:spacing w:val="3"/>
          <w:sz w:val="22"/>
          <w:szCs w:val="22"/>
        </w:rPr>
        <w:t>l</w:t>
      </w:r>
      <w:r w:rsidRPr="00042ACA">
        <w:rPr>
          <w:sz w:val="22"/>
          <w:szCs w:val="22"/>
        </w:rPr>
        <w:t xml:space="preserve">a </w:t>
      </w:r>
      <w:r w:rsidRPr="00042ACA">
        <w:rPr>
          <w:spacing w:val="3"/>
          <w:sz w:val="22"/>
          <w:szCs w:val="22"/>
        </w:rPr>
        <w:t>compétitivit</w:t>
      </w:r>
      <w:r w:rsidRPr="00042ACA">
        <w:rPr>
          <w:sz w:val="22"/>
          <w:szCs w:val="22"/>
        </w:rPr>
        <w:t xml:space="preserve">é </w:t>
      </w:r>
      <w:r w:rsidRPr="00042ACA">
        <w:rPr>
          <w:spacing w:val="3"/>
          <w:sz w:val="22"/>
          <w:szCs w:val="22"/>
        </w:rPr>
        <w:t>de</w:t>
      </w:r>
      <w:r w:rsidRPr="00042ACA">
        <w:rPr>
          <w:sz w:val="22"/>
          <w:szCs w:val="22"/>
        </w:rPr>
        <w:t xml:space="preserve">s </w:t>
      </w:r>
      <w:r w:rsidRPr="00042ACA">
        <w:rPr>
          <w:spacing w:val="3"/>
          <w:sz w:val="22"/>
          <w:szCs w:val="22"/>
        </w:rPr>
        <w:t>autre</w:t>
      </w:r>
      <w:r w:rsidRPr="00042ACA">
        <w:rPr>
          <w:sz w:val="22"/>
          <w:szCs w:val="22"/>
        </w:rPr>
        <w:t xml:space="preserve">s </w:t>
      </w:r>
      <w:r w:rsidRPr="00042ACA">
        <w:rPr>
          <w:spacing w:val="3"/>
          <w:sz w:val="22"/>
          <w:szCs w:val="22"/>
        </w:rPr>
        <w:t xml:space="preserve">soumissionnaires </w:t>
      </w:r>
      <w:r w:rsidRPr="00042ACA">
        <w:rPr>
          <w:spacing w:val="2"/>
          <w:sz w:val="22"/>
          <w:szCs w:val="22"/>
        </w:rPr>
        <w:t>qu</w:t>
      </w:r>
      <w:r w:rsidRPr="00042ACA">
        <w:rPr>
          <w:sz w:val="22"/>
          <w:szCs w:val="22"/>
        </w:rPr>
        <w:t xml:space="preserve">i </w:t>
      </w:r>
      <w:r w:rsidRPr="00042ACA">
        <w:rPr>
          <w:spacing w:val="2"/>
          <w:sz w:val="22"/>
          <w:szCs w:val="22"/>
        </w:rPr>
        <w:t>on</w:t>
      </w:r>
      <w:r w:rsidRPr="00042ACA">
        <w:rPr>
          <w:sz w:val="22"/>
          <w:szCs w:val="22"/>
        </w:rPr>
        <w:t xml:space="preserve">t </w:t>
      </w:r>
      <w:r w:rsidRPr="00042ACA">
        <w:rPr>
          <w:spacing w:val="2"/>
          <w:sz w:val="22"/>
          <w:szCs w:val="22"/>
        </w:rPr>
        <w:t>présent</w:t>
      </w:r>
      <w:r w:rsidRPr="00042ACA">
        <w:rPr>
          <w:sz w:val="22"/>
          <w:szCs w:val="22"/>
        </w:rPr>
        <w:t xml:space="preserve">é </w:t>
      </w:r>
      <w:r w:rsidRPr="00042ACA">
        <w:rPr>
          <w:spacing w:val="2"/>
          <w:sz w:val="22"/>
          <w:szCs w:val="22"/>
        </w:rPr>
        <w:t>de</w:t>
      </w:r>
      <w:r w:rsidRPr="00042ACA">
        <w:rPr>
          <w:sz w:val="22"/>
          <w:szCs w:val="22"/>
        </w:rPr>
        <w:t xml:space="preserve">s </w:t>
      </w:r>
      <w:r w:rsidRPr="00042ACA">
        <w:rPr>
          <w:spacing w:val="2"/>
          <w:sz w:val="22"/>
          <w:szCs w:val="22"/>
        </w:rPr>
        <w:t>offre</w:t>
      </w:r>
      <w:r w:rsidRPr="00042ACA">
        <w:rPr>
          <w:sz w:val="22"/>
          <w:szCs w:val="22"/>
        </w:rPr>
        <w:t xml:space="preserve">s </w:t>
      </w:r>
      <w:r w:rsidRPr="00042ACA">
        <w:rPr>
          <w:spacing w:val="2"/>
          <w:sz w:val="22"/>
          <w:szCs w:val="22"/>
        </w:rPr>
        <w:t>conforme</w:t>
      </w:r>
      <w:r w:rsidRPr="00042ACA">
        <w:rPr>
          <w:sz w:val="22"/>
          <w:szCs w:val="22"/>
        </w:rPr>
        <w:t xml:space="preserve">s </w:t>
      </w:r>
      <w:r w:rsidRPr="00042ACA">
        <w:rPr>
          <w:spacing w:val="2"/>
          <w:sz w:val="22"/>
          <w:szCs w:val="22"/>
        </w:rPr>
        <w:t xml:space="preserve">pour </w:t>
      </w:r>
      <w:r w:rsidRPr="00042ACA">
        <w:rPr>
          <w:sz w:val="22"/>
          <w:szCs w:val="22"/>
        </w:rPr>
        <w:t>l’essentiel</w:t>
      </w:r>
      <w:r w:rsidR="007B679E" w:rsidRPr="00042ACA">
        <w:rPr>
          <w:sz w:val="22"/>
          <w:szCs w:val="22"/>
        </w:rPr>
        <w:t xml:space="preserve"> </w:t>
      </w:r>
      <w:r w:rsidRPr="00042ACA">
        <w:rPr>
          <w:sz w:val="22"/>
          <w:szCs w:val="22"/>
        </w:rPr>
        <w:t>au</w:t>
      </w:r>
      <w:r w:rsidR="007B679E" w:rsidRPr="00042ACA">
        <w:rPr>
          <w:sz w:val="22"/>
          <w:szCs w:val="22"/>
        </w:rPr>
        <w:t xml:space="preserve"> </w:t>
      </w:r>
      <w:r w:rsidRPr="00042ACA">
        <w:rPr>
          <w:sz w:val="22"/>
          <w:szCs w:val="22"/>
        </w:rPr>
        <w:t>Dossier</w:t>
      </w:r>
      <w:r w:rsidR="007B679E" w:rsidRPr="00042ACA">
        <w:rPr>
          <w:sz w:val="22"/>
          <w:szCs w:val="22"/>
        </w:rPr>
        <w:t xml:space="preserve"> </w:t>
      </w:r>
      <w:r w:rsidRPr="00042ACA">
        <w:rPr>
          <w:sz w:val="22"/>
          <w:szCs w:val="22"/>
        </w:rPr>
        <w:t>d’Appel</w:t>
      </w:r>
      <w:r w:rsidR="007B679E" w:rsidRPr="00042ACA">
        <w:rPr>
          <w:sz w:val="22"/>
          <w:szCs w:val="22"/>
        </w:rPr>
        <w:t xml:space="preserve"> </w:t>
      </w:r>
      <w:r w:rsidRPr="00042ACA">
        <w:rPr>
          <w:sz w:val="22"/>
          <w:szCs w:val="22"/>
        </w:rPr>
        <w:t>d’Offres.</w:t>
      </w:r>
    </w:p>
    <w:p w14:paraId="678E47A6" w14:textId="77777777" w:rsidR="00403FEC" w:rsidRPr="00042ACA" w:rsidRDefault="00353DCC" w:rsidP="00042ACA">
      <w:pPr>
        <w:widowControl w:val="0"/>
        <w:autoSpaceDE w:val="0"/>
        <w:jc w:val="both"/>
        <w:rPr>
          <w:sz w:val="22"/>
          <w:szCs w:val="22"/>
        </w:rPr>
      </w:pPr>
      <w:r w:rsidRPr="00042ACA">
        <w:rPr>
          <w:sz w:val="22"/>
          <w:szCs w:val="22"/>
        </w:rPr>
        <w:t xml:space="preserve">28.4. </w:t>
      </w:r>
      <w:r w:rsidRPr="00042ACA">
        <w:rPr>
          <w:spacing w:val="5"/>
          <w:sz w:val="22"/>
          <w:szCs w:val="22"/>
        </w:rPr>
        <w:t>S</w:t>
      </w:r>
      <w:r w:rsidRPr="00042ACA">
        <w:rPr>
          <w:sz w:val="22"/>
          <w:szCs w:val="22"/>
        </w:rPr>
        <w:t xml:space="preserve">i </w:t>
      </w:r>
      <w:r w:rsidRPr="00042ACA">
        <w:rPr>
          <w:spacing w:val="5"/>
          <w:sz w:val="22"/>
          <w:szCs w:val="22"/>
        </w:rPr>
        <w:t>un</w:t>
      </w:r>
      <w:r w:rsidRPr="00042ACA">
        <w:rPr>
          <w:sz w:val="22"/>
          <w:szCs w:val="22"/>
        </w:rPr>
        <w:t xml:space="preserve">e </w:t>
      </w:r>
      <w:r w:rsidRPr="00042ACA">
        <w:rPr>
          <w:spacing w:val="5"/>
          <w:sz w:val="22"/>
          <w:szCs w:val="22"/>
        </w:rPr>
        <w:t>offr</w:t>
      </w:r>
      <w:r w:rsidRPr="00042ACA">
        <w:rPr>
          <w:sz w:val="22"/>
          <w:szCs w:val="22"/>
        </w:rPr>
        <w:t xml:space="preserve">e </w:t>
      </w:r>
      <w:r w:rsidRPr="00042ACA">
        <w:rPr>
          <w:spacing w:val="5"/>
          <w:sz w:val="22"/>
          <w:szCs w:val="22"/>
        </w:rPr>
        <w:t>n’es</w:t>
      </w:r>
      <w:r w:rsidRPr="00042ACA">
        <w:rPr>
          <w:sz w:val="22"/>
          <w:szCs w:val="22"/>
        </w:rPr>
        <w:t xml:space="preserve">t </w:t>
      </w:r>
      <w:r w:rsidRPr="00042ACA">
        <w:rPr>
          <w:spacing w:val="5"/>
          <w:sz w:val="22"/>
          <w:szCs w:val="22"/>
        </w:rPr>
        <w:t>pa</w:t>
      </w:r>
      <w:r w:rsidRPr="00042ACA">
        <w:rPr>
          <w:sz w:val="22"/>
          <w:szCs w:val="22"/>
        </w:rPr>
        <w:t xml:space="preserve">s </w:t>
      </w:r>
      <w:r w:rsidRPr="00042ACA">
        <w:rPr>
          <w:spacing w:val="5"/>
          <w:sz w:val="22"/>
          <w:szCs w:val="22"/>
        </w:rPr>
        <w:t>conform</w:t>
      </w:r>
      <w:r w:rsidRPr="00042ACA">
        <w:rPr>
          <w:sz w:val="22"/>
          <w:szCs w:val="22"/>
        </w:rPr>
        <w:t xml:space="preserve">e </w:t>
      </w:r>
      <w:r w:rsidRPr="00042ACA">
        <w:rPr>
          <w:spacing w:val="5"/>
          <w:sz w:val="22"/>
          <w:szCs w:val="22"/>
        </w:rPr>
        <w:t>pour l’essentiel</w:t>
      </w:r>
      <w:r w:rsidR="007B679E" w:rsidRPr="00042ACA">
        <w:rPr>
          <w:spacing w:val="5"/>
          <w:sz w:val="22"/>
          <w:szCs w:val="22"/>
        </w:rPr>
        <w:t xml:space="preserve"> </w:t>
      </w:r>
      <w:r w:rsidR="00CF1C54" w:rsidRPr="00042ACA">
        <w:rPr>
          <w:sz w:val="22"/>
          <w:szCs w:val="22"/>
        </w:rPr>
        <w:t>au</w:t>
      </w:r>
      <w:r w:rsidR="007B679E" w:rsidRPr="00042ACA">
        <w:rPr>
          <w:sz w:val="22"/>
          <w:szCs w:val="22"/>
        </w:rPr>
        <w:t xml:space="preserve"> </w:t>
      </w:r>
      <w:r w:rsidR="00CF1C54" w:rsidRPr="00042ACA">
        <w:rPr>
          <w:sz w:val="22"/>
          <w:szCs w:val="22"/>
        </w:rPr>
        <w:t>Dossier</w:t>
      </w:r>
      <w:r w:rsidR="007B679E" w:rsidRPr="00042ACA">
        <w:rPr>
          <w:sz w:val="22"/>
          <w:szCs w:val="22"/>
        </w:rPr>
        <w:t xml:space="preserve"> </w:t>
      </w:r>
      <w:r w:rsidR="00CF1C54" w:rsidRPr="00042ACA">
        <w:rPr>
          <w:sz w:val="22"/>
          <w:szCs w:val="22"/>
        </w:rPr>
        <w:t>d’Appel</w:t>
      </w:r>
      <w:r w:rsidR="007B679E" w:rsidRPr="00042ACA">
        <w:rPr>
          <w:sz w:val="22"/>
          <w:szCs w:val="22"/>
        </w:rPr>
        <w:t xml:space="preserve"> </w:t>
      </w:r>
      <w:r w:rsidR="00CF1C54" w:rsidRPr="00042ACA">
        <w:rPr>
          <w:sz w:val="22"/>
          <w:szCs w:val="22"/>
        </w:rPr>
        <w:t>d’Offres</w:t>
      </w:r>
      <w:r w:rsidRPr="00042ACA">
        <w:rPr>
          <w:sz w:val="22"/>
          <w:szCs w:val="22"/>
        </w:rPr>
        <w:t>,</w:t>
      </w:r>
      <w:r w:rsidR="007B679E" w:rsidRPr="00042ACA">
        <w:rPr>
          <w:sz w:val="22"/>
          <w:szCs w:val="22"/>
        </w:rPr>
        <w:t xml:space="preserve"> </w:t>
      </w:r>
      <w:r w:rsidRPr="00042ACA">
        <w:rPr>
          <w:spacing w:val="5"/>
          <w:sz w:val="22"/>
          <w:szCs w:val="22"/>
        </w:rPr>
        <w:t>ell</w:t>
      </w:r>
      <w:r w:rsidRPr="00042ACA">
        <w:rPr>
          <w:sz w:val="22"/>
          <w:szCs w:val="22"/>
        </w:rPr>
        <w:t>e</w:t>
      </w:r>
      <w:r w:rsidR="007B679E" w:rsidRPr="00042ACA">
        <w:rPr>
          <w:sz w:val="22"/>
          <w:szCs w:val="22"/>
        </w:rPr>
        <w:t xml:space="preserve"> </w:t>
      </w:r>
      <w:r w:rsidRPr="00042ACA">
        <w:rPr>
          <w:spacing w:val="5"/>
          <w:sz w:val="22"/>
          <w:szCs w:val="22"/>
        </w:rPr>
        <w:t>ser</w:t>
      </w:r>
      <w:r w:rsidRPr="00042ACA">
        <w:rPr>
          <w:sz w:val="22"/>
          <w:szCs w:val="22"/>
        </w:rPr>
        <w:t>a</w:t>
      </w:r>
      <w:r w:rsidR="007B679E" w:rsidRPr="00042ACA">
        <w:rPr>
          <w:sz w:val="22"/>
          <w:szCs w:val="22"/>
        </w:rPr>
        <w:t xml:space="preserve"> </w:t>
      </w:r>
      <w:r w:rsidRPr="00042ACA">
        <w:rPr>
          <w:spacing w:val="5"/>
          <w:sz w:val="22"/>
          <w:szCs w:val="22"/>
        </w:rPr>
        <w:t>écarté</w:t>
      </w:r>
      <w:r w:rsidRPr="00042ACA">
        <w:rPr>
          <w:sz w:val="22"/>
          <w:szCs w:val="22"/>
        </w:rPr>
        <w:t>e</w:t>
      </w:r>
      <w:r w:rsidR="007B679E" w:rsidRPr="00042ACA">
        <w:rPr>
          <w:sz w:val="22"/>
          <w:szCs w:val="22"/>
        </w:rPr>
        <w:t xml:space="preserve"> </w:t>
      </w:r>
      <w:r w:rsidRPr="00042ACA">
        <w:rPr>
          <w:spacing w:val="5"/>
          <w:sz w:val="22"/>
          <w:szCs w:val="22"/>
        </w:rPr>
        <w:t>pa</w:t>
      </w:r>
      <w:r w:rsidRPr="00042ACA">
        <w:rPr>
          <w:sz w:val="22"/>
          <w:szCs w:val="22"/>
        </w:rPr>
        <w:t>r</w:t>
      </w:r>
      <w:r w:rsidR="007B679E" w:rsidRPr="00042ACA">
        <w:rPr>
          <w:sz w:val="22"/>
          <w:szCs w:val="22"/>
        </w:rPr>
        <w:t xml:space="preserve"> </w:t>
      </w:r>
      <w:r w:rsidRPr="00042ACA">
        <w:rPr>
          <w:spacing w:val="5"/>
          <w:sz w:val="22"/>
          <w:szCs w:val="22"/>
        </w:rPr>
        <w:t>la</w:t>
      </w:r>
      <w:r w:rsidR="007B679E" w:rsidRPr="00042ACA">
        <w:rPr>
          <w:spacing w:val="5"/>
          <w:sz w:val="22"/>
          <w:szCs w:val="22"/>
        </w:rPr>
        <w:t xml:space="preserve"> </w:t>
      </w:r>
      <w:r w:rsidRPr="00042ACA">
        <w:rPr>
          <w:sz w:val="22"/>
          <w:szCs w:val="22"/>
        </w:rPr>
        <w:t>Commission</w:t>
      </w:r>
      <w:r w:rsidR="007B679E" w:rsidRPr="00042ACA">
        <w:rPr>
          <w:sz w:val="22"/>
          <w:szCs w:val="22"/>
        </w:rPr>
        <w:t xml:space="preserve"> </w:t>
      </w:r>
      <w:r w:rsidRPr="00042ACA">
        <w:rPr>
          <w:sz w:val="22"/>
          <w:szCs w:val="22"/>
        </w:rPr>
        <w:t>des</w:t>
      </w:r>
      <w:r w:rsidR="007B679E" w:rsidRPr="00042ACA">
        <w:rPr>
          <w:sz w:val="22"/>
          <w:szCs w:val="22"/>
        </w:rPr>
        <w:t xml:space="preserve"> </w:t>
      </w:r>
      <w:r w:rsidRPr="00042ACA">
        <w:rPr>
          <w:sz w:val="22"/>
          <w:szCs w:val="22"/>
        </w:rPr>
        <w:t>Marchés</w:t>
      </w:r>
      <w:r w:rsidR="007B679E" w:rsidRPr="00042ACA">
        <w:rPr>
          <w:sz w:val="22"/>
          <w:szCs w:val="22"/>
        </w:rPr>
        <w:t xml:space="preserve"> </w:t>
      </w:r>
      <w:r w:rsidRPr="00042ACA">
        <w:rPr>
          <w:sz w:val="22"/>
          <w:szCs w:val="22"/>
        </w:rPr>
        <w:t>Compétente</w:t>
      </w:r>
      <w:r w:rsidR="007B679E" w:rsidRPr="00042ACA">
        <w:rPr>
          <w:sz w:val="22"/>
          <w:szCs w:val="22"/>
        </w:rPr>
        <w:t xml:space="preserve"> </w:t>
      </w:r>
      <w:r w:rsidRPr="00042ACA">
        <w:rPr>
          <w:sz w:val="22"/>
          <w:szCs w:val="22"/>
        </w:rPr>
        <w:t>et</w:t>
      </w:r>
      <w:r w:rsidR="007B679E" w:rsidRPr="00042ACA">
        <w:rPr>
          <w:sz w:val="22"/>
          <w:szCs w:val="22"/>
        </w:rPr>
        <w:t xml:space="preserve"> </w:t>
      </w:r>
      <w:r w:rsidRPr="00042ACA">
        <w:rPr>
          <w:sz w:val="22"/>
          <w:szCs w:val="22"/>
        </w:rPr>
        <w:t>ne pourra</w:t>
      </w:r>
      <w:r w:rsidR="007B679E" w:rsidRPr="00042ACA">
        <w:rPr>
          <w:sz w:val="22"/>
          <w:szCs w:val="22"/>
        </w:rPr>
        <w:t xml:space="preserve"> </w:t>
      </w:r>
      <w:r w:rsidRPr="00042ACA">
        <w:rPr>
          <w:sz w:val="22"/>
          <w:szCs w:val="22"/>
        </w:rPr>
        <w:t>être</w:t>
      </w:r>
      <w:r w:rsidR="007B679E" w:rsidRPr="00042ACA">
        <w:rPr>
          <w:sz w:val="22"/>
          <w:szCs w:val="22"/>
        </w:rPr>
        <w:t xml:space="preserve"> </w:t>
      </w:r>
      <w:r w:rsidRPr="00042ACA">
        <w:rPr>
          <w:sz w:val="22"/>
          <w:szCs w:val="22"/>
        </w:rPr>
        <w:t>par</w:t>
      </w:r>
      <w:r w:rsidR="007B679E" w:rsidRPr="00042ACA">
        <w:rPr>
          <w:sz w:val="22"/>
          <w:szCs w:val="22"/>
        </w:rPr>
        <w:t xml:space="preserve"> </w:t>
      </w:r>
      <w:r w:rsidRPr="00042ACA">
        <w:rPr>
          <w:sz w:val="22"/>
          <w:szCs w:val="22"/>
        </w:rPr>
        <w:t>la</w:t>
      </w:r>
      <w:r w:rsidR="007B679E" w:rsidRPr="00042ACA">
        <w:rPr>
          <w:sz w:val="22"/>
          <w:szCs w:val="22"/>
        </w:rPr>
        <w:t xml:space="preserve"> </w:t>
      </w:r>
      <w:r w:rsidRPr="00042ACA">
        <w:rPr>
          <w:sz w:val="22"/>
          <w:szCs w:val="22"/>
        </w:rPr>
        <w:t>suite</w:t>
      </w:r>
      <w:r w:rsidR="007B679E" w:rsidRPr="00042ACA">
        <w:rPr>
          <w:sz w:val="22"/>
          <w:szCs w:val="22"/>
        </w:rPr>
        <w:t xml:space="preserve"> </w:t>
      </w:r>
      <w:r w:rsidRPr="00042ACA">
        <w:rPr>
          <w:sz w:val="22"/>
          <w:szCs w:val="22"/>
        </w:rPr>
        <w:t>rendue</w:t>
      </w:r>
      <w:r w:rsidR="007B679E" w:rsidRPr="00042ACA">
        <w:rPr>
          <w:sz w:val="22"/>
          <w:szCs w:val="22"/>
        </w:rPr>
        <w:t xml:space="preserve"> </w:t>
      </w:r>
      <w:r w:rsidRPr="00042ACA">
        <w:rPr>
          <w:sz w:val="22"/>
          <w:szCs w:val="22"/>
        </w:rPr>
        <w:t>conforme.</w:t>
      </w:r>
    </w:p>
    <w:p w14:paraId="585FA49D" w14:textId="36CA27D2" w:rsidR="00273DD0" w:rsidRPr="00042ACA" w:rsidRDefault="00353DCC" w:rsidP="00042ACA">
      <w:pPr>
        <w:widowControl w:val="0"/>
        <w:autoSpaceDE w:val="0"/>
        <w:jc w:val="both"/>
        <w:rPr>
          <w:sz w:val="22"/>
          <w:szCs w:val="22"/>
        </w:rPr>
      </w:pPr>
      <w:r w:rsidRPr="00042ACA">
        <w:rPr>
          <w:sz w:val="22"/>
          <w:szCs w:val="22"/>
        </w:rPr>
        <w:t>28.5.</w:t>
      </w:r>
      <w:r w:rsidR="007B679E" w:rsidRPr="00042ACA">
        <w:rPr>
          <w:sz w:val="22"/>
          <w:szCs w:val="22"/>
        </w:rPr>
        <w:t xml:space="preserve"> </w:t>
      </w:r>
      <w:r w:rsidR="003F0A8C" w:rsidRPr="00042ACA">
        <w:rPr>
          <w:spacing w:val="3"/>
          <w:sz w:val="22"/>
          <w:szCs w:val="22"/>
        </w:rPr>
        <w:t>Le</w:t>
      </w:r>
      <w:r w:rsidR="007B679E" w:rsidRPr="00042ACA">
        <w:rPr>
          <w:spacing w:val="3"/>
          <w:sz w:val="22"/>
          <w:szCs w:val="22"/>
        </w:rPr>
        <w:t xml:space="preserve"> </w:t>
      </w:r>
      <w:r w:rsidR="00CC1E99" w:rsidRPr="00042ACA">
        <w:rPr>
          <w:spacing w:val="3"/>
          <w:sz w:val="22"/>
          <w:szCs w:val="22"/>
        </w:rPr>
        <w:t>Maître d’Ouvrage Délégué</w:t>
      </w:r>
      <w:r w:rsidR="007B679E" w:rsidRPr="00042ACA">
        <w:rPr>
          <w:spacing w:val="3"/>
          <w:sz w:val="22"/>
          <w:szCs w:val="22"/>
        </w:rPr>
        <w:t xml:space="preserve"> </w:t>
      </w:r>
      <w:r w:rsidRPr="00042ACA">
        <w:rPr>
          <w:spacing w:val="3"/>
          <w:sz w:val="22"/>
          <w:szCs w:val="22"/>
        </w:rPr>
        <w:t>s</w:t>
      </w:r>
      <w:r w:rsidRPr="00042ACA">
        <w:rPr>
          <w:sz w:val="22"/>
          <w:szCs w:val="22"/>
        </w:rPr>
        <w:t xml:space="preserve">e </w:t>
      </w:r>
      <w:r w:rsidRPr="00042ACA">
        <w:rPr>
          <w:spacing w:val="3"/>
          <w:sz w:val="22"/>
          <w:szCs w:val="22"/>
        </w:rPr>
        <w:t>réserv</w:t>
      </w:r>
      <w:r w:rsidRPr="00042ACA">
        <w:rPr>
          <w:sz w:val="22"/>
          <w:szCs w:val="22"/>
        </w:rPr>
        <w:t xml:space="preserve">e </w:t>
      </w:r>
      <w:r w:rsidRPr="00042ACA">
        <w:rPr>
          <w:spacing w:val="3"/>
          <w:sz w:val="22"/>
          <w:szCs w:val="22"/>
        </w:rPr>
        <w:t>l</w:t>
      </w:r>
      <w:r w:rsidRPr="00042ACA">
        <w:rPr>
          <w:sz w:val="22"/>
          <w:szCs w:val="22"/>
        </w:rPr>
        <w:t xml:space="preserve">e </w:t>
      </w:r>
      <w:r w:rsidRPr="00042ACA">
        <w:rPr>
          <w:spacing w:val="3"/>
          <w:sz w:val="22"/>
          <w:szCs w:val="22"/>
        </w:rPr>
        <w:t xml:space="preserve">droit </w:t>
      </w:r>
      <w:r w:rsidRPr="00042ACA">
        <w:rPr>
          <w:sz w:val="22"/>
          <w:szCs w:val="22"/>
        </w:rPr>
        <w:t xml:space="preserve">d’accepter ou de rejeter toute modification, </w:t>
      </w:r>
      <w:r w:rsidRPr="00042ACA">
        <w:rPr>
          <w:spacing w:val="1"/>
          <w:sz w:val="22"/>
          <w:szCs w:val="22"/>
        </w:rPr>
        <w:t>divergenc</w:t>
      </w:r>
      <w:r w:rsidRPr="00042ACA">
        <w:rPr>
          <w:sz w:val="22"/>
          <w:szCs w:val="22"/>
        </w:rPr>
        <w:t xml:space="preserve">e </w:t>
      </w:r>
      <w:r w:rsidRPr="00042ACA">
        <w:rPr>
          <w:spacing w:val="1"/>
          <w:sz w:val="22"/>
          <w:szCs w:val="22"/>
        </w:rPr>
        <w:t>o</w:t>
      </w:r>
      <w:r w:rsidRPr="00042ACA">
        <w:rPr>
          <w:sz w:val="22"/>
          <w:szCs w:val="22"/>
        </w:rPr>
        <w:t xml:space="preserve">u </w:t>
      </w:r>
      <w:r w:rsidRPr="00042ACA">
        <w:rPr>
          <w:spacing w:val="1"/>
          <w:sz w:val="22"/>
          <w:szCs w:val="22"/>
        </w:rPr>
        <w:t>réserve</w:t>
      </w:r>
      <w:r w:rsidRPr="00042ACA">
        <w:rPr>
          <w:sz w:val="22"/>
          <w:szCs w:val="22"/>
        </w:rPr>
        <w:t xml:space="preserve">. </w:t>
      </w:r>
      <w:r w:rsidRPr="00042ACA">
        <w:rPr>
          <w:spacing w:val="1"/>
          <w:sz w:val="22"/>
          <w:szCs w:val="22"/>
        </w:rPr>
        <w:t>Le</w:t>
      </w:r>
      <w:r w:rsidRPr="00042ACA">
        <w:rPr>
          <w:sz w:val="22"/>
          <w:szCs w:val="22"/>
        </w:rPr>
        <w:t xml:space="preserve">s </w:t>
      </w:r>
      <w:r w:rsidRPr="00042ACA">
        <w:rPr>
          <w:spacing w:val="1"/>
          <w:sz w:val="22"/>
          <w:szCs w:val="22"/>
        </w:rPr>
        <w:t xml:space="preserve">modifications, </w:t>
      </w:r>
      <w:r w:rsidRPr="00042ACA">
        <w:rPr>
          <w:sz w:val="22"/>
          <w:szCs w:val="22"/>
        </w:rPr>
        <w:t>divergences,</w:t>
      </w:r>
      <w:r w:rsidR="007B679E" w:rsidRPr="00042ACA">
        <w:rPr>
          <w:sz w:val="22"/>
          <w:szCs w:val="22"/>
        </w:rPr>
        <w:t xml:space="preserve"> </w:t>
      </w:r>
      <w:r w:rsidRPr="00042ACA">
        <w:rPr>
          <w:sz w:val="22"/>
          <w:szCs w:val="22"/>
        </w:rPr>
        <w:t>variantes</w:t>
      </w:r>
      <w:r w:rsidR="007B679E" w:rsidRPr="00042ACA">
        <w:rPr>
          <w:sz w:val="22"/>
          <w:szCs w:val="22"/>
        </w:rPr>
        <w:t xml:space="preserve"> </w:t>
      </w:r>
      <w:r w:rsidRPr="00042ACA">
        <w:rPr>
          <w:sz w:val="22"/>
          <w:szCs w:val="22"/>
        </w:rPr>
        <w:t>et</w:t>
      </w:r>
      <w:r w:rsidR="007B679E" w:rsidRPr="00042ACA">
        <w:rPr>
          <w:sz w:val="22"/>
          <w:szCs w:val="22"/>
        </w:rPr>
        <w:t xml:space="preserve"> </w:t>
      </w:r>
      <w:r w:rsidRPr="00042ACA">
        <w:rPr>
          <w:sz w:val="22"/>
          <w:szCs w:val="22"/>
        </w:rPr>
        <w:t>autres</w:t>
      </w:r>
      <w:r w:rsidR="007B679E" w:rsidRPr="00042ACA">
        <w:rPr>
          <w:sz w:val="22"/>
          <w:szCs w:val="22"/>
        </w:rPr>
        <w:t xml:space="preserve"> </w:t>
      </w:r>
      <w:r w:rsidRPr="00042ACA">
        <w:rPr>
          <w:sz w:val="22"/>
          <w:szCs w:val="22"/>
        </w:rPr>
        <w:t>facteurs</w:t>
      </w:r>
      <w:r w:rsidR="007B679E" w:rsidRPr="00042ACA">
        <w:rPr>
          <w:sz w:val="22"/>
          <w:szCs w:val="22"/>
        </w:rPr>
        <w:t xml:space="preserve"> </w:t>
      </w:r>
      <w:r w:rsidRPr="00042ACA">
        <w:rPr>
          <w:sz w:val="22"/>
          <w:szCs w:val="22"/>
        </w:rPr>
        <w:t>qui dépassent</w:t>
      </w:r>
      <w:r w:rsidR="007B679E" w:rsidRPr="00042ACA">
        <w:rPr>
          <w:sz w:val="22"/>
          <w:szCs w:val="22"/>
        </w:rPr>
        <w:t xml:space="preserve"> </w:t>
      </w:r>
      <w:r w:rsidRPr="00042ACA">
        <w:rPr>
          <w:sz w:val="22"/>
          <w:szCs w:val="22"/>
        </w:rPr>
        <w:t>les</w:t>
      </w:r>
      <w:r w:rsidR="007B679E" w:rsidRPr="00042ACA">
        <w:rPr>
          <w:sz w:val="22"/>
          <w:szCs w:val="22"/>
        </w:rPr>
        <w:t xml:space="preserve"> </w:t>
      </w:r>
      <w:r w:rsidRPr="00042ACA">
        <w:rPr>
          <w:sz w:val="22"/>
          <w:szCs w:val="22"/>
        </w:rPr>
        <w:t>exigences</w:t>
      </w:r>
      <w:r w:rsidR="007B679E" w:rsidRPr="00042ACA">
        <w:rPr>
          <w:sz w:val="22"/>
          <w:szCs w:val="22"/>
        </w:rPr>
        <w:t xml:space="preserve"> </w:t>
      </w:r>
      <w:r w:rsidRPr="00042ACA">
        <w:rPr>
          <w:sz w:val="22"/>
          <w:szCs w:val="22"/>
        </w:rPr>
        <w:t>du</w:t>
      </w:r>
      <w:r w:rsidR="007B679E" w:rsidRPr="00042ACA">
        <w:rPr>
          <w:sz w:val="22"/>
          <w:szCs w:val="22"/>
        </w:rPr>
        <w:t xml:space="preserve"> </w:t>
      </w:r>
      <w:r w:rsidRPr="00042ACA">
        <w:rPr>
          <w:sz w:val="22"/>
          <w:szCs w:val="22"/>
        </w:rPr>
        <w:t>Dossier</w:t>
      </w:r>
      <w:r w:rsidR="007B679E" w:rsidRPr="00042ACA">
        <w:rPr>
          <w:sz w:val="22"/>
          <w:szCs w:val="22"/>
        </w:rPr>
        <w:t xml:space="preserve"> </w:t>
      </w:r>
      <w:r w:rsidRPr="00042ACA">
        <w:rPr>
          <w:sz w:val="22"/>
          <w:szCs w:val="22"/>
        </w:rPr>
        <w:t xml:space="preserve">d’Appel d’Offres ne doivent pas être </w:t>
      </w:r>
      <w:r w:rsidR="008F0BF0" w:rsidRPr="00042ACA">
        <w:rPr>
          <w:sz w:val="22"/>
          <w:szCs w:val="22"/>
        </w:rPr>
        <w:t>prises</w:t>
      </w:r>
      <w:r w:rsidRPr="00042ACA">
        <w:rPr>
          <w:sz w:val="22"/>
          <w:szCs w:val="22"/>
        </w:rPr>
        <w:t xml:space="preserve"> en compte lors</w:t>
      </w:r>
      <w:r w:rsidR="007B679E" w:rsidRPr="00042ACA">
        <w:rPr>
          <w:sz w:val="22"/>
          <w:szCs w:val="22"/>
        </w:rPr>
        <w:t xml:space="preserve"> </w:t>
      </w:r>
      <w:r w:rsidRPr="00042ACA">
        <w:rPr>
          <w:sz w:val="22"/>
          <w:szCs w:val="22"/>
        </w:rPr>
        <w:t>de</w:t>
      </w:r>
      <w:r w:rsidR="007B679E" w:rsidRPr="00042ACA">
        <w:rPr>
          <w:sz w:val="22"/>
          <w:szCs w:val="22"/>
        </w:rPr>
        <w:t xml:space="preserve"> </w:t>
      </w:r>
      <w:r w:rsidRPr="00042ACA">
        <w:rPr>
          <w:sz w:val="22"/>
          <w:szCs w:val="22"/>
        </w:rPr>
        <w:t>l’évaluation</w:t>
      </w:r>
      <w:r w:rsidR="007B679E" w:rsidRPr="00042ACA">
        <w:rPr>
          <w:sz w:val="22"/>
          <w:szCs w:val="22"/>
        </w:rPr>
        <w:t xml:space="preserve"> </w:t>
      </w:r>
      <w:r w:rsidRPr="00042ACA">
        <w:rPr>
          <w:sz w:val="22"/>
          <w:szCs w:val="22"/>
        </w:rPr>
        <w:t>des</w:t>
      </w:r>
      <w:r w:rsidR="007B679E" w:rsidRPr="00042ACA">
        <w:rPr>
          <w:sz w:val="22"/>
          <w:szCs w:val="22"/>
        </w:rPr>
        <w:t xml:space="preserve"> </w:t>
      </w:r>
      <w:r w:rsidRPr="00042ACA">
        <w:rPr>
          <w:sz w:val="22"/>
          <w:szCs w:val="22"/>
        </w:rPr>
        <w:t>offres.</w:t>
      </w:r>
    </w:p>
    <w:p w14:paraId="683AF7CB" w14:textId="6BDF477C" w:rsidR="00273DD0" w:rsidRPr="00042ACA" w:rsidRDefault="000B1902" w:rsidP="00042ACA">
      <w:pPr>
        <w:pStyle w:val="RGAOarticles"/>
        <w:spacing w:before="0" w:after="0"/>
        <w:rPr>
          <w:sz w:val="22"/>
          <w:szCs w:val="22"/>
        </w:rPr>
      </w:pPr>
      <w:bookmarkStart w:id="139" w:name="_Toc530307937"/>
      <w:bookmarkStart w:id="140" w:name="_Toc97557059"/>
      <w:bookmarkStart w:id="141" w:name="_Toc163062725"/>
      <w:r w:rsidRPr="00042ACA">
        <w:rPr>
          <w:sz w:val="22"/>
          <w:szCs w:val="22"/>
        </w:rPr>
        <w:t>Critères d’évaluation et de q</w:t>
      </w:r>
      <w:r w:rsidR="00353DCC" w:rsidRPr="00042ACA">
        <w:rPr>
          <w:sz w:val="22"/>
          <w:szCs w:val="22"/>
        </w:rPr>
        <w:t>ualification</w:t>
      </w:r>
      <w:r w:rsidR="007B679E" w:rsidRPr="00042ACA">
        <w:rPr>
          <w:sz w:val="22"/>
          <w:szCs w:val="22"/>
        </w:rPr>
        <w:t xml:space="preserve"> </w:t>
      </w:r>
      <w:r w:rsidR="00353DCC" w:rsidRPr="00042ACA">
        <w:rPr>
          <w:sz w:val="22"/>
          <w:szCs w:val="22"/>
        </w:rPr>
        <w:t>du</w:t>
      </w:r>
      <w:r w:rsidR="007B679E" w:rsidRPr="00042ACA">
        <w:rPr>
          <w:sz w:val="22"/>
          <w:szCs w:val="22"/>
        </w:rPr>
        <w:t xml:space="preserve"> </w:t>
      </w:r>
      <w:r w:rsidR="00353DCC" w:rsidRPr="00042ACA">
        <w:rPr>
          <w:sz w:val="22"/>
          <w:szCs w:val="22"/>
        </w:rPr>
        <w:t>soumissionnaire</w:t>
      </w:r>
      <w:bookmarkEnd w:id="139"/>
      <w:bookmarkEnd w:id="140"/>
      <w:bookmarkEnd w:id="141"/>
      <w:r w:rsidR="007B679E" w:rsidRPr="00042ACA">
        <w:rPr>
          <w:sz w:val="22"/>
          <w:szCs w:val="22"/>
        </w:rPr>
        <w:t xml:space="preserve"> </w:t>
      </w:r>
    </w:p>
    <w:p w14:paraId="39412201" w14:textId="49F6066E" w:rsidR="00273DD0" w:rsidRPr="00042ACA" w:rsidRDefault="00353DCC" w:rsidP="00042ACA">
      <w:pPr>
        <w:widowControl w:val="0"/>
        <w:tabs>
          <w:tab w:val="left" w:pos="600"/>
          <w:tab w:val="left" w:pos="2760"/>
          <w:tab w:val="left" w:pos="4160"/>
          <w:tab w:val="left" w:pos="4900"/>
        </w:tabs>
        <w:autoSpaceDE w:val="0"/>
        <w:jc w:val="both"/>
        <w:rPr>
          <w:sz w:val="22"/>
          <w:szCs w:val="22"/>
        </w:rPr>
      </w:pPr>
      <w:r w:rsidRPr="00042ACA">
        <w:rPr>
          <w:spacing w:val="5"/>
          <w:sz w:val="22"/>
          <w:szCs w:val="22"/>
        </w:rPr>
        <w:t>L</w:t>
      </w:r>
      <w:r w:rsidRPr="00042ACA">
        <w:rPr>
          <w:sz w:val="22"/>
          <w:szCs w:val="22"/>
        </w:rPr>
        <w:t>a</w:t>
      </w:r>
      <w:r w:rsidR="007B679E" w:rsidRPr="00042ACA">
        <w:rPr>
          <w:sz w:val="22"/>
          <w:szCs w:val="22"/>
        </w:rPr>
        <w:t xml:space="preserve"> </w:t>
      </w:r>
      <w:r w:rsidRPr="00042ACA">
        <w:rPr>
          <w:spacing w:val="5"/>
          <w:sz w:val="22"/>
          <w:szCs w:val="22"/>
        </w:rPr>
        <w:t>Sous-commissio</w:t>
      </w:r>
      <w:r w:rsidRPr="00042ACA">
        <w:rPr>
          <w:sz w:val="22"/>
          <w:szCs w:val="22"/>
        </w:rPr>
        <w:t>n</w:t>
      </w:r>
      <w:r w:rsidR="007B679E" w:rsidRPr="00042ACA">
        <w:rPr>
          <w:sz w:val="22"/>
          <w:szCs w:val="22"/>
        </w:rPr>
        <w:t xml:space="preserve"> </w:t>
      </w:r>
      <w:r w:rsidRPr="00042ACA">
        <w:rPr>
          <w:spacing w:val="5"/>
          <w:sz w:val="22"/>
          <w:szCs w:val="22"/>
        </w:rPr>
        <w:t>s’assurer</w:t>
      </w:r>
      <w:r w:rsidRPr="00042ACA">
        <w:rPr>
          <w:sz w:val="22"/>
          <w:szCs w:val="22"/>
        </w:rPr>
        <w:t>a</w:t>
      </w:r>
      <w:r w:rsidR="007B679E" w:rsidRPr="00042ACA">
        <w:rPr>
          <w:sz w:val="22"/>
          <w:szCs w:val="22"/>
        </w:rPr>
        <w:t xml:space="preserve"> </w:t>
      </w:r>
      <w:r w:rsidRPr="00042ACA">
        <w:rPr>
          <w:spacing w:val="5"/>
          <w:sz w:val="22"/>
          <w:szCs w:val="22"/>
        </w:rPr>
        <w:t>qu</w:t>
      </w:r>
      <w:r w:rsidRPr="00042ACA">
        <w:rPr>
          <w:sz w:val="22"/>
          <w:szCs w:val="22"/>
        </w:rPr>
        <w:t>e</w:t>
      </w:r>
      <w:r w:rsidR="007B679E" w:rsidRPr="00042ACA">
        <w:rPr>
          <w:sz w:val="22"/>
          <w:szCs w:val="22"/>
        </w:rPr>
        <w:t xml:space="preserve"> </w:t>
      </w:r>
      <w:r w:rsidRPr="00042ACA">
        <w:rPr>
          <w:spacing w:val="5"/>
          <w:sz w:val="22"/>
          <w:szCs w:val="22"/>
        </w:rPr>
        <w:t xml:space="preserve">le </w:t>
      </w:r>
      <w:r w:rsidRPr="00042ACA">
        <w:rPr>
          <w:sz w:val="22"/>
          <w:szCs w:val="22"/>
        </w:rPr>
        <w:t>Soumissionnaire retenu pour avoir soumis l’offre substantiellement</w:t>
      </w:r>
      <w:r w:rsidR="007B679E" w:rsidRPr="00042ACA">
        <w:rPr>
          <w:sz w:val="22"/>
          <w:szCs w:val="22"/>
        </w:rPr>
        <w:t xml:space="preserve"> </w:t>
      </w:r>
      <w:r w:rsidRPr="00042ACA">
        <w:rPr>
          <w:sz w:val="22"/>
          <w:szCs w:val="22"/>
        </w:rPr>
        <w:t>conforme</w:t>
      </w:r>
      <w:r w:rsidR="007B679E" w:rsidRPr="00042ACA">
        <w:rPr>
          <w:sz w:val="22"/>
          <w:szCs w:val="22"/>
        </w:rPr>
        <w:t xml:space="preserve"> </w:t>
      </w:r>
      <w:r w:rsidRPr="00042ACA">
        <w:rPr>
          <w:sz w:val="22"/>
          <w:szCs w:val="22"/>
        </w:rPr>
        <w:t>aux</w:t>
      </w:r>
      <w:r w:rsidR="007B679E" w:rsidRPr="00042ACA">
        <w:rPr>
          <w:sz w:val="22"/>
          <w:szCs w:val="22"/>
        </w:rPr>
        <w:t xml:space="preserve"> </w:t>
      </w:r>
      <w:r w:rsidRPr="00042ACA">
        <w:rPr>
          <w:sz w:val="22"/>
          <w:szCs w:val="22"/>
        </w:rPr>
        <w:t>dispositions</w:t>
      </w:r>
      <w:r w:rsidR="007B679E" w:rsidRPr="00042ACA">
        <w:rPr>
          <w:sz w:val="22"/>
          <w:szCs w:val="22"/>
        </w:rPr>
        <w:t xml:space="preserve"> </w:t>
      </w:r>
      <w:r w:rsidRPr="00042ACA">
        <w:rPr>
          <w:sz w:val="22"/>
          <w:szCs w:val="22"/>
        </w:rPr>
        <w:t>du</w:t>
      </w:r>
      <w:r w:rsidR="007B679E" w:rsidRPr="00042ACA">
        <w:rPr>
          <w:sz w:val="22"/>
          <w:szCs w:val="22"/>
        </w:rPr>
        <w:t xml:space="preserve"> </w:t>
      </w:r>
      <w:r w:rsidRPr="00042ACA">
        <w:rPr>
          <w:sz w:val="22"/>
          <w:szCs w:val="22"/>
        </w:rPr>
        <w:t>dossier</w:t>
      </w:r>
      <w:r w:rsidR="007B679E" w:rsidRPr="00042ACA">
        <w:rPr>
          <w:sz w:val="22"/>
          <w:szCs w:val="22"/>
        </w:rPr>
        <w:t xml:space="preserve"> </w:t>
      </w:r>
      <w:r w:rsidRPr="00042ACA">
        <w:rPr>
          <w:sz w:val="22"/>
          <w:szCs w:val="22"/>
        </w:rPr>
        <w:t>d’appel</w:t>
      </w:r>
      <w:r w:rsidR="007B679E" w:rsidRPr="00042ACA">
        <w:rPr>
          <w:sz w:val="22"/>
          <w:szCs w:val="22"/>
        </w:rPr>
        <w:t xml:space="preserve"> </w:t>
      </w:r>
      <w:r w:rsidRPr="00042ACA">
        <w:rPr>
          <w:sz w:val="22"/>
          <w:szCs w:val="22"/>
        </w:rPr>
        <w:t>d’offres,</w:t>
      </w:r>
      <w:r w:rsidR="007B679E" w:rsidRPr="00042ACA">
        <w:rPr>
          <w:sz w:val="22"/>
          <w:szCs w:val="22"/>
        </w:rPr>
        <w:t xml:space="preserve"> </w:t>
      </w:r>
      <w:r w:rsidRPr="00042ACA">
        <w:rPr>
          <w:sz w:val="22"/>
          <w:szCs w:val="22"/>
        </w:rPr>
        <w:t>satisfait</w:t>
      </w:r>
      <w:r w:rsidR="007B679E" w:rsidRPr="00042ACA">
        <w:rPr>
          <w:sz w:val="22"/>
          <w:szCs w:val="22"/>
        </w:rPr>
        <w:t xml:space="preserve"> </w:t>
      </w:r>
      <w:r w:rsidRPr="00042ACA">
        <w:rPr>
          <w:sz w:val="22"/>
          <w:szCs w:val="22"/>
        </w:rPr>
        <w:t>aux</w:t>
      </w:r>
      <w:r w:rsidR="007B679E" w:rsidRPr="00042ACA">
        <w:rPr>
          <w:sz w:val="22"/>
          <w:szCs w:val="22"/>
        </w:rPr>
        <w:t xml:space="preserve"> </w:t>
      </w:r>
      <w:r w:rsidRPr="00042ACA">
        <w:rPr>
          <w:sz w:val="22"/>
          <w:szCs w:val="22"/>
        </w:rPr>
        <w:t>critères</w:t>
      </w:r>
      <w:r w:rsidR="007B679E" w:rsidRPr="00042ACA">
        <w:rPr>
          <w:sz w:val="22"/>
          <w:szCs w:val="22"/>
        </w:rPr>
        <w:t xml:space="preserve"> </w:t>
      </w:r>
      <w:r w:rsidR="000B1902" w:rsidRPr="00042ACA">
        <w:rPr>
          <w:sz w:val="22"/>
          <w:szCs w:val="22"/>
        </w:rPr>
        <w:t xml:space="preserve">d’évaluation et </w:t>
      </w:r>
      <w:r w:rsidRPr="00042ACA">
        <w:rPr>
          <w:sz w:val="22"/>
          <w:szCs w:val="22"/>
        </w:rPr>
        <w:t>de</w:t>
      </w:r>
      <w:r w:rsidR="007B679E" w:rsidRPr="00042ACA">
        <w:rPr>
          <w:sz w:val="22"/>
          <w:szCs w:val="22"/>
        </w:rPr>
        <w:t xml:space="preserve"> </w:t>
      </w:r>
      <w:r w:rsidRPr="00042ACA">
        <w:rPr>
          <w:sz w:val="22"/>
          <w:szCs w:val="22"/>
        </w:rPr>
        <w:t>qualification</w:t>
      </w:r>
      <w:r w:rsidR="007B679E" w:rsidRPr="00042ACA">
        <w:rPr>
          <w:sz w:val="22"/>
          <w:szCs w:val="22"/>
        </w:rPr>
        <w:t xml:space="preserve"> </w:t>
      </w:r>
      <w:r w:rsidRPr="00042ACA">
        <w:rPr>
          <w:sz w:val="22"/>
          <w:szCs w:val="22"/>
        </w:rPr>
        <w:t>stipulés</w:t>
      </w:r>
      <w:r w:rsidR="007B679E" w:rsidRPr="00042ACA">
        <w:rPr>
          <w:sz w:val="22"/>
          <w:szCs w:val="22"/>
        </w:rPr>
        <w:t xml:space="preserve"> </w:t>
      </w:r>
      <w:r w:rsidR="0011112D" w:rsidRPr="00042ACA">
        <w:rPr>
          <w:sz w:val="22"/>
          <w:szCs w:val="22"/>
        </w:rPr>
        <w:t>dans le</w:t>
      </w:r>
      <w:r w:rsidR="007B679E" w:rsidRPr="00042ACA">
        <w:rPr>
          <w:sz w:val="22"/>
          <w:szCs w:val="22"/>
        </w:rPr>
        <w:t xml:space="preserve"> </w:t>
      </w:r>
      <w:r w:rsidRPr="00042ACA">
        <w:rPr>
          <w:sz w:val="22"/>
          <w:szCs w:val="22"/>
        </w:rPr>
        <w:t>RPAO.</w:t>
      </w:r>
      <w:r w:rsidR="007B679E" w:rsidRPr="00042ACA">
        <w:rPr>
          <w:sz w:val="22"/>
          <w:szCs w:val="22"/>
        </w:rPr>
        <w:t xml:space="preserve"> </w:t>
      </w:r>
      <w:r w:rsidRPr="00042ACA">
        <w:rPr>
          <w:sz w:val="22"/>
          <w:szCs w:val="22"/>
        </w:rPr>
        <w:t>Il</w:t>
      </w:r>
      <w:r w:rsidR="007B679E" w:rsidRPr="00042ACA">
        <w:rPr>
          <w:sz w:val="22"/>
          <w:szCs w:val="22"/>
        </w:rPr>
        <w:t xml:space="preserve"> </w:t>
      </w:r>
      <w:r w:rsidRPr="00042ACA">
        <w:rPr>
          <w:sz w:val="22"/>
          <w:szCs w:val="22"/>
        </w:rPr>
        <w:t>est</w:t>
      </w:r>
      <w:r w:rsidR="007B679E" w:rsidRPr="00042ACA">
        <w:rPr>
          <w:sz w:val="22"/>
          <w:szCs w:val="22"/>
        </w:rPr>
        <w:t xml:space="preserve"> </w:t>
      </w:r>
      <w:r w:rsidRPr="00042ACA">
        <w:rPr>
          <w:sz w:val="22"/>
          <w:szCs w:val="22"/>
        </w:rPr>
        <w:t xml:space="preserve">essentiel d’éviter tout arbitraire dans la </w:t>
      </w:r>
      <w:r w:rsidR="000B1902" w:rsidRPr="00042ACA">
        <w:rPr>
          <w:sz w:val="22"/>
          <w:szCs w:val="22"/>
        </w:rPr>
        <w:t>fixation de ces critères</w:t>
      </w:r>
      <w:r w:rsidRPr="00042ACA">
        <w:rPr>
          <w:sz w:val="22"/>
          <w:szCs w:val="22"/>
        </w:rPr>
        <w:t>.</w:t>
      </w:r>
    </w:p>
    <w:p w14:paraId="12C2527D" w14:textId="32C7248A" w:rsidR="00273DD0" w:rsidRPr="00042ACA" w:rsidRDefault="00353DCC" w:rsidP="00042ACA">
      <w:pPr>
        <w:pStyle w:val="RGAOarticles"/>
        <w:spacing w:before="0" w:after="0"/>
        <w:rPr>
          <w:sz w:val="22"/>
          <w:szCs w:val="22"/>
        </w:rPr>
      </w:pPr>
      <w:bookmarkStart w:id="142" w:name="_Toc530307938"/>
      <w:bookmarkStart w:id="143" w:name="_Toc97557060"/>
      <w:bookmarkStart w:id="144" w:name="_Toc163062726"/>
      <w:r w:rsidRPr="00042ACA">
        <w:rPr>
          <w:sz w:val="22"/>
          <w:szCs w:val="22"/>
        </w:rPr>
        <w:t>Correction</w:t>
      </w:r>
      <w:r w:rsidR="007B679E" w:rsidRPr="00042ACA">
        <w:rPr>
          <w:sz w:val="22"/>
          <w:szCs w:val="22"/>
        </w:rPr>
        <w:t xml:space="preserve"> </w:t>
      </w:r>
      <w:r w:rsidRPr="00042ACA">
        <w:rPr>
          <w:sz w:val="22"/>
          <w:szCs w:val="22"/>
        </w:rPr>
        <w:t>des</w:t>
      </w:r>
      <w:r w:rsidR="007B679E" w:rsidRPr="00042ACA">
        <w:rPr>
          <w:sz w:val="22"/>
          <w:szCs w:val="22"/>
        </w:rPr>
        <w:t xml:space="preserve"> </w:t>
      </w:r>
      <w:r w:rsidRPr="00042ACA">
        <w:rPr>
          <w:sz w:val="22"/>
          <w:szCs w:val="22"/>
        </w:rPr>
        <w:t>erreurs</w:t>
      </w:r>
      <w:bookmarkEnd w:id="142"/>
      <w:bookmarkEnd w:id="143"/>
      <w:bookmarkEnd w:id="144"/>
    </w:p>
    <w:p w14:paraId="43E33BE2" w14:textId="71BE390C" w:rsidR="00273DD0" w:rsidRPr="00042ACA" w:rsidRDefault="00353DCC" w:rsidP="00042ACA">
      <w:pPr>
        <w:widowControl w:val="0"/>
        <w:autoSpaceDE w:val="0"/>
        <w:jc w:val="both"/>
        <w:rPr>
          <w:sz w:val="22"/>
          <w:szCs w:val="22"/>
        </w:rPr>
      </w:pPr>
      <w:r w:rsidRPr="00042ACA">
        <w:rPr>
          <w:sz w:val="22"/>
          <w:szCs w:val="22"/>
        </w:rPr>
        <w:t>30.1. La Sous-commission d’analyse vérifiera les offres reconnues conformes pour l’essentiel au Dossier d’Appel d’Offres pour en rectifier les erreurs de calcul éventuelles. La sous- commission</w:t>
      </w:r>
      <w:r w:rsidR="007B679E" w:rsidRPr="00042ACA">
        <w:rPr>
          <w:sz w:val="22"/>
          <w:szCs w:val="22"/>
        </w:rPr>
        <w:t xml:space="preserve"> </w:t>
      </w:r>
      <w:r w:rsidRPr="00042ACA">
        <w:rPr>
          <w:sz w:val="22"/>
          <w:szCs w:val="22"/>
        </w:rPr>
        <w:t>d’analyse</w:t>
      </w:r>
      <w:r w:rsidR="007B679E" w:rsidRPr="00042ACA">
        <w:rPr>
          <w:sz w:val="22"/>
          <w:szCs w:val="22"/>
        </w:rPr>
        <w:t xml:space="preserve"> </w:t>
      </w:r>
      <w:r w:rsidRPr="00042ACA">
        <w:rPr>
          <w:sz w:val="22"/>
          <w:szCs w:val="22"/>
        </w:rPr>
        <w:t>corrigera</w:t>
      </w:r>
      <w:r w:rsidR="007B679E" w:rsidRPr="00042ACA">
        <w:rPr>
          <w:sz w:val="22"/>
          <w:szCs w:val="22"/>
        </w:rPr>
        <w:t xml:space="preserve"> </w:t>
      </w:r>
      <w:r w:rsidRPr="00042ACA">
        <w:rPr>
          <w:sz w:val="22"/>
          <w:szCs w:val="22"/>
        </w:rPr>
        <w:t>les</w:t>
      </w:r>
      <w:r w:rsidR="007B679E" w:rsidRPr="00042ACA">
        <w:rPr>
          <w:sz w:val="22"/>
          <w:szCs w:val="22"/>
        </w:rPr>
        <w:t xml:space="preserve"> </w:t>
      </w:r>
      <w:r w:rsidRPr="00042ACA">
        <w:rPr>
          <w:sz w:val="22"/>
          <w:szCs w:val="22"/>
        </w:rPr>
        <w:t>erreurs</w:t>
      </w:r>
      <w:r w:rsidR="007B679E" w:rsidRPr="00042ACA">
        <w:rPr>
          <w:sz w:val="22"/>
          <w:szCs w:val="22"/>
        </w:rPr>
        <w:t xml:space="preserve"> </w:t>
      </w:r>
      <w:r w:rsidRPr="00042ACA">
        <w:rPr>
          <w:sz w:val="22"/>
          <w:szCs w:val="22"/>
        </w:rPr>
        <w:t>de la</w:t>
      </w:r>
      <w:r w:rsidR="007B679E" w:rsidRPr="00042ACA">
        <w:rPr>
          <w:sz w:val="22"/>
          <w:szCs w:val="22"/>
        </w:rPr>
        <w:t xml:space="preserve"> </w:t>
      </w:r>
      <w:r w:rsidRPr="00042ACA">
        <w:rPr>
          <w:sz w:val="22"/>
          <w:szCs w:val="22"/>
        </w:rPr>
        <w:t>façon</w:t>
      </w:r>
      <w:r w:rsidR="007B679E" w:rsidRPr="00042ACA">
        <w:rPr>
          <w:sz w:val="22"/>
          <w:szCs w:val="22"/>
        </w:rPr>
        <w:t xml:space="preserve"> </w:t>
      </w:r>
      <w:r w:rsidRPr="00042ACA">
        <w:rPr>
          <w:sz w:val="22"/>
          <w:szCs w:val="22"/>
        </w:rPr>
        <w:t>suivante</w:t>
      </w:r>
      <w:r w:rsidR="00914FCF" w:rsidRPr="00042ACA">
        <w:rPr>
          <w:sz w:val="22"/>
          <w:szCs w:val="22"/>
        </w:rPr>
        <w:t xml:space="preserve"> </w:t>
      </w:r>
      <w:r w:rsidRPr="00042ACA">
        <w:rPr>
          <w:sz w:val="22"/>
          <w:szCs w:val="22"/>
        </w:rPr>
        <w:t>:</w:t>
      </w:r>
    </w:p>
    <w:p w14:paraId="7F7D28F6" w14:textId="299F85D6" w:rsidR="00273DD0" w:rsidRPr="00042ACA" w:rsidRDefault="00353DCC" w:rsidP="00042ACA">
      <w:pPr>
        <w:widowControl w:val="0"/>
        <w:autoSpaceDE w:val="0"/>
        <w:jc w:val="both"/>
        <w:rPr>
          <w:sz w:val="22"/>
          <w:szCs w:val="22"/>
        </w:rPr>
      </w:pPr>
      <w:r w:rsidRPr="00042ACA">
        <w:rPr>
          <w:sz w:val="22"/>
          <w:szCs w:val="22"/>
        </w:rPr>
        <w:t>a. S’il y a contradiction entre le prix unitaire et le prix</w:t>
      </w:r>
      <w:r w:rsidR="007B679E" w:rsidRPr="00042ACA">
        <w:rPr>
          <w:sz w:val="22"/>
          <w:szCs w:val="22"/>
        </w:rPr>
        <w:t xml:space="preserve"> </w:t>
      </w:r>
      <w:r w:rsidRPr="00042ACA">
        <w:rPr>
          <w:sz w:val="22"/>
          <w:szCs w:val="22"/>
        </w:rPr>
        <w:t>total</w:t>
      </w:r>
      <w:r w:rsidR="007B679E" w:rsidRPr="00042ACA">
        <w:rPr>
          <w:sz w:val="22"/>
          <w:szCs w:val="22"/>
        </w:rPr>
        <w:t xml:space="preserve"> </w:t>
      </w:r>
      <w:r w:rsidRPr="00042ACA">
        <w:rPr>
          <w:sz w:val="22"/>
          <w:szCs w:val="22"/>
        </w:rPr>
        <w:t>obtenu</w:t>
      </w:r>
      <w:r w:rsidR="007B679E" w:rsidRPr="00042ACA">
        <w:rPr>
          <w:sz w:val="22"/>
          <w:szCs w:val="22"/>
        </w:rPr>
        <w:t xml:space="preserve"> </w:t>
      </w:r>
      <w:r w:rsidRPr="00042ACA">
        <w:rPr>
          <w:sz w:val="22"/>
          <w:szCs w:val="22"/>
        </w:rPr>
        <w:t>en</w:t>
      </w:r>
      <w:r w:rsidR="007B679E" w:rsidRPr="00042ACA">
        <w:rPr>
          <w:sz w:val="22"/>
          <w:szCs w:val="22"/>
        </w:rPr>
        <w:t xml:space="preserve"> </w:t>
      </w:r>
      <w:r w:rsidRPr="00042ACA">
        <w:rPr>
          <w:sz w:val="22"/>
          <w:szCs w:val="22"/>
        </w:rPr>
        <w:t>multipliant</w:t>
      </w:r>
      <w:r w:rsidR="007B679E" w:rsidRPr="00042ACA">
        <w:rPr>
          <w:sz w:val="22"/>
          <w:szCs w:val="22"/>
        </w:rPr>
        <w:t xml:space="preserve"> </w:t>
      </w:r>
      <w:r w:rsidRPr="00042ACA">
        <w:rPr>
          <w:sz w:val="22"/>
          <w:szCs w:val="22"/>
        </w:rPr>
        <w:t>le</w:t>
      </w:r>
      <w:r w:rsidR="007B679E" w:rsidRPr="00042ACA">
        <w:rPr>
          <w:sz w:val="22"/>
          <w:szCs w:val="22"/>
        </w:rPr>
        <w:t xml:space="preserve"> </w:t>
      </w:r>
      <w:r w:rsidRPr="00042ACA">
        <w:rPr>
          <w:sz w:val="22"/>
          <w:szCs w:val="22"/>
        </w:rPr>
        <w:t>prix</w:t>
      </w:r>
      <w:r w:rsidR="007B679E" w:rsidRPr="00042ACA">
        <w:rPr>
          <w:sz w:val="22"/>
          <w:szCs w:val="22"/>
        </w:rPr>
        <w:t xml:space="preserve"> </w:t>
      </w:r>
      <w:r w:rsidRPr="00042ACA">
        <w:rPr>
          <w:sz w:val="22"/>
          <w:szCs w:val="22"/>
        </w:rPr>
        <w:t>unitaire</w:t>
      </w:r>
      <w:r w:rsidR="007B679E" w:rsidRPr="00042ACA">
        <w:rPr>
          <w:sz w:val="22"/>
          <w:szCs w:val="22"/>
        </w:rPr>
        <w:t xml:space="preserve"> </w:t>
      </w:r>
      <w:r w:rsidRPr="00042ACA">
        <w:rPr>
          <w:sz w:val="22"/>
          <w:szCs w:val="22"/>
        </w:rPr>
        <w:t>par les</w:t>
      </w:r>
      <w:r w:rsidR="007B679E" w:rsidRPr="00042ACA">
        <w:rPr>
          <w:sz w:val="22"/>
          <w:szCs w:val="22"/>
        </w:rPr>
        <w:t xml:space="preserve"> </w:t>
      </w:r>
      <w:r w:rsidRPr="00042ACA">
        <w:rPr>
          <w:sz w:val="22"/>
          <w:szCs w:val="22"/>
        </w:rPr>
        <w:t>quantités,</w:t>
      </w:r>
      <w:r w:rsidR="007B679E" w:rsidRPr="00042ACA">
        <w:rPr>
          <w:sz w:val="22"/>
          <w:szCs w:val="22"/>
        </w:rPr>
        <w:t xml:space="preserve"> </w:t>
      </w:r>
      <w:r w:rsidRPr="00042ACA">
        <w:rPr>
          <w:sz w:val="22"/>
          <w:szCs w:val="22"/>
        </w:rPr>
        <w:t>le</w:t>
      </w:r>
      <w:r w:rsidR="007B679E" w:rsidRPr="00042ACA">
        <w:rPr>
          <w:sz w:val="22"/>
          <w:szCs w:val="22"/>
        </w:rPr>
        <w:t xml:space="preserve"> </w:t>
      </w:r>
      <w:r w:rsidRPr="00042ACA">
        <w:rPr>
          <w:sz w:val="22"/>
          <w:szCs w:val="22"/>
        </w:rPr>
        <w:t>prix</w:t>
      </w:r>
      <w:r w:rsidR="007B679E" w:rsidRPr="00042ACA">
        <w:rPr>
          <w:sz w:val="22"/>
          <w:szCs w:val="22"/>
        </w:rPr>
        <w:t xml:space="preserve"> </w:t>
      </w:r>
      <w:r w:rsidRPr="00042ACA">
        <w:rPr>
          <w:sz w:val="22"/>
          <w:szCs w:val="22"/>
        </w:rPr>
        <w:t>unitaire</w:t>
      </w:r>
      <w:r w:rsidR="007B679E" w:rsidRPr="00042ACA">
        <w:rPr>
          <w:sz w:val="22"/>
          <w:szCs w:val="22"/>
        </w:rPr>
        <w:t xml:space="preserve"> </w:t>
      </w:r>
      <w:r w:rsidRPr="00042ACA">
        <w:rPr>
          <w:sz w:val="22"/>
          <w:szCs w:val="22"/>
        </w:rPr>
        <w:t>fera</w:t>
      </w:r>
      <w:r w:rsidR="007B679E" w:rsidRPr="00042ACA">
        <w:rPr>
          <w:sz w:val="22"/>
          <w:szCs w:val="22"/>
        </w:rPr>
        <w:t xml:space="preserve"> </w:t>
      </w:r>
      <w:r w:rsidRPr="00042ACA">
        <w:rPr>
          <w:sz w:val="22"/>
          <w:szCs w:val="22"/>
        </w:rPr>
        <w:t>foi</w:t>
      </w:r>
      <w:r w:rsidR="007B679E" w:rsidRPr="00042ACA">
        <w:rPr>
          <w:sz w:val="22"/>
          <w:szCs w:val="22"/>
        </w:rPr>
        <w:t xml:space="preserve"> </w:t>
      </w:r>
      <w:r w:rsidRPr="00042ACA">
        <w:rPr>
          <w:sz w:val="22"/>
          <w:szCs w:val="22"/>
        </w:rPr>
        <w:t>et</w:t>
      </w:r>
      <w:r w:rsidR="007B679E" w:rsidRPr="00042ACA">
        <w:rPr>
          <w:sz w:val="22"/>
          <w:szCs w:val="22"/>
        </w:rPr>
        <w:t xml:space="preserve"> </w:t>
      </w:r>
      <w:r w:rsidRPr="00042ACA">
        <w:rPr>
          <w:sz w:val="22"/>
          <w:szCs w:val="22"/>
        </w:rPr>
        <w:t>le</w:t>
      </w:r>
      <w:r w:rsidR="007B679E" w:rsidRPr="00042ACA">
        <w:rPr>
          <w:sz w:val="22"/>
          <w:szCs w:val="22"/>
        </w:rPr>
        <w:t xml:space="preserve"> </w:t>
      </w:r>
      <w:r w:rsidRPr="00042ACA">
        <w:rPr>
          <w:sz w:val="22"/>
          <w:szCs w:val="22"/>
        </w:rPr>
        <w:t>prix</w:t>
      </w:r>
      <w:r w:rsidR="007B679E" w:rsidRPr="00042ACA">
        <w:rPr>
          <w:sz w:val="22"/>
          <w:szCs w:val="22"/>
        </w:rPr>
        <w:t xml:space="preserve"> </w:t>
      </w:r>
      <w:r w:rsidRPr="00042ACA">
        <w:rPr>
          <w:sz w:val="22"/>
          <w:szCs w:val="22"/>
        </w:rPr>
        <w:t>total sera</w:t>
      </w:r>
      <w:r w:rsidR="007B679E" w:rsidRPr="00042ACA">
        <w:rPr>
          <w:sz w:val="22"/>
          <w:szCs w:val="22"/>
        </w:rPr>
        <w:t xml:space="preserve"> </w:t>
      </w:r>
      <w:r w:rsidRPr="00042ACA">
        <w:rPr>
          <w:sz w:val="22"/>
          <w:szCs w:val="22"/>
        </w:rPr>
        <w:t>corrigé,</w:t>
      </w:r>
      <w:r w:rsidR="007B679E" w:rsidRPr="00042ACA">
        <w:rPr>
          <w:sz w:val="22"/>
          <w:szCs w:val="22"/>
        </w:rPr>
        <w:t xml:space="preserve"> </w:t>
      </w:r>
      <w:r w:rsidRPr="00042ACA">
        <w:rPr>
          <w:sz w:val="22"/>
          <w:szCs w:val="22"/>
        </w:rPr>
        <w:t>à</w:t>
      </w:r>
      <w:r w:rsidR="007B679E" w:rsidRPr="00042ACA">
        <w:rPr>
          <w:sz w:val="22"/>
          <w:szCs w:val="22"/>
        </w:rPr>
        <w:t xml:space="preserve"> </w:t>
      </w:r>
      <w:r w:rsidRPr="00042ACA">
        <w:rPr>
          <w:sz w:val="22"/>
          <w:szCs w:val="22"/>
        </w:rPr>
        <w:t>moins</w:t>
      </w:r>
      <w:r w:rsidR="007B679E" w:rsidRPr="00042ACA">
        <w:rPr>
          <w:sz w:val="22"/>
          <w:szCs w:val="22"/>
        </w:rPr>
        <w:t xml:space="preserve"> </w:t>
      </w:r>
      <w:r w:rsidRPr="00042ACA">
        <w:rPr>
          <w:sz w:val="22"/>
          <w:szCs w:val="22"/>
        </w:rPr>
        <w:t>que,</w:t>
      </w:r>
      <w:r w:rsidR="007B679E" w:rsidRPr="00042ACA">
        <w:rPr>
          <w:sz w:val="22"/>
          <w:szCs w:val="22"/>
        </w:rPr>
        <w:t xml:space="preserve"> </w:t>
      </w:r>
      <w:r w:rsidRPr="00042ACA">
        <w:rPr>
          <w:sz w:val="22"/>
          <w:szCs w:val="22"/>
        </w:rPr>
        <w:t>de</w:t>
      </w:r>
      <w:r w:rsidR="007B679E" w:rsidRPr="00042ACA">
        <w:rPr>
          <w:sz w:val="22"/>
          <w:szCs w:val="22"/>
        </w:rPr>
        <w:t xml:space="preserve"> </w:t>
      </w:r>
      <w:r w:rsidRPr="00042ACA">
        <w:rPr>
          <w:sz w:val="22"/>
          <w:szCs w:val="22"/>
        </w:rPr>
        <w:t>l’avis</w:t>
      </w:r>
      <w:r w:rsidR="007B679E" w:rsidRPr="00042ACA">
        <w:rPr>
          <w:sz w:val="22"/>
          <w:szCs w:val="22"/>
        </w:rPr>
        <w:t xml:space="preserve"> </w:t>
      </w:r>
      <w:r w:rsidRPr="00042ACA">
        <w:rPr>
          <w:sz w:val="22"/>
          <w:szCs w:val="22"/>
        </w:rPr>
        <w:t>de</w:t>
      </w:r>
      <w:r w:rsidR="007B679E" w:rsidRPr="00042ACA">
        <w:rPr>
          <w:sz w:val="22"/>
          <w:szCs w:val="22"/>
        </w:rPr>
        <w:t xml:space="preserve"> </w:t>
      </w:r>
      <w:r w:rsidRPr="00042ACA">
        <w:rPr>
          <w:sz w:val="22"/>
          <w:szCs w:val="22"/>
        </w:rPr>
        <w:t>la</w:t>
      </w:r>
      <w:r w:rsidR="007B679E" w:rsidRPr="00042ACA">
        <w:rPr>
          <w:sz w:val="22"/>
          <w:szCs w:val="22"/>
        </w:rPr>
        <w:t xml:space="preserve"> </w:t>
      </w:r>
      <w:r w:rsidR="006A422E" w:rsidRPr="00042ACA">
        <w:rPr>
          <w:sz w:val="22"/>
          <w:szCs w:val="22"/>
        </w:rPr>
        <w:t>Sous-</w:t>
      </w:r>
      <w:r w:rsidRPr="00042ACA">
        <w:rPr>
          <w:sz w:val="22"/>
          <w:szCs w:val="22"/>
        </w:rPr>
        <w:t>commission</w:t>
      </w:r>
      <w:r w:rsidR="007B679E" w:rsidRPr="00042ACA">
        <w:rPr>
          <w:sz w:val="22"/>
          <w:szCs w:val="22"/>
        </w:rPr>
        <w:t xml:space="preserve"> </w:t>
      </w:r>
      <w:r w:rsidRPr="00042ACA">
        <w:rPr>
          <w:sz w:val="22"/>
          <w:szCs w:val="22"/>
        </w:rPr>
        <w:t>d’analyse,</w:t>
      </w:r>
      <w:r w:rsidR="007B679E" w:rsidRPr="00042ACA">
        <w:rPr>
          <w:sz w:val="22"/>
          <w:szCs w:val="22"/>
        </w:rPr>
        <w:t xml:space="preserve"> </w:t>
      </w:r>
      <w:r w:rsidRPr="00042ACA">
        <w:rPr>
          <w:sz w:val="22"/>
          <w:szCs w:val="22"/>
        </w:rPr>
        <w:t>la</w:t>
      </w:r>
      <w:r w:rsidR="007B679E" w:rsidRPr="00042ACA">
        <w:rPr>
          <w:sz w:val="22"/>
          <w:szCs w:val="22"/>
        </w:rPr>
        <w:t xml:space="preserve"> </w:t>
      </w:r>
      <w:r w:rsidRPr="00042ACA">
        <w:rPr>
          <w:sz w:val="22"/>
          <w:szCs w:val="22"/>
        </w:rPr>
        <w:t>virgule</w:t>
      </w:r>
      <w:r w:rsidR="007B679E" w:rsidRPr="00042ACA">
        <w:rPr>
          <w:sz w:val="22"/>
          <w:szCs w:val="22"/>
        </w:rPr>
        <w:t xml:space="preserve"> </w:t>
      </w:r>
      <w:r w:rsidRPr="00042ACA">
        <w:rPr>
          <w:sz w:val="22"/>
          <w:szCs w:val="22"/>
        </w:rPr>
        <w:t>des</w:t>
      </w:r>
      <w:r w:rsidR="007B679E" w:rsidRPr="00042ACA">
        <w:rPr>
          <w:sz w:val="22"/>
          <w:szCs w:val="22"/>
        </w:rPr>
        <w:t xml:space="preserve"> </w:t>
      </w:r>
      <w:r w:rsidRPr="00042ACA">
        <w:rPr>
          <w:sz w:val="22"/>
          <w:szCs w:val="22"/>
        </w:rPr>
        <w:t>décimales du prix unitaire soit manifestement mal placée, auquel cas le prix total indiqué prévaudra et le prix</w:t>
      </w:r>
      <w:r w:rsidR="007B679E" w:rsidRPr="00042ACA">
        <w:rPr>
          <w:sz w:val="22"/>
          <w:szCs w:val="22"/>
        </w:rPr>
        <w:t xml:space="preserve"> </w:t>
      </w:r>
      <w:r w:rsidRPr="00042ACA">
        <w:rPr>
          <w:sz w:val="22"/>
          <w:szCs w:val="22"/>
        </w:rPr>
        <w:t>unitaire</w:t>
      </w:r>
      <w:r w:rsidR="007B679E" w:rsidRPr="00042ACA">
        <w:rPr>
          <w:sz w:val="22"/>
          <w:szCs w:val="22"/>
        </w:rPr>
        <w:t xml:space="preserve"> </w:t>
      </w:r>
      <w:r w:rsidRPr="00042ACA">
        <w:rPr>
          <w:sz w:val="22"/>
          <w:szCs w:val="22"/>
        </w:rPr>
        <w:t>sera</w:t>
      </w:r>
      <w:r w:rsidR="007B679E" w:rsidRPr="00042ACA">
        <w:rPr>
          <w:sz w:val="22"/>
          <w:szCs w:val="22"/>
        </w:rPr>
        <w:t xml:space="preserve"> </w:t>
      </w:r>
      <w:r w:rsidRPr="00042ACA">
        <w:rPr>
          <w:sz w:val="22"/>
          <w:szCs w:val="22"/>
        </w:rPr>
        <w:t>corrigé</w:t>
      </w:r>
      <w:r w:rsidR="00914FCF" w:rsidRPr="00042ACA">
        <w:rPr>
          <w:sz w:val="22"/>
          <w:szCs w:val="22"/>
        </w:rPr>
        <w:t xml:space="preserve"> </w:t>
      </w:r>
      <w:r w:rsidRPr="00042ACA">
        <w:rPr>
          <w:sz w:val="22"/>
          <w:szCs w:val="22"/>
        </w:rPr>
        <w:t>;</w:t>
      </w:r>
    </w:p>
    <w:p w14:paraId="7F9959BA" w14:textId="67DE1B9C" w:rsidR="00273DD0" w:rsidRPr="00042ACA" w:rsidRDefault="00C27AEC" w:rsidP="00042ACA">
      <w:pPr>
        <w:widowControl w:val="0"/>
        <w:autoSpaceDE w:val="0"/>
        <w:jc w:val="both"/>
        <w:rPr>
          <w:sz w:val="22"/>
          <w:szCs w:val="22"/>
        </w:rPr>
      </w:pPr>
      <w:r w:rsidRPr="00042ACA">
        <w:rPr>
          <w:sz w:val="22"/>
          <w:szCs w:val="22"/>
        </w:rPr>
        <w:t xml:space="preserve">b. </w:t>
      </w:r>
      <w:r w:rsidR="00353DCC" w:rsidRPr="00042ACA">
        <w:rPr>
          <w:sz w:val="22"/>
          <w:szCs w:val="22"/>
        </w:rPr>
        <w:t>Si le total obtenu par addition ou soustraction des</w:t>
      </w:r>
      <w:r w:rsidR="007B679E" w:rsidRPr="00042ACA">
        <w:rPr>
          <w:sz w:val="22"/>
          <w:szCs w:val="22"/>
        </w:rPr>
        <w:t xml:space="preserve"> </w:t>
      </w:r>
      <w:r w:rsidR="00353DCC" w:rsidRPr="00042ACA">
        <w:rPr>
          <w:sz w:val="22"/>
          <w:szCs w:val="22"/>
        </w:rPr>
        <w:t>sous</w:t>
      </w:r>
      <w:r w:rsidR="007B679E" w:rsidRPr="00042ACA">
        <w:rPr>
          <w:sz w:val="22"/>
          <w:szCs w:val="22"/>
        </w:rPr>
        <w:t xml:space="preserve"> </w:t>
      </w:r>
      <w:r w:rsidR="00353DCC" w:rsidRPr="00042ACA">
        <w:rPr>
          <w:sz w:val="22"/>
          <w:szCs w:val="22"/>
        </w:rPr>
        <w:t>totaux</w:t>
      </w:r>
      <w:r w:rsidR="007B679E" w:rsidRPr="00042ACA">
        <w:rPr>
          <w:sz w:val="22"/>
          <w:szCs w:val="22"/>
        </w:rPr>
        <w:t xml:space="preserve"> </w:t>
      </w:r>
      <w:r w:rsidR="00353DCC" w:rsidRPr="00042ACA">
        <w:rPr>
          <w:sz w:val="22"/>
          <w:szCs w:val="22"/>
        </w:rPr>
        <w:t>n’est</w:t>
      </w:r>
      <w:r w:rsidR="007B679E" w:rsidRPr="00042ACA">
        <w:rPr>
          <w:sz w:val="22"/>
          <w:szCs w:val="22"/>
        </w:rPr>
        <w:t xml:space="preserve"> </w:t>
      </w:r>
      <w:r w:rsidR="00353DCC" w:rsidRPr="00042ACA">
        <w:rPr>
          <w:sz w:val="22"/>
          <w:szCs w:val="22"/>
        </w:rPr>
        <w:t>pas</w:t>
      </w:r>
      <w:r w:rsidR="007B679E" w:rsidRPr="00042ACA">
        <w:rPr>
          <w:sz w:val="22"/>
          <w:szCs w:val="22"/>
        </w:rPr>
        <w:t xml:space="preserve"> </w:t>
      </w:r>
      <w:r w:rsidR="00353DCC" w:rsidRPr="00042ACA">
        <w:rPr>
          <w:sz w:val="22"/>
          <w:szCs w:val="22"/>
        </w:rPr>
        <w:t>exact,</w:t>
      </w:r>
      <w:r w:rsidR="007B679E" w:rsidRPr="00042ACA">
        <w:rPr>
          <w:sz w:val="22"/>
          <w:szCs w:val="22"/>
        </w:rPr>
        <w:t xml:space="preserve"> </w:t>
      </w:r>
      <w:r w:rsidR="00353DCC" w:rsidRPr="00042ACA">
        <w:rPr>
          <w:sz w:val="22"/>
          <w:szCs w:val="22"/>
        </w:rPr>
        <w:t>les</w:t>
      </w:r>
      <w:r w:rsidR="007B679E" w:rsidRPr="00042ACA">
        <w:rPr>
          <w:sz w:val="22"/>
          <w:szCs w:val="22"/>
        </w:rPr>
        <w:t xml:space="preserve"> </w:t>
      </w:r>
      <w:r w:rsidR="00353DCC" w:rsidRPr="00042ACA">
        <w:rPr>
          <w:sz w:val="22"/>
          <w:szCs w:val="22"/>
        </w:rPr>
        <w:t>sous</w:t>
      </w:r>
      <w:r w:rsidR="007B679E" w:rsidRPr="00042ACA">
        <w:rPr>
          <w:sz w:val="22"/>
          <w:szCs w:val="22"/>
        </w:rPr>
        <w:t xml:space="preserve"> </w:t>
      </w:r>
      <w:r w:rsidR="00353DCC" w:rsidRPr="00042ACA">
        <w:rPr>
          <w:sz w:val="22"/>
          <w:szCs w:val="22"/>
        </w:rPr>
        <w:t>totaux feront</w:t>
      </w:r>
      <w:r w:rsidR="007B679E" w:rsidRPr="00042ACA">
        <w:rPr>
          <w:sz w:val="22"/>
          <w:szCs w:val="22"/>
        </w:rPr>
        <w:t xml:space="preserve"> </w:t>
      </w:r>
      <w:r w:rsidR="00353DCC" w:rsidRPr="00042ACA">
        <w:rPr>
          <w:sz w:val="22"/>
          <w:szCs w:val="22"/>
        </w:rPr>
        <w:t>foi</w:t>
      </w:r>
      <w:r w:rsidR="007B679E" w:rsidRPr="00042ACA">
        <w:rPr>
          <w:sz w:val="22"/>
          <w:szCs w:val="22"/>
        </w:rPr>
        <w:t xml:space="preserve"> </w:t>
      </w:r>
      <w:r w:rsidR="00353DCC" w:rsidRPr="00042ACA">
        <w:rPr>
          <w:sz w:val="22"/>
          <w:szCs w:val="22"/>
        </w:rPr>
        <w:t>et</w:t>
      </w:r>
      <w:r w:rsidR="007B679E" w:rsidRPr="00042ACA">
        <w:rPr>
          <w:sz w:val="22"/>
          <w:szCs w:val="22"/>
        </w:rPr>
        <w:t xml:space="preserve"> </w:t>
      </w:r>
      <w:r w:rsidR="00353DCC" w:rsidRPr="00042ACA">
        <w:rPr>
          <w:sz w:val="22"/>
          <w:szCs w:val="22"/>
        </w:rPr>
        <w:t>le</w:t>
      </w:r>
      <w:r w:rsidR="007B679E" w:rsidRPr="00042ACA">
        <w:rPr>
          <w:sz w:val="22"/>
          <w:szCs w:val="22"/>
        </w:rPr>
        <w:t xml:space="preserve"> </w:t>
      </w:r>
      <w:r w:rsidR="00353DCC" w:rsidRPr="00042ACA">
        <w:rPr>
          <w:sz w:val="22"/>
          <w:szCs w:val="22"/>
        </w:rPr>
        <w:t>total</w:t>
      </w:r>
      <w:r w:rsidR="007B679E" w:rsidRPr="00042ACA">
        <w:rPr>
          <w:sz w:val="22"/>
          <w:szCs w:val="22"/>
        </w:rPr>
        <w:t xml:space="preserve"> </w:t>
      </w:r>
      <w:r w:rsidR="00353DCC" w:rsidRPr="00042ACA">
        <w:rPr>
          <w:sz w:val="22"/>
          <w:szCs w:val="22"/>
        </w:rPr>
        <w:t>sera</w:t>
      </w:r>
      <w:r w:rsidR="007B679E" w:rsidRPr="00042ACA">
        <w:rPr>
          <w:sz w:val="22"/>
          <w:szCs w:val="22"/>
        </w:rPr>
        <w:t xml:space="preserve"> </w:t>
      </w:r>
      <w:r w:rsidR="00353DCC" w:rsidRPr="00042ACA">
        <w:rPr>
          <w:sz w:val="22"/>
          <w:szCs w:val="22"/>
        </w:rPr>
        <w:t>corrigé</w:t>
      </w:r>
      <w:r w:rsidR="00914FCF" w:rsidRPr="00042ACA">
        <w:rPr>
          <w:sz w:val="22"/>
          <w:szCs w:val="22"/>
        </w:rPr>
        <w:t xml:space="preserve"> </w:t>
      </w:r>
      <w:r w:rsidR="00353DCC" w:rsidRPr="00042ACA">
        <w:rPr>
          <w:sz w:val="22"/>
          <w:szCs w:val="22"/>
        </w:rPr>
        <w:t>;</w:t>
      </w:r>
    </w:p>
    <w:p w14:paraId="5FB7BBF9" w14:textId="71B7828F" w:rsidR="00A608B2" w:rsidRPr="00042ACA" w:rsidRDefault="00353DCC" w:rsidP="00042ACA">
      <w:pPr>
        <w:widowControl w:val="0"/>
        <w:autoSpaceDE w:val="0"/>
        <w:jc w:val="both"/>
        <w:rPr>
          <w:sz w:val="22"/>
          <w:szCs w:val="22"/>
        </w:rPr>
      </w:pPr>
      <w:r w:rsidRPr="00042ACA">
        <w:rPr>
          <w:sz w:val="22"/>
          <w:szCs w:val="22"/>
        </w:rPr>
        <w:t xml:space="preserve">c. </w:t>
      </w:r>
      <w:r w:rsidR="00E167F6" w:rsidRPr="00042ACA">
        <w:rPr>
          <w:sz w:val="22"/>
          <w:szCs w:val="22"/>
        </w:rPr>
        <w:t xml:space="preserve">En cas de divergence entre les prix en chiffres </w:t>
      </w:r>
      <w:proofErr w:type="gramStart"/>
      <w:r w:rsidR="00E167F6" w:rsidRPr="00042ACA">
        <w:rPr>
          <w:sz w:val="22"/>
          <w:szCs w:val="22"/>
        </w:rPr>
        <w:t>et  ceux</w:t>
      </w:r>
      <w:proofErr w:type="gramEnd"/>
      <w:r w:rsidR="00E167F6" w:rsidRPr="00042ACA">
        <w:rPr>
          <w:sz w:val="22"/>
          <w:szCs w:val="22"/>
        </w:rPr>
        <w:t xml:space="preserve"> en lettres,  le prix en lettres fait foi</w:t>
      </w:r>
      <w:r w:rsidRPr="00042ACA">
        <w:rPr>
          <w:sz w:val="22"/>
          <w:szCs w:val="22"/>
        </w:rPr>
        <w:t>.</w:t>
      </w:r>
    </w:p>
    <w:p w14:paraId="57BD9BBA" w14:textId="77777777" w:rsidR="00273DD0" w:rsidRPr="00042ACA" w:rsidRDefault="00353DCC" w:rsidP="00042ACA">
      <w:pPr>
        <w:widowControl w:val="0"/>
        <w:autoSpaceDE w:val="0"/>
        <w:jc w:val="both"/>
        <w:rPr>
          <w:sz w:val="22"/>
          <w:szCs w:val="22"/>
        </w:rPr>
      </w:pPr>
      <w:r w:rsidRPr="00042ACA">
        <w:rPr>
          <w:sz w:val="22"/>
          <w:szCs w:val="22"/>
        </w:rPr>
        <w:t>30.2. Le</w:t>
      </w:r>
      <w:r w:rsidR="007D4048" w:rsidRPr="00042ACA">
        <w:rPr>
          <w:sz w:val="22"/>
          <w:szCs w:val="22"/>
        </w:rPr>
        <w:t xml:space="preserve"> </w:t>
      </w:r>
      <w:r w:rsidRPr="00042ACA">
        <w:rPr>
          <w:sz w:val="22"/>
          <w:szCs w:val="22"/>
        </w:rPr>
        <w:t>montant</w:t>
      </w:r>
      <w:r w:rsidR="007D4048" w:rsidRPr="00042ACA">
        <w:rPr>
          <w:sz w:val="22"/>
          <w:szCs w:val="22"/>
        </w:rPr>
        <w:t xml:space="preserve"> </w:t>
      </w:r>
      <w:r w:rsidRPr="00042ACA">
        <w:rPr>
          <w:sz w:val="22"/>
          <w:szCs w:val="22"/>
        </w:rPr>
        <w:t>figurant</w:t>
      </w:r>
      <w:r w:rsidR="007D4048" w:rsidRPr="00042ACA">
        <w:rPr>
          <w:sz w:val="22"/>
          <w:szCs w:val="22"/>
        </w:rPr>
        <w:t xml:space="preserve"> </w:t>
      </w:r>
      <w:r w:rsidRPr="00042ACA">
        <w:rPr>
          <w:sz w:val="22"/>
          <w:szCs w:val="22"/>
        </w:rPr>
        <w:t>dans</w:t>
      </w:r>
      <w:r w:rsidR="007D4048" w:rsidRPr="00042ACA">
        <w:rPr>
          <w:sz w:val="22"/>
          <w:szCs w:val="22"/>
        </w:rPr>
        <w:t xml:space="preserve"> </w:t>
      </w:r>
      <w:r w:rsidRPr="00042ACA">
        <w:rPr>
          <w:sz w:val="22"/>
          <w:szCs w:val="22"/>
        </w:rPr>
        <w:t>la</w:t>
      </w:r>
      <w:r w:rsidR="007D4048" w:rsidRPr="00042ACA">
        <w:rPr>
          <w:sz w:val="22"/>
          <w:szCs w:val="22"/>
        </w:rPr>
        <w:t xml:space="preserve"> </w:t>
      </w:r>
      <w:r w:rsidRPr="00042ACA">
        <w:rPr>
          <w:sz w:val="22"/>
          <w:szCs w:val="22"/>
        </w:rPr>
        <w:t>Soumission</w:t>
      </w:r>
      <w:r w:rsidR="007D4048" w:rsidRPr="00042ACA">
        <w:rPr>
          <w:sz w:val="22"/>
          <w:szCs w:val="22"/>
        </w:rPr>
        <w:t xml:space="preserve"> </w:t>
      </w:r>
      <w:r w:rsidRPr="00042ACA">
        <w:rPr>
          <w:sz w:val="22"/>
          <w:szCs w:val="22"/>
        </w:rPr>
        <w:t>sera corrigé par la Sous-commission d’analyse, conformément à la procédure de correction d’erreurs</w:t>
      </w:r>
      <w:r w:rsidR="007D4048" w:rsidRPr="00042ACA">
        <w:rPr>
          <w:sz w:val="22"/>
          <w:szCs w:val="22"/>
        </w:rPr>
        <w:t xml:space="preserve"> </w:t>
      </w:r>
      <w:r w:rsidRPr="00042ACA">
        <w:rPr>
          <w:sz w:val="22"/>
          <w:szCs w:val="22"/>
        </w:rPr>
        <w:t>susmentionnée</w:t>
      </w:r>
      <w:r w:rsidR="007D4048" w:rsidRPr="00042ACA">
        <w:rPr>
          <w:sz w:val="22"/>
          <w:szCs w:val="22"/>
        </w:rPr>
        <w:t xml:space="preserve"> </w:t>
      </w:r>
      <w:r w:rsidRPr="00042ACA">
        <w:rPr>
          <w:sz w:val="22"/>
          <w:szCs w:val="22"/>
        </w:rPr>
        <w:t>et,</w:t>
      </w:r>
      <w:r w:rsidR="007D4048" w:rsidRPr="00042ACA">
        <w:rPr>
          <w:sz w:val="22"/>
          <w:szCs w:val="22"/>
        </w:rPr>
        <w:t xml:space="preserve"> </w:t>
      </w:r>
      <w:r w:rsidRPr="00042ACA">
        <w:rPr>
          <w:sz w:val="22"/>
          <w:szCs w:val="22"/>
        </w:rPr>
        <w:t>avec</w:t>
      </w:r>
      <w:r w:rsidR="007D4048" w:rsidRPr="00042ACA">
        <w:rPr>
          <w:sz w:val="22"/>
          <w:szCs w:val="22"/>
        </w:rPr>
        <w:t xml:space="preserve"> </w:t>
      </w:r>
      <w:r w:rsidRPr="00042ACA">
        <w:rPr>
          <w:sz w:val="22"/>
          <w:szCs w:val="22"/>
        </w:rPr>
        <w:t>la</w:t>
      </w:r>
      <w:r w:rsidR="007D4048" w:rsidRPr="00042ACA">
        <w:rPr>
          <w:sz w:val="22"/>
          <w:szCs w:val="22"/>
        </w:rPr>
        <w:t xml:space="preserve"> </w:t>
      </w:r>
      <w:r w:rsidRPr="00042ACA">
        <w:rPr>
          <w:sz w:val="22"/>
          <w:szCs w:val="22"/>
        </w:rPr>
        <w:t>confirmation du Soumissionnaire, ledit montant sera réputé</w:t>
      </w:r>
      <w:r w:rsidR="007D4048" w:rsidRPr="00042ACA">
        <w:rPr>
          <w:sz w:val="22"/>
          <w:szCs w:val="22"/>
        </w:rPr>
        <w:t xml:space="preserve"> </w:t>
      </w:r>
      <w:r w:rsidRPr="00042ACA">
        <w:rPr>
          <w:sz w:val="22"/>
          <w:szCs w:val="22"/>
        </w:rPr>
        <w:t>l’engager.</w:t>
      </w:r>
    </w:p>
    <w:p w14:paraId="09FBC6B0" w14:textId="5C80AC6A" w:rsidR="00273DD0" w:rsidRPr="00042ACA" w:rsidRDefault="00353DCC" w:rsidP="00042ACA">
      <w:pPr>
        <w:widowControl w:val="0"/>
        <w:autoSpaceDE w:val="0"/>
        <w:jc w:val="both"/>
        <w:rPr>
          <w:sz w:val="22"/>
          <w:szCs w:val="22"/>
        </w:rPr>
      </w:pPr>
      <w:r w:rsidRPr="00042ACA">
        <w:rPr>
          <w:sz w:val="22"/>
          <w:szCs w:val="22"/>
        </w:rPr>
        <w:t>30.3. Si le Soumissionnaire ayant présenté l’offre évaluée la moins-</w:t>
      </w:r>
      <w:proofErr w:type="spellStart"/>
      <w:r w:rsidRPr="00042ACA">
        <w:rPr>
          <w:sz w:val="22"/>
          <w:szCs w:val="22"/>
        </w:rPr>
        <w:t>disante</w:t>
      </w:r>
      <w:proofErr w:type="spellEnd"/>
      <w:r w:rsidRPr="00042ACA">
        <w:rPr>
          <w:sz w:val="22"/>
          <w:szCs w:val="22"/>
        </w:rPr>
        <w:t>, n’accepte pas les corrections</w:t>
      </w:r>
      <w:r w:rsidR="007D4048" w:rsidRPr="00042ACA">
        <w:rPr>
          <w:sz w:val="22"/>
          <w:szCs w:val="22"/>
        </w:rPr>
        <w:t xml:space="preserve"> </w:t>
      </w:r>
      <w:r w:rsidRPr="00042ACA">
        <w:rPr>
          <w:sz w:val="22"/>
          <w:szCs w:val="22"/>
        </w:rPr>
        <w:t>apportées,</w:t>
      </w:r>
      <w:r w:rsidR="007D4048" w:rsidRPr="00042ACA">
        <w:rPr>
          <w:sz w:val="22"/>
          <w:szCs w:val="22"/>
        </w:rPr>
        <w:t xml:space="preserve"> </w:t>
      </w:r>
      <w:r w:rsidRPr="00042ACA">
        <w:rPr>
          <w:sz w:val="22"/>
          <w:szCs w:val="22"/>
        </w:rPr>
        <w:t>son</w:t>
      </w:r>
      <w:r w:rsidR="007D4048" w:rsidRPr="00042ACA">
        <w:rPr>
          <w:sz w:val="22"/>
          <w:szCs w:val="22"/>
        </w:rPr>
        <w:t xml:space="preserve"> </w:t>
      </w:r>
      <w:r w:rsidRPr="00042ACA">
        <w:rPr>
          <w:sz w:val="22"/>
          <w:szCs w:val="22"/>
        </w:rPr>
        <w:t>offre</w:t>
      </w:r>
      <w:r w:rsidR="007D4048" w:rsidRPr="00042ACA">
        <w:rPr>
          <w:sz w:val="22"/>
          <w:szCs w:val="22"/>
        </w:rPr>
        <w:t xml:space="preserve"> </w:t>
      </w:r>
      <w:r w:rsidRPr="00042ACA">
        <w:rPr>
          <w:sz w:val="22"/>
          <w:szCs w:val="22"/>
        </w:rPr>
        <w:t>sera</w:t>
      </w:r>
      <w:r w:rsidR="007D4048" w:rsidRPr="00042ACA">
        <w:rPr>
          <w:sz w:val="22"/>
          <w:szCs w:val="22"/>
        </w:rPr>
        <w:t xml:space="preserve"> </w:t>
      </w:r>
      <w:r w:rsidRPr="00042ACA">
        <w:rPr>
          <w:sz w:val="22"/>
          <w:szCs w:val="22"/>
        </w:rPr>
        <w:t>écartée et</w:t>
      </w:r>
      <w:r w:rsidR="007D4048" w:rsidRPr="00042ACA">
        <w:rPr>
          <w:sz w:val="22"/>
          <w:szCs w:val="22"/>
        </w:rPr>
        <w:t xml:space="preserve"> </w:t>
      </w:r>
      <w:r w:rsidRPr="00042ACA">
        <w:rPr>
          <w:sz w:val="22"/>
          <w:szCs w:val="22"/>
        </w:rPr>
        <w:t>sa</w:t>
      </w:r>
      <w:r w:rsidR="007D4048" w:rsidRPr="00042ACA">
        <w:rPr>
          <w:sz w:val="22"/>
          <w:szCs w:val="22"/>
        </w:rPr>
        <w:t xml:space="preserve"> </w:t>
      </w:r>
      <w:r w:rsidR="00E167F6" w:rsidRPr="00042ACA">
        <w:rPr>
          <w:sz w:val="22"/>
          <w:szCs w:val="22"/>
        </w:rPr>
        <w:t>caution de soumission</w:t>
      </w:r>
      <w:r w:rsidR="007D4048" w:rsidRPr="00042ACA">
        <w:rPr>
          <w:sz w:val="22"/>
          <w:szCs w:val="22"/>
        </w:rPr>
        <w:t xml:space="preserve"> </w:t>
      </w:r>
      <w:r w:rsidRPr="00042ACA">
        <w:rPr>
          <w:sz w:val="22"/>
          <w:szCs w:val="22"/>
        </w:rPr>
        <w:t>saisie.</w:t>
      </w:r>
    </w:p>
    <w:p w14:paraId="1B021187" w14:textId="367A9884" w:rsidR="00273DD0" w:rsidRPr="00042ACA" w:rsidRDefault="00353DCC" w:rsidP="00042ACA">
      <w:pPr>
        <w:pStyle w:val="RGAOarticles"/>
        <w:spacing w:before="0" w:after="0"/>
        <w:rPr>
          <w:sz w:val="22"/>
          <w:szCs w:val="22"/>
        </w:rPr>
      </w:pPr>
      <w:bookmarkStart w:id="145" w:name="_Toc530307939"/>
      <w:bookmarkStart w:id="146" w:name="_Toc97557061"/>
      <w:bookmarkStart w:id="147" w:name="_Toc163062727"/>
      <w:r w:rsidRPr="00042ACA">
        <w:rPr>
          <w:sz w:val="22"/>
          <w:szCs w:val="22"/>
        </w:rPr>
        <w:t>Conversion</w:t>
      </w:r>
      <w:r w:rsidR="007D4048" w:rsidRPr="00042ACA">
        <w:rPr>
          <w:sz w:val="22"/>
          <w:szCs w:val="22"/>
        </w:rPr>
        <w:t xml:space="preserve"> </w:t>
      </w:r>
      <w:r w:rsidRPr="00042ACA">
        <w:rPr>
          <w:sz w:val="22"/>
          <w:szCs w:val="22"/>
        </w:rPr>
        <w:t>en</w:t>
      </w:r>
      <w:r w:rsidR="007D4048" w:rsidRPr="00042ACA">
        <w:rPr>
          <w:sz w:val="22"/>
          <w:szCs w:val="22"/>
        </w:rPr>
        <w:t xml:space="preserve"> </w:t>
      </w:r>
      <w:r w:rsidRPr="00042ACA">
        <w:rPr>
          <w:sz w:val="22"/>
          <w:szCs w:val="22"/>
        </w:rPr>
        <w:t>une</w:t>
      </w:r>
      <w:r w:rsidR="007D4048" w:rsidRPr="00042ACA">
        <w:rPr>
          <w:sz w:val="22"/>
          <w:szCs w:val="22"/>
        </w:rPr>
        <w:t xml:space="preserve"> </w:t>
      </w:r>
      <w:r w:rsidRPr="00042ACA">
        <w:rPr>
          <w:sz w:val="22"/>
          <w:szCs w:val="22"/>
        </w:rPr>
        <w:t>seule</w:t>
      </w:r>
      <w:r w:rsidR="007D4048" w:rsidRPr="00042ACA">
        <w:rPr>
          <w:sz w:val="22"/>
          <w:szCs w:val="22"/>
        </w:rPr>
        <w:t xml:space="preserve"> </w:t>
      </w:r>
      <w:r w:rsidRPr="00042ACA">
        <w:rPr>
          <w:sz w:val="22"/>
          <w:szCs w:val="22"/>
        </w:rPr>
        <w:t>monnaie</w:t>
      </w:r>
      <w:bookmarkEnd w:id="145"/>
      <w:bookmarkEnd w:id="146"/>
      <w:bookmarkEnd w:id="147"/>
    </w:p>
    <w:p w14:paraId="39671560" w14:textId="77777777" w:rsidR="00273DD0" w:rsidRPr="00042ACA" w:rsidRDefault="00353DCC" w:rsidP="00042ACA">
      <w:pPr>
        <w:widowControl w:val="0"/>
        <w:autoSpaceDE w:val="0"/>
        <w:jc w:val="both"/>
        <w:rPr>
          <w:sz w:val="22"/>
          <w:szCs w:val="22"/>
        </w:rPr>
      </w:pPr>
      <w:r w:rsidRPr="00042ACA">
        <w:rPr>
          <w:sz w:val="22"/>
          <w:szCs w:val="22"/>
        </w:rPr>
        <w:t>31.1. Pour faciliter l’évaluation et la comparaison des offres, la sous-commission d’analyse convertira les prix des offres exprimés dans les diverses monnaies dans lesquelles le montant</w:t>
      </w:r>
      <w:r w:rsidR="007D4048" w:rsidRPr="00042ACA">
        <w:rPr>
          <w:sz w:val="22"/>
          <w:szCs w:val="22"/>
        </w:rPr>
        <w:t xml:space="preserve"> </w:t>
      </w:r>
      <w:r w:rsidRPr="00042ACA">
        <w:rPr>
          <w:sz w:val="22"/>
          <w:szCs w:val="22"/>
        </w:rPr>
        <w:t>de</w:t>
      </w:r>
      <w:r w:rsidR="007D4048" w:rsidRPr="00042ACA">
        <w:rPr>
          <w:sz w:val="22"/>
          <w:szCs w:val="22"/>
        </w:rPr>
        <w:t xml:space="preserve"> </w:t>
      </w:r>
      <w:r w:rsidRPr="00042ACA">
        <w:rPr>
          <w:sz w:val="22"/>
          <w:szCs w:val="22"/>
        </w:rPr>
        <w:t>l’offre</w:t>
      </w:r>
      <w:r w:rsidR="007D4048" w:rsidRPr="00042ACA">
        <w:rPr>
          <w:sz w:val="22"/>
          <w:szCs w:val="22"/>
        </w:rPr>
        <w:t xml:space="preserve"> </w:t>
      </w:r>
      <w:r w:rsidRPr="00042ACA">
        <w:rPr>
          <w:sz w:val="22"/>
          <w:szCs w:val="22"/>
        </w:rPr>
        <w:t>est</w:t>
      </w:r>
      <w:r w:rsidR="007D4048" w:rsidRPr="00042ACA">
        <w:rPr>
          <w:sz w:val="22"/>
          <w:szCs w:val="22"/>
        </w:rPr>
        <w:t xml:space="preserve"> </w:t>
      </w:r>
      <w:r w:rsidRPr="00042ACA">
        <w:rPr>
          <w:sz w:val="22"/>
          <w:szCs w:val="22"/>
        </w:rPr>
        <w:t>payable</w:t>
      </w:r>
      <w:r w:rsidR="007D4048" w:rsidRPr="00042ACA">
        <w:rPr>
          <w:sz w:val="22"/>
          <w:szCs w:val="22"/>
        </w:rPr>
        <w:t xml:space="preserve"> </w:t>
      </w:r>
      <w:r w:rsidRPr="00042ACA">
        <w:rPr>
          <w:sz w:val="22"/>
          <w:szCs w:val="22"/>
        </w:rPr>
        <w:t>en</w:t>
      </w:r>
      <w:r w:rsidR="007D4048" w:rsidRPr="00042ACA">
        <w:rPr>
          <w:sz w:val="22"/>
          <w:szCs w:val="22"/>
        </w:rPr>
        <w:t xml:space="preserve"> </w:t>
      </w:r>
      <w:r w:rsidRPr="00042ACA">
        <w:rPr>
          <w:sz w:val="22"/>
          <w:szCs w:val="22"/>
        </w:rPr>
        <w:t>francs</w:t>
      </w:r>
      <w:r w:rsidR="007D4048" w:rsidRPr="00042ACA">
        <w:rPr>
          <w:sz w:val="22"/>
          <w:szCs w:val="22"/>
        </w:rPr>
        <w:t xml:space="preserve"> </w:t>
      </w:r>
      <w:r w:rsidRPr="00042ACA">
        <w:rPr>
          <w:sz w:val="22"/>
          <w:szCs w:val="22"/>
        </w:rPr>
        <w:t>CFA.</w:t>
      </w:r>
    </w:p>
    <w:p w14:paraId="48DE2B95" w14:textId="73698446" w:rsidR="0087171A" w:rsidRPr="00042ACA" w:rsidRDefault="00353DCC" w:rsidP="00042ACA">
      <w:pPr>
        <w:widowControl w:val="0"/>
        <w:autoSpaceDE w:val="0"/>
        <w:jc w:val="both"/>
        <w:rPr>
          <w:sz w:val="22"/>
          <w:szCs w:val="22"/>
        </w:rPr>
      </w:pPr>
      <w:r w:rsidRPr="00042ACA">
        <w:rPr>
          <w:sz w:val="22"/>
          <w:szCs w:val="22"/>
        </w:rPr>
        <w:t>31.2. La conversion se fera en utilisant le cours vendeur fixé par la Banque des Etats de l’Afrique</w:t>
      </w:r>
      <w:r w:rsidR="007D4048" w:rsidRPr="00042ACA">
        <w:rPr>
          <w:sz w:val="22"/>
          <w:szCs w:val="22"/>
        </w:rPr>
        <w:t xml:space="preserve"> </w:t>
      </w:r>
      <w:r w:rsidRPr="00042ACA">
        <w:rPr>
          <w:sz w:val="22"/>
          <w:szCs w:val="22"/>
        </w:rPr>
        <w:t>Centrale</w:t>
      </w:r>
      <w:r w:rsidR="007D4048" w:rsidRPr="00042ACA">
        <w:rPr>
          <w:sz w:val="22"/>
          <w:szCs w:val="22"/>
        </w:rPr>
        <w:t xml:space="preserve"> </w:t>
      </w:r>
      <w:r w:rsidRPr="00042ACA">
        <w:rPr>
          <w:sz w:val="22"/>
          <w:szCs w:val="22"/>
        </w:rPr>
        <w:t>(BEAC),</w:t>
      </w:r>
      <w:r w:rsidR="007D4048" w:rsidRPr="00042ACA">
        <w:rPr>
          <w:sz w:val="22"/>
          <w:szCs w:val="22"/>
        </w:rPr>
        <w:t xml:space="preserve"> </w:t>
      </w:r>
      <w:r w:rsidRPr="00042ACA">
        <w:rPr>
          <w:sz w:val="22"/>
          <w:szCs w:val="22"/>
        </w:rPr>
        <w:t>dans</w:t>
      </w:r>
      <w:r w:rsidR="007D4048" w:rsidRPr="00042ACA">
        <w:rPr>
          <w:sz w:val="22"/>
          <w:szCs w:val="22"/>
        </w:rPr>
        <w:t xml:space="preserve"> </w:t>
      </w:r>
      <w:r w:rsidRPr="00042ACA">
        <w:rPr>
          <w:sz w:val="22"/>
          <w:szCs w:val="22"/>
        </w:rPr>
        <w:t>les</w:t>
      </w:r>
      <w:r w:rsidR="007D4048" w:rsidRPr="00042ACA">
        <w:rPr>
          <w:sz w:val="22"/>
          <w:szCs w:val="22"/>
        </w:rPr>
        <w:t xml:space="preserve"> </w:t>
      </w:r>
      <w:r w:rsidRPr="00042ACA">
        <w:rPr>
          <w:sz w:val="22"/>
          <w:szCs w:val="22"/>
        </w:rPr>
        <w:t>conditions définies</w:t>
      </w:r>
      <w:r w:rsidR="007D4048" w:rsidRPr="00042ACA">
        <w:rPr>
          <w:sz w:val="22"/>
          <w:szCs w:val="22"/>
        </w:rPr>
        <w:t xml:space="preserve"> </w:t>
      </w:r>
      <w:r w:rsidRPr="00042ACA">
        <w:rPr>
          <w:sz w:val="22"/>
          <w:szCs w:val="22"/>
        </w:rPr>
        <w:t>par</w:t>
      </w:r>
      <w:r w:rsidR="007D4048" w:rsidRPr="00042ACA">
        <w:rPr>
          <w:sz w:val="22"/>
          <w:szCs w:val="22"/>
        </w:rPr>
        <w:t xml:space="preserve"> </w:t>
      </w:r>
      <w:r w:rsidRPr="00042ACA">
        <w:rPr>
          <w:sz w:val="22"/>
          <w:szCs w:val="22"/>
        </w:rPr>
        <w:t>le</w:t>
      </w:r>
      <w:r w:rsidR="007D4048" w:rsidRPr="00042ACA">
        <w:rPr>
          <w:sz w:val="22"/>
          <w:szCs w:val="22"/>
        </w:rPr>
        <w:t xml:space="preserve"> </w:t>
      </w:r>
      <w:r w:rsidRPr="00042ACA">
        <w:rPr>
          <w:sz w:val="22"/>
          <w:szCs w:val="22"/>
        </w:rPr>
        <w:t>RPAO.</w:t>
      </w:r>
    </w:p>
    <w:p w14:paraId="55C76E44" w14:textId="3030461C" w:rsidR="00273DD0" w:rsidRPr="00042ACA" w:rsidRDefault="00353DCC" w:rsidP="00042ACA">
      <w:pPr>
        <w:pStyle w:val="RGAOarticles"/>
        <w:spacing w:before="0" w:after="0"/>
        <w:rPr>
          <w:sz w:val="22"/>
          <w:szCs w:val="22"/>
        </w:rPr>
      </w:pPr>
      <w:bookmarkStart w:id="148" w:name="_Toc530307940"/>
      <w:bookmarkStart w:id="149" w:name="_Toc97557062"/>
      <w:bookmarkStart w:id="150" w:name="_Toc163062728"/>
      <w:r w:rsidRPr="00042ACA">
        <w:rPr>
          <w:sz w:val="22"/>
          <w:szCs w:val="22"/>
        </w:rPr>
        <w:t>Evaluation et comparaison des offres</w:t>
      </w:r>
      <w:r w:rsidR="007D4048" w:rsidRPr="00042ACA">
        <w:rPr>
          <w:sz w:val="22"/>
          <w:szCs w:val="22"/>
        </w:rPr>
        <w:t xml:space="preserve"> </w:t>
      </w:r>
      <w:r w:rsidRPr="00042ACA">
        <w:rPr>
          <w:sz w:val="22"/>
          <w:szCs w:val="22"/>
        </w:rPr>
        <w:t>au</w:t>
      </w:r>
      <w:r w:rsidR="007D4048" w:rsidRPr="00042ACA">
        <w:rPr>
          <w:sz w:val="22"/>
          <w:szCs w:val="22"/>
        </w:rPr>
        <w:t xml:space="preserve"> </w:t>
      </w:r>
      <w:r w:rsidRPr="00042ACA">
        <w:rPr>
          <w:sz w:val="22"/>
          <w:szCs w:val="22"/>
        </w:rPr>
        <w:t>plan</w:t>
      </w:r>
      <w:r w:rsidR="007D4048" w:rsidRPr="00042ACA">
        <w:rPr>
          <w:sz w:val="22"/>
          <w:szCs w:val="22"/>
        </w:rPr>
        <w:t xml:space="preserve"> </w:t>
      </w:r>
      <w:r w:rsidRPr="00042ACA">
        <w:rPr>
          <w:sz w:val="22"/>
          <w:szCs w:val="22"/>
        </w:rPr>
        <w:t>financier</w:t>
      </w:r>
      <w:bookmarkEnd w:id="148"/>
      <w:bookmarkEnd w:id="149"/>
      <w:bookmarkEnd w:id="150"/>
      <w:r w:rsidR="00EC7238" w:rsidRPr="00042ACA">
        <w:rPr>
          <w:sz w:val="22"/>
          <w:szCs w:val="22"/>
        </w:rPr>
        <w:t xml:space="preserve"> </w:t>
      </w:r>
    </w:p>
    <w:p w14:paraId="5EDDFC92" w14:textId="0F78D452" w:rsidR="00273DD0" w:rsidRPr="00042ACA" w:rsidRDefault="00353DCC" w:rsidP="00042ACA">
      <w:pPr>
        <w:widowControl w:val="0"/>
        <w:autoSpaceDE w:val="0"/>
        <w:jc w:val="both"/>
        <w:rPr>
          <w:sz w:val="22"/>
          <w:szCs w:val="22"/>
        </w:rPr>
      </w:pPr>
      <w:r w:rsidRPr="00042ACA">
        <w:rPr>
          <w:sz w:val="22"/>
          <w:szCs w:val="22"/>
        </w:rPr>
        <w:t>32.1. Seules</w:t>
      </w:r>
      <w:r w:rsidR="007D4048" w:rsidRPr="00042ACA">
        <w:rPr>
          <w:sz w:val="22"/>
          <w:szCs w:val="22"/>
        </w:rPr>
        <w:t xml:space="preserve"> </w:t>
      </w:r>
      <w:r w:rsidRPr="00042ACA">
        <w:rPr>
          <w:sz w:val="22"/>
          <w:szCs w:val="22"/>
        </w:rPr>
        <w:t>les</w:t>
      </w:r>
      <w:r w:rsidR="007D4048" w:rsidRPr="00042ACA">
        <w:rPr>
          <w:sz w:val="22"/>
          <w:szCs w:val="22"/>
        </w:rPr>
        <w:t xml:space="preserve"> </w:t>
      </w:r>
      <w:r w:rsidRPr="00042ACA">
        <w:rPr>
          <w:sz w:val="22"/>
          <w:szCs w:val="22"/>
        </w:rPr>
        <w:t>offres</w:t>
      </w:r>
      <w:r w:rsidR="007D4048" w:rsidRPr="00042ACA">
        <w:rPr>
          <w:sz w:val="22"/>
          <w:szCs w:val="22"/>
        </w:rPr>
        <w:t xml:space="preserve"> </w:t>
      </w:r>
      <w:r w:rsidRPr="00042ACA">
        <w:rPr>
          <w:sz w:val="22"/>
          <w:szCs w:val="22"/>
        </w:rPr>
        <w:t>reconnues</w:t>
      </w:r>
      <w:r w:rsidR="007D4048" w:rsidRPr="00042ACA">
        <w:rPr>
          <w:sz w:val="22"/>
          <w:szCs w:val="22"/>
        </w:rPr>
        <w:t xml:space="preserve"> </w:t>
      </w:r>
      <w:r w:rsidRPr="00042ACA">
        <w:rPr>
          <w:sz w:val="22"/>
          <w:szCs w:val="22"/>
        </w:rPr>
        <w:t>conformes,</w:t>
      </w:r>
      <w:r w:rsidR="007D4048" w:rsidRPr="00042ACA">
        <w:rPr>
          <w:sz w:val="22"/>
          <w:szCs w:val="22"/>
        </w:rPr>
        <w:t xml:space="preserve"> </w:t>
      </w:r>
      <w:r w:rsidRPr="00042ACA">
        <w:rPr>
          <w:sz w:val="22"/>
          <w:szCs w:val="22"/>
        </w:rPr>
        <w:t>selon les dispositions de</w:t>
      </w:r>
      <w:r w:rsidR="00B7206E" w:rsidRPr="00042ACA">
        <w:rPr>
          <w:sz w:val="22"/>
          <w:szCs w:val="22"/>
        </w:rPr>
        <w:t>s</w:t>
      </w:r>
      <w:r w:rsidR="007D4048" w:rsidRPr="00042ACA">
        <w:rPr>
          <w:sz w:val="22"/>
          <w:szCs w:val="22"/>
        </w:rPr>
        <w:t xml:space="preserve"> </w:t>
      </w:r>
      <w:r w:rsidRPr="00042ACA">
        <w:rPr>
          <w:sz w:val="22"/>
          <w:szCs w:val="22"/>
        </w:rPr>
        <w:t>article</w:t>
      </w:r>
      <w:r w:rsidR="00B7206E" w:rsidRPr="00042ACA">
        <w:rPr>
          <w:sz w:val="22"/>
          <w:szCs w:val="22"/>
        </w:rPr>
        <w:t>s</w:t>
      </w:r>
      <w:r w:rsidRPr="00042ACA">
        <w:rPr>
          <w:sz w:val="22"/>
          <w:szCs w:val="22"/>
        </w:rPr>
        <w:t xml:space="preserve"> 28</w:t>
      </w:r>
      <w:r w:rsidR="00FC19A4" w:rsidRPr="00042ACA">
        <w:rPr>
          <w:sz w:val="22"/>
          <w:szCs w:val="22"/>
        </w:rPr>
        <w:t>, 29</w:t>
      </w:r>
      <w:r w:rsidR="00B7206E" w:rsidRPr="00042ACA">
        <w:rPr>
          <w:sz w:val="22"/>
          <w:szCs w:val="22"/>
        </w:rPr>
        <w:t xml:space="preserve"> </w:t>
      </w:r>
      <w:r w:rsidRPr="00042ACA">
        <w:rPr>
          <w:sz w:val="22"/>
          <w:szCs w:val="22"/>
        </w:rPr>
        <w:t>du RGAO, seront évaluées et comparées par la Sous</w:t>
      </w:r>
      <w:r w:rsidR="00CE17BB" w:rsidRPr="00042ACA">
        <w:rPr>
          <w:sz w:val="22"/>
          <w:szCs w:val="22"/>
        </w:rPr>
        <w:t xml:space="preserve"> </w:t>
      </w:r>
      <w:r w:rsidRPr="00042ACA">
        <w:rPr>
          <w:sz w:val="22"/>
          <w:szCs w:val="22"/>
        </w:rPr>
        <w:t xml:space="preserve">- </w:t>
      </w:r>
      <w:r w:rsidR="00CE17BB" w:rsidRPr="00042ACA">
        <w:rPr>
          <w:sz w:val="22"/>
          <w:szCs w:val="22"/>
        </w:rPr>
        <w:t>C</w:t>
      </w:r>
      <w:r w:rsidRPr="00042ACA">
        <w:rPr>
          <w:sz w:val="22"/>
          <w:szCs w:val="22"/>
        </w:rPr>
        <w:t>ommission</w:t>
      </w:r>
      <w:r w:rsidR="007D4048" w:rsidRPr="00042ACA">
        <w:rPr>
          <w:sz w:val="22"/>
          <w:szCs w:val="22"/>
        </w:rPr>
        <w:t xml:space="preserve"> </w:t>
      </w:r>
      <w:r w:rsidRPr="00042ACA">
        <w:rPr>
          <w:sz w:val="22"/>
          <w:szCs w:val="22"/>
        </w:rPr>
        <w:t>d’</w:t>
      </w:r>
      <w:r w:rsidR="00CE17BB" w:rsidRPr="00042ACA">
        <w:rPr>
          <w:sz w:val="22"/>
          <w:szCs w:val="22"/>
        </w:rPr>
        <w:t>A</w:t>
      </w:r>
      <w:r w:rsidRPr="00042ACA">
        <w:rPr>
          <w:sz w:val="22"/>
          <w:szCs w:val="22"/>
        </w:rPr>
        <w:t>nalyse.</w:t>
      </w:r>
    </w:p>
    <w:p w14:paraId="052F4D07" w14:textId="67C96618" w:rsidR="00273DD0" w:rsidRPr="00042ACA" w:rsidRDefault="00353DCC" w:rsidP="00042ACA">
      <w:pPr>
        <w:widowControl w:val="0"/>
        <w:autoSpaceDE w:val="0"/>
        <w:jc w:val="both"/>
        <w:rPr>
          <w:sz w:val="22"/>
          <w:szCs w:val="22"/>
        </w:rPr>
      </w:pPr>
      <w:r w:rsidRPr="00042ACA">
        <w:rPr>
          <w:sz w:val="22"/>
          <w:szCs w:val="22"/>
        </w:rPr>
        <w:t>32.2. En évaluant les offres, la sous-commission déterminera pour chaque offre le montant évalué de l’offre en rectifiant son montant comme</w:t>
      </w:r>
      <w:r w:rsidR="007D4048" w:rsidRPr="00042ACA">
        <w:rPr>
          <w:sz w:val="22"/>
          <w:szCs w:val="22"/>
        </w:rPr>
        <w:t xml:space="preserve"> </w:t>
      </w:r>
      <w:r w:rsidRPr="00042ACA">
        <w:rPr>
          <w:sz w:val="22"/>
          <w:szCs w:val="22"/>
        </w:rPr>
        <w:t>suit</w:t>
      </w:r>
      <w:r w:rsidR="00FD6CEC" w:rsidRPr="00042ACA">
        <w:rPr>
          <w:sz w:val="22"/>
          <w:szCs w:val="22"/>
        </w:rPr>
        <w:t xml:space="preserve"> </w:t>
      </w:r>
      <w:r w:rsidRPr="00042ACA">
        <w:rPr>
          <w:sz w:val="22"/>
          <w:szCs w:val="22"/>
        </w:rPr>
        <w:t>:</w:t>
      </w:r>
    </w:p>
    <w:p w14:paraId="02AAACCF" w14:textId="77777777" w:rsidR="00273DD0" w:rsidRPr="00042ACA" w:rsidRDefault="00353DCC" w:rsidP="00042ACA">
      <w:pPr>
        <w:widowControl w:val="0"/>
        <w:autoSpaceDE w:val="0"/>
        <w:ind w:left="567"/>
        <w:jc w:val="both"/>
        <w:rPr>
          <w:sz w:val="22"/>
          <w:szCs w:val="22"/>
        </w:rPr>
      </w:pPr>
      <w:r w:rsidRPr="00042ACA">
        <w:rPr>
          <w:w w:val="96"/>
          <w:sz w:val="22"/>
          <w:szCs w:val="22"/>
        </w:rPr>
        <w:t>a.</w:t>
      </w:r>
      <w:r w:rsidRPr="00042ACA">
        <w:rPr>
          <w:sz w:val="22"/>
          <w:szCs w:val="22"/>
        </w:rPr>
        <w:t xml:space="preserve"> En corrigeant toute erreur éventuelle conformément aux dispositions de l’article 30.2 du RGAO ;</w:t>
      </w:r>
    </w:p>
    <w:p w14:paraId="68B43B91" w14:textId="1110B36B" w:rsidR="00273DD0" w:rsidRPr="00042ACA" w:rsidRDefault="00353DCC" w:rsidP="00042ACA">
      <w:pPr>
        <w:widowControl w:val="0"/>
        <w:autoSpaceDE w:val="0"/>
        <w:ind w:left="567"/>
        <w:jc w:val="both"/>
        <w:rPr>
          <w:sz w:val="22"/>
          <w:szCs w:val="22"/>
        </w:rPr>
      </w:pPr>
      <w:r w:rsidRPr="00042ACA">
        <w:rPr>
          <w:w w:val="96"/>
          <w:sz w:val="22"/>
          <w:szCs w:val="22"/>
        </w:rPr>
        <w:t>b</w:t>
      </w:r>
      <w:r w:rsidRPr="00042ACA">
        <w:rPr>
          <w:sz w:val="22"/>
          <w:szCs w:val="22"/>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042ACA">
        <w:rPr>
          <w:sz w:val="22"/>
          <w:szCs w:val="22"/>
        </w:rPr>
        <w:t xml:space="preserve">ive comme spécifié dans le </w:t>
      </w:r>
      <w:proofErr w:type="gramStart"/>
      <w:r w:rsidR="0058265F" w:rsidRPr="00042ACA">
        <w:rPr>
          <w:sz w:val="22"/>
          <w:szCs w:val="22"/>
        </w:rPr>
        <w:t>RPAO</w:t>
      </w:r>
      <w:r w:rsidRPr="00042ACA">
        <w:rPr>
          <w:sz w:val="22"/>
          <w:szCs w:val="22"/>
        </w:rPr>
        <w:t>;</w:t>
      </w:r>
      <w:proofErr w:type="gramEnd"/>
    </w:p>
    <w:p w14:paraId="655E169F" w14:textId="77777777" w:rsidR="00273DD0" w:rsidRPr="00042ACA" w:rsidRDefault="00353DCC" w:rsidP="00042ACA">
      <w:pPr>
        <w:widowControl w:val="0"/>
        <w:autoSpaceDE w:val="0"/>
        <w:ind w:left="567"/>
        <w:jc w:val="both"/>
        <w:rPr>
          <w:sz w:val="22"/>
          <w:szCs w:val="22"/>
        </w:rPr>
      </w:pPr>
      <w:r w:rsidRPr="00042ACA">
        <w:rPr>
          <w:sz w:val="22"/>
          <w:szCs w:val="22"/>
        </w:rPr>
        <w:t>c. En convertissant en une seule monnaie le montant résultant des rectifications (a) et (b) ci-dessus, conformément aux dispositions de l’article 31.2 du RGAO ;</w:t>
      </w:r>
    </w:p>
    <w:p w14:paraId="6596C6A6" w14:textId="77777777" w:rsidR="00273DD0" w:rsidRPr="00042ACA" w:rsidRDefault="00353DCC" w:rsidP="00042ACA">
      <w:pPr>
        <w:widowControl w:val="0"/>
        <w:autoSpaceDE w:val="0"/>
        <w:ind w:left="567"/>
        <w:jc w:val="both"/>
        <w:rPr>
          <w:sz w:val="22"/>
          <w:szCs w:val="22"/>
        </w:rPr>
      </w:pPr>
      <w:r w:rsidRPr="00042ACA">
        <w:rPr>
          <w:w w:val="96"/>
          <w:sz w:val="22"/>
          <w:szCs w:val="22"/>
        </w:rPr>
        <w:t>d.</w:t>
      </w:r>
      <w:r w:rsidRPr="00042ACA">
        <w:rPr>
          <w:sz w:val="22"/>
          <w:szCs w:val="22"/>
        </w:rPr>
        <w:t xml:space="preserve"> En ajustant de façon appropriée, sur des bases techniques ou financières, toute autre modification, divergence ou réserve quantifiable ;</w:t>
      </w:r>
    </w:p>
    <w:p w14:paraId="644FB5EE" w14:textId="77777777" w:rsidR="00273DD0" w:rsidRPr="00042ACA" w:rsidRDefault="00353DCC" w:rsidP="00042ACA">
      <w:pPr>
        <w:widowControl w:val="0"/>
        <w:autoSpaceDE w:val="0"/>
        <w:ind w:left="567"/>
        <w:jc w:val="both"/>
        <w:rPr>
          <w:sz w:val="22"/>
          <w:szCs w:val="22"/>
        </w:rPr>
      </w:pPr>
      <w:r w:rsidRPr="00042ACA">
        <w:rPr>
          <w:sz w:val="22"/>
          <w:szCs w:val="22"/>
        </w:rPr>
        <w:t>e. En prenant en considération les différents délais d’exécution proposés par les soumissionnaires, s’ils sont autorisés par le RPAO ;</w:t>
      </w:r>
    </w:p>
    <w:p w14:paraId="61034D51" w14:textId="77777777" w:rsidR="00273DD0" w:rsidRPr="00042ACA" w:rsidRDefault="00353DCC" w:rsidP="00042ACA">
      <w:pPr>
        <w:widowControl w:val="0"/>
        <w:autoSpaceDE w:val="0"/>
        <w:ind w:left="567"/>
        <w:jc w:val="both"/>
        <w:rPr>
          <w:sz w:val="22"/>
          <w:szCs w:val="22"/>
        </w:rPr>
      </w:pPr>
      <w:r w:rsidRPr="00042ACA">
        <w:rPr>
          <w:sz w:val="22"/>
          <w:szCs w:val="22"/>
        </w:rPr>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6AFD377E" w:rsidR="00273DD0" w:rsidRPr="00042ACA" w:rsidRDefault="00353DCC" w:rsidP="00042ACA">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ind w:left="567"/>
        <w:jc w:val="both"/>
        <w:rPr>
          <w:sz w:val="22"/>
          <w:szCs w:val="22"/>
        </w:rPr>
      </w:pPr>
      <w:bookmarkStart w:id="151" w:name="_Hlk159259844"/>
      <w:r w:rsidRPr="00042ACA">
        <w:rPr>
          <w:sz w:val="22"/>
          <w:szCs w:val="22"/>
        </w:rPr>
        <w:t xml:space="preserve">g. Le cas échéant, conformément aux dispositions de l’article 18.3 du RPAO et aux </w:t>
      </w:r>
      <w:r w:rsidR="003620BF" w:rsidRPr="00042ACA">
        <w:rPr>
          <w:sz w:val="22"/>
          <w:szCs w:val="22"/>
        </w:rPr>
        <w:t xml:space="preserve">spécifications </w:t>
      </w:r>
      <w:r w:rsidRPr="00042ACA">
        <w:rPr>
          <w:sz w:val="22"/>
          <w:szCs w:val="22"/>
        </w:rPr>
        <w:t xml:space="preserve">techniques, les variantes techniques proposées, si elles sont permises, seront évaluées suivant leur mérite propre et indépendamment du fait que le </w:t>
      </w:r>
      <w:r w:rsidR="00CF3E35" w:rsidRPr="00042ACA">
        <w:rPr>
          <w:sz w:val="22"/>
          <w:szCs w:val="22"/>
        </w:rPr>
        <w:t xml:space="preserve">soumissionnaire </w:t>
      </w:r>
      <w:r w:rsidRPr="00042ACA">
        <w:rPr>
          <w:sz w:val="22"/>
          <w:szCs w:val="22"/>
        </w:rPr>
        <w:t xml:space="preserve">aura offert ou non un prix pour la solution technique spécifiée par </w:t>
      </w:r>
      <w:r w:rsidR="0058265F" w:rsidRPr="00042ACA">
        <w:rPr>
          <w:sz w:val="22"/>
          <w:szCs w:val="22"/>
        </w:rPr>
        <w:t xml:space="preserve">le </w:t>
      </w:r>
      <w:r w:rsidR="00CC1E99" w:rsidRPr="00042ACA">
        <w:rPr>
          <w:sz w:val="22"/>
          <w:szCs w:val="22"/>
        </w:rPr>
        <w:t>Maître d’Ouvrage Délégué</w:t>
      </w:r>
      <w:r w:rsidRPr="00042ACA">
        <w:rPr>
          <w:sz w:val="22"/>
          <w:szCs w:val="22"/>
        </w:rPr>
        <w:t xml:space="preserve"> dans le RPAO.</w:t>
      </w:r>
    </w:p>
    <w:bookmarkEnd w:id="151"/>
    <w:p w14:paraId="387111A2" w14:textId="77777777" w:rsidR="00273DD0" w:rsidRPr="00042ACA" w:rsidRDefault="00353DCC" w:rsidP="00042ACA">
      <w:pPr>
        <w:widowControl w:val="0"/>
        <w:autoSpaceDE w:val="0"/>
        <w:jc w:val="both"/>
        <w:rPr>
          <w:sz w:val="22"/>
          <w:szCs w:val="22"/>
        </w:rPr>
      </w:pPr>
      <w:r w:rsidRPr="00042ACA">
        <w:rPr>
          <w:sz w:val="22"/>
          <w:szCs w:val="22"/>
        </w:rPr>
        <w:lastRenderedPageBreak/>
        <w:t xml:space="preserve">32.3. </w:t>
      </w:r>
      <w:r w:rsidRPr="00042ACA">
        <w:rPr>
          <w:spacing w:val="5"/>
          <w:sz w:val="22"/>
          <w:szCs w:val="22"/>
        </w:rPr>
        <w:t>L’effe</w:t>
      </w:r>
      <w:r w:rsidRPr="00042ACA">
        <w:rPr>
          <w:sz w:val="22"/>
          <w:szCs w:val="22"/>
        </w:rPr>
        <w:t xml:space="preserve">t </w:t>
      </w:r>
      <w:r w:rsidRPr="00042ACA">
        <w:rPr>
          <w:spacing w:val="5"/>
          <w:sz w:val="22"/>
          <w:szCs w:val="22"/>
        </w:rPr>
        <w:t>estim</w:t>
      </w:r>
      <w:r w:rsidRPr="00042ACA">
        <w:rPr>
          <w:sz w:val="22"/>
          <w:szCs w:val="22"/>
        </w:rPr>
        <w:t xml:space="preserve">é </w:t>
      </w:r>
      <w:r w:rsidRPr="00042ACA">
        <w:rPr>
          <w:spacing w:val="5"/>
          <w:sz w:val="22"/>
          <w:szCs w:val="22"/>
        </w:rPr>
        <w:t>de</w:t>
      </w:r>
      <w:r w:rsidRPr="00042ACA">
        <w:rPr>
          <w:sz w:val="22"/>
          <w:szCs w:val="22"/>
        </w:rPr>
        <w:t xml:space="preserve">s </w:t>
      </w:r>
      <w:r w:rsidRPr="00042ACA">
        <w:rPr>
          <w:spacing w:val="5"/>
          <w:sz w:val="22"/>
          <w:szCs w:val="22"/>
        </w:rPr>
        <w:t>formule</w:t>
      </w:r>
      <w:r w:rsidRPr="00042ACA">
        <w:rPr>
          <w:sz w:val="22"/>
          <w:szCs w:val="22"/>
        </w:rPr>
        <w:t xml:space="preserve">s </w:t>
      </w:r>
      <w:r w:rsidRPr="00042ACA">
        <w:rPr>
          <w:spacing w:val="5"/>
          <w:sz w:val="22"/>
          <w:szCs w:val="22"/>
        </w:rPr>
        <w:t>d</w:t>
      </w:r>
      <w:r w:rsidRPr="00042ACA">
        <w:rPr>
          <w:sz w:val="22"/>
          <w:szCs w:val="22"/>
        </w:rPr>
        <w:t xml:space="preserve">e </w:t>
      </w:r>
      <w:r w:rsidRPr="00042ACA">
        <w:rPr>
          <w:spacing w:val="5"/>
          <w:sz w:val="22"/>
          <w:szCs w:val="22"/>
        </w:rPr>
        <w:t xml:space="preserve">révision </w:t>
      </w:r>
      <w:r w:rsidRPr="00042ACA">
        <w:rPr>
          <w:sz w:val="22"/>
          <w:szCs w:val="22"/>
        </w:rPr>
        <w:t>des prix figurant dans les CCAG et CCAP, appliquées durant la période d’exécution du Marché,</w:t>
      </w:r>
      <w:r w:rsidR="002810B5" w:rsidRPr="00042ACA">
        <w:rPr>
          <w:sz w:val="22"/>
          <w:szCs w:val="22"/>
        </w:rPr>
        <w:t xml:space="preserve"> </w:t>
      </w:r>
      <w:r w:rsidRPr="00042ACA">
        <w:rPr>
          <w:sz w:val="22"/>
          <w:szCs w:val="22"/>
        </w:rPr>
        <w:t>ne</w:t>
      </w:r>
      <w:r w:rsidR="002810B5" w:rsidRPr="00042ACA">
        <w:rPr>
          <w:sz w:val="22"/>
          <w:szCs w:val="22"/>
        </w:rPr>
        <w:t xml:space="preserve"> </w:t>
      </w:r>
      <w:r w:rsidRPr="00042ACA">
        <w:rPr>
          <w:sz w:val="22"/>
          <w:szCs w:val="22"/>
        </w:rPr>
        <w:t>sera</w:t>
      </w:r>
      <w:r w:rsidR="002810B5" w:rsidRPr="00042ACA">
        <w:rPr>
          <w:sz w:val="22"/>
          <w:szCs w:val="22"/>
        </w:rPr>
        <w:t xml:space="preserve"> </w:t>
      </w:r>
      <w:r w:rsidRPr="00042ACA">
        <w:rPr>
          <w:sz w:val="22"/>
          <w:szCs w:val="22"/>
        </w:rPr>
        <w:t>pas</w:t>
      </w:r>
      <w:r w:rsidR="002810B5" w:rsidRPr="00042ACA">
        <w:rPr>
          <w:sz w:val="22"/>
          <w:szCs w:val="22"/>
        </w:rPr>
        <w:t xml:space="preserve"> </w:t>
      </w:r>
      <w:r w:rsidRPr="00042ACA">
        <w:rPr>
          <w:sz w:val="22"/>
          <w:szCs w:val="22"/>
        </w:rPr>
        <w:t>pris</w:t>
      </w:r>
      <w:r w:rsidR="002810B5" w:rsidRPr="00042ACA">
        <w:rPr>
          <w:sz w:val="22"/>
          <w:szCs w:val="22"/>
        </w:rPr>
        <w:t xml:space="preserve"> </w:t>
      </w:r>
      <w:r w:rsidRPr="00042ACA">
        <w:rPr>
          <w:sz w:val="22"/>
          <w:szCs w:val="22"/>
        </w:rPr>
        <w:t>en</w:t>
      </w:r>
      <w:r w:rsidR="002810B5" w:rsidRPr="00042ACA">
        <w:rPr>
          <w:sz w:val="22"/>
          <w:szCs w:val="22"/>
        </w:rPr>
        <w:t xml:space="preserve"> </w:t>
      </w:r>
      <w:r w:rsidRPr="00042ACA">
        <w:rPr>
          <w:sz w:val="22"/>
          <w:szCs w:val="22"/>
        </w:rPr>
        <w:t>considération</w:t>
      </w:r>
      <w:r w:rsidR="002810B5" w:rsidRPr="00042ACA">
        <w:rPr>
          <w:sz w:val="22"/>
          <w:szCs w:val="22"/>
        </w:rPr>
        <w:t xml:space="preserve"> </w:t>
      </w:r>
      <w:r w:rsidRPr="00042ACA">
        <w:rPr>
          <w:sz w:val="22"/>
          <w:szCs w:val="22"/>
        </w:rPr>
        <w:t>lors de</w:t>
      </w:r>
      <w:r w:rsidR="002810B5" w:rsidRPr="00042ACA">
        <w:rPr>
          <w:sz w:val="22"/>
          <w:szCs w:val="22"/>
        </w:rPr>
        <w:t xml:space="preserve"> </w:t>
      </w:r>
      <w:r w:rsidRPr="00042ACA">
        <w:rPr>
          <w:sz w:val="22"/>
          <w:szCs w:val="22"/>
        </w:rPr>
        <w:t>l’évaluation</w:t>
      </w:r>
      <w:r w:rsidR="002810B5" w:rsidRPr="00042ACA">
        <w:rPr>
          <w:sz w:val="22"/>
          <w:szCs w:val="22"/>
        </w:rPr>
        <w:t xml:space="preserve"> </w:t>
      </w:r>
      <w:r w:rsidRPr="00042ACA">
        <w:rPr>
          <w:sz w:val="22"/>
          <w:szCs w:val="22"/>
        </w:rPr>
        <w:t>des</w:t>
      </w:r>
      <w:r w:rsidR="002810B5" w:rsidRPr="00042ACA">
        <w:rPr>
          <w:sz w:val="22"/>
          <w:szCs w:val="22"/>
        </w:rPr>
        <w:t xml:space="preserve"> </w:t>
      </w:r>
      <w:r w:rsidRPr="00042ACA">
        <w:rPr>
          <w:sz w:val="22"/>
          <w:szCs w:val="22"/>
        </w:rPr>
        <w:t>offres.</w:t>
      </w:r>
    </w:p>
    <w:p w14:paraId="64BE43CC" w14:textId="0F46CAD9" w:rsidR="00B35039" w:rsidRPr="00042ACA" w:rsidRDefault="00353DCC" w:rsidP="00042ACA">
      <w:pPr>
        <w:widowControl w:val="0"/>
        <w:tabs>
          <w:tab w:val="left" w:pos="1040"/>
          <w:tab w:val="left" w:pos="1820"/>
          <w:tab w:val="left" w:pos="2840"/>
          <w:tab w:val="left" w:pos="3240"/>
          <w:tab w:val="left" w:pos="4760"/>
        </w:tabs>
        <w:autoSpaceDE w:val="0"/>
        <w:jc w:val="both"/>
        <w:rPr>
          <w:sz w:val="22"/>
          <w:szCs w:val="22"/>
        </w:rPr>
      </w:pPr>
      <w:r w:rsidRPr="00042ACA">
        <w:rPr>
          <w:sz w:val="22"/>
          <w:szCs w:val="22"/>
        </w:rPr>
        <w:t xml:space="preserve">32.4. </w:t>
      </w:r>
      <w:r w:rsidRPr="00042ACA">
        <w:rPr>
          <w:spacing w:val="5"/>
          <w:sz w:val="22"/>
          <w:szCs w:val="22"/>
        </w:rPr>
        <w:t>S</w:t>
      </w:r>
      <w:r w:rsidRPr="00042ACA">
        <w:rPr>
          <w:sz w:val="22"/>
          <w:szCs w:val="22"/>
        </w:rPr>
        <w:t>i</w:t>
      </w:r>
      <w:r w:rsidR="00B4085A" w:rsidRPr="00042ACA">
        <w:rPr>
          <w:sz w:val="22"/>
          <w:szCs w:val="22"/>
        </w:rPr>
        <w:t xml:space="preserve"> </w:t>
      </w:r>
      <w:r w:rsidRPr="00042ACA">
        <w:rPr>
          <w:spacing w:val="5"/>
          <w:sz w:val="22"/>
          <w:szCs w:val="22"/>
        </w:rPr>
        <w:t>l’offr</w:t>
      </w:r>
      <w:r w:rsidRPr="00042ACA">
        <w:rPr>
          <w:sz w:val="22"/>
          <w:szCs w:val="22"/>
        </w:rPr>
        <w:t>e</w:t>
      </w:r>
      <w:r w:rsidR="00B4085A" w:rsidRPr="00042ACA">
        <w:rPr>
          <w:sz w:val="22"/>
          <w:szCs w:val="22"/>
        </w:rPr>
        <w:t xml:space="preserve"> </w:t>
      </w:r>
      <w:bookmarkStart w:id="152" w:name="_Hlk159259922"/>
      <w:r w:rsidR="00A71427" w:rsidRPr="00042ACA">
        <w:rPr>
          <w:sz w:val="22"/>
          <w:szCs w:val="22"/>
        </w:rPr>
        <w:t xml:space="preserve">financière </w:t>
      </w:r>
      <w:r w:rsidRPr="00042ACA">
        <w:rPr>
          <w:spacing w:val="5"/>
          <w:sz w:val="22"/>
          <w:szCs w:val="22"/>
        </w:rPr>
        <w:t>évalué</w:t>
      </w:r>
      <w:r w:rsidRPr="00042ACA">
        <w:rPr>
          <w:sz w:val="22"/>
          <w:szCs w:val="22"/>
        </w:rPr>
        <w:t>e</w:t>
      </w:r>
      <w:r w:rsidR="00B4085A" w:rsidRPr="00042ACA">
        <w:rPr>
          <w:sz w:val="22"/>
          <w:szCs w:val="22"/>
        </w:rPr>
        <w:t xml:space="preserve"> </w:t>
      </w:r>
      <w:r w:rsidRPr="00042ACA">
        <w:rPr>
          <w:spacing w:val="5"/>
          <w:sz w:val="22"/>
          <w:szCs w:val="22"/>
        </w:rPr>
        <w:t>l</w:t>
      </w:r>
      <w:r w:rsidRPr="00042ACA">
        <w:rPr>
          <w:sz w:val="22"/>
          <w:szCs w:val="22"/>
        </w:rPr>
        <w:t>a</w:t>
      </w:r>
      <w:r w:rsidR="00B4085A" w:rsidRPr="00042ACA">
        <w:rPr>
          <w:sz w:val="22"/>
          <w:szCs w:val="22"/>
        </w:rPr>
        <w:t xml:space="preserve"> </w:t>
      </w:r>
      <w:r w:rsidRPr="00042ACA">
        <w:rPr>
          <w:spacing w:val="5"/>
          <w:sz w:val="22"/>
          <w:szCs w:val="22"/>
        </w:rPr>
        <w:t>moins-</w:t>
      </w:r>
      <w:proofErr w:type="spellStart"/>
      <w:r w:rsidRPr="00042ACA">
        <w:rPr>
          <w:spacing w:val="5"/>
          <w:sz w:val="22"/>
          <w:szCs w:val="22"/>
        </w:rPr>
        <w:t>disant</w:t>
      </w:r>
      <w:r w:rsidRPr="00042ACA">
        <w:rPr>
          <w:sz w:val="22"/>
          <w:szCs w:val="22"/>
        </w:rPr>
        <w:t>e</w:t>
      </w:r>
      <w:proofErr w:type="spellEnd"/>
      <w:r w:rsidR="00B4085A" w:rsidRPr="00042ACA">
        <w:rPr>
          <w:sz w:val="22"/>
          <w:szCs w:val="22"/>
        </w:rPr>
        <w:t xml:space="preserve"> </w:t>
      </w:r>
      <w:bookmarkEnd w:id="152"/>
      <w:r w:rsidRPr="00042ACA">
        <w:rPr>
          <w:spacing w:val="5"/>
          <w:sz w:val="22"/>
          <w:szCs w:val="22"/>
        </w:rPr>
        <w:t xml:space="preserve">est </w:t>
      </w:r>
      <w:r w:rsidRPr="00042ACA">
        <w:rPr>
          <w:sz w:val="22"/>
          <w:szCs w:val="22"/>
        </w:rPr>
        <w:t xml:space="preserve">jugée anormalement basse </w:t>
      </w:r>
      <w:bookmarkStart w:id="153" w:name="_Hlk159259982"/>
      <w:r w:rsidRPr="00042ACA">
        <w:rPr>
          <w:sz w:val="22"/>
          <w:szCs w:val="22"/>
        </w:rPr>
        <w:t xml:space="preserve">ou est fortement déséquilibrée </w:t>
      </w:r>
      <w:bookmarkEnd w:id="153"/>
      <w:r w:rsidRPr="00042ACA">
        <w:rPr>
          <w:sz w:val="22"/>
          <w:szCs w:val="22"/>
        </w:rPr>
        <w:t xml:space="preserve">par rapport à l’estimation </w:t>
      </w:r>
      <w:r w:rsidR="006A422E" w:rsidRPr="00042ACA">
        <w:rPr>
          <w:sz w:val="22"/>
          <w:szCs w:val="22"/>
        </w:rPr>
        <w:t>faite par le</w:t>
      </w:r>
      <w:r w:rsidRPr="00042ACA">
        <w:rPr>
          <w:sz w:val="22"/>
          <w:szCs w:val="22"/>
        </w:rPr>
        <w:t xml:space="preserve"> </w:t>
      </w:r>
      <w:r w:rsidR="001C0B40" w:rsidRPr="00042ACA">
        <w:rPr>
          <w:sz w:val="22"/>
          <w:szCs w:val="22"/>
        </w:rPr>
        <w:t>Maître d’Ouvrage Délégué</w:t>
      </w:r>
      <w:r w:rsidR="00B4085A" w:rsidRPr="00042ACA">
        <w:rPr>
          <w:sz w:val="22"/>
          <w:szCs w:val="22"/>
        </w:rPr>
        <w:t xml:space="preserve"> </w:t>
      </w:r>
      <w:r w:rsidRPr="00042ACA">
        <w:rPr>
          <w:sz w:val="22"/>
          <w:szCs w:val="22"/>
        </w:rPr>
        <w:t>des travaux à exécuter dans</w:t>
      </w:r>
      <w:r w:rsidR="00B4085A" w:rsidRPr="00042ACA">
        <w:rPr>
          <w:sz w:val="22"/>
          <w:szCs w:val="22"/>
        </w:rPr>
        <w:t xml:space="preserve"> </w:t>
      </w:r>
      <w:r w:rsidRPr="00042ACA">
        <w:rPr>
          <w:sz w:val="22"/>
          <w:szCs w:val="22"/>
        </w:rPr>
        <w:t>le</w:t>
      </w:r>
      <w:r w:rsidR="00B4085A" w:rsidRPr="00042ACA">
        <w:rPr>
          <w:sz w:val="22"/>
          <w:szCs w:val="22"/>
        </w:rPr>
        <w:t xml:space="preserve"> </w:t>
      </w:r>
      <w:r w:rsidRPr="00042ACA">
        <w:rPr>
          <w:sz w:val="22"/>
          <w:szCs w:val="22"/>
        </w:rPr>
        <w:t>cadre</w:t>
      </w:r>
      <w:r w:rsidR="00B4085A" w:rsidRPr="00042ACA">
        <w:rPr>
          <w:sz w:val="22"/>
          <w:szCs w:val="22"/>
        </w:rPr>
        <w:t xml:space="preserve"> </w:t>
      </w:r>
      <w:r w:rsidRPr="00042ACA">
        <w:rPr>
          <w:sz w:val="22"/>
          <w:szCs w:val="22"/>
        </w:rPr>
        <w:t>du</w:t>
      </w:r>
      <w:r w:rsidR="00B4085A" w:rsidRPr="00042ACA">
        <w:rPr>
          <w:sz w:val="22"/>
          <w:szCs w:val="22"/>
        </w:rPr>
        <w:t xml:space="preserve"> </w:t>
      </w:r>
      <w:r w:rsidRPr="00042ACA">
        <w:rPr>
          <w:sz w:val="22"/>
          <w:szCs w:val="22"/>
        </w:rPr>
        <w:t>Marché,</w:t>
      </w:r>
      <w:r w:rsidR="00B4085A" w:rsidRPr="00042ACA">
        <w:rPr>
          <w:sz w:val="22"/>
          <w:szCs w:val="22"/>
        </w:rPr>
        <w:t xml:space="preserve"> </w:t>
      </w:r>
      <w:r w:rsidRPr="00042ACA">
        <w:rPr>
          <w:sz w:val="22"/>
          <w:szCs w:val="22"/>
        </w:rPr>
        <w:t>la</w:t>
      </w:r>
      <w:r w:rsidR="00B4085A" w:rsidRPr="00042ACA">
        <w:rPr>
          <w:sz w:val="22"/>
          <w:szCs w:val="22"/>
        </w:rPr>
        <w:t xml:space="preserve"> </w:t>
      </w:r>
      <w:r w:rsidR="00D879C2" w:rsidRPr="00042ACA">
        <w:rPr>
          <w:spacing w:val="-3"/>
          <w:sz w:val="22"/>
          <w:szCs w:val="22"/>
        </w:rPr>
        <w:t>sous-</w:t>
      </w:r>
      <w:r w:rsidRPr="00042ACA">
        <w:rPr>
          <w:spacing w:val="-3"/>
          <w:sz w:val="22"/>
          <w:szCs w:val="22"/>
        </w:rPr>
        <w:t xml:space="preserve">commission </w:t>
      </w:r>
      <w:r w:rsidRPr="00042ACA">
        <w:rPr>
          <w:sz w:val="22"/>
          <w:szCs w:val="22"/>
        </w:rPr>
        <w:t>peut</w:t>
      </w:r>
      <w:r w:rsidR="00B4085A" w:rsidRPr="00042ACA">
        <w:rPr>
          <w:sz w:val="22"/>
          <w:szCs w:val="22"/>
        </w:rPr>
        <w:t xml:space="preserve"> </w:t>
      </w:r>
      <w:r w:rsidRPr="00042ACA">
        <w:rPr>
          <w:sz w:val="22"/>
          <w:szCs w:val="22"/>
        </w:rPr>
        <w:t>à</w:t>
      </w:r>
      <w:r w:rsidR="00B4085A" w:rsidRPr="00042ACA">
        <w:rPr>
          <w:sz w:val="22"/>
          <w:szCs w:val="22"/>
        </w:rPr>
        <w:t xml:space="preserve"> </w:t>
      </w:r>
      <w:r w:rsidRPr="00042ACA">
        <w:rPr>
          <w:sz w:val="22"/>
          <w:szCs w:val="22"/>
        </w:rPr>
        <w:t>partir</w:t>
      </w:r>
      <w:r w:rsidR="00B4085A" w:rsidRPr="00042ACA">
        <w:rPr>
          <w:sz w:val="22"/>
          <w:szCs w:val="22"/>
        </w:rPr>
        <w:t xml:space="preserve"> </w:t>
      </w:r>
      <w:r w:rsidRPr="00042ACA">
        <w:rPr>
          <w:sz w:val="22"/>
          <w:szCs w:val="22"/>
        </w:rPr>
        <w:t>du</w:t>
      </w:r>
      <w:r w:rsidR="00B4085A" w:rsidRPr="00042ACA">
        <w:rPr>
          <w:sz w:val="22"/>
          <w:szCs w:val="22"/>
        </w:rPr>
        <w:t xml:space="preserve"> </w:t>
      </w:r>
      <w:r w:rsidRPr="00042ACA">
        <w:rPr>
          <w:sz w:val="22"/>
          <w:szCs w:val="22"/>
        </w:rPr>
        <w:t>sous-détail</w:t>
      </w:r>
      <w:r w:rsidR="00B4085A" w:rsidRPr="00042ACA">
        <w:rPr>
          <w:sz w:val="22"/>
          <w:szCs w:val="22"/>
        </w:rPr>
        <w:t xml:space="preserve"> </w:t>
      </w:r>
      <w:r w:rsidRPr="00042ACA">
        <w:rPr>
          <w:sz w:val="22"/>
          <w:szCs w:val="22"/>
        </w:rPr>
        <w:t>de</w:t>
      </w:r>
      <w:r w:rsidR="00B4085A" w:rsidRPr="00042ACA">
        <w:rPr>
          <w:sz w:val="22"/>
          <w:szCs w:val="22"/>
        </w:rPr>
        <w:t xml:space="preserve"> </w:t>
      </w:r>
      <w:r w:rsidRPr="00042ACA">
        <w:rPr>
          <w:sz w:val="22"/>
          <w:szCs w:val="22"/>
        </w:rPr>
        <w:t>prix fournis par le soumissionnaire pour n’importe quel élément, ou pour tous les éléments du Détail quantitatif et estimatif, vérifier si ces prix sont compatibles avec les méthodes de construction</w:t>
      </w:r>
      <w:r w:rsidR="00B4085A" w:rsidRPr="00042ACA">
        <w:rPr>
          <w:sz w:val="22"/>
          <w:szCs w:val="22"/>
        </w:rPr>
        <w:t xml:space="preserve"> </w:t>
      </w:r>
      <w:r w:rsidRPr="00042ACA">
        <w:rPr>
          <w:sz w:val="22"/>
          <w:szCs w:val="22"/>
        </w:rPr>
        <w:t>et</w:t>
      </w:r>
      <w:r w:rsidR="00B4085A" w:rsidRPr="00042ACA">
        <w:rPr>
          <w:sz w:val="22"/>
          <w:szCs w:val="22"/>
        </w:rPr>
        <w:t xml:space="preserve"> </w:t>
      </w:r>
      <w:r w:rsidRPr="00042ACA">
        <w:rPr>
          <w:sz w:val="22"/>
          <w:szCs w:val="22"/>
        </w:rPr>
        <w:t>le</w:t>
      </w:r>
      <w:r w:rsidR="00B4085A" w:rsidRPr="00042ACA">
        <w:rPr>
          <w:sz w:val="22"/>
          <w:szCs w:val="22"/>
        </w:rPr>
        <w:t xml:space="preserve"> </w:t>
      </w:r>
      <w:r w:rsidRPr="00042ACA">
        <w:rPr>
          <w:sz w:val="22"/>
          <w:szCs w:val="22"/>
        </w:rPr>
        <w:t>calendrier</w:t>
      </w:r>
      <w:r w:rsidR="00B4085A" w:rsidRPr="00042ACA">
        <w:rPr>
          <w:sz w:val="22"/>
          <w:szCs w:val="22"/>
        </w:rPr>
        <w:t xml:space="preserve"> </w:t>
      </w:r>
      <w:r w:rsidRPr="00042ACA">
        <w:rPr>
          <w:sz w:val="22"/>
          <w:szCs w:val="22"/>
        </w:rPr>
        <w:t xml:space="preserve">proposé. </w:t>
      </w:r>
    </w:p>
    <w:p w14:paraId="7E5BA047" w14:textId="77777777" w:rsidR="001168D6" w:rsidRPr="00042ACA" w:rsidRDefault="00086B24" w:rsidP="00042ACA">
      <w:pPr>
        <w:widowControl w:val="0"/>
        <w:tabs>
          <w:tab w:val="left" w:pos="1040"/>
          <w:tab w:val="left" w:pos="1820"/>
          <w:tab w:val="left" w:pos="2840"/>
          <w:tab w:val="left" w:pos="3240"/>
          <w:tab w:val="left" w:pos="4760"/>
        </w:tabs>
        <w:autoSpaceDE w:val="0"/>
        <w:jc w:val="both"/>
        <w:rPr>
          <w:sz w:val="22"/>
          <w:szCs w:val="22"/>
        </w:rPr>
      </w:pPr>
      <w:r w:rsidRPr="00042ACA">
        <w:rPr>
          <w:sz w:val="22"/>
          <w:szCs w:val="22"/>
        </w:rPr>
        <w:t xml:space="preserve">32.5 </w:t>
      </w:r>
      <w:r w:rsidR="00B35039" w:rsidRPr="00042ACA">
        <w:rPr>
          <w:sz w:val="22"/>
          <w:szCs w:val="22"/>
        </w:rPr>
        <w:t>Sur proposition de la sous</w:t>
      </w:r>
      <w:r w:rsidR="002810B5" w:rsidRPr="00042ACA">
        <w:rPr>
          <w:sz w:val="22"/>
          <w:szCs w:val="22"/>
        </w:rPr>
        <w:t>-</w:t>
      </w:r>
      <w:r w:rsidR="00B35039" w:rsidRPr="00042ACA">
        <w:rPr>
          <w:sz w:val="22"/>
          <w:szCs w:val="22"/>
        </w:rPr>
        <w:t xml:space="preserve">commission d’analyse, le Président </w:t>
      </w:r>
      <w:r w:rsidR="000C3CDC" w:rsidRPr="00042ACA">
        <w:rPr>
          <w:sz w:val="22"/>
          <w:szCs w:val="22"/>
        </w:rPr>
        <w:t>de la C</w:t>
      </w:r>
      <w:r w:rsidR="00B35039" w:rsidRPr="00042ACA">
        <w:rPr>
          <w:sz w:val="22"/>
          <w:szCs w:val="22"/>
        </w:rPr>
        <w:t>ommission</w:t>
      </w:r>
      <w:r w:rsidR="000C3CDC" w:rsidRPr="00042ACA">
        <w:rPr>
          <w:sz w:val="22"/>
          <w:szCs w:val="22"/>
        </w:rPr>
        <w:t xml:space="preserve"> de Passation de marchés peut demander au</w:t>
      </w:r>
      <w:r w:rsidR="00564106" w:rsidRPr="00042ACA">
        <w:rPr>
          <w:sz w:val="22"/>
          <w:szCs w:val="22"/>
        </w:rPr>
        <w:t>x</w:t>
      </w:r>
      <w:r w:rsidR="000C3CDC" w:rsidRPr="00042ACA">
        <w:rPr>
          <w:sz w:val="22"/>
          <w:szCs w:val="22"/>
        </w:rPr>
        <w:t xml:space="preserve"> soumissionnaires ou aux administrations et organismes</w:t>
      </w:r>
      <w:r w:rsidR="00B4085A" w:rsidRPr="00042ACA">
        <w:rPr>
          <w:sz w:val="22"/>
          <w:szCs w:val="22"/>
        </w:rPr>
        <w:t xml:space="preserve"> </w:t>
      </w:r>
      <w:r w:rsidR="007B6234" w:rsidRPr="00042ACA">
        <w:rPr>
          <w:sz w:val="22"/>
          <w:szCs w:val="22"/>
        </w:rPr>
        <w:t>compétents des éclaircissement</w:t>
      </w:r>
      <w:r w:rsidR="00564106" w:rsidRPr="00042ACA">
        <w:rPr>
          <w:sz w:val="22"/>
          <w:szCs w:val="22"/>
        </w:rPr>
        <w:t>s</w:t>
      </w:r>
      <w:r w:rsidR="007B6234" w:rsidRPr="00042ACA">
        <w:rPr>
          <w:sz w:val="22"/>
          <w:szCs w:val="22"/>
        </w:rPr>
        <w:t xml:space="preserve"> sur les offres</w:t>
      </w:r>
      <w:r w:rsidR="001A7E73" w:rsidRPr="00042ACA">
        <w:rPr>
          <w:sz w:val="22"/>
          <w:szCs w:val="22"/>
        </w:rPr>
        <w:t>.</w:t>
      </w:r>
      <w:r w:rsidR="001E3693" w:rsidRPr="00042ACA">
        <w:rPr>
          <w:sz w:val="22"/>
          <w:szCs w:val="22"/>
        </w:rPr>
        <w:t xml:space="preserve"> </w:t>
      </w:r>
      <w:r w:rsidR="00B4085A" w:rsidRPr="00042ACA">
        <w:rPr>
          <w:sz w:val="22"/>
          <w:szCs w:val="22"/>
        </w:rPr>
        <w:t xml:space="preserve"> </w:t>
      </w:r>
    </w:p>
    <w:p w14:paraId="18C705B8" w14:textId="2963754E" w:rsidR="00AD59C6" w:rsidRPr="00042ACA" w:rsidRDefault="00086B24" w:rsidP="00042ACA">
      <w:pPr>
        <w:widowControl w:val="0"/>
        <w:tabs>
          <w:tab w:val="left" w:pos="1040"/>
          <w:tab w:val="left" w:pos="1820"/>
          <w:tab w:val="left" w:pos="2840"/>
          <w:tab w:val="left" w:pos="3240"/>
          <w:tab w:val="left" w:pos="4760"/>
        </w:tabs>
        <w:autoSpaceDE w:val="0"/>
        <w:jc w:val="both"/>
        <w:rPr>
          <w:sz w:val="22"/>
          <w:szCs w:val="22"/>
        </w:rPr>
      </w:pPr>
      <w:r w:rsidRPr="00042ACA">
        <w:rPr>
          <w:sz w:val="22"/>
          <w:szCs w:val="22"/>
        </w:rPr>
        <w:t>32.6</w:t>
      </w:r>
      <w:r w:rsidR="00B4085A" w:rsidRPr="00042ACA">
        <w:rPr>
          <w:sz w:val="22"/>
          <w:szCs w:val="22"/>
        </w:rPr>
        <w:t xml:space="preserve"> </w:t>
      </w:r>
      <w:r w:rsidR="00997245" w:rsidRPr="00042ACA">
        <w:rPr>
          <w:sz w:val="22"/>
          <w:szCs w:val="22"/>
        </w:rPr>
        <w:t xml:space="preserve">Dans le cas où une offre est jugée anormalement basse, </w:t>
      </w:r>
      <w:r w:rsidR="008243BA" w:rsidRPr="00042ACA">
        <w:rPr>
          <w:sz w:val="22"/>
          <w:szCs w:val="22"/>
        </w:rPr>
        <w:t xml:space="preserve">la </w:t>
      </w:r>
      <w:r w:rsidR="001168D6" w:rsidRPr="00042ACA">
        <w:rPr>
          <w:sz w:val="22"/>
          <w:szCs w:val="22"/>
        </w:rPr>
        <w:t xml:space="preserve">Commission de Passation des Marchés propose au Maître d'Ouvrage Délégué, </w:t>
      </w:r>
      <w:r w:rsidR="00997245" w:rsidRPr="00042ACA">
        <w:rPr>
          <w:sz w:val="22"/>
          <w:szCs w:val="22"/>
        </w:rPr>
        <w:t xml:space="preserve">de </w:t>
      </w:r>
      <w:r w:rsidR="00EB4FDD" w:rsidRPr="00042ACA">
        <w:rPr>
          <w:sz w:val="22"/>
          <w:szCs w:val="22"/>
        </w:rPr>
        <w:t>demander des justificatifs</w:t>
      </w:r>
      <w:r w:rsidR="00997245" w:rsidRPr="00042ACA">
        <w:rPr>
          <w:sz w:val="22"/>
          <w:szCs w:val="22"/>
        </w:rPr>
        <w:t xml:space="preserve"> au soumissionnaire concerné. </w:t>
      </w:r>
      <w:r w:rsidR="00263998" w:rsidRPr="00042ACA">
        <w:rPr>
          <w:sz w:val="22"/>
          <w:szCs w:val="22"/>
        </w:rPr>
        <w:t xml:space="preserve">Au cas où </w:t>
      </w:r>
      <w:r w:rsidR="00611052" w:rsidRPr="00042ACA">
        <w:rPr>
          <w:sz w:val="22"/>
          <w:szCs w:val="22"/>
        </w:rPr>
        <w:t>ils</w:t>
      </w:r>
      <w:r w:rsidR="00263998" w:rsidRPr="00042ACA">
        <w:rPr>
          <w:sz w:val="22"/>
          <w:szCs w:val="22"/>
        </w:rPr>
        <w:t xml:space="preserve"> sont jugés inacceptables, </w:t>
      </w:r>
      <w:r w:rsidR="0059441E" w:rsidRPr="00042ACA">
        <w:rPr>
          <w:sz w:val="22"/>
          <w:szCs w:val="22"/>
        </w:rPr>
        <w:t>ils sont</w:t>
      </w:r>
      <w:r w:rsidR="002B4EAF" w:rsidRPr="00042ACA">
        <w:rPr>
          <w:sz w:val="22"/>
          <w:szCs w:val="22"/>
        </w:rPr>
        <w:t xml:space="preserve"> </w:t>
      </w:r>
      <w:r w:rsidR="008F0BF0" w:rsidRPr="00042ACA">
        <w:rPr>
          <w:sz w:val="22"/>
          <w:szCs w:val="22"/>
        </w:rPr>
        <w:t xml:space="preserve">transmis par le </w:t>
      </w:r>
      <w:r w:rsidR="00263998" w:rsidRPr="00042ACA">
        <w:rPr>
          <w:sz w:val="22"/>
          <w:szCs w:val="22"/>
        </w:rPr>
        <w:t>MOD à l'organisme chargé de la régulation des marchés publics</w:t>
      </w:r>
      <w:r w:rsidR="00287B29" w:rsidRPr="00042ACA">
        <w:rPr>
          <w:sz w:val="22"/>
          <w:szCs w:val="22"/>
        </w:rPr>
        <w:t>,</w:t>
      </w:r>
      <w:r w:rsidR="00263998" w:rsidRPr="00042ACA">
        <w:rPr>
          <w:sz w:val="22"/>
          <w:szCs w:val="22"/>
        </w:rPr>
        <w:t xml:space="preserve"> pour avis</w:t>
      </w:r>
      <w:r w:rsidR="00FD3AFA" w:rsidRPr="00042ACA">
        <w:rPr>
          <w:sz w:val="22"/>
          <w:szCs w:val="22"/>
        </w:rPr>
        <w:t>, en même temps que la demande d’éclaircissement</w:t>
      </w:r>
      <w:r w:rsidR="00CF3BCB" w:rsidRPr="00042ACA">
        <w:rPr>
          <w:sz w:val="22"/>
          <w:szCs w:val="22"/>
        </w:rPr>
        <w:t>.</w:t>
      </w:r>
    </w:p>
    <w:p w14:paraId="4BCB1FA9" w14:textId="679805B4" w:rsidR="00974A70" w:rsidRPr="00042ACA" w:rsidRDefault="0036159D" w:rsidP="00042ACA">
      <w:pPr>
        <w:widowControl w:val="0"/>
        <w:tabs>
          <w:tab w:val="left" w:pos="1040"/>
          <w:tab w:val="left" w:pos="1820"/>
          <w:tab w:val="left" w:pos="2840"/>
          <w:tab w:val="left" w:pos="3240"/>
          <w:tab w:val="left" w:pos="4760"/>
        </w:tabs>
        <w:autoSpaceDE w:val="0"/>
        <w:jc w:val="both"/>
        <w:rPr>
          <w:sz w:val="22"/>
          <w:szCs w:val="22"/>
        </w:rPr>
      </w:pPr>
      <w:r w:rsidRPr="00042ACA">
        <w:rPr>
          <w:sz w:val="22"/>
          <w:szCs w:val="22"/>
        </w:rPr>
        <w:t>Le Maître d’Ouvrage Délégué tient compte de l’avis l’organisme chargé de la régulation des marchés publics pour se prononcer.</w:t>
      </w:r>
    </w:p>
    <w:p w14:paraId="2CA7C671" w14:textId="46D6F218" w:rsidR="00273DD0" w:rsidRPr="00042ACA" w:rsidRDefault="00353DCC" w:rsidP="00042ACA">
      <w:pPr>
        <w:pStyle w:val="RGAOarticles"/>
        <w:spacing w:before="0" w:after="0"/>
        <w:rPr>
          <w:sz w:val="22"/>
          <w:szCs w:val="22"/>
        </w:rPr>
      </w:pPr>
      <w:bookmarkStart w:id="154" w:name="_Toc530307941"/>
      <w:bookmarkStart w:id="155" w:name="_Toc97557063"/>
      <w:bookmarkStart w:id="156" w:name="_Toc163062729"/>
      <w:r w:rsidRPr="00042ACA">
        <w:rPr>
          <w:sz w:val="22"/>
          <w:szCs w:val="22"/>
        </w:rPr>
        <w:t>Préférence accordée aux soumissionnaires</w:t>
      </w:r>
      <w:r w:rsidR="002810B5" w:rsidRPr="00042ACA">
        <w:rPr>
          <w:sz w:val="22"/>
          <w:szCs w:val="22"/>
        </w:rPr>
        <w:t xml:space="preserve"> </w:t>
      </w:r>
      <w:r w:rsidRPr="00042ACA">
        <w:rPr>
          <w:sz w:val="22"/>
          <w:szCs w:val="22"/>
        </w:rPr>
        <w:t>nationaux</w:t>
      </w:r>
      <w:bookmarkEnd w:id="154"/>
      <w:bookmarkEnd w:id="155"/>
      <w:bookmarkEnd w:id="156"/>
    </w:p>
    <w:p w14:paraId="3B74A7FB" w14:textId="10C29564" w:rsidR="009E0469" w:rsidRPr="00042ACA" w:rsidRDefault="009E0469" w:rsidP="00042ACA">
      <w:pPr>
        <w:widowControl w:val="0"/>
        <w:autoSpaceDE w:val="0"/>
        <w:jc w:val="both"/>
        <w:rPr>
          <w:sz w:val="22"/>
          <w:szCs w:val="22"/>
        </w:rPr>
      </w:pPr>
      <w:r w:rsidRPr="00042ACA">
        <w:rPr>
          <w:sz w:val="22"/>
          <w:szCs w:val="22"/>
        </w:rPr>
        <w:t>33.1 Lors de la passation d’un marché dans le cadre d’une consultation internationale, une marge de préférence est accordée, à offres équivalentes et dans l’ordre de priorité, aux soumissions présentées par</w:t>
      </w:r>
      <w:r w:rsidR="00614C47" w:rsidRPr="00042ACA">
        <w:rPr>
          <w:sz w:val="22"/>
          <w:szCs w:val="22"/>
        </w:rPr>
        <w:t xml:space="preserve"> </w:t>
      </w:r>
      <w:r w:rsidRPr="00042ACA">
        <w:rPr>
          <w:sz w:val="22"/>
          <w:szCs w:val="22"/>
        </w:rPr>
        <w:t>:</w:t>
      </w:r>
    </w:p>
    <w:p w14:paraId="055D143D" w14:textId="7E134EC5" w:rsidR="00EC7238" w:rsidRPr="00042ACA" w:rsidRDefault="00D511C3" w:rsidP="00042ACA">
      <w:pPr>
        <w:pStyle w:val="Paragraphedeliste"/>
        <w:widowControl w:val="0"/>
        <w:numPr>
          <w:ilvl w:val="0"/>
          <w:numId w:val="11"/>
        </w:numPr>
        <w:autoSpaceDE w:val="0"/>
        <w:spacing w:after="0" w:line="240" w:lineRule="auto"/>
        <w:ind w:left="284" w:firstLine="76"/>
        <w:jc w:val="both"/>
        <w:rPr>
          <w:rFonts w:ascii="Times New Roman" w:hAnsi="Times New Roman"/>
        </w:rPr>
      </w:pPr>
      <w:r w:rsidRPr="00042ACA">
        <w:rPr>
          <w:rFonts w:ascii="Times New Roman" w:hAnsi="Times New Roman"/>
        </w:rPr>
        <w:t>Une</w:t>
      </w:r>
      <w:r w:rsidR="009E0469" w:rsidRPr="00042ACA">
        <w:rPr>
          <w:rFonts w:ascii="Times New Roman" w:hAnsi="Times New Roman"/>
        </w:rPr>
        <w:t xml:space="preserve"> personne physique de nationalité camerounaise ou une personne morale de droit </w:t>
      </w:r>
      <w:r w:rsidRPr="00042ACA">
        <w:rPr>
          <w:rFonts w:ascii="Times New Roman" w:hAnsi="Times New Roman"/>
        </w:rPr>
        <w:t>camerounais ;</w:t>
      </w:r>
    </w:p>
    <w:p w14:paraId="5EDE29A5" w14:textId="03B5C3F0" w:rsidR="009E0469" w:rsidRPr="00042ACA" w:rsidRDefault="00D511C3" w:rsidP="00042ACA">
      <w:pPr>
        <w:pStyle w:val="Paragraphedeliste"/>
        <w:widowControl w:val="0"/>
        <w:numPr>
          <w:ilvl w:val="0"/>
          <w:numId w:val="11"/>
        </w:numPr>
        <w:autoSpaceDE w:val="0"/>
        <w:spacing w:after="0" w:line="240" w:lineRule="auto"/>
        <w:ind w:left="284" w:firstLine="76"/>
        <w:jc w:val="both"/>
        <w:rPr>
          <w:rFonts w:ascii="Times New Roman" w:hAnsi="Times New Roman"/>
        </w:rPr>
      </w:pPr>
      <w:r w:rsidRPr="00042ACA">
        <w:rPr>
          <w:rFonts w:ascii="Times New Roman" w:hAnsi="Times New Roman"/>
        </w:rPr>
        <w:t>Une</w:t>
      </w:r>
      <w:r w:rsidR="009E0469" w:rsidRPr="00042ACA">
        <w:rPr>
          <w:rFonts w:ascii="Times New Roman" w:hAnsi="Times New Roman"/>
        </w:rPr>
        <w:t xml:space="preserve"> entreprise dont le capital est intégralement ou majoritairement détenu par des personnes de nationalité </w:t>
      </w:r>
      <w:r w:rsidRPr="00042ACA">
        <w:rPr>
          <w:rFonts w:ascii="Times New Roman" w:hAnsi="Times New Roman"/>
        </w:rPr>
        <w:t>camerounaise ;</w:t>
      </w:r>
    </w:p>
    <w:p w14:paraId="0BF095B5" w14:textId="0C4EB7B1" w:rsidR="009E0469" w:rsidRPr="00042ACA" w:rsidRDefault="00D511C3" w:rsidP="00042ACA">
      <w:pPr>
        <w:pStyle w:val="Paragraphedeliste"/>
        <w:widowControl w:val="0"/>
        <w:numPr>
          <w:ilvl w:val="0"/>
          <w:numId w:val="11"/>
        </w:numPr>
        <w:autoSpaceDE w:val="0"/>
        <w:spacing w:after="0" w:line="240" w:lineRule="auto"/>
        <w:ind w:left="284" w:firstLine="76"/>
        <w:jc w:val="both"/>
        <w:rPr>
          <w:rFonts w:ascii="Times New Roman" w:hAnsi="Times New Roman"/>
        </w:rPr>
      </w:pPr>
      <w:r w:rsidRPr="00042ACA">
        <w:rPr>
          <w:rFonts w:ascii="Times New Roman" w:hAnsi="Times New Roman"/>
        </w:rPr>
        <w:t>Une</w:t>
      </w:r>
      <w:r w:rsidR="009E0469" w:rsidRPr="00042ACA">
        <w:rPr>
          <w:rFonts w:ascii="Times New Roman" w:hAnsi="Times New Roman"/>
        </w:rPr>
        <w:t xml:space="preserve"> personne physique ou une personne morale justifiant d’une activité économique sur le territoire du </w:t>
      </w:r>
      <w:r w:rsidRPr="00042ACA">
        <w:rPr>
          <w:rFonts w:ascii="Times New Roman" w:hAnsi="Times New Roman"/>
        </w:rPr>
        <w:t>Cameroun ;</w:t>
      </w:r>
    </w:p>
    <w:p w14:paraId="27ABF069" w14:textId="12DE64E9" w:rsidR="009E0469" w:rsidRPr="00042ACA" w:rsidRDefault="00D511C3" w:rsidP="00042ACA">
      <w:pPr>
        <w:pStyle w:val="Paragraphedeliste"/>
        <w:widowControl w:val="0"/>
        <w:numPr>
          <w:ilvl w:val="0"/>
          <w:numId w:val="11"/>
        </w:numPr>
        <w:autoSpaceDE w:val="0"/>
        <w:spacing w:after="0" w:line="240" w:lineRule="auto"/>
        <w:jc w:val="both"/>
        <w:rPr>
          <w:rFonts w:ascii="Times New Roman" w:hAnsi="Times New Roman"/>
        </w:rPr>
      </w:pPr>
      <w:r w:rsidRPr="00042ACA">
        <w:rPr>
          <w:rFonts w:ascii="Times New Roman" w:hAnsi="Times New Roman"/>
        </w:rPr>
        <w:t>Un</w:t>
      </w:r>
      <w:r w:rsidR="009E0469" w:rsidRPr="00042ACA">
        <w:rPr>
          <w:rFonts w:ascii="Times New Roman" w:hAnsi="Times New Roman"/>
        </w:rPr>
        <w:t xml:space="preserve"> groupement d’entreprises associant des entreprises camerounaises.</w:t>
      </w:r>
    </w:p>
    <w:p w14:paraId="0A32B3B4" w14:textId="77777777" w:rsidR="00403FEC" w:rsidRPr="00042ACA" w:rsidRDefault="0025110E" w:rsidP="00042ACA">
      <w:pPr>
        <w:pStyle w:val="Paragraphedeliste"/>
        <w:widowControl w:val="0"/>
        <w:numPr>
          <w:ilvl w:val="1"/>
          <w:numId w:val="9"/>
        </w:numPr>
        <w:autoSpaceDE w:val="0"/>
        <w:spacing w:after="0" w:line="240" w:lineRule="auto"/>
        <w:ind w:left="426"/>
        <w:jc w:val="both"/>
        <w:rPr>
          <w:rFonts w:ascii="Times New Roman" w:hAnsi="Times New Roman"/>
        </w:rPr>
      </w:pPr>
      <w:r w:rsidRPr="00042ACA">
        <w:rPr>
          <w:rFonts w:ascii="Times New Roman" w:hAnsi="Times New Roman"/>
        </w:rPr>
        <w:t>Les offres sont considérées équivalentes lorsqu’elles ont rempli les conditions techniques requises.</w:t>
      </w:r>
    </w:p>
    <w:p w14:paraId="5624C5C6" w14:textId="77777777" w:rsidR="00403FEC" w:rsidRPr="00042ACA" w:rsidRDefault="0025110E" w:rsidP="00042ACA">
      <w:pPr>
        <w:pStyle w:val="Paragraphedeliste"/>
        <w:widowControl w:val="0"/>
        <w:numPr>
          <w:ilvl w:val="1"/>
          <w:numId w:val="9"/>
        </w:numPr>
        <w:autoSpaceDE w:val="0"/>
        <w:spacing w:after="0" w:line="240" w:lineRule="auto"/>
        <w:ind w:left="426"/>
        <w:jc w:val="both"/>
        <w:rPr>
          <w:rFonts w:ascii="Times New Roman" w:hAnsi="Times New Roman"/>
        </w:rPr>
      </w:pPr>
      <w:r w:rsidRPr="00042ACA">
        <w:rPr>
          <w:rFonts w:ascii="Times New Roman" w:hAnsi="Times New Roman"/>
        </w:rPr>
        <w:t>Pour les marchés de trava</w:t>
      </w:r>
      <w:r w:rsidR="00700D24" w:rsidRPr="00042ACA">
        <w:rPr>
          <w:rFonts w:ascii="Times New Roman" w:hAnsi="Times New Roman"/>
        </w:rPr>
        <w:t>ux</w:t>
      </w:r>
      <w:r w:rsidRPr="00042ACA">
        <w:rPr>
          <w:rFonts w:ascii="Times New Roman" w:hAnsi="Times New Roman"/>
        </w:rPr>
        <w:t>, la marge de préférence nationale est de dix pour cent (10</w:t>
      </w:r>
      <w:r w:rsidR="00E515A4" w:rsidRPr="00042ACA">
        <w:rPr>
          <w:rFonts w:ascii="Times New Roman" w:hAnsi="Times New Roman"/>
        </w:rPr>
        <w:t>%</w:t>
      </w:r>
      <w:r w:rsidRPr="00042ACA">
        <w:rPr>
          <w:rFonts w:ascii="Times New Roman" w:hAnsi="Times New Roman"/>
        </w:rPr>
        <w:t>)</w:t>
      </w:r>
      <w:r w:rsidR="00651E6A" w:rsidRPr="00042ACA">
        <w:rPr>
          <w:rFonts w:ascii="Times New Roman" w:hAnsi="Times New Roman"/>
        </w:rPr>
        <w:t xml:space="preserve">. </w:t>
      </w:r>
      <w:r w:rsidRPr="00042ACA">
        <w:rPr>
          <w:rFonts w:ascii="Times New Roman" w:hAnsi="Times New Roman"/>
        </w:rPr>
        <w:t xml:space="preserve"> </w:t>
      </w:r>
    </w:p>
    <w:p w14:paraId="2FBC5822" w14:textId="5D37ED27" w:rsidR="00CE17BB" w:rsidRPr="00042ACA" w:rsidRDefault="00EC7238" w:rsidP="00042ACA">
      <w:pPr>
        <w:pStyle w:val="Paragraphedeliste"/>
        <w:widowControl w:val="0"/>
        <w:numPr>
          <w:ilvl w:val="1"/>
          <w:numId w:val="9"/>
        </w:numPr>
        <w:autoSpaceDE w:val="0"/>
        <w:spacing w:after="0" w:line="240" w:lineRule="auto"/>
        <w:ind w:left="426"/>
        <w:jc w:val="both"/>
        <w:rPr>
          <w:rFonts w:ascii="Times New Roman" w:hAnsi="Times New Roman"/>
        </w:rPr>
      </w:pPr>
      <w:r w:rsidRPr="00042ACA">
        <w:rPr>
          <w:rFonts w:ascii="Times New Roman" w:hAnsi="Times New Roman"/>
        </w:rPr>
        <w:t xml:space="preserve">La </w:t>
      </w:r>
      <w:r w:rsidR="0025110E" w:rsidRPr="00042ACA">
        <w:rPr>
          <w:rFonts w:ascii="Times New Roman" w:hAnsi="Times New Roman"/>
        </w:rPr>
        <w:t>préférence nationale ne peut être appliquée que lorsque le dossier d’appel d’offres</w:t>
      </w:r>
      <w:r w:rsidR="00677738" w:rsidRPr="00042ACA">
        <w:rPr>
          <w:rFonts w:ascii="Times New Roman" w:hAnsi="Times New Roman"/>
        </w:rPr>
        <w:t xml:space="preserve"> </w:t>
      </w:r>
      <w:r w:rsidR="0025110E" w:rsidRPr="00042ACA">
        <w:rPr>
          <w:rFonts w:ascii="Times New Roman" w:hAnsi="Times New Roman"/>
        </w:rPr>
        <w:t>le prévoit.</w:t>
      </w:r>
    </w:p>
    <w:p w14:paraId="6DA30F65" w14:textId="308846B0" w:rsidR="00DD14BD" w:rsidRPr="00042ACA" w:rsidRDefault="000A733D" w:rsidP="00042ACA">
      <w:pPr>
        <w:pStyle w:val="RGAOpartie"/>
        <w:rPr>
          <w:sz w:val="22"/>
          <w:szCs w:val="22"/>
        </w:rPr>
      </w:pPr>
      <w:bookmarkStart w:id="157" w:name="_Toc530307942"/>
      <w:bookmarkStart w:id="158" w:name="_Toc97557064"/>
      <w:bookmarkStart w:id="159" w:name="_Toc163062730"/>
      <w:r w:rsidRPr="00042ACA">
        <w:rPr>
          <w:sz w:val="22"/>
          <w:szCs w:val="22"/>
        </w:rPr>
        <w:t>Attribution</w:t>
      </w:r>
      <w:bookmarkEnd w:id="157"/>
      <w:bookmarkEnd w:id="158"/>
      <w:bookmarkEnd w:id="159"/>
    </w:p>
    <w:p w14:paraId="23928A22" w14:textId="7B9690AA" w:rsidR="00273DD0" w:rsidRPr="00042ACA" w:rsidRDefault="00353DCC" w:rsidP="00042ACA">
      <w:pPr>
        <w:pStyle w:val="RGAOarticles"/>
        <w:spacing w:before="0" w:after="0"/>
        <w:rPr>
          <w:sz w:val="22"/>
          <w:szCs w:val="22"/>
        </w:rPr>
      </w:pPr>
      <w:bookmarkStart w:id="160" w:name="_Toc530307943"/>
      <w:bookmarkStart w:id="161" w:name="_Toc97557065"/>
      <w:bookmarkStart w:id="162" w:name="_Toc163062731"/>
      <w:r w:rsidRPr="00042ACA">
        <w:rPr>
          <w:sz w:val="22"/>
          <w:szCs w:val="22"/>
        </w:rPr>
        <w:t>Attribution</w:t>
      </w:r>
      <w:bookmarkEnd w:id="160"/>
      <w:bookmarkEnd w:id="161"/>
      <w:bookmarkEnd w:id="162"/>
    </w:p>
    <w:p w14:paraId="242446B6" w14:textId="4E1FB876" w:rsidR="00CF3BCB" w:rsidRPr="00042ACA" w:rsidRDefault="00353DCC" w:rsidP="00042ACA">
      <w:pPr>
        <w:widowControl w:val="0"/>
        <w:tabs>
          <w:tab w:val="left" w:pos="1700"/>
          <w:tab w:val="left" w:pos="2100"/>
          <w:tab w:val="left" w:pos="2620"/>
          <w:tab w:val="left" w:pos="3640"/>
          <w:tab w:val="left" w:pos="4220"/>
        </w:tabs>
        <w:autoSpaceDE w:val="0"/>
        <w:jc w:val="both"/>
        <w:rPr>
          <w:sz w:val="22"/>
          <w:szCs w:val="22"/>
        </w:rPr>
      </w:pPr>
      <w:r w:rsidRPr="00042ACA">
        <w:rPr>
          <w:sz w:val="22"/>
          <w:szCs w:val="22"/>
        </w:rPr>
        <w:t xml:space="preserve">34.1. </w:t>
      </w:r>
      <w:r w:rsidR="00F90E9A" w:rsidRPr="00042ACA">
        <w:rPr>
          <w:sz w:val="22"/>
          <w:szCs w:val="22"/>
        </w:rPr>
        <w:t>L</w:t>
      </w:r>
      <w:r w:rsidR="000B6653" w:rsidRPr="00042ACA">
        <w:rPr>
          <w:sz w:val="22"/>
          <w:szCs w:val="22"/>
        </w:rPr>
        <w:t xml:space="preserve">e </w:t>
      </w:r>
      <w:r w:rsidR="00CC1E99" w:rsidRPr="00042ACA">
        <w:rPr>
          <w:sz w:val="22"/>
          <w:szCs w:val="22"/>
        </w:rPr>
        <w:t>Maître d’Ouvrage Délégué</w:t>
      </w:r>
      <w:r w:rsidR="002810B5" w:rsidRPr="00042ACA">
        <w:rPr>
          <w:sz w:val="22"/>
          <w:szCs w:val="22"/>
        </w:rPr>
        <w:t xml:space="preserve"> </w:t>
      </w:r>
      <w:r w:rsidRPr="00042ACA">
        <w:rPr>
          <w:sz w:val="22"/>
          <w:szCs w:val="22"/>
        </w:rPr>
        <w:t>attribuera</w:t>
      </w:r>
      <w:r w:rsidR="002810B5" w:rsidRPr="00042ACA">
        <w:rPr>
          <w:sz w:val="22"/>
          <w:szCs w:val="22"/>
        </w:rPr>
        <w:t xml:space="preserve"> </w:t>
      </w:r>
      <w:r w:rsidRPr="00042ACA">
        <w:rPr>
          <w:sz w:val="22"/>
          <w:szCs w:val="22"/>
        </w:rPr>
        <w:t>le</w:t>
      </w:r>
      <w:r w:rsidR="002810B5" w:rsidRPr="00042ACA">
        <w:rPr>
          <w:sz w:val="22"/>
          <w:szCs w:val="22"/>
        </w:rPr>
        <w:t xml:space="preserve"> m</w:t>
      </w:r>
      <w:r w:rsidRPr="00042ACA">
        <w:rPr>
          <w:sz w:val="22"/>
          <w:szCs w:val="22"/>
        </w:rPr>
        <w:t>arché</w:t>
      </w:r>
      <w:r w:rsidR="002810B5" w:rsidRPr="00042ACA">
        <w:rPr>
          <w:sz w:val="22"/>
          <w:szCs w:val="22"/>
        </w:rPr>
        <w:t xml:space="preserve"> </w:t>
      </w:r>
      <w:r w:rsidRPr="00042ACA">
        <w:rPr>
          <w:sz w:val="22"/>
          <w:szCs w:val="22"/>
        </w:rPr>
        <w:t xml:space="preserve">au Soumissionnaire </w:t>
      </w:r>
      <w:r w:rsidR="0009029E" w:rsidRPr="00042ACA">
        <w:rPr>
          <w:sz w:val="22"/>
          <w:szCs w:val="22"/>
        </w:rPr>
        <w:t>ayant présenté une offre</w:t>
      </w:r>
      <w:r w:rsidRPr="00042ACA">
        <w:rPr>
          <w:sz w:val="22"/>
          <w:szCs w:val="22"/>
        </w:rPr>
        <w:t xml:space="preserve"> conforme</w:t>
      </w:r>
      <w:r w:rsidR="002810B5" w:rsidRPr="00042ACA">
        <w:rPr>
          <w:sz w:val="22"/>
          <w:szCs w:val="22"/>
        </w:rPr>
        <w:t xml:space="preserve"> </w:t>
      </w:r>
      <w:r w:rsidRPr="00042ACA">
        <w:rPr>
          <w:sz w:val="22"/>
          <w:szCs w:val="22"/>
        </w:rPr>
        <w:t>pour</w:t>
      </w:r>
      <w:r w:rsidR="002810B5" w:rsidRPr="00042ACA">
        <w:rPr>
          <w:sz w:val="22"/>
          <w:szCs w:val="22"/>
        </w:rPr>
        <w:t xml:space="preserve"> </w:t>
      </w:r>
      <w:r w:rsidRPr="00042ACA">
        <w:rPr>
          <w:sz w:val="22"/>
          <w:szCs w:val="22"/>
        </w:rPr>
        <w:t>l’essentiel</w:t>
      </w:r>
      <w:r w:rsidR="002810B5" w:rsidRPr="00042ACA">
        <w:rPr>
          <w:sz w:val="22"/>
          <w:szCs w:val="22"/>
        </w:rPr>
        <w:t xml:space="preserve"> </w:t>
      </w:r>
      <w:r w:rsidRPr="00042ACA">
        <w:rPr>
          <w:sz w:val="22"/>
          <w:szCs w:val="22"/>
        </w:rPr>
        <w:t>au</w:t>
      </w:r>
      <w:r w:rsidR="002810B5" w:rsidRPr="00042ACA">
        <w:rPr>
          <w:sz w:val="22"/>
          <w:szCs w:val="22"/>
        </w:rPr>
        <w:t xml:space="preserve"> </w:t>
      </w:r>
      <w:r w:rsidRPr="00042ACA">
        <w:rPr>
          <w:sz w:val="22"/>
          <w:szCs w:val="22"/>
        </w:rPr>
        <w:t>Dossier</w:t>
      </w:r>
      <w:r w:rsidR="002810B5" w:rsidRPr="00042ACA">
        <w:rPr>
          <w:sz w:val="22"/>
          <w:szCs w:val="22"/>
        </w:rPr>
        <w:t xml:space="preserve"> </w:t>
      </w:r>
      <w:r w:rsidRPr="00042ACA">
        <w:rPr>
          <w:sz w:val="22"/>
          <w:szCs w:val="22"/>
        </w:rPr>
        <w:t xml:space="preserve">d’Appel </w:t>
      </w:r>
      <w:r w:rsidRPr="00042ACA">
        <w:rPr>
          <w:spacing w:val="5"/>
          <w:sz w:val="22"/>
          <w:szCs w:val="22"/>
        </w:rPr>
        <w:t>d’offre</w:t>
      </w:r>
      <w:r w:rsidRPr="00042ACA">
        <w:rPr>
          <w:sz w:val="22"/>
          <w:szCs w:val="22"/>
        </w:rPr>
        <w:t>s</w:t>
      </w:r>
      <w:r w:rsidR="0009029E" w:rsidRPr="00042ACA">
        <w:rPr>
          <w:sz w:val="22"/>
          <w:szCs w:val="22"/>
        </w:rPr>
        <w:t>,</w:t>
      </w:r>
      <w:r w:rsidR="002810B5" w:rsidRPr="00042ACA">
        <w:rPr>
          <w:sz w:val="22"/>
          <w:szCs w:val="22"/>
        </w:rPr>
        <w:t xml:space="preserve"> </w:t>
      </w:r>
      <w:r w:rsidR="00677738" w:rsidRPr="00042ACA">
        <w:rPr>
          <w:sz w:val="22"/>
          <w:szCs w:val="22"/>
        </w:rPr>
        <w:t>(</w:t>
      </w:r>
      <w:r w:rsidR="00D36492" w:rsidRPr="00042ACA">
        <w:rPr>
          <w:spacing w:val="5"/>
          <w:sz w:val="22"/>
          <w:szCs w:val="22"/>
        </w:rPr>
        <w:t>dispos</w:t>
      </w:r>
      <w:r w:rsidR="00D36492" w:rsidRPr="00042ACA">
        <w:rPr>
          <w:sz w:val="22"/>
          <w:szCs w:val="22"/>
        </w:rPr>
        <w:t xml:space="preserve">ant </w:t>
      </w:r>
      <w:r w:rsidRPr="00042ACA">
        <w:rPr>
          <w:spacing w:val="5"/>
          <w:sz w:val="22"/>
          <w:szCs w:val="22"/>
        </w:rPr>
        <w:t>de</w:t>
      </w:r>
      <w:r w:rsidRPr="00042ACA">
        <w:rPr>
          <w:sz w:val="22"/>
          <w:szCs w:val="22"/>
        </w:rPr>
        <w:t>s</w:t>
      </w:r>
      <w:r w:rsidR="002810B5" w:rsidRPr="00042ACA">
        <w:rPr>
          <w:sz w:val="22"/>
          <w:szCs w:val="22"/>
        </w:rPr>
        <w:t xml:space="preserve"> </w:t>
      </w:r>
      <w:r w:rsidRPr="00042ACA">
        <w:rPr>
          <w:spacing w:val="5"/>
          <w:sz w:val="22"/>
          <w:szCs w:val="22"/>
        </w:rPr>
        <w:t xml:space="preserve">capacités </w:t>
      </w:r>
      <w:r w:rsidRPr="00042ACA">
        <w:rPr>
          <w:sz w:val="22"/>
          <w:szCs w:val="22"/>
        </w:rPr>
        <w:t>techniques</w:t>
      </w:r>
      <w:r w:rsidR="002810B5" w:rsidRPr="00042ACA">
        <w:rPr>
          <w:sz w:val="22"/>
          <w:szCs w:val="22"/>
        </w:rPr>
        <w:t xml:space="preserve"> </w:t>
      </w:r>
      <w:r w:rsidRPr="00042ACA">
        <w:rPr>
          <w:sz w:val="22"/>
          <w:szCs w:val="22"/>
        </w:rPr>
        <w:t>et</w:t>
      </w:r>
      <w:r w:rsidR="002810B5" w:rsidRPr="00042ACA">
        <w:rPr>
          <w:sz w:val="22"/>
          <w:szCs w:val="22"/>
        </w:rPr>
        <w:t xml:space="preserve"> </w:t>
      </w:r>
      <w:r w:rsidRPr="00042ACA">
        <w:rPr>
          <w:sz w:val="22"/>
          <w:szCs w:val="22"/>
        </w:rPr>
        <w:t>financières</w:t>
      </w:r>
      <w:r w:rsidR="002810B5" w:rsidRPr="00042ACA">
        <w:rPr>
          <w:sz w:val="22"/>
          <w:szCs w:val="22"/>
        </w:rPr>
        <w:t xml:space="preserve"> </w:t>
      </w:r>
      <w:r w:rsidRPr="00042ACA">
        <w:rPr>
          <w:sz w:val="22"/>
          <w:szCs w:val="22"/>
        </w:rPr>
        <w:t>requises</w:t>
      </w:r>
      <w:r w:rsidR="002810B5" w:rsidRPr="00042ACA">
        <w:rPr>
          <w:sz w:val="22"/>
          <w:szCs w:val="22"/>
        </w:rPr>
        <w:t xml:space="preserve"> </w:t>
      </w:r>
      <w:r w:rsidRPr="00042ACA">
        <w:rPr>
          <w:sz w:val="22"/>
          <w:szCs w:val="22"/>
        </w:rPr>
        <w:t>pour</w:t>
      </w:r>
      <w:r w:rsidR="002810B5" w:rsidRPr="00042ACA">
        <w:rPr>
          <w:sz w:val="22"/>
          <w:szCs w:val="22"/>
        </w:rPr>
        <w:t xml:space="preserve"> </w:t>
      </w:r>
      <w:r w:rsidRPr="00042ACA">
        <w:rPr>
          <w:sz w:val="22"/>
          <w:szCs w:val="22"/>
        </w:rPr>
        <w:t>exécuter</w:t>
      </w:r>
      <w:r w:rsidR="002810B5" w:rsidRPr="00042ACA">
        <w:rPr>
          <w:sz w:val="22"/>
          <w:szCs w:val="22"/>
        </w:rPr>
        <w:t xml:space="preserve"> </w:t>
      </w:r>
      <w:r w:rsidRPr="00042ACA">
        <w:rPr>
          <w:sz w:val="22"/>
          <w:szCs w:val="22"/>
        </w:rPr>
        <w:t>le</w:t>
      </w:r>
      <w:r w:rsidR="002810B5" w:rsidRPr="00042ACA">
        <w:rPr>
          <w:sz w:val="22"/>
          <w:szCs w:val="22"/>
        </w:rPr>
        <w:t xml:space="preserve"> m</w:t>
      </w:r>
      <w:r w:rsidRPr="00042ACA">
        <w:rPr>
          <w:sz w:val="22"/>
          <w:szCs w:val="22"/>
        </w:rPr>
        <w:t>arché</w:t>
      </w:r>
      <w:r w:rsidR="002810B5" w:rsidRPr="00042ACA">
        <w:rPr>
          <w:sz w:val="22"/>
          <w:szCs w:val="22"/>
        </w:rPr>
        <w:t xml:space="preserve"> </w:t>
      </w:r>
      <w:r w:rsidRPr="00042ACA">
        <w:rPr>
          <w:sz w:val="22"/>
          <w:szCs w:val="22"/>
        </w:rPr>
        <w:t>de</w:t>
      </w:r>
      <w:r w:rsidR="002810B5" w:rsidRPr="00042ACA">
        <w:rPr>
          <w:sz w:val="22"/>
          <w:szCs w:val="22"/>
        </w:rPr>
        <w:t xml:space="preserve"> </w:t>
      </w:r>
      <w:r w:rsidRPr="00042ACA">
        <w:rPr>
          <w:sz w:val="22"/>
          <w:szCs w:val="22"/>
        </w:rPr>
        <w:t>façon</w:t>
      </w:r>
      <w:r w:rsidR="002810B5" w:rsidRPr="00042ACA">
        <w:rPr>
          <w:sz w:val="22"/>
          <w:szCs w:val="22"/>
        </w:rPr>
        <w:t xml:space="preserve"> </w:t>
      </w:r>
      <w:r w:rsidRPr="00042ACA">
        <w:rPr>
          <w:sz w:val="22"/>
          <w:szCs w:val="22"/>
        </w:rPr>
        <w:t>satisfaisante</w:t>
      </w:r>
      <w:r w:rsidR="00677738" w:rsidRPr="00042ACA">
        <w:rPr>
          <w:sz w:val="22"/>
          <w:szCs w:val="22"/>
        </w:rPr>
        <w:t>)</w:t>
      </w:r>
      <w:r w:rsidR="002810B5" w:rsidRPr="00042ACA">
        <w:rPr>
          <w:sz w:val="22"/>
          <w:szCs w:val="22"/>
        </w:rPr>
        <w:t xml:space="preserve"> </w:t>
      </w:r>
      <w:r w:rsidRPr="00042ACA">
        <w:rPr>
          <w:sz w:val="22"/>
          <w:szCs w:val="22"/>
        </w:rPr>
        <w:t>et</w:t>
      </w:r>
      <w:r w:rsidR="002810B5" w:rsidRPr="00042ACA">
        <w:rPr>
          <w:sz w:val="22"/>
          <w:szCs w:val="22"/>
        </w:rPr>
        <w:t xml:space="preserve"> </w:t>
      </w:r>
      <w:r w:rsidRPr="00042ACA">
        <w:rPr>
          <w:sz w:val="22"/>
          <w:szCs w:val="22"/>
        </w:rPr>
        <w:t xml:space="preserve">dont </w:t>
      </w:r>
      <w:r w:rsidRPr="00042ACA">
        <w:rPr>
          <w:spacing w:val="1"/>
          <w:sz w:val="22"/>
          <w:szCs w:val="22"/>
        </w:rPr>
        <w:t>l’offr</w:t>
      </w:r>
      <w:r w:rsidRPr="00042ACA">
        <w:rPr>
          <w:sz w:val="22"/>
          <w:szCs w:val="22"/>
        </w:rPr>
        <w:t xml:space="preserve">e a </w:t>
      </w:r>
      <w:r w:rsidRPr="00042ACA">
        <w:rPr>
          <w:spacing w:val="1"/>
          <w:sz w:val="22"/>
          <w:szCs w:val="22"/>
        </w:rPr>
        <w:t>ét</w:t>
      </w:r>
      <w:r w:rsidRPr="00042ACA">
        <w:rPr>
          <w:sz w:val="22"/>
          <w:szCs w:val="22"/>
        </w:rPr>
        <w:t xml:space="preserve">é </w:t>
      </w:r>
      <w:r w:rsidRPr="00042ACA">
        <w:rPr>
          <w:spacing w:val="1"/>
          <w:sz w:val="22"/>
          <w:szCs w:val="22"/>
        </w:rPr>
        <w:t>évalué</w:t>
      </w:r>
      <w:r w:rsidRPr="00042ACA">
        <w:rPr>
          <w:sz w:val="22"/>
          <w:szCs w:val="22"/>
        </w:rPr>
        <w:t xml:space="preserve">e </w:t>
      </w:r>
      <w:r w:rsidRPr="00042ACA">
        <w:rPr>
          <w:spacing w:val="1"/>
          <w:sz w:val="22"/>
          <w:szCs w:val="22"/>
        </w:rPr>
        <w:t>l</w:t>
      </w:r>
      <w:r w:rsidRPr="00042ACA">
        <w:rPr>
          <w:sz w:val="22"/>
          <w:szCs w:val="22"/>
        </w:rPr>
        <w:t xml:space="preserve">a </w:t>
      </w:r>
      <w:r w:rsidRPr="00042ACA">
        <w:rPr>
          <w:spacing w:val="1"/>
          <w:sz w:val="22"/>
          <w:szCs w:val="22"/>
        </w:rPr>
        <w:t>moins-</w:t>
      </w:r>
      <w:proofErr w:type="spellStart"/>
      <w:r w:rsidRPr="00042ACA">
        <w:rPr>
          <w:spacing w:val="1"/>
          <w:sz w:val="22"/>
          <w:szCs w:val="22"/>
        </w:rPr>
        <w:t>disant</w:t>
      </w:r>
      <w:r w:rsidRPr="00042ACA">
        <w:rPr>
          <w:sz w:val="22"/>
          <w:szCs w:val="22"/>
        </w:rPr>
        <w:t>e</w:t>
      </w:r>
      <w:proofErr w:type="spellEnd"/>
      <w:r w:rsidR="002810B5" w:rsidRPr="00042ACA">
        <w:rPr>
          <w:sz w:val="22"/>
          <w:szCs w:val="22"/>
        </w:rPr>
        <w:t xml:space="preserve"> </w:t>
      </w:r>
      <w:r w:rsidRPr="00042ACA">
        <w:rPr>
          <w:spacing w:val="1"/>
          <w:sz w:val="22"/>
          <w:szCs w:val="22"/>
        </w:rPr>
        <w:t xml:space="preserve">en </w:t>
      </w:r>
      <w:r w:rsidR="002A1375" w:rsidRPr="00042ACA">
        <w:rPr>
          <w:sz w:val="22"/>
          <w:szCs w:val="22"/>
        </w:rPr>
        <w:t>considé</w:t>
      </w:r>
      <w:r w:rsidR="00C14ED5" w:rsidRPr="00042ACA">
        <w:rPr>
          <w:sz w:val="22"/>
          <w:szCs w:val="22"/>
        </w:rPr>
        <w:t>r</w:t>
      </w:r>
      <w:r w:rsidR="002A1375" w:rsidRPr="00042ACA">
        <w:rPr>
          <w:sz w:val="22"/>
          <w:szCs w:val="22"/>
        </w:rPr>
        <w:t xml:space="preserve">ant </w:t>
      </w:r>
      <w:r w:rsidRPr="00042ACA">
        <w:rPr>
          <w:sz w:val="22"/>
          <w:szCs w:val="22"/>
        </w:rPr>
        <w:t>le</w:t>
      </w:r>
      <w:r w:rsidR="002810B5" w:rsidRPr="00042ACA">
        <w:rPr>
          <w:sz w:val="22"/>
          <w:szCs w:val="22"/>
        </w:rPr>
        <w:t xml:space="preserve"> </w:t>
      </w:r>
      <w:r w:rsidRPr="00042ACA">
        <w:rPr>
          <w:sz w:val="22"/>
          <w:szCs w:val="22"/>
        </w:rPr>
        <w:t>cas</w:t>
      </w:r>
      <w:r w:rsidR="002810B5" w:rsidRPr="00042ACA">
        <w:rPr>
          <w:sz w:val="22"/>
          <w:szCs w:val="22"/>
        </w:rPr>
        <w:t xml:space="preserve"> </w:t>
      </w:r>
      <w:r w:rsidRPr="00042ACA">
        <w:rPr>
          <w:sz w:val="22"/>
          <w:szCs w:val="22"/>
        </w:rPr>
        <w:t>échéant</w:t>
      </w:r>
      <w:r w:rsidR="002810B5" w:rsidRPr="00042ACA">
        <w:rPr>
          <w:sz w:val="22"/>
          <w:szCs w:val="22"/>
        </w:rPr>
        <w:t xml:space="preserve"> </w:t>
      </w:r>
      <w:r w:rsidRPr="00042ACA">
        <w:rPr>
          <w:sz w:val="22"/>
          <w:szCs w:val="22"/>
        </w:rPr>
        <w:t>les</w:t>
      </w:r>
      <w:r w:rsidR="00AE6202" w:rsidRPr="00042ACA">
        <w:rPr>
          <w:sz w:val="22"/>
          <w:szCs w:val="22"/>
        </w:rPr>
        <w:t xml:space="preserve"> </w:t>
      </w:r>
      <w:r w:rsidR="00497641" w:rsidRPr="00042ACA">
        <w:rPr>
          <w:sz w:val="22"/>
          <w:szCs w:val="22"/>
        </w:rPr>
        <w:t>remises</w:t>
      </w:r>
      <w:r w:rsidR="00C14ED5" w:rsidRPr="00042ACA">
        <w:rPr>
          <w:sz w:val="22"/>
          <w:szCs w:val="22"/>
        </w:rPr>
        <w:t xml:space="preserve"> </w:t>
      </w:r>
      <w:r w:rsidRPr="00042ACA">
        <w:rPr>
          <w:sz w:val="22"/>
          <w:szCs w:val="22"/>
        </w:rPr>
        <w:t>proposé</w:t>
      </w:r>
      <w:r w:rsidR="00497641" w:rsidRPr="00042ACA">
        <w:rPr>
          <w:sz w:val="22"/>
          <w:szCs w:val="22"/>
        </w:rPr>
        <w:t>e</w:t>
      </w:r>
      <w:r w:rsidRPr="00042ACA">
        <w:rPr>
          <w:sz w:val="22"/>
          <w:szCs w:val="22"/>
        </w:rPr>
        <w:t>s.</w:t>
      </w:r>
      <w:r w:rsidR="00CF3BCB" w:rsidRPr="00042ACA">
        <w:rPr>
          <w:sz w:val="22"/>
          <w:szCs w:val="22"/>
        </w:rPr>
        <w:t xml:space="preserve"> </w:t>
      </w:r>
    </w:p>
    <w:p w14:paraId="4F061203" w14:textId="5F881C8D" w:rsidR="00234E2D" w:rsidRPr="00042ACA" w:rsidRDefault="00353DCC" w:rsidP="00042ACA">
      <w:pPr>
        <w:widowControl w:val="0"/>
        <w:autoSpaceDE w:val="0"/>
        <w:jc w:val="both"/>
        <w:rPr>
          <w:spacing w:val="2"/>
          <w:sz w:val="22"/>
          <w:szCs w:val="22"/>
        </w:rPr>
      </w:pPr>
      <w:r w:rsidRPr="00042ACA">
        <w:rPr>
          <w:spacing w:val="1"/>
          <w:sz w:val="22"/>
          <w:szCs w:val="22"/>
        </w:rPr>
        <w:t>34</w:t>
      </w:r>
      <w:r w:rsidR="002D52B8" w:rsidRPr="00042ACA">
        <w:rPr>
          <w:spacing w:val="1"/>
          <w:sz w:val="22"/>
          <w:szCs w:val="22"/>
        </w:rPr>
        <w:t xml:space="preserve"> 2</w:t>
      </w:r>
      <w:r w:rsidRPr="00042ACA">
        <w:rPr>
          <w:sz w:val="22"/>
          <w:szCs w:val="22"/>
        </w:rPr>
        <w:t xml:space="preserve">. </w:t>
      </w:r>
      <w:r w:rsidR="009E337F" w:rsidRPr="00042ACA">
        <w:rPr>
          <w:sz w:val="22"/>
          <w:szCs w:val="22"/>
        </w:rPr>
        <w:t xml:space="preserve">Si </w:t>
      </w:r>
      <w:r w:rsidR="00E167F6" w:rsidRPr="00042ACA">
        <w:rPr>
          <w:sz w:val="22"/>
          <w:szCs w:val="22"/>
        </w:rPr>
        <w:t>l’Appel d’Offres porte sur plusieurs lots, l’attribution se fera</w:t>
      </w:r>
      <w:r w:rsidR="009E337F" w:rsidRPr="00042ACA">
        <w:rPr>
          <w:sz w:val="22"/>
          <w:szCs w:val="22"/>
        </w:rPr>
        <w:t xml:space="preserve"> selon</w:t>
      </w:r>
      <w:r w:rsidR="00E167F6" w:rsidRPr="00042ACA">
        <w:rPr>
          <w:sz w:val="22"/>
          <w:szCs w:val="22"/>
        </w:rPr>
        <w:t xml:space="preserve"> </w:t>
      </w:r>
      <w:r w:rsidR="009E337F" w:rsidRPr="00042ACA">
        <w:rPr>
          <w:spacing w:val="2"/>
          <w:sz w:val="22"/>
          <w:szCs w:val="22"/>
        </w:rPr>
        <w:t>les prescriptions du RPAO</w:t>
      </w:r>
      <w:r w:rsidR="00234E2D" w:rsidRPr="00042ACA">
        <w:rPr>
          <w:spacing w:val="2"/>
          <w:sz w:val="22"/>
          <w:szCs w:val="22"/>
        </w:rPr>
        <w:t xml:space="preserve">. </w:t>
      </w:r>
    </w:p>
    <w:p w14:paraId="7B215C1C" w14:textId="31F45A30" w:rsidR="002D52B8" w:rsidRPr="00042ACA" w:rsidRDefault="002D52B8" w:rsidP="00042ACA">
      <w:pPr>
        <w:widowControl w:val="0"/>
        <w:tabs>
          <w:tab w:val="left" w:pos="1700"/>
          <w:tab w:val="left" w:pos="2100"/>
          <w:tab w:val="left" w:pos="2620"/>
          <w:tab w:val="left" w:pos="3640"/>
          <w:tab w:val="left" w:pos="4220"/>
        </w:tabs>
        <w:autoSpaceDE w:val="0"/>
        <w:jc w:val="both"/>
        <w:rPr>
          <w:sz w:val="22"/>
          <w:szCs w:val="22"/>
        </w:rPr>
      </w:pPr>
      <w:r w:rsidRPr="00042ACA">
        <w:rPr>
          <w:spacing w:val="2"/>
          <w:sz w:val="22"/>
          <w:szCs w:val="22"/>
        </w:rPr>
        <w:t xml:space="preserve">34.3-Dans tous les cas, toute attribution d’un marché est matérialisée par une décision du Maître d’Ouvrage Délégué et notifiée à l’attributaire dans un délai maximum de soixante-douze (72) heures à compter de sa signature </w:t>
      </w:r>
    </w:p>
    <w:p w14:paraId="45D335A0" w14:textId="0CA2DBAB" w:rsidR="002D52B8" w:rsidRPr="00042ACA" w:rsidRDefault="002D52B8" w:rsidP="00042ACA">
      <w:pPr>
        <w:widowControl w:val="0"/>
        <w:autoSpaceDE w:val="0"/>
        <w:jc w:val="both"/>
        <w:rPr>
          <w:sz w:val="22"/>
          <w:szCs w:val="22"/>
        </w:rPr>
      </w:pPr>
      <w:r w:rsidRPr="00042ACA">
        <w:rPr>
          <w:sz w:val="22"/>
          <w:szCs w:val="22"/>
        </w:rPr>
        <w:t>Toute décision d’attrib</w:t>
      </w:r>
      <w:r w:rsidR="008F0BF0" w:rsidRPr="00042ACA">
        <w:rPr>
          <w:sz w:val="22"/>
          <w:szCs w:val="22"/>
        </w:rPr>
        <w:t xml:space="preserve">ution d’un marché public par </w:t>
      </w:r>
      <w:r w:rsidRPr="00042ACA">
        <w:rPr>
          <w:sz w:val="22"/>
          <w:szCs w:val="22"/>
        </w:rPr>
        <w:t>le Maître d’Ouvrage Délégué est insérée, avec indication de prix et de délai, dans le journal des marchés publics édité par l’organisme chargé de la régulation des marchés publics.</w:t>
      </w:r>
    </w:p>
    <w:p w14:paraId="2BA3B505" w14:textId="069FCB23" w:rsidR="00273DD0" w:rsidRPr="00042ACA" w:rsidRDefault="00353DCC" w:rsidP="00042ACA">
      <w:pPr>
        <w:pStyle w:val="RGAOarticles"/>
        <w:spacing w:before="0" w:after="0"/>
        <w:rPr>
          <w:sz w:val="22"/>
          <w:szCs w:val="22"/>
        </w:rPr>
      </w:pPr>
      <w:bookmarkStart w:id="163" w:name="_Toc530307944"/>
      <w:bookmarkStart w:id="164" w:name="_Toc97557066"/>
      <w:bookmarkStart w:id="165" w:name="_Toc163062732"/>
      <w:r w:rsidRPr="00042ACA">
        <w:rPr>
          <w:sz w:val="22"/>
          <w:szCs w:val="22"/>
        </w:rPr>
        <w:t>Droit</w:t>
      </w:r>
      <w:r w:rsidR="006303C3" w:rsidRPr="00042ACA">
        <w:rPr>
          <w:sz w:val="22"/>
          <w:szCs w:val="22"/>
        </w:rPr>
        <w:t xml:space="preserve"> </w:t>
      </w:r>
      <w:r w:rsidR="006E4918" w:rsidRPr="00042ACA">
        <w:rPr>
          <w:sz w:val="22"/>
          <w:szCs w:val="22"/>
        </w:rPr>
        <w:t xml:space="preserve">du </w:t>
      </w:r>
      <w:r w:rsidR="00CC1E99" w:rsidRPr="00042ACA">
        <w:rPr>
          <w:sz w:val="22"/>
          <w:szCs w:val="22"/>
        </w:rPr>
        <w:t>Maître d’Ouvrage Délégué</w:t>
      </w:r>
      <w:r w:rsidR="00651E6A" w:rsidRPr="00042ACA">
        <w:rPr>
          <w:sz w:val="22"/>
          <w:szCs w:val="22"/>
        </w:rPr>
        <w:t xml:space="preserve"> </w:t>
      </w:r>
      <w:r w:rsidRPr="00042ACA">
        <w:rPr>
          <w:sz w:val="22"/>
          <w:szCs w:val="22"/>
        </w:rPr>
        <w:t>de déclarer</w:t>
      </w:r>
      <w:r w:rsidR="00651E6A" w:rsidRPr="00042ACA">
        <w:rPr>
          <w:sz w:val="22"/>
          <w:szCs w:val="22"/>
        </w:rPr>
        <w:t xml:space="preserve"> </w:t>
      </w:r>
      <w:r w:rsidRPr="00042ACA">
        <w:rPr>
          <w:sz w:val="22"/>
          <w:szCs w:val="22"/>
        </w:rPr>
        <w:t>un</w:t>
      </w:r>
      <w:r w:rsidR="00651E6A" w:rsidRPr="00042ACA">
        <w:rPr>
          <w:sz w:val="22"/>
          <w:szCs w:val="22"/>
        </w:rPr>
        <w:t xml:space="preserve"> </w:t>
      </w:r>
      <w:r w:rsidRPr="00042ACA">
        <w:rPr>
          <w:sz w:val="22"/>
          <w:szCs w:val="22"/>
        </w:rPr>
        <w:t>Appel</w:t>
      </w:r>
      <w:r w:rsidR="00651E6A" w:rsidRPr="00042ACA">
        <w:rPr>
          <w:sz w:val="22"/>
          <w:szCs w:val="22"/>
        </w:rPr>
        <w:t xml:space="preserve"> </w:t>
      </w:r>
      <w:r w:rsidRPr="00042ACA">
        <w:rPr>
          <w:sz w:val="22"/>
          <w:szCs w:val="22"/>
        </w:rPr>
        <w:t>d’Offres</w:t>
      </w:r>
      <w:r w:rsidR="00651E6A" w:rsidRPr="00042ACA">
        <w:rPr>
          <w:sz w:val="22"/>
          <w:szCs w:val="22"/>
        </w:rPr>
        <w:t xml:space="preserve"> </w:t>
      </w:r>
      <w:r w:rsidRPr="00042ACA">
        <w:rPr>
          <w:sz w:val="22"/>
          <w:szCs w:val="22"/>
        </w:rPr>
        <w:t>infructueux</w:t>
      </w:r>
      <w:r w:rsidR="00651E6A" w:rsidRPr="00042ACA">
        <w:rPr>
          <w:sz w:val="22"/>
          <w:szCs w:val="22"/>
        </w:rPr>
        <w:t xml:space="preserve"> </w:t>
      </w:r>
      <w:r w:rsidRPr="00042ACA">
        <w:rPr>
          <w:sz w:val="22"/>
          <w:szCs w:val="22"/>
        </w:rPr>
        <w:t>ou</w:t>
      </w:r>
      <w:r w:rsidR="00651E6A" w:rsidRPr="00042ACA">
        <w:rPr>
          <w:sz w:val="22"/>
          <w:szCs w:val="22"/>
        </w:rPr>
        <w:t xml:space="preserve"> </w:t>
      </w:r>
      <w:r w:rsidRPr="00042ACA">
        <w:rPr>
          <w:sz w:val="22"/>
          <w:szCs w:val="22"/>
        </w:rPr>
        <w:t>d’annuler</w:t>
      </w:r>
      <w:r w:rsidR="00651E6A" w:rsidRPr="00042ACA">
        <w:rPr>
          <w:sz w:val="22"/>
          <w:szCs w:val="22"/>
        </w:rPr>
        <w:t xml:space="preserve"> </w:t>
      </w:r>
      <w:r w:rsidRPr="00042ACA">
        <w:rPr>
          <w:sz w:val="22"/>
          <w:szCs w:val="22"/>
        </w:rPr>
        <w:t>une</w:t>
      </w:r>
      <w:r w:rsidR="00651E6A" w:rsidRPr="00042ACA">
        <w:rPr>
          <w:sz w:val="22"/>
          <w:szCs w:val="22"/>
        </w:rPr>
        <w:t xml:space="preserve"> </w:t>
      </w:r>
      <w:r w:rsidRPr="00042ACA">
        <w:rPr>
          <w:sz w:val="22"/>
          <w:szCs w:val="22"/>
        </w:rPr>
        <w:t>procédure</w:t>
      </w:r>
      <w:bookmarkEnd w:id="163"/>
      <w:bookmarkEnd w:id="164"/>
      <w:bookmarkEnd w:id="165"/>
    </w:p>
    <w:p w14:paraId="42645D21" w14:textId="3120B94E" w:rsidR="00403FEC" w:rsidRPr="00042ACA" w:rsidRDefault="00625220" w:rsidP="00042ACA">
      <w:pPr>
        <w:widowControl w:val="0"/>
        <w:tabs>
          <w:tab w:val="left" w:pos="600"/>
          <w:tab w:val="left" w:pos="1500"/>
          <w:tab w:val="left" w:pos="2800"/>
          <w:tab w:val="left" w:pos="3300"/>
          <w:tab w:val="left" w:pos="4320"/>
          <w:tab w:val="left" w:pos="4740"/>
        </w:tabs>
        <w:autoSpaceDE w:val="0"/>
        <w:ind w:right="-19"/>
        <w:jc w:val="both"/>
        <w:rPr>
          <w:sz w:val="22"/>
          <w:szCs w:val="22"/>
        </w:rPr>
      </w:pPr>
      <w:r w:rsidRPr="00042ACA">
        <w:rPr>
          <w:sz w:val="22"/>
          <w:szCs w:val="22"/>
        </w:rPr>
        <w:t xml:space="preserve">35.1 </w:t>
      </w:r>
      <w:r w:rsidR="006303C3" w:rsidRPr="00042ACA">
        <w:rPr>
          <w:sz w:val="22"/>
          <w:szCs w:val="22"/>
        </w:rPr>
        <w:t xml:space="preserve">Le </w:t>
      </w:r>
      <w:r w:rsidR="00CC1E99" w:rsidRPr="00042ACA">
        <w:rPr>
          <w:sz w:val="22"/>
          <w:szCs w:val="22"/>
        </w:rPr>
        <w:t>Maître d’Ouvrage Délégué</w:t>
      </w:r>
      <w:r w:rsidR="00353DCC" w:rsidRPr="00042ACA">
        <w:rPr>
          <w:sz w:val="22"/>
          <w:szCs w:val="22"/>
        </w:rPr>
        <w:t xml:space="preserve"> se réserve le droit d’annuler un</w:t>
      </w:r>
      <w:r w:rsidR="00651E6A" w:rsidRPr="00042ACA">
        <w:rPr>
          <w:sz w:val="22"/>
          <w:szCs w:val="22"/>
        </w:rPr>
        <w:t xml:space="preserve"> </w:t>
      </w:r>
      <w:r w:rsidR="00353DCC" w:rsidRPr="00042ACA">
        <w:rPr>
          <w:sz w:val="22"/>
          <w:szCs w:val="22"/>
        </w:rPr>
        <w:t>Appel d’Offres</w:t>
      </w:r>
      <w:r w:rsidR="00651E6A" w:rsidRPr="00042ACA">
        <w:rPr>
          <w:sz w:val="22"/>
          <w:szCs w:val="22"/>
        </w:rPr>
        <w:t xml:space="preserve"> </w:t>
      </w:r>
      <w:r w:rsidR="00562641" w:rsidRPr="00042ACA">
        <w:rPr>
          <w:sz w:val="22"/>
          <w:szCs w:val="22"/>
        </w:rPr>
        <w:t xml:space="preserve">ou de déclarer un </w:t>
      </w:r>
      <w:r w:rsidR="00137DC3" w:rsidRPr="00042ACA">
        <w:rPr>
          <w:sz w:val="22"/>
          <w:szCs w:val="22"/>
        </w:rPr>
        <w:t>a</w:t>
      </w:r>
      <w:r w:rsidR="00562641" w:rsidRPr="00042ACA">
        <w:rPr>
          <w:sz w:val="22"/>
          <w:szCs w:val="22"/>
        </w:rPr>
        <w:t>ppel d’o</w:t>
      </w:r>
      <w:r w:rsidR="001814A1" w:rsidRPr="00042ACA">
        <w:rPr>
          <w:sz w:val="22"/>
          <w:szCs w:val="22"/>
        </w:rPr>
        <w:t>ffres infructueux après avis de la commission des marchés compétente</w:t>
      </w:r>
      <w:r w:rsidR="006E4918" w:rsidRPr="00042ACA">
        <w:rPr>
          <w:sz w:val="22"/>
          <w:szCs w:val="22"/>
        </w:rPr>
        <w:t xml:space="preserve"> </w:t>
      </w:r>
      <w:r w:rsidR="003735FF" w:rsidRPr="00042ACA">
        <w:rPr>
          <w:sz w:val="22"/>
          <w:szCs w:val="22"/>
        </w:rPr>
        <w:t>sans qu’il y’ait lieu à réclamation.</w:t>
      </w:r>
    </w:p>
    <w:p w14:paraId="1F558C70" w14:textId="301A8633" w:rsidR="00403FEC" w:rsidRPr="00042ACA" w:rsidRDefault="009D47E8" w:rsidP="00042ACA">
      <w:pPr>
        <w:widowControl w:val="0"/>
        <w:tabs>
          <w:tab w:val="left" w:pos="600"/>
          <w:tab w:val="left" w:pos="1500"/>
          <w:tab w:val="left" w:pos="2800"/>
          <w:tab w:val="left" w:pos="3300"/>
          <w:tab w:val="left" w:pos="4320"/>
          <w:tab w:val="left" w:pos="4740"/>
        </w:tabs>
        <w:autoSpaceDE w:val="0"/>
        <w:ind w:right="-19"/>
        <w:jc w:val="both"/>
        <w:rPr>
          <w:sz w:val="22"/>
          <w:szCs w:val="22"/>
        </w:rPr>
      </w:pPr>
      <w:r w:rsidRPr="00042ACA">
        <w:rPr>
          <w:sz w:val="22"/>
          <w:szCs w:val="22"/>
        </w:rPr>
        <w:t xml:space="preserve">Toutefois, </w:t>
      </w:r>
      <w:r w:rsidR="00562641" w:rsidRPr="00042ACA">
        <w:rPr>
          <w:sz w:val="22"/>
          <w:szCs w:val="22"/>
        </w:rPr>
        <w:t>lorsque les offres ont déjà été ouvertes</w:t>
      </w:r>
      <w:r w:rsidR="00AA4CB1" w:rsidRPr="00042ACA">
        <w:rPr>
          <w:sz w:val="22"/>
          <w:szCs w:val="22"/>
        </w:rPr>
        <w:t>, l’</w:t>
      </w:r>
      <w:r w:rsidR="00BE06DC" w:rsidRPr="00042ACA">
        <w:rPr>
          <w:sz w:val="22"/>
          <w:szCs w:val="22"/>
        </w:rPr>
        <w:t>annulation est s</w:t>
      </w:r>
      <w:r w:rsidR="00AD65BC" w:rsidRPr="00042ACA">
        <w:rPr>
          <w:sz w:val="22"/>
          <w:szCs w:val="22"/>
        </w:rPr>
        <w:t>u</w:t>
      </w:r>
      <w:r w:rsidR="00BE06DC" w:rsidRPr="00042ACA">
        <w:rPr>
          <w:sz w:val="22"/>
          <w:szCs w:val="22"/>
        </w:rPr>
        <w:t xml:space="preserve">bordonnée à l’accord </w:t>
      </w:r>
      <w:r w:rsidR="00353DCC" w:rsidRPr="00042ACA">
        <w:rPr>
          <w:sz w:val="22"/>
          <w:szCs w:val="22"/>
        </w:rPr>
        <w:t xml:space="preserve">de </w:t>
      </w:r>
      <w:r w:rsidR="007C04A5" w:rsidRPr="00042ACA">
        <w:rPr>
          <w:sz w:val="22"/>
          <w:szCs w:val="22"/>
        </w:rPr>
        <w:t xml:space="preserve">l’Autorité </w:t>
      </w:r>
      <w:r w:rsidR="00353DCC" w:rsidRPr="00042ACA">
        <w:rPr>
          <w:sz w:val="22"/>
          <w:szCs w:val="22"/>
        </w:rPr>
        <w:t>chargé</w:t>
      </w:r>
      <w:r w:rsidR="00857C11" w:rsidRPr="00042ACA">
        <w:rPr>
          <w:sz w:val="22"/>
          <w:szCs w:val="22"/>
        </w:rPr>
        <w:t>e</w:t>
      </w:r>
      <w:r w:rsidR="00353DCC" w:rsidRPr="00042ACA">
        <w:rPr>
          <w:sz w:val="22"/>
          <w:szCs w:val="22"/>
        </w:rPr>
        <w:t xml:space="preserve"> des Marchés Publics</w:t>
      </w:r>
      <w:r w:rsidR="00BE06DC" w:rsidRPr="00042ACA">
        <w:rPr>
          <w:sz w:val="22"/>
          <w:szCs w:val="22"/>
        </w:rPr>
        <w:t>.</w:t>
      </w:r>
    </w:p>
    <w:p w14:paraId="0E449793" w14:textId="4F71C04C" w:rsidR="00403FEC" w:rsidRPr="00042ACA" w:rsidRDefault="00625220" w:rsidP="00042ACA">
      <w:pPr>
        <w:widowControl w:val="0"/>
        <w:autoSpaceDE w:val="0"/>
        <w:jc w:val="both"/>
        <w:rPr>
          <w:spacing w:val="5"/>
          <w:sz w:val="22"/>
          <w:szCs w:val="22"/>
        </w:rPr>
      </w:pPr>
      <w:r w:rsidRPr="00042ACA">
        <w:rPr>
          <w:sz w:val="22"/>
          <w:szCs w:val="22"/>
        </w:rPr>
        <w:t>35.2</w:t>
      </w:r>
      <w:r w:rsidR="00AD65BC" w:rsidRPr="00042ACA">
        <w:rPr>
          <w:sz w:val="22"/>
          <w:szCs w:val="22"/>
        </w:rPr>
        <w:t xml:space="preserve"> </w:t>
      </w:r>
      <w:r w:rsidRPr="00042ACA">
        <w:rPr>
          <w:sz w:val="22"/>
          <w:szCs w:val="22"/>
        </w:rPr>
        <w:t xml:space="preserve">Le Maître d’Ouvrage Délégué notifie la décision d'annulation </w:t>
      </w:r>
      <w:r w:rsidR="00EF35D6" w:rsidRPr="00042ACA">
        <w:rPr>
          <w:sz w:val="22"/>
          <w:szCs w:val="22"/>
        </w:rPr>
        <w:t>ou celle déclarant l’appel d’offres infructueux</w:t>
      </w:r>
      <w:r w:rsidR="00FF2FEA" w:rsidRPr="00042ACA">
        <w:rPr>
          <w:sz w:val="22"/>
          <w:szCs w:val="22"/>
        </w:rPr>
        <w:t>,</w:t>
      </w:r>
      <w:r w:rsidR="002810B5" w:rsidRPr="00042ACA">
        <w:rPr>
          <w:sz w:val="22"/>
          <w:szCs w:val="22"/>
        </w:rPr>
        <w:t xml:space="preserve"> </w:t>
      </w:r>
      <w:r w:rsidRPr="00042ACA">
        <w:rPr>
          <w:sz w:val="22"/>
          <w:szCs w:val="22"/>
        </w:rPr>
        <w:t>au Président de la Commission de Passation des Marchés, avec copie à l’organ</w:t>
      </w:r>
      <w:r w:rsidR="007A525B" w:rsidRPr="00042ACA">
        <w:rPr>
          <w:sz w:val="22"/>
          <w:szCs w:val="22"/>
        </w:rPr>
        <w:t>ism</w:t>
      </w:r>
      <w:r w:rsidRPr="00042ACA">
        <w:rPr>
          <w:sz w:val="22"/>
          <w:szCs w:val="22"/>
        </w:rPr>
        <w:t>e chargé de la régulation des marchés publics</w:t>
      </w:r>
      <w:r w:rsidR="002810B5" w:rsidRPr="00042ACA">
        <w:rPr>
          <w:spacing w:val="5"/>
          <w:sz w:val="22"/>
          <w:szCs w:val="22"/>
        </w:rPr>
        <w:t xml:space="preserve">. </w:t>
      </w:r>
    </w:p>
    <w:p w14:paraId="7877AD07" w14:textId="5C99D6C0" w:rsidR="00403FEC" w:rsidRPr="00042ACA" w:rsidRDefault="00EF35D6" w:rsidP="00042ACA">
      <w:pPr>
        <w:suppressAutoHyphens w:val="0"/>
        <w:autoSpaceDN/>
        <w:jc w:val="both"/>
        <w:textAlignment w:val="auto"/>
        <w:rPr>
          <w:sz w:val="22"/>
          <w:szCs w:val="22"/>
        </w:rPr>
      </w:pPr>
      <w:r w:rsidRPr="00042ACA">
        <w:rPr>
          <w:sz w:val="22"/>
          <w:szCs w:val="22"/>
        </w:rPr>
        <w:t>35.3 En cas d'allotissement, les dispositions prévues aux alinéas ci-dessus sont applicables à chacun des lots.</w:t>
      </w:r>
    </w:p>
    <w:p w14:paraId="2235E273" w14:textId="27D0FB9D" w:rsidR="00273DD0" w:rsidRPr="00042ACA" w:rsidRDefault="00353DCC" w:rsidP="00042ACA">
      <w:pPr>
        <w:pStyle w:val="RGAOarticles"/>
        <w:spacing w:before="0" w:after="0"/>
        <w:rPr>
          <w:sz w:val="22"/>
          <w:szCs w:val="22"/>
        </w:rPr>
      </w:pPr>
      <w:bookmarkStart w:id="166" w:name="_Toc530307945"/>
      <w:bookmarkStart w:id="167" w:name="_Toc97557067"/>
      <w:bookmarkStart w:id="168" w:name="_Toc163062733"/>
      <w:r w:rsidRPr="00042ACA">
        <w:rPr>
          <w:sz w:val="22"/>
          <w:szCs w:val="22"/>
        </w:rPr>
        <w:t>Notification</w:t>
      </w:r>
      <w:r w:rsidR="002810B5" w:rsidRPr="00042ACA">
        <w:rPr>
          <w:sz w:val="22"/>
          <w:szCs w:val="22"/>
        </w:rPr>
        <w:t xml:space="preserve"> </w:t>
      </w:r>
      <w:r w:rsidRPr="00042ACA">
        <w:rPr>
          <w:sz w:val="22"/>
          <w:szCs w:val="22"/>
        </w:rPr>
        <w:t>de</w:t>
      </w:r>
      <w:r w:rsidR="002810B5" w:rsidRPr="00042ACA">
        <w:rPr>
          <w:sz w:val="22"/>
          <w:szCs w:val="22"/>
        </w:rPr>
        <w:t xml:space="preserve"> </w:t>
      </w:r>
      <w:r w:rsidRPr="00042ACA">
        <w:rPr>
          <w:sz w:val="22"/>
          <w:szCs w:val="22"/>
        </w:rPr>
        <w:t>l’attribution</w:t>
      </w:r>
      <w:r w:rsidR="002810B5" w:rsidRPr="00042ACA">
        <w:rPr>
          <w:sz w:val="22"/>
          <w:szCs w:val="22"/>
        </w:rPr>
        <w:t xml:space="preserve"> </w:t>
      </w:r>
      <w:r w:rsidRPr="00042ACA">
        <w:rPr>
          <w:sz w:val="22"/>
          <w:szCs w:val="22"/>
        </w:rPr>
        <w:t>du</w:t>
      </w:r>
      <w:r w:rsidR="002810B5" w:rsidRPr="00042ACA">
        <w:rPr>
          <w:sz w:val="22"/>
          <w:szCs w:val="22"/>
        </w:rPr>
        <w:t xml:space="preserve"> </w:t>
      </w:r>
      <w:r w:rsidRPr="00042ACA">
        <w:rPr>
          <w:sz w:val="22"/>
          <w:szCs w:val="22"/>
        </w:rPr>
        <w:t>marché</w:t>
      </w:r>
      <w:bookmarkEnd w:id="166"/>
      <w:bookmarkEnd w:id="167"/>
      <w:bookmarkEnd w:id="168"/>
    </w:p>
    <w:p w14:paraId="083D27D4" w14:textId="59EB1114" w:rsidR="003F627E" w:rsidRPr="00042ACA" w:rsidRDefault="003F627E" w:rsidP="00042ACA">
      <w:pPr>
        <w:widowControl w:val="0"/>
        <w:autoSpaceDE w:val="0"/>
        <w:ind w:right="-15"/>
        <w:jc w:val="both"/>
        <w:rPr>
          <w:sz w:val="22"/>
          <w:szCs w:val="22"/>
        </w:rPr>
      </w:pPr>
      <w:r w:rsidRPr="00042ACA">
        <w:rPr>
          <w:sz w:val="22"/>
          <w:szCs w:val="22"/>
        </w:rPr>
        <w:t>36.1 Toute attribution d’un marché est matérialisée par une décision du Maître d’Ouvrage Délégué et notifiée à l’attributaire dans un délai maximum de soixante-douze (72) heures à compter de sa signature.</w:t>
      </w:r>
    </w:p>
    <w:p w14:paraId="2D2D9F86" w14:textId="2050D286" w:rsidR="00273DD0" w:rsidRPr="00042ACA" w:rsidRDefault="003F627E" w:rsidP="00042ACA">
      <w:pPr>
        <w:widowControl w:val="0"/>
        <w:tabs>
          <w:tab w:val="left" w:pos="1140"/>
          <w:tab w:val="left" w:pos="1720"/>
          <w:tab w:val="left" w:pos="2100"/>
          <w:tab w:val="left" w:pos="2960"/>
          <w:tab w:val="left" w:pos="4220"/>
          <w:tab w:val="left" w:pos="5060"/>
        </w:tabs>
        <w:autoSpaceDE w:val="0"/>
        <w:jc w:val="both"/>
        <w:rPr>
          <w:sz w:val="22"/>
          <w:szCs w:val="22"/>
        </w:rPr>
      </w:pPr>
      <w:r w:rsidRPr="00042ACA">
        <w:rPr>
          <w:sz w:val="22"/>
          <w:szCs w:val="22"/>
        </w:rPr>
        <w:t>36.2.</w:t>
      </w:r>
      <w:r w:rsidR="002810B5" w:rsidRPr="00042ACA">
        <w:rPr>
          <w:sz w:val="22"/>
          <w:szCs w:val="22"/>
        </w:rPr>
        <w:t xml:space="preserve"> </w:t>
      </w:r>
      <w:r w:rsidR="00353DCC" w:rsidRPr="00042ACA">
        <w:rPr>
          <w:sz w:val="22"/>
          <w:szCs w:val="22"/>
        </w:rPr>
        <w:t>Avant</w:t>
      </w:r>
      <w:r w:rsidR="002810B5" w:rsidRPr="00042ACA">
        <w:rPr>
          <w:sz w:val="22"/>
          <w:szCs w:val="22"/>
        </w:rPr>
        <w:t xml:space="preserve"> </w:t>
      </w:r>
      <w:r w:rsidR="00353DCC" w:rsidRPr="00042ACA">
        <w:rPr>
          <w:sz w:val="22"/>
          <w:szCs w:val="22"/>
        </w:rPr>
        <w:t>l’expiration</w:t>
      </w:r>
      <w:r w:rsidR="002810B5" w:rsidRPr="00042ACA">
        <w:rPr>
          <w:sz w:val="22"/>
          <w:szCs w:val="22"/>
        </w:rPr>
        <w:t xml:space="preserve"> </w:t>
      </w:r>
      <w:r w:rsidR="00353DCC" w:rsidRPr="00042ACA">
        <w:rPr>
          <w:sz w:val="22"/>
          <w:szCs w:val="22"/>
        </w:rPr>
        <w:t>du</w:t>
      </w:r>
      <w:r w:rsidR="002810B5" w:rsidRPr="00042ACA">
        <w:rPr>
          <w:sz w:val="22"/>
          <w:szCs w:val="22"/>
        </w:rPr>
        <w:t xml:space="preserve"> </w:t>
      </w:r>
      <w:r w:rsidR="00353DCC" w:rsidRPr="00042ACA">
        <w:rPr>
          <w:sz w:val="22"/>
          <w:szCs w:val="22"/>
        </w:rPr>
        <w:t>délai</w:t>
      </w:r>
      <w:r w:rsidR="002810B5" w:rsidRPr="00042ACA">
        <w:rPr>
          <w:sz w:val="22"/>
          <w:szCs w:val="22"/>
        </w:rPr>
        <w:t xml:space="preserve"> </w:t>
      </w:r>
      <w:r w:rsidR="00353DCC" w:rsidRPr="00042ACA">
        <w:rPr>
          <w:sz w:val="22"/>
          <w:szCs w:val="22"/>
        </w:rPr>
        <w:t>de</w:t>
      </w:r>
      <w:r w:rsidR="002810B5" w:rsidRPr="00042ACA">
        <w:rPr>
          <w:sz w:val="22"/>
          <w:szCs w:val="22"/>
        </w:rPr>
        <w:t xml:space="preserve"> </w:t>
      </w:r>
      <w:r w:rsidR="00353DCC" w:rsidRPr="00042ACA">
        <w:rPr>
          <w:sz w:val="22"/>
          <w:szCs w:val="22"/>
        </w:rPr>
        <w:t>validité</w:t>
      </w:r>
      <w:r w:rsidR="002810B5" w:rsidRPr="00042ACA">
        <w:rPr>
          <w:sz w:val="22"/>
          <w:szCs w:val="22"/>
        </w:rPr>
        <w:t xml:space="preserve"> </w:t>
      </w:r>
      <w:r w:rsidR="00353DCC" w:rsidRPr="00042ACA">
        <w:rPr>
          <w:sz w:val="22"/>
          <w:szCs w:val="22"/>
        </w:rPr>
        <w:t>des</w:t>
      </w:r>
      <w:r w:rsidR="002810B5" w:rsidRPr="00042ACA">
        <w:rPr>
          <w:sz w:val="22"/>
          <w:szCs w:val="22"/>
        </w:rPr>
        <w:t xml:space="preserve"> </w:t>
      </w:r>
      <w:r w:rsidR="00353DCC" w:rsidRPr="00042ACA">
        <w:rPr>
          <w:sz w:val="22"/>
          <w:szCs w:val="22"/>
        </w:rPr>
        <w:t>offres</w:t>
      </w:r>
      <w:r w:rsidR="002810B5" w:rsidRPr="00042ACA">
        <w:rPr>
          <w:sz w:val="22"/>
          <w:szCs w:val="22"/>
        </w:rPr>
        <w:t xml:space="preserve"> </w:t>
      </w:r>
      <w:r w:rsidR="00353DCC" w:rsidRPr="00042ACA">
        <w:rPr>
          <w:sz w:val="22"/>
          <w:szCs w:val="22"/>
        </w:rPr>
        <w:t>fixé</w:t>
      </w:r>
      <w:r w:rsidR="002810B5" w:rsidRPr="00042ACA">
        <w:rPr>
          <w:sz w:val="22"/>
          <w:szCs w:val="22"/>
        </w:rPr>
        <w:t xml:space="preserve"> </w:t>
      </w:r>
      <w:r w:rsidR="00353DCC" w:rsidRPr="00042ACA">
        <w:rPr>
          <w:spacing w:val="3"/>
          <w:sz w:val="22"/>
          <w:szCs w:val="22"/>
        </w:rPr>
        <w:t>pa</w:t>
      </w:r>
      <w:r w:rsidR="00353DCC" w:rsidRPr="00042ACA">
        <w:rPr>
          <w:sz w:val="22"/>
          <w:szCs w:val="22"/>
        </w:rPr>
        <w:t xml:space="preserve">r </w:t>
      </w:r>
      <w:r w:rsidR="00353DCC" w:rsidRPr="00042ACA">
        <w:rPr>
          <w:spacing w:val="3"/>
          <w:sz w:val="22"/>
          <w:szCs w:val="22"/>
        </w:rPr>
        <w:t>l</w:t>
      </w:r>
      <w:r w:rsidR="00353DCC" w:rsidRPr="00042ACA">
        <w:rPr>
          <w:sz w:val="22"/>
          <w:szCs w:val="22"/>
        </w:rPr>
        <w:t xml:space="preserve">e </w:t>
      </w:r>
      <w:r w:rsidR="00353DCC" w:rsidRPr="00042ACA">
        <w:rPr>
          <w:spacing w:val="3"/>
          <w:sz w:val="22"/>
          <w:szCs w:val="22"/>
        </w:rPr>
        <w:t>RPAO</w:t>
      </w:r>
      <w:r w:rsidR="00353DCC" w:rsidRPr="00042ACA">
        <w:rPr>
          <w:sz w:val="22"/>
          <w:szCs w:val="22"/>
        </w:rPr>
        <w:t xml:space="preserve">, </w:t>
      </w:r>
      <w:r w:rsidR="00F351BB" w:rsidRPr="00042ACA">
        <w:rPr>
          <w:spacing w:val="3"/>
          <w:sz w:val="22"/>
          <w:szCs w:val="22"/>
        </w:rPr>
        <w:t xml:space="preserve">le </w:t>
      </w:r>
      <w:r w:rsidR="00CC1E99" w:rsidRPr="00042ACA">
        <w:rPr>
          <w:spacing w:val="3"/>
          <w:sz w:val="22"/>
          <w:szCs w:val="22"/>
        </w:rPr>
        <w:t>Maître d’Ouvrage Délégué</w:t>
      </w:r>
      <w:r w:rsidR="002810B5" w:rsidRPr="00042ACA">
        <w:rPr>
          <w:spacing w:val="3"/>
          <w:sz w:val="22"/>
          <w:szCs w:val="22"/>
        </w:rPr>
        <w:t xml:space="preserve"> </w:t>
      </w:r>
      <w:r w:rsidR="00353DCC" w:rsidRPr="00042ACA">
        <w:rPr>
          <w:spacing w:val="3"/>
          <w:sz w:val="22"/>
          <w:szCs w:val="22"/>
        </w:rPr>
        <w:lastRenderedPageBreak/>
        <w:t>notifier</w:t>
      </w:r>
      <w:r w:rsidR="00353DCC" w:rsidRPr="00042ACA">
        <w:rPr>
          <w:sz w:val="22"/>
          <w:szCs w:val="22"/>
        </w:rPr>
        <w:t xml:space="preserve">a </w:t>
      </w:r>
      <w:r w:rsidR="00353DCC" w:rsidRPr="00042ACA">
        <w:rPr>
          <w:spacing w:val="3"/>
          <w:sz w:val="22"/>
          <w:szCs w:val="22"/>
        </w:rPr>
        <w:t xml:space="preserve">à </w:t>
      </w:r>
      <w:r w:rsidR="00353DCC" w:rsidRPr="00042ACA">
        <w:rPr>
          <w:sz w:val="22"/>
          <w:szCs w:val="22"/>
        </w:rPr>
        <w:t>l’attributaire</w:t>
      </w:r>
      <w:r w:rsidR="002810B5" w:rsidRPr="00042ACA">
        <w:rPr>
          <w:sz w:val="22"/>
          <w:szCs w:val="22"/>
        </w:rPr>
        <w:t xml:space="preserve"> </w:t>
      </w:r>
      <w:r w:rsidR="00353DCC" w:rsidRPr="00042ACA">
        <w:rPr>
          <w:sz w:val="22"/>
          <w:szCs w:val="22"/>
        </w:rPr>
        <w:t>du</w:t>
      </w:r>
      <w:r w:rsidR="002810B5" w:rsidRPr="00042ACA">
        <w:rPr>
          <w:sz w:val="22"/>
          <w:szCs w:val="22"/>
        </w:rPr>
        <w:t xml:space="preserve"> m</w:t>
      </w:r>
      <w:r w:rsidR="00353DCC" w:rsidRPr="00042ACA">
        <w:rPr>
          <w:sz w:val="22"/>
          <w:szCs w:val="22"/>
        </w:rPr>
        <w:t>arché</w:t>
      </w:r>
      <w:r w:rsidR="002810B5" w:rsidRPr="00042ACA">
        <w:rPr>
          <w:sz w:val="22"/>
          <w:szCs w:val="22"/>
        </w:rPr>
        <w:t xml:space="preserve"> </w:t>
      </w:r>
      <w:r w:rsidR="00353DCC" w:rsidRPr="00042ACA">
        <w:rPr>
          <w:sz w:val="22"/>
          <w:szCs w:val="22"/>
        </w:rPr>
        <w:t>par</w:t>
      </w:r>
      <w:r w:rsidR="002810B5" w:rsidRPr="00042ACA">
        <w:rPr>
          <w:sz w:val="22"/>
          <w:szCs w:val="22"/>
        </w:rPr>
        <w:t xml:space="preserve"> </w:t>
      </w:r>
      <w:r w:rsidR="00353DCC" w:rsidRPr="00042ACA">
        <w:rPr>
          <w:sz w:val="22"/>
          <w:szCs w:val="22"/>
        </w:rPr>
        <w:t>télécopie</w:t>
      </w:r>
      <w:r w:rsidR="002810B5" w:rsidRPr="00042ACA">
        <w:rPr>
          <w:sz w:val="22"/>
          <w:szCs w:val="22"/>
        </w:rPr>
        <w:t xml:space="preserve"> </w:t>
      </w:r>
      <w:r w:rsidR="00353DCC" w:rsidRPr="00042ACA">
        <w:rPr>
          <w:sz w:val="22"/>
          <w:szCs w:val="22"/>
        </w:rPr>
        <w:t>confirmée</w:t>
      </w:r>
      <w:r w:rsidR="002810B5" w:rsidRPr="00042ACA">
        <w:rPr>
          <w:sz w:val="22"/>
          <w:szCs w:val="22"/>
        </w:rPr>
        <w:t xml:space="preserve"> </w:t>
      </w:r>
      <w:r w:rsidR="00353DCC" w:rsidRPr="00042ACA">
        <w:rPr>
          <w:sz w:val="22"/>
          <w:szCs w:val="22"/>
        </w:rPr>
        <w:t>par lettre</w:t>
      </w:r>
      <w:r w:rsidR="002810B5" w:rsidRPr="00042ACA">
        <w:rPr>
          <w:sz w:val="22"/>
          <w:szCs w:val="22"/>
        </w:rPr>
        <w:t xml:space="preserve"> </w:t>
      </w:r>
      <w:r w:rsidR="00353DCC" w:rsidRPr="00042ACA">
        <w:rPr>
          <w:sz w:val="22"/>
          <w:szCs w:val="22"/>
        </w:rPr>
        <w:t>recommandée</w:t>
      </w:r>
      <w:r w:rsidR="002810B5" w:rsidRPr="00042ACA">
        <w:rPr>
          <w:sz w:val="22"/>
          <w:szCs w:val="22"/>
        </w:rPr>
        <w:t xml:space="preserve"> </w:t>
      </w:r>
      <w:r w:rsidR="00353DCC" w:rsidRPr="00042ACA">
        <w:rPr>
          <w:sz w:val="22"/>
          <w:szCs w:val="22"/>
        </w:rPr>
        <w:t>ou</w:t>
      </w:r>
      <w:r w:rsidR="002810B5" w:rsidRPr="00042ACA">
        <w:rPr>
          <w:sz w:val="22"/>
          <w:szCs w:val="22"/>
        </w:rPr>
        <w:t xml:space="preserve"> </w:t>
      </w:r>
      <w:r w:rsidR="00353DCC" w:rsidRPr="00042ACA">
        <w:rPr>
          <w:sz w:val="22"/>
          <w:szCs w:val="22"/>
        </w:rPr>
        <w:t>par</w:t>
      </w:r>
      <w:r w:rsidR="002810B5" w:rsidRPr="00042ACA">
        <w:rPr>
          <w:sz w:val="22"/>
          <w:szCs w:val="22"/>
        </w:rPr>
        <w:t xml:space="preserve"> </w:t>
      </w:r>
      <w:r w:rsidR="00353DCC" w:rsidRPr="00042ACA">
        <w:rPr>
          <w:sz w:val="22"/>
          <w:szCs w:val="22"/>
        </w:rPr>
        <w:t>tout</w:t>
      </w:r>
      <w:r w:rsidR="002810B5" w:rsidRPr="00042ACA">
        <w:rPr>
          <w:sz w:val="22"/>
          <w:szCs w:val="22"/>
        </w:rPr>
        <w:t xml:space="preserve"> </w:t>
      </w:r>
      <w:r w:rsidR="00353DCC" w:rsidRPr="00042ACA">
        <w:rPr>
          <w:sz w:val="22"/>
          <w:szCs w:val="22"/>
        </w:rPr>
        <w:t>autre</w:t>
      </w:r>
      <w:r w:rsidR="002810B5" w:rsidRPr="00042ACA">
        <w:rPr>
          <w:sz w:val="22"/>
          <w:szCs w:val="22"/>
        </w:rPr>
        <w:t xml:space="preserve"> </w:t>
      </w:r>
      <w:r w:rsidR="00353DCC" w:rsidRPr="00042ACA">
        <w:rPr>
          <w:sz w:val="22"/>
          <w:szCs w:val="22"/>
        </w:rPr>
        <w:t>moyen</w:t>
      </w:r>
      <w:r w:rsidR="002810B5" w:rsidRPr="00042ACA">
        <w:rPr>
          <w:sz w:val="22"/>
          <w:szCs w:val="22"/>
        </w:rPr>
        <w:t xml:space="preserve"> </w:t>
      </w:r>
      <w:r w:rsidR="00353DCC" w:rsidRPr="00042ACA">
        <w:rPr>
          <w:sz w:val="22"/>
          <w:szCs w:val="22"/>
        </w:rPr>
        <w:t>que sa</w:t>
      </w:r>
      <w:r w:rsidR="002810B5" w:rsidRPr="00042ACA">
        <w:rPr>
          <w:sz w:val="22"/>
          <w:szCs w:val="22"/>
        </w:rPr>
        <w:t xml:space="preserve"> </w:t>
      </w:r>
      <w:r w:rsidR="00353DCC" w:rsidRPr="00042ACA">
        <w:rPr>
          <w:sz w:val="22"/>
          <w:szCs w:val="22"/>
        </w:rPr>
        <w:t>soumission</w:t>
      </w:r>
      <w:r w:rsidR="002810B5" w:rsidRPr="00042ACA">
        <w:rPr>
          <w:sz w:val="22"/>
          <w:szCs w:val="22"/>
        </w:rPr>
        <w:t xml:space="preserve"> </w:t>
      </w:r>
      <w:r w:rsidR="00353DCC" w:rsidRPr="00042ACA">
        <w:rPr>
          <w:sz w:val="22"/>
          <w:szCs w:val="22"/>
        </w:rPr>
        <w:t>a</w:t>
      </w:r>
      <w:r w:rsidR="002810B5" w:rsidRPr="00042ACA">
        <w:rPr>
          <w:sz w:val="22"/>
          <w:szCs w:val="22"/>
        </w:rPr>
        <w:t xml:space="preserve"> </w:t>
      </w:r>
      <w:r w:rsidR="00353DCC" w:rsidRPr="00042ACA">
        <w:rPr>
          <w:sz w:val="22"/>
          <w:szCs w:val="22"/>
        </w:rPr>
        <w:t>été</w:t>
      </w:r>
      <w:r w:rsidR="002810B5" w:rsidRPr="00042ACA">
        <w:rPr>
          <w:sz w:val="22"/>
          <w:szCs w:val="22"/>
        </w:rPr>
        <w:t xml:space="preserve"> </w:t>
      </w:r>
      <w:r w:rsidR="00353DCC" w:rsidRPr="00042ACA">
        <w:rPr>
          <w:sz w:val="22"/>
          <w:szCs w:val="22"/>
        </w:rPr>
        <w:t>retenue.</w:t>
      </w:r>
      <w:r w:rsidR="002810B5" w:rsidRPr="00042ACA">
        <w:rPr>
          <w:sz w:val="22"/>
          <w:szCs w:val="22"/>
        </w:rPr>
        <w:t xml:space="preserve"> </w:t>
      </w:r>
      <w:r w:rsidR="00353DCC" w:rsidRPr="00042ACA">
        <w:rPr>
          <w:sz w:val="22"/>
          <w:szCs w:val="22"/>
        </w:rPr>
        <w:t>Cette</w:t>
      </w:r>
      <w:r w:rsidR="002810B5" w:rsidRPr="00042ACA">
        <w:rPr>
          <w:sz w:val="22"/>
          <w:szCs w:val="22"/>
        </w:rPr>
        <w:t xml:space="preserve"> </w:t>
      </w:r>
      <w:r w:rsidR="00353DCC" w:rsidRPr="00042ACA">
        <w:rPr>
          <w:sz w:val="22"/>
          <w:szCs w:val="22"/>
        </w:rPr>
        <w:t>lettre</w:t>
      </w:r>
      <w:r w:rsidR="002810B5" w:rsidRPr="00042ACA">
        <w:rPr>
          <w:sz w:val="22"/>
          <w:szCs w:val="22"/>
        </w:rPr>
        <w:t xml:space="preserve"> </w:t>
      </w:r>
      <w:r w:rsidR="00353DCC" w:rsidRPr="00042ACA">
        <w:rPr>
          <w:sz w:val="22"/>
          <w:szCs w:val="22"/>
        </w:rPr>
        <w:t>indiquera</w:t>
      </w:r>
      <w:r w:rsidR="002810B5" w:rsidRPr="00042ACA">
        <w:rPr>
          <w:sz w:val="22"/>
          <w:szCs w:val="22"/>
        </w:rPr>
        <w:t xml:space="preserve"> </w:t>
      </w:r>
      <w:r w:rsidR="00353DCC" w:rsidRPr="00042ACA">
        <w:rPr>
          <w:sz w:val="22"/>
          <w:szCs w:val="22"/>
        </w:rPr>
        <w:t xml:space="preserve">le </w:t>
      </w:r>
      <w:r w:rsidR="00353DCC" w:rsidRPr="00042ACA">
        <w:rPr>
          <w:spacing w:val="5"/>
          <w:sz w:val="22"/>
          <w:szCs w:val="22"/>
        </w:rPr>
        <w:t>montan</w:t>
      </w:r>
      <w:r w:rsidR="00353DCC" w:rsidRPr="00042ACA">
        <w:rPr>
          <w:sz w:val="22"/>
          <w:szCs w:val="22"/>
        </w:rPr>
        <w:t>t</w:t>
      </w:r>
      <w:r w:rsidR="002810B5" w:rsidRPr="00042ACA">
        <w:rPr>
          <w:sz w:val="22"/>
          <w:szCs w:val="22"/>
        </w:rPr>
        <w:t xml:space="preserve"> </w:t>
      </w:r>
      <w:r w:rsidR="00353DCC" w:rsidRPr="00042ACA">
        <w:rPr>
          <w:spacing w:val="5"/>
          <w:sz w:val="22"/>
          <w:szCs w:val="22"/>
        </w:rPr>
        <w:t>qu</w:t>
      </w:r>
      <w:r w:rsidR="00353DCC" w:rsidRPr="00042ACA">
        <w:rPr>
          <w:sz w:val="22"/>
          <w:szCs w:val="22"/>
        </w:rPr>
        <w:t>e</w:t>
      </w:r>
      <w:r w:rsidR="002810B5" w:rsidRPr="00042ACA">
        <w:rPr>
          <w:sz w:val="22"/>
          <w:szCs w:val="22"/>
        </w:rPr>
        <w:t xml:space="preserve"> </w:t>
      </w:r>
      <w:r w:rsidR="00F351BB" w:rsidRPr="00042ACA">
        <w:rPr>
          <w:sz w:val="22"/>
          <w:szCs w:val="22"/>
        </w:rPr>
        <w:t xml:space="preserve">le </w:t>
      </w:r>
      <w:r w:rsidR="0002689E" w:rsidRPr="00042ACA">
        <w:rPr>
          <w:spacing w:val="3"/>
          <w:sz w:val="22"/>
          <w:szCs w:val="22"/>
        </w:rPr>
        <w:t>Maître d’Ouvrage Délégué</w:t>
      </w:r>
      <w:r w:rsidR="002810B5" w:rsidRPr="00042ACA">
        <w:rPr>
          <w:spacing w:val="3"/>
          <w:sz w:val="22"/>
          <w:szCs w:val="22"/>
        </w:rPr>
        <w:t xml:space="preserve"> </w:t>
      </w:r>
      <w:r w:rsidR="00353DCC" w:rsidRPr="00042ACA">
        <w:rPr>
          <w:spacing w:val="5"/>
          <w:sz w:val="22"/>
          <w:szCs w:val="22"/>
        </w:rPr>
        <w:t>paier</w:t>
      </w:r>
      <w:r w:rsidR="00353DCC" w:rsidRPr="00042ACA">
        <w:rPr>
          <w:sz w:val="22"/>
          <w:szCs w:val="22"/>
        </w:rPr>
        <w:t>a</w:t>
      </w:r>
      <w:r w:rsidR="00F351BB" w:rsidRPr="00042ACA">
        <w:rPr>
          <w:sz w:val="22"/>
          <w:szCs w:val="22"/>
        </w:rPr>
        <w:t xml:space="preserve"> au</w:t>
      </w:r>
      <w:r w:rsidR="0061656A" w:rsidRPr="00042ACA">
        <w:rPr>
          <w:sz w:val="22"/>
          <w:szCs w:val="22"/>
        </w:rPr>
        <w:t xml:space="preserve"> cocontractant de l’administration</w:t>
      </w:r>
      <w:r w:rsidR="002810B5" w:rsidRPr="00042ACA">
        <w:rPr>
          <w:sz w:val="22"/>
          <w:szCs w:val="22"/>
        </w:rPr>
        <w:t xml:space="preserve"> </w:t>
      </w:r>
      <w:r w:rsidR="00353DCC" w:rsidRPr="00042ACA">
        <w:rPr>
          <w:sz w:val="22"/>
          <w:szCs w:val="22"/>
        </w:rPr>
        <w:t>au</w:t>
      </w:r>
      <w:r w:rsidR="002810B5" w:rsidRPr="00042ACA">
        <w:rPr>
          <w:sz w:val="22"/>
          <w:szCs w:val="22"/>
        </w:rPr>
        <w:t xml:space="preserve"> </w:t>
      </w:r>
      <w:r w:rsidR="00353DCC" w:rsidRPr="00042ACA">
        <w:rPr>
          <w:sz w:val="22"/>
          <w:szCs w:val="22"/>
        </w:rPr>
        <w:t>titre</w:t>
      </w:r>
      <w:r w:rsidR="002810B5" w:rsidRPr="00042ACA">
        <w:rPr>
          <w:sz w:val="22"/>
          <w:szCs w:val="22"/>
        </w:rPr>
        <w:t xml:space="preserve"> </w:t>
      </w:r>
      <w:r w:rsidR="00353DCC" w:rsidRPr="00042ACA">
        <w:rPr>
          <w:sz w:val="22"/>
          <w:szCs w:val="22"/>
        </w:rPr>
        <w:t>de</w:t>
      </w:r>
      <w:r w:rsidR="002810B5" w:rsidRPr="00042ACA">
        <w:rPr>
          <w:sz w:val="22"/>
          <w:szCs w:val="22"/>
        </w:rPr>
        <w:t xml:space="preserve"> </w:t>
      </w:r>
      <w:r w:rsidR="00353DCC" w:rsidRPr="00042ACA">
        <w:rPr>
          <w:sz w:val="22"/>
          <w:szCs w:val="22"/>
        </w:rPr>
        <w:t>l’exécution</w:t>
      </w:r>
      <w:r w:rsidR="002810B5" w:rsidRPr="00042ACA">
        <w:rPr>
          <w:sz w:val="22"/>
          <w:szCs w:val="22"/>
        </w:rPr>
        <w:t xml:space="preserve"> </w:t>
      </w:r>
      <w:r w:rsidR="00353DCC" w:rsidRPr="00042ACA">
        <w:rPr>
          <w:sz w:val="22"/>
          <w:szCs w:val="22"/>
        </w:rPr>
        <w:t>des</w:t>
      </w:r>
      <w:r w:rsidR="002810B5" w:rsidRPr="00042ACA">
        <w:rPr>
          <w:sz w:val="22"/>
          <w:szCs w:val="22"/>
        </w:rPr>
        <w:t xml:space="preserve"> </w:t>
      </w:r>
      <w:r w:rsidR="00353DCC" w:rsidRPr="00042ACA">
        <w:rPr>
          <w:sz w:val="22"/>
          <w:szCs w:val="22"/>
        </w:rPr>
        <w:t>travaux</w:t>
      </w:r>
      <w:r w:rsidR="002810B5" w:rsidRPr="00042ACA">
        <w:rPr>
          <w:sz w:val="22"/>
          <w:szCs w:val="22"/>
        </w:rPr>
        <w:t xml:space="preserve"> </w:t>
      </w:r>
      <w:r w:rsidR="00353DCC" w:rsidRPr="00042ACA">
        <w:rPr>
          <w:sz w:val="22"/>
          <w:szCs w:val="22"/>
        </w:rPr>
        <w:t>et le</w:t>
      </w:r>
      <w:r w:rsidR="002810B5" w:rsidRPr="00042ACA">
        <w:rPr>
          <w:sz w:val="22"/>
          <w:szCs w:val="22"/>
        </w:rPr>
        <w:t xml:space="preserve"> </w:t>
      </w:r>
      <w:r w:rsidR="00353DCC" w:rsidRPr="00042ACA">
        <w:rPr>
          <w:sz w:val="22"/>
          <w:szCs w:val="22"/>
        </w:rPr>
        <w:t>délai</w:t>
      </w:r>
      <w:r w:rsidR="002810B5" w:rsidRPr="00042ACA">
        <w:rPr>
          <w:sz w:val="22"/>
          <w:szCs w:val="22"/>
        </w:rPr>
        <w:t xml:space="preserve"> </w:t>
      </w:r>
      <w:r w:rsidR="00353DCC" w:rsidRPr="00042ACA">
        <w:rPr>
          <w:sz w:val="22"/>
          <w:szCs w:val="22"/>
        </w:rPr>
        <w:t>d’exécution.</w:t>
      </w:r>
    </w:p>
    <w:p w14:paraId="4A4D914D" w14:textId="1AB0C220" w:rsidR="00273DD0" w:rsidRPr="00042ACA" w:rsidRDefault="00353DCC" w:rsidP="00042ACA">
      <w:pPr>
        <w:pStyle w:val="RGAOarticles"/>
        <w:spacing w:before="0" w:after="0"/>
        <w:rPr>
          <w:sz w:val="22"/>
          <w:szCs w:val="22"/>
        </w:rPr>
      </w:pPr>
      <w:bookmarkStart w:id="169" w:name="_Toc530307946"/>
      <w:bookmarkStart w:id="170" w:name="_Toc97557068"/>
      <w:bookmarkStart w:id="171" w:name="_Toc163062734"/>
      <w:r w:rsidRPr="00042ACA">
        <w:rPr>
          <w:sz w:val="22"/>
          <w:szCs w:val="22"/>
        </w:rPr>
        <w:t>Publication des résultats d’attribution</w:t>
      </w:r>
      <w:r w:rsidR="002810B5" w:rsidRPr="00042ACA">
        <w:rPr>
          <w:sz w:val="22"/>
          <w:szCs w:val="22"/>
        </w:rPr>
        <w:t xml:space="preserve"> </w:t>
      </w:r>
      <w:r w:rsidRPr="00042ACA">
        <w:rPr>
          <w:sz w:val="22"/>
          <w:szCs w:val="22"/>
        </w:rPr>
        <w:t>du</w:t>
      </w:r>
      <w:r w:rsidR="002810B5" w:rsidRPr="00042ACA">
        <w:rPr>
          <w:sz w:val="22"/>
          <w:szCs w:val="22"/>
        </w:rPr>
        <w:t xml:space="preserve"> </w:t>
      </w:r>
      <w:r w:rsidRPr="00042ACA">
        <w:rPr>
          <w:sz w:val="22"/>
          <w:szCs w:val="22"/>
        </w:rPr>
        <w:t>marché</w:t>
      </w:r>
      <w:r w:rsidR="002810B5" w:rsidRPr="00042ACA">
        <w:rPr>
          <w:sz w:val="22"/>
          <w:szCs w:val="22"/>
        </w:rPr>
        <w:t xml:space="preserve"> </w:t>
      </w:r>
      <w:r w:rsidRPr="00042ACA">
        <w:rPr>
          <w:sz w:val="22"/>
          <w:szCs w:val="22"/>
        </w:rPr>
        <w:t>et</w:t>
      </w:r>
      <w:r w:rsidR="002810B5" w:rsidRPr="00042ACA">
        <w:rPr>
          <w:sz w:val="22"/>
          <w:szCs w:val="22"/>
        </w:rPr>
        <w:t xml:space="preserve"> </w:t>
      </w:r>
      <w:r w:rsidRPr="00042ACA">
        <w:rPr>
          <w:sz w:val="22"/>
          <w:szCs w:val="22"/>
        </w:rPr>
        <w:t>recours</w:t>
      </w:r>
      <w:bookmarkEnd w:id="169"/>
      <w:bookmarkEnd w:id="170"/>
      <w:bookmarkEnd w:id="171"/>
    </w:p>
    <w:p w14:paraId="1CCC049A" w14:textId="57A91BF8" w:rsidR="0061656A" w:rsidRPr="00042ACA" w:rsidRDefault="00353DCC" w:rsidP="00042ACA">
      <w:pPr>
        <w:widowControl w:val="0"/>
        <w:autoSpaceDE w:val="0"/>
        <w:jc w:val="both"/>
        <w:rPr>
          <w:sz w:val="22"/>
          <w:szCs w:val="22"/>
        </w:rPr>
      </w:pPr>
      <w:r w:rsidRPr="00042ACA">
        <w:rPr>
          <w:sz w:val="22"/>
          <w:szCs w:val="22"/>
        </w:rPr>
        <w:t>37.1.</w:t>
      </w:r>
      <w:r w:rsidR="0050759C" w:rsidRPr="00042ACA">
        <w:rPr>
          <w:sz w:val="22"/>
          <w:szCs w:val="22"/>
        </w:rPr>
        <w:t xml:space="preserve"> </w:t>
      </w:r>
      <w:r w:rsidR="0061656A" w:rsidRPr="00042ACA">
        <w:rPr>
          <w:sz w:val="22"/>
          <w:szCs w:val="22"/>
        </w:rPr>
        <w:t>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0DA2E944" w:rsidR="0053173B" w:rsidRPr="00042ACA" w:rsidRDefault="0061656A" w:rsidP="00042ACA">
      <w:pPr>
        <w:widowControl w:val="0"/>
        <w:autoSpaceDE w:val="0"/>
        <w:jc w:val="both"/>
        <w:rPr>
          <w:spacing w:val="5"/>
          <w:sz w:val="22"/>
          <w:szCs w:val="22"/>
        </w:rPr>
      </w:pPr>
      <w:r w:rsidRPr="00042ACA">
        <w:rPr>
          <w:sz w:val="22"/>
          <w:szCs w:val="22"/>
        </w:rPr>
        <w:t xml:space="preserve">37.2. </w:t>
      </w:r>
      <w:r w:rsidR="0053173B" w:rsidRPr="00042ACA">
        <w:rPr>
          <w:spacing w:val="5"/>
          <w:sz w:val="22"/>
          <w:szCs w:val="22"/>
        </w:rPr>
        <w:t>Toute décision d’attribution d’un marché public par le Maître d’Ouvrage Délégué</w:t>
      </w:r>
      <w:r w:rsidR="0050759C" w:rsidRPr="00042ACA">
        <w:rPr>
          <w:spacing w:val="5"/>
          <w:sz w:val="22"/>
          <w:szCs w:val="22"/>
        </w:rPr>
        <w:t>,</w:t>
      </w:r>
      <w:r w:rsidR="0053173B" w:rsidRPr="00042ACA">
        <w:rPr>
          <w:spacing w:val="5"/>
          <w:sz w:val="22"/>
          <w:szCs w:val="22"/>
        </w:rPr>
        <w:t xml:space="preserve"> est insérée avec indication d</w:t>
      </w:r>
      <w:r w:rsidR="004C4DFD" w:rsidRPr="00042ACA">
        <w:rPr>
          <w:spacing w:val="5"/>
          <w:sz w:val="22"/>
          <w:szCs w:val="22"/>
        </w:rPr>
        <w:t>u montant de l’Offre de l’attributaire et</w:t>
      </w:r>
      <w:r w:rsidR="0053173B" w:rsidRPr="00042ACA">
        <w:rPr>
          <w:spacing w:val="5"/>
          <w:sz w:val="22"/>
          <w:szCs w:val="22"/>
        </w:rPr>
        <w:t xml:space="preserve"> </w:t>
      </w:r>
      <w:r w:rsidR="004C4DFD" w:rsidRPr="00042ACA">
        <w:rPr>
          <w:spacing w:val="5"/>
          <w:sz w:val="22"/>
          <w:szCs w:val="22"/>
        </w:rPr>
        <w:t xml:space="preserve">du </w:t>
      </w:r>
      <w:r w:rsidR="0053173B" w:rsidRPr="00042ACA">
        <w:rPr>
          <w:spacing w:val="5"/>
          <w:sz w:val="22"/>
          <w:szCs w:val="22"/>
        </w:rPr>
        <w:t>délai, dans le journal des marchés publics édité par l’organisme chargé de la régulation des marchés publics ou dans toute autre publication habilitée.</w:t>
      </w:r>
    </w:p>
    <w:p w14:paraId="7ED1E401" w14:textId="3DDB85F5" w:rsidR="00273DD0" w:rsidRPr="00042ACA" w:rsidRDefault="0053173B" w:rsidP="00042ACA">
      <w:pPr>
        <w:widowControl w:val="0"/>
        <w:autoSpaceDE w:val="0"/>
        <w:jc w:val="both"/>
        <w:rPr>
          <w:sz w:val="22"/>
          <w:szCs w:val="22"/>
        </w:rPr>
      </w:pPr>
      <w:r w:rsidRPr="00042ACA">
        <w:rPr>
          <w:sz w:val="22"/>
          <w:szCs w:val="22"/>
        </w:rPr>
        <w:t xml:space="preserve">37.3 </w:t>
      </w:r>
      <w:r w:rsidR="003270BB" w:rsidRPr="00042ACA">
        <w:rPr>
          <w:spacing w:val="7"/>
          <w:sz w:val="22"/>
          <w:szCs w:val="22"/>
        </w:rPr>
        <w:t xml:space="preserve">Dès </w:t>
      </w:r>
      <w:r w:rsidR="003270BB" w:rsidRPr="00042ACA">
        <w:rPr>
          <w:sz w:val="22"/>
          <w:szCs w:val="22"/>
        </w:rPr>
        <w:t>publication des</w:t>
      </w:r>
      <w:r w:rsidR="00E2164E" w:rsidRPr="00042ACA">
        <w:rPr>
          <w:sz w:val="22"/>
          <w:szCs w:val="22"/>
        </w:rPr>
        <w:t xml:space="preserve"> </w:t>
      </w:r>
      <w:r w:rsidR="003270BB" w:rsidRPr="00042ACA">
        <w:rPr>
          <w:sz w:val="22"/>
          <w:szCs w:val="22"/>
        </w:rPr>
        <w:t>résultats</w:t>
      </w:r>
      <w:r w:rsidR="003270BB" w:rsidRPr="00042ACA">
        <w:rPr>
          <w:spacing w:val="30"/>
          <w:sz w:val="22"/>
          <w:szCs w:val="22"/>
        </w:rPr>
        <w:t xml:space="preserve"> portant </w:t>
      </w:r>
      <w:r w:rsidR="003270BB" w:rsidRPr="00042ACA">
        <w:rPr>
          <w:sz w:val="22"/>
          <w:szCs w:val="22"/>
        </w:rPr>
        <w:t>attribution,</w:t>
      </w:r>
      <w:r w:rsidR="00E2164E" w:rsidRPr="00042ACA">
        <w:rPr>
          <w:sz w:val="22"/>
          <w:szCs w:val="22"/>
        </w:rPr>
        <w:t xml:space="preserve"> </w:t>
      </w:r>
      <w:r w:rsidR="003270BB" w:rsidRPr="00042ACA">
        <w:rPr>
          <w:sz w:val="22"/>
          <w:szCs w:val="22"/>
        </w:rPr>
        <w:t>l</w:t>
      </w:r>
      <w:r w:rsidR="0002689E" w:rsidRPr="00042ACA">
        <w:rPr>
          <w:sz w:val="22"/>
          <w:szCs w:val="22"/>
        </w:rPr>
        <w:t>e</w:t>
      </w:r>
      <w:r w:rsidR="00E2164E" w:rsidRPr="00042ACA">
        <w:rPr>
          <w:sz w:val="22"/>
          <w:szCs w:val="22"/>
        </w:rPr>
        <w:t xml:space="preserve"> </w:t>
      </w:r>
      <w:r w:rsidR="00CC1E99" w:rsidRPr="00042ACA">
        <w:rPr>
          <w:sz w:val="22"/>
          <w:szCs w:val="22"/>
        </w:rPr>
        <w:t>Maître d’Ouvrage Délégué</w:t>
      </w:r>
      <w:r w:rsidR="00BC5080" w:rsidRPr="00042ACA">
        <w:rPr>
          <w:sz w:val="22"/>
          <w:szCs w:val="22"/>
        </w:rPr>
        <w:t xml:space="preserve"> </w:t>
      </w:r>
      <w:r w:rsidR="00EE667A" w:rsidRPr="00042ACA">
        <w:rPr>
          <w:sz w:val="22"/>
          <w:szCs w:val="22"/>
        </w:rPr>
        <w:t>adresse</w:t>
      </w:r>
      <w:r w:rsidR="00EE667A" w:rsidRPr="00042ACA">
        <w:rPr>
          <w:spacing w:val="12"/>
          <w:sz w:val="22"/>
          <w:szCs w:val="22"/>
        </w:rPr>
        <w:t xml:space="preserve"> à chaque soumissi</w:t>
      </w:r>
      <w:r w:rsidR="00E2164E" w:rsidRPr="00042ACA">
        <w:rPr>
          <w:spacing w:val="12"/>
          <w:sz w:val="22"/>
          <w:szCs w:val="22"/>
        </w:rPr>
        <w:t>o</w:t>
      </w:r>
      <w:r w:rsidR="00EE667A" w:rsidRPr="00042ACA">
        <w:rPr>
          <w:spacing w:val="12"/>
          <w:sz w:val="22"/>
          <w:szCs w:val="22"/>
        </w:rPr>
        <w:t>nnaire qui en fait la demande</w:t>
      </w:r>
      <w:r w:rsidR="00E2164E" w:rsidRPr="00042ACA">
        <w:rPr>
          <w:spacing w:val="12"/>
          <w:sz w:val="22"/>
          <w:szCs w:val="22"/>
        </w:rPr>
        <w:t>,</w:t>
      </w:r>
      <w:r w:rsidR="00EE667A" w:rsidRPr="00042ACA">
        <w:rPr>
          <w:spacing w:val="12"/>
          <w:sz w:val="22"/>
          <w:szCs w:val="22"/>
        </w:rPr>
        <w:t xml:space="preserve"> un extrait du rapport d’analyse le concernant.</w:t>
      </w:r>
    </w:p>
    <w:p w14:paraId="5524FE9C" w14:textId="77777777" w:rsidR="00273DD0" w:rsidRPr="00042ACA" w:rsidRDefault="00353DCC" w:rsidP="00042ACA">
      <w:pPr>
        <w:widowControl w:val="0"/>
        <w:autoSpaceDE w:val="0"/>
        <w:jc w:val="both"/>
        <w:rPr>
          <w:sz w:val="22"/>
          <w:szCs w:val="22"/>
        </w:rPr>
      </w:pPr>
      <w:r w:rsidRPr="00042ACA">
        <w:rPr>
          <w:sz w:val="22"/>
          <w:szCs w:val="22"/>
        </w:rPr>
        <w:t>37.</w:t>
      </w:r>
      <w:r w:rsidR="00E2164E" w:rsidRPr="00042ACA">
        <w:rPr>
          <w:sz w:val="22"/>
          <w:szCs w:val="22"/>
        </w:rPr>
        <w:t>4</w:t>
      </w:r>
      <w:r w:rsidRPr="00042ACA">
        <w:rPr>
          <w:sz w:val="22"/>
          <w:szCs w:val="22"/>
        </w:rPr>
        <w:t>. Après</w:t>
      </w:r>
      <w:r w:rsidR="00BB257D" w:rsidRPr="00042ACA">
        <w:rPr>
          <w:sz w:val="22"/>
          <w:szCs w:val="22"/>
        </w:rPr>
        <w:t xml:space="preserve"> </w:t>
      </w:r>
      <w:r w:rsidRPr="00042ACA">
        <w:rPr>
          <w:sz w:val="22"/>
          <w:szCs w:val="22"/>
        </w:rPr>
        <w:t>la</w:t>
      </w:r>
      <w:r w:rsidR="00BB257D" w:rsidRPr="00042ACA">
        <w:rPr>
          <w:sz w:val="22"/>
          <w:szCs w:val="22"/>
        </w:rPr>
        <w:t xml:space="preserve"> </w:t>
      </w:r>
      <w:r w:rsidRPr="00042ACA">
        <w:rPr>
          <w:sz w:val="22"/>
          <w:szCs w:val="22"/>
        </w:rPr>
        <w:t>publication</w:t>
      </w:r>
      <w:r w:rsidR="00BB257D" w:rsidRPr="00042ACA">
        <w:rPr>
          <w:sz w:val="22"/>
          <w:szCs w:val="22"/>
        </w:rPr>
        <w:t xml:space="preserve"> </w:t>
      </w:r>
      <w:r w:rsidRPr="00042ACA">
        <w:rPr>
          <w:sz w:val="22"/>
          <w:szCs w:val="22"/>
        </w:rPr>
        <w:t>du</w:t>
      </w:r>
      <w:r w:rsidR="00BB257D" w:rsidRPr="00042ACA">
        <w:rPr>
          <w:sz w:val="22"/>
          <w:szCs w:val="22"/>
        </w:rPr>
        <w:t xml:space="preserve"> </w:t>
      </w:r>
      <w:r w:rsidRPr="00042ACA">
        <w:rPr>
          <w:sz w:val="22"/>
          <w:szCs w:val="22"/>
        </w:rPr>
        <w:t>résultat</w:t>
      </w:r>
      <w:r w:rsidR="00BB257D" w:rsidRPr="00042ACA">
        <w:rPr>
          <w:sz w:val="22"/>
          <w:szCs w:val="22"/>
        </w:rPr>
        <w:t xml:space="preserve"> </w:t>
      </w:r>
      <w:r w:rsidRPr="00042ACA">
        <w:rPr>
          <w:sz w:val="22"/>
          <w:szCs w:val="22"/>
        </w:rPr>
        <w:t>de</w:t>
      </w:r>
      <w:r w:rsidR="00BB257D" w:rsidRPr="00042ACA">
        <w:rPr>
          <w:sz w:val="22"/>
          <w:szCs w:val="22"/>
        </w:rPr>
        <w:t xml:space="preserve"> </w:t>
      </w:r>
      <w:r w:rsidRPr="00042ACA">
        <w:rPr>
          <w:sz w:val="22"/>
          <w:szCs w:val="22"/>
        </w:rPr>
        <w:t>l’attribution, les</w:t>
      </w:r>
      <w:r w:rsidR="00BB257D" w:rsidRPr="00042ACA">
        <w:rPr>
          <w:sz w:val="22"/>
          <w:szCs w:val="22"/>
        </w:rPr>
        <w:t xml:space="preserve"> </w:t>
      </w:r>
      <w:r w:rsidRPr="00042ACA">
        <w:rPr>
          <w:sz w:val="22"/>
          <w:szCs w:val="22"/>
        </w:rPr>
        <w:t>offres</w:t>
      </w:r>
      <w:r w:rsidR="00BB257D" w:rsidRPr="00042ACA">
        <w:rPr>
          <w:sz w:val="22"/>
          <w:szCs w:val="22"/>
        </w:rPr>
        <w:t xml:space="preserve"> </w:t>
      </w:r>
      <w:r w:rsidRPr="00042ACA">
        <w:rPr>
          <w:sz w:val="22"/>
          <w:szCs w:val="22"/>
        </w:rPr>
        <w:t>non</w:t>
      </w:r>
      <w:r w:rsidR="00BB257D" w:rsidRPr="00042ACA">
        <w:rPr>
          <w:sz w:val="22"/>
          <w:szCs w:val="22"/>
        </w:rPr>
        <w:t xml:space="preserve"> </w:t>
      </w:r>
      <w:r w:rsidRPr="00042ACA">
        <w:rPr>
          <w:sz w:val="22"/>
          <w:szCs w:val="22"/>
        </w:rPr>
        <w:t>retirées</w:t>
      </w:r>
      <w:r w:rsidR="00BB257D" w:rsidRPr="00042ACA">
        <w:rPr>
          <w:sz w:val="22"/>
          <w:szCs w:val="22"/>
        </w:rPr>
        <w:t xml:space="preserve"> </w:t>
      </w:r>
      <w:r w:rsidRPr="00042ACA">
        <w:rPr>
          <w:sz w:val="22"/>
          <w:szCs w:val="22"/>
        </w:rPr>
        <w:t>dans</w:t>
      </w:r>
      <w:r w:rsidR="00BB257D" w:rsidRPr="00042ACA">
        <w:rPr>
          <w:sz w:val="22"/>
          <w:szCs w:val="22"/>
        </w:rPr>
        <w:t xml:space="preserve"> </w:t>
      </w:r>
      <w:r w:rsidRPr="00042ACA">
        <w:rPr>
          <w:sz w:val="22"/>
          <w:szCs w:val="22"/>
        </w:rPr>
        <w:t>un</w:t>
      </w:r>
      <w:r w:rsidR="00BB257D" w:rsidRPr="00042ACA">
        <w:rPr>
          <w:sz w:val="22"/>
          <w:szCs w:val="22"/>
        </w:rPr>
        <w:t xml:space="preserve"> </w:t>
      </w:r>
      <w:r w:rsidRPr="00042ACA">
        <w:rPr>
          <w:sz w:val="22"/>
          <w:szCs w:val="22"/>
        </w:rPr>
        <w:t>délai</w:t>
      </w:r>
      <w:r w:rsidR="00BB257D" w:rsidRPr="00042ACA">
        <w:rPr>
          <w:sz w:val="22"/>
          <w:szCs w:val="22"/>
        </w:rPr>
        <w:t xml:space="preserve"> </w:t>
      </w:r>
      <w:r w:rsidRPr="00042ACA">
        <w:rPr>
          <w:sz w:val="22"/>
          <w:szCs w:val="22"/>
        </w:rPr>
        <w:t>maximal de quinze (15) jours seront détruites, sans qu’il</w:t>
      </w:r>
      <w:r w:rsidR="00BB257D" w:rsidRPr="00042ACA">
        <w:rPr>
          <w:sz w:val="22"/>
          <w:szCs w:val="22"/>
        </w:rPr>
        <w:t xml:space="preserve"> </w:t>
      </w:r>
      <w:r w:rsidRPr="00042ACA">
        <w:rPr>
          <w:sz w:val="22"/>
          <w:szCs w:val="22"/>
        </w:rPr>
        <w:t>y</w:t>
      </w:r>
      <w:r w:rsidR="00BB257D" w:rsidRPr="00042ACA">
        <w:rPr>
          <w:sz w:val="22"/>
          <w:szCs w:val="22"/>
        </w:rPr>
        <w:t xml:space="preserve"> </w:t>
      </w:r>
      <w:r w:rsidRPr="00042ACA">
        <w:rPr>
          <w:sz w:val="22"/>
          <w:szCs w:val="22"/>
        </w:rPr>
        <w:t>ait</w:t>
      </w:r>
      <w:r w:rsidR="00BB257D" w:rsidRPr="00042ACA">
        <w:rPr>
          <w:sz w:val="22"/>
          <w:szCs w:val="22"/>
        </w:rPr>
        <w:t xml:space="preserve"> </w:t>
      </w:r>
      <w:r w:rsidRPr="00042ACA">
        <w:rPr>
          <w:sz w:val="22"/>
          <w:szCs w:val="22"/>
        </w:rPr>
        <w:t>lieu</w:t>
      </w:r>
      <w:r w:rsidR="00BB257D" w:rsidRPr="00042ACA">
        <w:rPr>
          <w:sz w:val="22"/>
          <w:szCs w:val="22"/>
        </w:rPr>
        <w:t xml:space="preserve"> </w:t>
      </w:r>
      <w:r w:rsidRPr="00042ACA">
        <w:rPr>
          <w:sz w:val="22"/>
          <w:szCs w:val="22"/>
        </w:rPr>
        <w:t>à</w:t>
      </w:r>
      <w:r w:rsidR="00BB257D" w:rsidRPr="00042ACA">
        <w:rPr>
          <w:sz w:val="22"/>
          <w:szCs w:val="22"/>
        </w:rPr>
        <w:t xml:space="preserve"> </w:t>
      </w:r>
      <w:r w:rsidRPr="00042ACA">
        <w:rPr>
          <w:sz w:val="22"/>
          <w:szCs w:val="22"/>
        </w:rPr>
        <w:t>réclamation,</w:t>
      </w:r>
      <w:r w:rsidR="00BB257D" w:rsidRPr="00042ACA">
        <w:rPr>
          <w:sz w:val="22"/>
          <w:szCs w:val="22"/>
        </w:rPr>
        <w:t xml:space="preserve"> </w:t>
      </w:r>
      <w:r w:rsidRPr="00042ACA">
        <w:rPr>
          <w:sz w:val="22"/>
          <w:szCs w:val="22"/>
        </w:rPr>
        <w:t>à</w:t>
      </w:r>
      <w:r w:rsidR="00BB257D" w:rsidRPr="00042ACA">
        <w:rPr>
          <w:sz w:val="22"/>
          <w:szCs w:val="22"/>
        </w:rPr>
        <w:t xml:space="preserve"> </w:t>
      </w:r>
      <w:r w:rsidRPr="00042ACA">
        <w:rPr>
          <w:sz w:val="22"/>
          <w:szCs w:val="22"/>
        </w:rPr>
        <w:t>l’exception</w:t>
      </w:r>
      <w:r w:rsidR="00BB257D" w:rsidRPr="00042ACA">
        <w:rPr>
          <w:sz w:val="22"/>
          <w:szCs w:val="22"/>
        </w:rPr>
        <w:t xml:space="preserve"> </w:t>
      </w:r>
      <w:r w:rsidRPr="00042ACA">
        <w:rPr>
          <w:sz w:val="22"/>
          <w:szCs w:val="22"/>
        </w:rPr>
        <w:t>de l’exemplaire</w:t>
      </w:r>
      <w:r w:rsidR="00BB257D" w:rsidRPr="00042ACA">
        <w:rPr>
          <w:sz w:val="22"/>
          <w:szCs w:val="22"/>
        </w:rPr>
        <w:t xml:space="preserve"> </w:t>
      </w:r>
      <w:r w:rsidRPr="00042ACA">
        <w:rPr>
          <w:sz w:val="22"/>
          <w:szCs w:val="22"/>
        </w:rPr>
        <w:t>destiné</w:t>
      </w:r>
      <w:r w:rsidR="00BB257D" w:rsidRPr="00042ACA">
        <w:rPr>
          <w:sz w:val="22"/>
          <w:szCs w:val="22"/>
        </w:rPr>
        <w:t xml:space="preserve"> </w:t>
      </w:r>
      <w:r w:rsidRPr="00042ACA">
        <w:rPr>
          <w:sz w:val="22"/>
          <w:szCs w:val="22"/>
        </w:rPr>
        <w:t>à</w:t>
      </w:r>
      <w:r w:rsidR="00BB257D" w:rsidRPr="00042ACA">
        <w:rPr>
          <w:sz w:val="22"/>
          <w:szCs w:val="22"/>
        </w:rPr>
        <w:t xml:space="preserve"> </w:t>
      </w:r>
      <w:r w:rsidRPr="00042ACA">
        <w:rPr>
          <w:sz w:val="22"/>
          <w:szCs w:val="22"/>
        </w:rPr>
        <w:t>l’organisme</w:t>
      </w:r>
      <w:r w:rsidR="00BB257D" w:rsidRPr="00042ACA">
        <w:rPr>
          <w:sz w:val="22"/>
          <w:szCs w:val="22"/>
        </w:rPr>
        <w:t xml:space="preserve"> </w:t>
      </w:r>
      <w:r w:rsidRPr="00042ACA">
        <w:rPr>
          <w:sz w:val="22"/>
          <w:szCs w:val="22"/>
        </w:rPr>
        <w:t>chargé</w:t>
      </w:r>
      <w:r w:rsidR="00BB257D" w:rsidRPr="00042ACA">
        <w:rPr>
          <w:sz w:val="22"/>
          <w:szCs w:val="22"/>
        </w:rPr>
        <w:t xml:space="preserve"> </w:t>
      </w:r>
      <w:r w:rsidRPr="00042ACA">
        <w:rPr>
          <w:sz w:val="22"/>
          <w:szCs w:val="22"/>
        </w:rPr>
        <w:t>de la</w:t>
      </w:r>
      <w:r w:rsidR="00BB257D" w:rsidRPr="00042ACA">
        <w:rPr>
          <w:sz w:val="22"/>
          <w:szCs w:val="22"/>
        </w:rPr>
        <w:t xml:space="preserve"> </w:t>
      </w:r>
      <w:r w:rsidRPr="00042ACA">
        <w:rPr>
          <w:sz w:val="22"/>
          <w:szCs w:val="22"/>
        </w:rPr>
        <w:t>régulation</w:t>
      </w:r>
      <w:r w:rsidR="00BB257D" w:rsidRPr="00042ACA">
        <w:rPr>
          <w:sz w:val="22"/>
          <w:szCs w:val="22"/>
        </w:rPr>
        <w:t xml:space="preserve"> </w:t>
      </w:r>
      <w:r w:rsidRPr="00042ACA">
        <w:rPr>
          <w:sz w:val="22"/>
          <w:szCs w:val="22"/>
        </w:rPr>
        <w:t>des</w:t>
      </w:r>
      <w:r w:rsidR="00BB257D" w:rsidRPr="00042ACA">
        <w:rPr>
          <w:sz w:val="22"/>
          <w:szCs w:val="22"/>
        </w:rPr>
        <w:t xml:space="preserve"> </w:t>
      </w:r>
      <w:r w:rsidRPr="00042ACA">
        <w:rPr>
          <w:sz w:val="22"/>
          <w:szCs w:val="22"/>
        </w:rPr>
        <w:t>marchés</w:t>
      </w:r>
      <w:r w:rsidR="00BB257D" w:rsidRPr="00042ACA">
        <w:rPr>
          <w:sz w:val="22"/>
          <w:szCs w:val="22"/>
        </w:rPr>
        <w:t xml:space="preserve"> </w:t>
      </w:r>
      <w:r w:rsidRPr="00042ACA">
        <w:rPr>
          <w:sz w:val="22"/>
          <w:szCs w:val="22"/>
        </w:rPr>
        <w:t>publics</w:t>
      </w:r>
      <w:r w:rsidR="00EC7238" w:rsidRPr="00042ACA">
        <w:rPr>
          <w:sz w:val="22"/>
          <w:szCs w:val="22"/>
        </w:rPr>
        <w:t xml:space="preserve"> si celle-ci n’a pas été collectée séance tenante</w:t>
      </w:r>
      <w:r w:rsidRPr="00042ACA">
        <w:rPr>
          <w:sz w:val="22"/>
          <w:szCs w:val="22"/>
        </w:rPr>
        <w:t>.</w:t>
      </w:r>
    </w:p>
    <w:p w14:paraId="07489771" w14:textId="29AEE0F2" w:rsidR="00273DD0" w:rsidRPr="00042ACA" w:rsidRDefault="00353DCC" w:rsidP="00042ACA">
      <w:pPr>
        <w:widowControl w:val="0"/>
        <w:autoSpaceDE w:val="0"/>
        <w:jc w:val="both"/>
        <w:rPr>
          <w:sz w:val="22"/>
          <w:szCs w:val="22"/>
        </w:rPr>
      </w:pPr>
      <w:r w:rsidRPr="00042ACA">
        <w:rPr>
          <w:sz w:val="22"/>
          <w:szCs w:val="22"/>
        </w:rPr>
        <w:t>37.</w:t>
      </w:r>
      <w:r w:rsidR="00E2164E" w:rsidRPr="00042ACA">
        <w:rPr>
          <w:sz w:val="22"/>
          <w:szCs w:val="22"/>
        </w:rPr>
        <w:t xml:space="preserve"> 5</w:t>
      </w:r>
      <w:r w:rsidRPr="00042ACA">
        <w:rPr>
          <w:sz w:val="22"/>
          <w:szCs w:val="22"/>
        </w:rPr>
        <w:t>. En</w:t>
      </w:r>
      <w:r w:rsidR="00BB257D" w:rsidRPr="00042ACA">
        <w:rPr>
          <w:sz w:val="22"/>
          <w:szCs w:val="22"/>
        </w:rPr>
        <w:t xml:space="preserve"> </w:t>
      </w:r>
      <w:r w:rsidRPr="00042ACA">
        <w:rPr>
          <w:sz w:val="22"/>
          <w:szCs w:val="22"/>
        </w:rPr>
        <w:t>cas</w:t>
      </w:r>
      <w:r w:rsidR="00BB257D" w:rsidRPr="00042ACA">
        <w:rPr>
          <w:sz w:val="22"/>
          <w:szCs w:val="22"/>
        </w:rPr>
        <w:t xml:space="preserve"> </w:t>
      </w:r>
      <w:r w:rsidRPr="00042ACA">
        <w:rPr>
          <w:sz w:val="22"/>
          <w:szCs w:val="22"/>
        </w:rPr>
        <w:t>de</w:t>
      </w:r>
      <w:r w:rsidR="00BB257D" w:rsidRPr="00042ACA">
        <w:rPr>
          <w:sz w:val="22"/>
          <w:szCs w:val="22"/>
        </w:rPr>
        <w:t xml:space="preserve"> </w:t>
      </w:r>
      <w:r w:rsidRPr="00042ACA">
        <w:rPr>
          <w:sz w:val="22"/>
          <w:szCs w:val="22"/>
        </w:rPr>
        <w:t>recours,</w:t>
      </w:r>
      <w:r w:rsidR="00BB257D" w:rsidRPr="00042ACA">
        <w:rPr>
          <w:sz w:val="22"/>
          <w:szCs w:val="22"/>
        </w:rPr>
        <w:t xml:space="preserve"> </w:t>
      </w:r>
      <w:r w:rsidRPr="00042ACA">
        <w:rPr>
          <w:sz w:val="22"/>
          <w:szCs w:val="22"/>
        </w:rPr>
        <w:t>il</w:t>
      </w:r>
      <w:r w:rsidR="00BB257D" w:rsidRPr="00042ACA">
        <w:rPr>
          <w:sz w:val="22"/>
          <w:szCs w:val="22"/>
        </w:rPr>
        <w:t xml:space="preserve"> </w:t>
      </w:r>
      <w:r w:rsidRPr="00042ACA">
        <w:rPr>
          <w:sz w:val="22"/>
          <w:szCs w:val="22"/>
        </w:rPr>
        <w:t>doit</w:t>
      </w:r>
      <w:r w:rsidR="00BB257D" w:rsidRPr="00042ACA">
        <w:rPr>
          <w:sz w:val="22"/>
          <w:szCs w:val="22"/>
        </w:rPr>
        <w:t xml:space="preserve"> </w:t>
      </w:r>
      <w:r w:rsidRPr="00042ACA">
        <w:rPr>
          <w:sz w:val="22"/>
          <w:szCs w:val="22"/>
        </w:rPr>
        <w:t>être</w:t>
      </w:r>
      <w:r w:rsidR="00BB257D" w:rsidRPr="00042ACA">
        <w:rPr>
          <w:sz w:val="22"/>
          <w:szCs w:val="22"/>
        </w:rPr>
        <w:t xml:space="preserve"> </w:t>
      </w:r>
      <w:r w:rsidRPr="00042ACA">
        <w:rPr>
          <w:sz w:val="22"/>
          <w:szCs w:val="22"/>
        </w:rPr>
        <w:t>adressé,</w:t>
      </w:r>
      <w:r w:rsidR="0043018B" w:rsidRPr="00042ACA">
        <w:rPr>
          <w:sz w:val="22"/>
          <w:szCs w:val="22"/>
        </w:rPr>
        <w:t xml:space="preserve"> au Comité chargé de l’exame</w:t>
      </w:r>
      <w:r w:rsidR="003855FD" w:rsidRPr="00042ACA">
        <w:rPr>
          <w:sz w:val="22"/>
          <w:szCs w:val="22"/>
        </w:rPr>
        <w:t>n</w:t>
      </w:r>
      <w:r w:rsidR="0043018B" w:rsidRPr="00042ACA">
        <w:rPr>
          <w:sz w:val="22"/>
          <w:szCs w:val="22"/>
        </w:rPr>
        <w:t xml:space="preserve"> des recours</w:t>
      </w:r>
      <w:r w:rsidR="00BB257D" w:rsidRPr="00042ACA">
        <w:rPr>
          <w:sz w:val="22"/>
          <w:szCs w:val="22"/>
        </w:rPr>
        <w:t xml:space="preserve"> </w:t>
      </w:r>
      <w:r w:rsidRPr="00042ACA">
        <w:rPr>
          <w:sz w:val="22"/>
          <w:szCs w:val="22"/>
        </w:rPr>
        <w:t>avec copies</w:t>
      </w:r>
      <w:r w:rsidR="00BB257D" w:rsidRPr="00042ACA">
        <w:rPr>
          <w:sz w:val="22"/>
          <w:szCs w:val="22"/>
        </w:rPr>
        <w:t xml:space="preserve"> </w:t>
      </w:r>
      <w:r w:rsidR="007B15DC" w:rsidRPr="00042ACA">
        <w:rPr>
          <w:spacing w:val="4"/>
          <w:sz w:val="22"/>
          <w:szCs w:val="22"/>
        </w:rPr>
        <w:t>au Maître d’Ouvrage Délégué</w:t>
      </w:r>
      <w:r w:rsidR="00025737" w:rsidRPr="00042ACA">
        <w:rPr>
          <w:sz w:val="22"/>
          <w:szCs w:val="22"/>
        </w:rPr>
        <w:t>,</w:t>
      </w:r>
      <w:r w:rsidR="007B15DC" w:rsidRPr="00042ACA">
        <w:rPr>
          <w:sz w:val="22"/>
          <w:szCs w:val="22"/>
        </w:rPr>
        <w:t xml:space="preserve"> au Président de la Commission</w:t>
      </w:r>
      <w:r w:rsidR="00025737" w:rsidRPr="00042ACA">
        <w:rPr>
          <w:sz w:val="22"/>
          <w:szCs w:val="22"/>
        </w:rPr>
        <w:t xml:space="preserve"> de passation des marchés concernée, </w:t>
      </w:r>
      <w:r w:rsidRPr="00042ACA">
        <w:rPr>
          <w:sz w:val="22"/>
          <w:szCs w:val="22"/>
        </w:rPr>
        <w:t>à</w:t>
      </w:r>
      <w:r w:rsidR="00BB257D" w:rsidRPr="00042ACA">
        <w:rPr>
          <w:sz w:val="22"/>
          <w:szCs w:val="22"/>
        </w:rPr>
        <w:t xml:space="preserve"> </w:t>
      </w:r>
      <w:r w:rsidR="007B15DC" w:rsidRPr="00042ACA">
        <w:rPr>
          <w:spacing w:val="26"/>
          <w:sz w:val="22"/>
          <w:szCs w:val="22"/>
        </w:rPr>
        <w:t>l’</w:t>
      </w:r>
      <w:r w:rsidR="001E6430" w:rsidRPr="00042ACA">
        <w:rPr>
          <w:spacing w:val="26"/>
          <w:sz w:val="22"/>
          <w:szCs w:val="22"/>
        </w:rPr>
        <w:t>O</w:t>
      </w:r>
      <w:r w:rsidR="007B15DC" w:rsidRPr="00042ACA">
        <w:rPr>
          <w:spacing w:val="26"/>
          <w:sz w:val="22"/>
          <w:szCs w:val="22"/>
        </w:rPr>
        <w:t xml:space="preserve">rganisme chargé de la </w:t>
      </w:r>
      <w:r w:rsidRPr="00042ACA">
        <w:rPr>
          <w:spacing w:val="26"/>
          <w:sz w:val="22"/>
          <w:szCs w:val="22"/>
        </w:rPr>
        <w:t>R</w:t>
      </w:r>
      <w:r w:rsidRPr="00042ACA">
        <w:rPr>
          <w:sz w:val="22"/>
          <w:szCs w:val="22"/>
        </w:rPr>
        <w:t>égulation des</w:t>
      </w:r>
      <w:r w:rsidRPr="00042ACA">
        <w:rPr>
          <w:spacing w:val="4"/>
          <w:sz w:val="22"/>
          <w:szCs w:val="22"/>
        </w:rPr>
        <w:t xml:space="preserve"> M</w:t>
      </w:r>
      <w:r w:rsidRPr="00042ACA">
        <w:rPr>
          <w:sz w:val="22"/>
          <w:szCs w:val="22"/>
        </w:rPr>
        <w:t>archés</w:t>
      </w:r>
      <w:r w:rsidRPr="00042ACA">
        <w:rPr>
          <w:spacing w:val="4"/>
          <w:sz w:val="22"/>
          <w:szCs w:val="22"/>
        </w:rPr>
        <w:t xml:space="preserve"> P</w:t>
      </w:r>
      <w:r w:rsidRPr="00042ACA">
        <w:rPr>
          <w:sz w:val="22"/>
          <w:szCs w:val="22"/>
        </w:rPr>
        <w:t>ublics,</w:t>
      </w:r>
      <w:r w:rsidR="00BB257D" w:rsidRPr="00042ACA">
        <w:rPr>
          <w:sz w:val="22"/>
          <w:szCs w:val="22"/>
        </w:rPr>
        <w:t xml:space="preserve"> </w:t>
      </w:r>
      <w:r w:rsidR="00025737" w:rsidRPr="00042ACA">
        <w:rPr>
          <w:spacing w:val="4"/>
          <w:sz w:val="22"/>
          <w:szCs w:val="22"/>
        </w:rPr>
        <w:t xml:space="preserve">et </w:t>
      </w:r>
      <w:r w:rsidRPr="00042ACA">
        <w:rPr>
          <w:spacing w:val="4"/>
          <w:sz w:val="22"/>
          <w:szCs w:val="22"/>
        </w:rPr>
        <w:t xml:space="preserve">à </w:t>
      </w:r>
      <w:r w:rsidR="008E3949" w:rsidRPr="00042ACA">
        <w:rPr>
          <w:sz w:val="22"/>
          <w:szCs w:val="22"/>
        </w:rPr>
        <w:t>l’Autorité chargée des marchés publics.</w:t>
      </w:r>
    </w:p>
    <w:p w14:paraId="06E68BB1" w14:textId="77777777" w:rsidR="00273DD0" w:rsidRPr="00042ACA" w:rsidRDefault="00353DCC" w:rsidP="00042ACA">
      <w:pPr>
        <w:widowControl w:val="0"/>
        <w:autoSpaceDE w:val="0"/>
        <w:jc w:val="both"/>
        <w:rPr>
          <w:sz w:val="22"/>
          <w:szCs w:val="22"/>
        </w:rPr>
      </w:pPr>
      <w:r w:rsidRPr="00042ACA">
        <w:rPr>
          <w:sz w:val="22"/>
          <w:szCs w:val="22"/>
        </w:rPr>
        <w:t>Il</w:t>
      </w:r>
      <w:r w:rsidR="00BB257D" w:rsidRPr="00042ACA">
        <w:rPr>
          <w:sz w:val="22"/>
          <w:szCs w:val="22"/>
        </w:rPr>
        <w:t xml:space="preserve"> </w:t>
      </w:r>
      <w:r w:rsidRPr="00042ACA">
        <w:rPr>
          <w:sz w:val="22"/>
          <w:szCs w:val="22"/>
        </w:rPr>
        <w:t>doit</w:t>
      </w:r>
      <w:r w:rsidR="00BB257D" w:rsidRPr="00042ACA">
        <w:rPr>
          <w:sz w:val="22"/>
          <w:szCs w:val="22"/>
        </w:rPr>
        <w:t xml:space="preserve"> </w:t>
      </w:r>
      <w:r w:rsidRPr="00042ACA">
        <w:rPr>
          <w:sz w:val="22"/>
          <w:szCs w:val="22"/>
        </w:rPr>
        <w:t>intervenir</w:t>
      </w:r>
      <w:r w:rsidR="00BB257D" w:rsidRPr="00042ACA">
        <w:rPr>
          <w:sz w:val="22"/>
          <w:szCs w:val="22"/>
        </w:rPr>
        <w:t xml:space="preserve"> </w:t>
      </w:r>
      <w:r w:rsidRPr="00042ACA">
        <w:rPr>
          <w:sz w:val="22"/>
          <w:szCs w:val="22"/>
        </w:rPr>
        <w:t>dans</w:t>
      </w:r>
      <w:r w:rsidR="00BB257D" w:rsidRPr="00042ACA">
        <w:rPr>
          <w:sz w:val="22"/>
          <w:szCs w:val="22"/>
        </w:rPr>
        <w:t xml:space="preserve"> </w:t>
      </w:r>
      <w:r w:rsidRPr="00042ACA">
        <w:rPr>
          <w:sz w:val="22"/>
          <w:szCs w:val="22"/>
        </w:rPr>
        <w:t>un</w:t>
      </w:r>
      <w:r w:rsidR="00BB257D" w:rsidRPr="00042ACA">
        <w:rPr>
          <w:sz w:val="22"/>
          <w:szCs w:val="22"/>
        </w:rPr>
        <w:t xml:space="preserve"> </w:t>
      </w:r>
      <w:r w:rsidRPr="00042ACA">
        <w:rPr>
          <w:sz w:val="22"/>
          <w:szCs w:val="22"/>
        </w:rPr>
        <w:t>délai</w:t>
      </w:r>
      <w:r w:rsidR="00BB257D" w:rsidRPr="00042ACA">
        <w:rPr>
          <w:sz w:val="22"/>
          <w:szCs w:val="22"/>
        </w:rPr>
        <w:t xml:space="preserve"> </w:t>
      </w:r>
      <w:r w:rsidRPr="00042ACA">
        <w:rPr>
          <w:sz w:val="22"/>
          <w:szCs w:val="22"/>
        </w:rPr>
        <w:t>maximum</w:t>
      </w:r>
      <w:r w:rsidR="00BB257D" w:rsidRPr="00042ACA">
        <w:rPr>
          <w:sz w:val="22"/>
          <w:szCs w:val="22"/>
        </w:rPr>
        <w:t xml:space="preserve"> </w:t>
      </w:r>
      <w:r w:rsidRPr="00042ACA">
        <w:rPr>
          <w:sz w:val="22"/>
          <w:szCs w:val="22"/>
        </w:rPr>
        <w:t>de</w:t>
      </w:r>
      <w:r w:rsidR="00BB257D" w:rsidRPr="00042ACA">
        <w:rPr>
          <w:sz w:val="22"/>
          <w:szCs w:val="22"/>
        </w:rPr>
        <w:t xml:space="preserve"> </w:t>
      </w:r>
      <w:r w:rsidRPr="00042ACA">
        <w:rPr>
          <w:sz w:val="22"/>
          <w:szCs w:val="22"/>
        </w:rPr>
        <w:t>cinq</w:t>
      </w:r>
      <w:r w:rsidR="00BB257D" w:rsidRPr="00042ACA">
        <w:rPr>
          <w:sz w:val="22"/>
          <w:szCs w:val="22"/>
        </w:rPr>
        <w:t xml:space="preserve"> </w:t>
      </w:r>
      <w:r w:rsidRPr="00042ACA">
        <w:rPr>
          <w:sz w:val="22"/>
          <w:szCs w:val="22"/>
        </w:rPr>
        <w:t>(05) jours</w:t>
      </w:r>
      <w:r w:rsidR="00BB257D" w:rsidRPr="00042ACA">
        <w:rPr>
          <w:sz w:val="22"/>
          <w:szCs w:val="22"/>
        </w:rPr>
        <w:t xml:space="preserve"> </w:t>
      </w:r>
      <w:r w:rsidRPr="00042ACA">
        <w:rPr>
          <w:sz w:val="22"/>
          <w:szCs w:val="22"/>
        </w:rPr>
        <w:t>ouvrables</w:t>
      </w:r>
      <w:r w:rsidR="00BB257D" w:rsidRPr="00042ACA">
        <w:rPr>
          <w:sz w:val="22"/>
          <w:szCs w:val="22"/>
        </w:rPr>
        <w:t xml:space="preserve"> </w:t>
      </w:r>
      <w:r w:rsidRPr="00042ACA">
        <w:rPr>
          <w:sz w:val="22"/>
          <w:szCs w:val="22"/>
        </w:rPr>
        <w:t>après</w:t>
      </w:r>
      <w:r w:rsidR="00BB257D" w:rsidRPr="00042ACA">
        <w:rPr>
          <w:sz w:val="22"/>
          <w:szCs w:val="22"/>
        </w:rPr>
        <w:t xml:space="preserve"> </w:t>
      </w:r>
      <w:r w:rsidRPr="00042ACA">
        <w:rPr>
          <w:sz w:val="22"/>
          <w:szCs w:val="22"/>
        </w:rPr>
        <w:t>la</w:t>
      </w:r>
      <w:r w:rsidR="00BB257D" w:rsidRPr="00042ACA">
        <w:rPr>
          <w:sz w:val="22"/>
          <w:szCs w:val="22"/>
        </w:rPr>
        <w:t xml:space="preserve"> </w:t>
      </w:r>
      <w:r w:rsidRPr="00042ACA">
        <w:rPr>
          <w:sz w:val="22"/>
          <w:szCs w:val="22"/>
        </w:rPr>
        <w:t>publication</w:t>
      </w:r>
      <w:r w:rsidR="00BB257D" w:rsidRPr="00042ACA">
        <w:rPr>
          <w:sz w:val="22"/>
          <w:szCs w:val="22"/>
        </w:rPr>
        <w:t xml:space="preserve"> </w:t>
      </w:r>
      <w:r w:rsidRPr="00042ACA">
        <w:rPr>
          <w:sz w:val="22"/>
          <w:szCs w:val="22"/>
        </w:rPr>
        <w:t>des</w:t>
      </w:r>
      <w:r w:rsidR="00BB257D" w:rsidRPr="00042ACA">
        <w:rPr>
          <w:sz w:val="22"/>
          <w:szCs w:val="22"/>
        </w:rPr>
        <w:t xml:space="preserve"> </w:t>
      </w:r>
      <w:r w:rsidRPr="00042ACA">
        <w:rPr>
          <w:sz w:val="22"/>
          <w:szCs w:val="22"/>
        </w:rPr>
        <w:t>résultats.</w:t>
      </w:r>
    </w:p>
    <w:p w14:paraId="5589BD45" w14:textId="2C3CD528" w:rsidR="00E2164E" w:rsidRPr="00042ACA" w:rsidRDefault="00E2164E" w:rsidP="00042ACA">
      <w:pPr>
        <w:widowControl w:val="0"/>
        <w:autoSpaceDE w:val="0"/>
        <w:jc w:val="both"/>
        <w:rPr>
          <w:sz w:val="22"/>
          <w:szCs w:val="22"/>
        </w:rPr>
      </w:pPr>
      <w:r w:rsidRPr="00042ACA">
        <w:rPr>
          <w:sz w:val="22"/>
          <w:szCs w:val="22"/>
        </w:rPr>
        <w:t>37.6 Ce recours peut donner lieu à la suspension de la procédure à l’appréciation de l’organisme chargé de la régulation des marchés publics.</w:t>
      </w:r>
    </w:p>
    <w:p w14:paraId="202EF435" w14:textId="71F9E251" w:rsidR="00273DD0" w:rsidRPr="00042ACA" w:rsidRDefault="00353DCC" w:rsidP="00042ACA">
      <w:pPr>
        <w:pStyle w:val="RGAOarticles"/>
        <w:spacing w:before="0" w:after="0"/>
        <w:rPr>
          <w:sz w:val="22"/>
          <w:szCs w:val="22"/>
        </w:rPr>
      </w:pPr>
      <w:bookmarkStart w:id="172" w:name="_Toc530307947"/>
      <w:bookmarkStart w:id="173" w:name="_Toc97557069"/>
      <w:bookmarkStart w:id="174" w:name="_Toc163062735"/>
      <w:r w:rsidRPr="00042ACA">
        <w:rPr>
          <w:sz w:val="22"/>
          <w:szCs w:val="22"/>
        </w:rPr>
        <w:t>Signature</w:t>
      </w:r>
      <w:r w:rsidR="00BB257D" w:rsidRPr="00042ACA">
        <w:rPr>
          <w:sz w:val="22"/>
          <w:szCs w:val="22"/>
        </w:rPr>
        <w:t xml:space="preserve"> </w:t>
      </w:r>
      <w:r w:rsidRPr="00042ACA">
        <w:rPr>
          <w:sz w:val="22"/>
          <w:szCs w:val="22"/>
        </w:rPr>
        <w:t>du</w:t>
      </w:r>
      <w:r w:rsidR="00BB257D" w:rsidRPr="00042ACA">
        <w:rPr>
          <w:sz w:val="22"/>
          <w:szCs w:val="22"/>
        </w:rPr>
        <w:t xml:space="preserve"> </w:t>
      </w:r>
      <w:r w:rsidRPr="00042ACA">
        <w:rPr>
          <w:sz w:val="22"/>
          <w:szCs w:val="22"/>
        </w:rPr>
        <w:t>marché</w:t>
      </w:r>
      <w:bookmarkEnd w:id="172"/>
      <w:bookmarkEnd w:id="173"/>
      <w:bookmarkEnd w:id="174"/>
      <w:r w:rsidR="006311E1" w:rsidRPr="00042ACA">
        <w:rPr>
          <w:sz w:val="22"/>
          <w:szCs w:val="22"/>
        </w:rPr>
        <w:t xml:space="preserve"> </w:t>
      </w:r>
    </w:p>
    <w:p w14:paraId="445B5D8F" w14:textId="34F86EB2" w:rsidR="00EC7238" w:rsidRPr="00042ACA" w:rsidRDefault="00353DCC" w:rsidP="00042ACA">
      <w:pPr>
        <w:widowControl w:val="0"/>
        <w:autoSpaceDE w:val="0"/>
        <w:jc w:val="both"/>
        <w:rPr>
          <w:sz w:val="22"/>
          <w:szCs w:val="22"/>
        </w:rPr>
      </w:pPr>
      <w:r w:rsidRPr="00042ACA">
        <w:rPr>
          <w:sz w:val="22"/>
          <w:szCs w:val="22"/>
        </w:rPr>
        <w:t xml:space="preserve">38.1. Après publication des </w:t>
      </w:r>
      <w:r w:rsidR="007A2820" w:rsidRPr="00042ACA">
        <w:rPr>
          <w:sz w:val="22"/>
          <w:szCs w:val="22"/>
        </w:rPr>
        <w:t xml:space="preserve">résultats, </w:t>
      </w:r>
      <w:r w:rsidR="00EC7238" w:rsidRPr="00042ACA">
        <w:rPr>
          <w:sz w:val="22"/>
          <w:szCs w:val="22"/>
        </w:rPr>
        <w:t>le Maître d’Ouvrage Délégué dispose d’un délai de cinq (05) jours ouvrables pour la signature du marché à compter de la date de souscription du projet de marché par l’attributaire</w:t>
      </w:r>
    </w:p>
    <w:p w14:paraId="00211BA8" w14:textId="39BB60C8" w:rsidR="00273DD0" w:rsidRPr="00042ACA" w:rsidRDefault="00E93EBD" w:rsidP="00042ACA">
      <w:pPr>
        <w:widowControl w:val="0"/>
        <w:autoSpaceDE w:val="0"/>
        <w:jc w:val="both"/>
        <w:rPr>
          <w:spacing w:val="5"/>
          <w:sz w:val="22"/>
          <w:szCs w:val="22"/>
        </w:rPr>
      </w:pPr>
      <w:r w:rsidRPr="00042ACA">
        <w:rPr>
          <w:sz w:val="22"/>
          <w:szCs w:val="22"/>
        </w:rPr>
        <w:t xml:space="preserve">38.2. </w:t>
      </w:r>
      <w:r w:rsidR="00076C4B" w:rsidRPr="00042ACA">
        <w:rPr>
          <w:sz w:val="22"/>
          <w:szCs w:val="22"/>
        </w:rPr>
        <w:t xml:space="preserve">L’attributaire du marché dispose d’un délai de quinze (15) jours ouvrables </w:t>
      </w:r>
      <w:r w:rsidR="004C4DFD" w:rsidRPr="00042ACA">
        <w:rPr>
          <w:sz w:val="22"/>
          <w:szCs w:val="22"/>
        </w:rPr>
        <w:t>à compter de sa réception pour souscrire le marché ou la lettre commande</w:t>
      </w:r>
      <w:r w:rsidR="00076C4B" w:rsidRPr="00042ACA">
        <w:rPr>
          <w:sz w:val="22"/>
          <w:szCs w:val="22"/>
        </w:rPr>
        <w:t xml:space="preserve">. Passé ce délai, </w:t>
      </w:r>
      <w:r w:rsidR="00076C4B" w:rsidRPr="00042ACA">
        <w:rPr>
          <w:spacing w:val="5"/>
          <w:sz w:val="22"/>
          <w:szCs w:val="22"/>
        </w:rPr>
        <w:t>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5F708879" w14:textId="647CA262" w:rsidR="005F01A0" w:rsidRPr="00042ACA" w:rsidRDefault="005F01A0" w:rsidP="00042ACA">
      <w:pPr>
        <w:widowControl w:val="0"/>
        <w:autoSpaceDE w:val="0"/>
        <w:jc w:val="both"/>
        <w:rPr>
          <w:spacing w:val="2"/>
          <w:sz w:val="22"/>
          <w:szCs w:val="22"/>
        </w:rPr>
      </w:pPr>
      <w:r w:rsidRPr="00042ACA">
        <w:rPr>
          <w:spacing w:val="2"/>
          <w:sz w:val="22"/>
          <w:szCs w:val="22"/>
        </w:rPr>
        <w:t xml:space="preserve">38.3.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042ACA">
        <w:rPr>
          <w:spacing w:val="6"/>
          <w:sz w:val="22"/>
          <w:szCs w:val="22"/>
        </w:rPr>
        <w:t xml:space="preserve">après leur souscription </w:t>
      </w:r>
      <w:r w:rsidRPr="00042ACA">
        <w:rPr>
          <w:spacing w:val="2"/>
          <w:sz w:val="22"/>
          <w:szCs w:val="22"/>
        </w:rPr>
        <w:t>par l’attributaire.</w:t>
      </w:r>
    </w:p>
    <w:p w14:paraId="112EB44E" w14:textId="1C6E7F9E" w:rsidR="00273DD0" w:rsidRPr="00042ACA" w:rsidRDefault="00353DCC" w:rsidP="00042ACA">
      <w:pPr>
        <w:widowControl w:val="0"/>
        <w:autoSpaceDE w:val="0"/>
        <w:jc w:val="both"/>
        <w:rPr>
          <w:sz w:val="22"/>
          <w:szCs w:val="22"/>
        </w:rPr>
      </w:pPr>
      <w:r w:rsidRPr="00042ACA">
        <w:rPr>
          <w:sz w:val="22"/>
          <w:szCs w:val="22"/>
        </w:rPr>
        <w:t>38.</w:t>
      </w:r>
      <w:r w:rsidR="007E6E14" w:rsidRPr="00042ACA">
        <w:rPr>
          <w:sz w:val="22"/>
          <w:szCs w:val="22"/>
        </w:rPr>
        <w:t>4</w:t>
      </w:r>
      <w:r w:rsidRPr="00042ACA">
        <w:rPr>
          <w:sz w:val="22"/>
          <w:szCs w:val="22"/>
        </w:rPr>
        <w:t xml:space="preserve">. </w:t>
      </w:r>
      <w:r w:rsidR="0079435D" w:rsidRPr="00042ACA">
        <w:rPr>
          <w:spacing w:val="5"/>
          <w:sz w:val="22"/>
          <w:szCs w:val="22"/>
        </w:rPr>
        <w:t>Le Maître d’Ouvrage Délégué</w:t>
      </w:r>
      <w:r w:rsidR="00BB257D" w:rsidRPr="00042ACA">
        <w:rPr>
          <w:spacing w:val="5"/>
          <w:sz w:val="22"/>
          <w:szCs w:val="22"/>
        </w:rPr>
        <w:t xml:space="preserve"> </w:t>
      </w:r>
      <w:r w:rsidR="00786003" w:rsidRPr="00042ACA">
        <w:rPr>
          <w:sz w:val="22"/>
          <w:szCs w:val="22"/>
        </w:rPr>
        <w:t>notifie le marché</w:t>
      </w:r>
      <w:r w:rsidR="00BB257D" w:rsidRPr="00042ACA">
        <w:rPr>
          <w:sz w:val="22"/>
          <w:szCs w:val="22"/>
        </w:rPr>
        <w:t xml:space="preserve"> </w:t>
      </w:r>
      <w:r w:rsidRPr="00042ACA">
        <w:rPr>
          <w:sz w:val="22"/>
          <w:szCs w:val="22"/>
        </w:rPr>
        <w:t>à</w:t>
      </w:r>
      <w:r w:rsidR="00BB257D" w:rsidRPr="00042ACA">
        <w:rPr>
          <w:sz w:val="22"/>
          <w:szCs w:val="22"/>
        </w:rPr>
        <w:t xml:space="preserve"> </w:t>
      </w:r>
      <w:r w:rsidRPr="00042ACA">
        <w:rPr>
          <w:sz w:val="22"/>
          <w:szCs w:val="22"/>
        </w:rPr>
        <w:t>son</w:t>
      </w:r>
      <w:r w:rsidR="00BB257D" w:rsidRPr="00042ACA">
        <w:rPr>
          <w:sz w:val="22"/>
          <w:szCs w:val="22"/>
        </w:rPr>
        <w:t xml:space="preserve"> </w:t>
      </w:r>
      <w:r w:rsidRPr="00042ACA">
        <w:rPr>
          <w:sz w:val="22"/>
          <w:szCs w:val="22"/>
        </w:rPr>
        <w:t>titulaire</w:t>
      </w:r>
      <w:r w:rsidR="00BB257D" w:rsidRPr="00042ACA">
        <w:rPr>
          <w:sz w:val="22"/>
          <w:szCs w:val="22"/>
        </w:rPr>
        <w:t xml:space="preserve"> </w:t>
      </w:r>
      <w:r w:rsidRPr="00042ACA">
        <w:rPr>
          <w:sz w:val="22"/>
          <w:szCs w:val="22"/>
        </w:rPr>
        <w:t>dans les cinq (5) jours</w:t>
      </w:r>
      <w:r w:rsidR="007B07FD" w:rsidRPr="00042ACA">
        <w:rPr>
          <w:sz w:val="22"/>
          <w:szCs w:val="22"/>
        </w:rPr>
        <w:t xml:space="preserve"> ouvrables</w:t>
      </w:r>
      <w:r w:rsidRPr="00042ACA">
        <w:rPr>
          <w:sz w:val="22"/>
          <w:szCs w:val="22"/>
        </w:rPr>
        <w:t xml:space="preserve"> qui suivent</w:t>
      </w:r>
      <w:r w:rsidR="00E93EBD" w:rsidRPr="00042ACA">
        <w:rPr>
          <w:sz w:val="22"/>
          <w:szCs w:val="22"/>
        </w:rPr>
        <w:t xml:space="preserve"> </w:t>
      </w:r>
      <w:r w:rsidR="00BB257D" w:rsidRPr="00042ACA">
        <w:rPr>
          <w:sz w:val="22"/>
          <w:szCs w:val="22"/>
        </w:rPr>
        <w:t>l</w:t>
      </w:r>
      <w:r w:rsidR="00ED357E" w:rsidRPr="00042ACA">
        <w:rPr>
          <w:sz w:val="22"/>
          <w:szCs w:val="22"/>
        </w:rPr>
        <w:t>a</w:t>
      </w:r>
      <w:r w:rsidR="00BB257D" w:rsidRPr="00042ACA">
        <w:rPr>
          <w:sz w:val="22"/>
          <w:szCs w:val="22"/>
        </w:rPr>
        <w:t xml:space="preserve"> </w:t>
      </w:r>
      <w:r w:rsidRPr="00042ACA">
        <w:rPr>
          <w:sz w:val="22"/>
          <w:szCs w:val="22"/>
        </w:rPr>
        <w:t>date de sa signature.</w:t>
      </w:r>
    </w:p>
    <w:p w14:paraId="6D8FD74F" w14:textId="56228718" w:rsidR="0087171A" w:rsidRPr="00042ACA" w:rsidRDefault="00AF0BF5" w:rsidP="00042ACA">
      <w:pPr>
        <w:widowControl w:val="0"/>
        <w:autoSpaceDE w:val="0"/>
        <w:jc w:val="both"/>
        <w:rPr>
          <w:sz w:val="22"/>
          <w:szCs w:val="22"/>
        </w:rPr>
      </w:pPr>
      <w:r w:rsidRPr="00042ACA">
        <w:rPr>
          <w:bCs/>
          <w:color w:val="000000" w:themeColor="text1"/>
          <w:sz w:val="22"/>
          <w:szCs w:val="22"/>
        </w:rPr>
        <w:t>38.4.</w:t>
      </w:r>
      <w:r w:rsidRPr="00042ACA">
        <w:rPr>
          <w:color w:val="000000" w:themeColor="text1"/>
          <w:sz w:val="22"/>
          <w:szCs w:val="22"/>
        </w:rPr>
        <w:t xml:space="preserve"> L’attributaire du marché dispose d’un délai de quinze (15) jours ouvrables à compter de sa réception pour souscrire le marché ou la lettre-commande</w:t>
      </w:r>
      <w:r w:rsidRPr="00042ACA" w:rsidDel="00F12F9F">
        <w:rPr>
          <w:color w:val="000000" w:themeColor="text1"/>
          <w:sz w:val="22"/>
          <w:szCs w:val="22"/>
        </w:rPr>
        <w:t xml:space="preserve"> </w:t>
      </w:r>
      <w:r w:rsidRPr="00042ACA">
        <w:rPr>
          <w:color w:val="000000" w:themeColor="text1"/>
          <w:sz w:val="22"/>
          <w:szCs w:val="22"/>
        </w:rPr>
        <w:t>pour souscrire le marché ou la lettre-commande. Passé ce délai,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47C7D79F" w14:textId="7FE04BE0" w:rsidR="00273DD0" w:rsidRPr="00042ACA" w:rsidRDefault="00353DCC" w:rsidP="00042ACA">
      <w:pPr>
        <w:pStyle w:val="RGAOarticles"/>
        <w:spacing w:before="0" w:after="0"/>
        <w:rPr>
          <w:sz w:val="22"/>
          <w:szCs w:val="22"/>
        </w:rPr>
      </w:pPr>
      <w:bookmarkStart w:id="175" w:name="_Toc530307948"/>
      <w:bookmarkStart w:id="176" w:name="_Toc97557070"/>
      <w:bookmarkStart w:id="177" w:name="_Toc163062736"/>
      <w:r w:rsidRPr="00042ACA">
        <w:rPr>
          <w:sz w:val="22"/>
          <w:szCs w:val="22"/>
        </w:rPr>
        <w:t>Cautionnement</w:t>
      </w:r>
      <w:r w:rsidR="00C234AE" w:rsidRPr="00042ACA">
        <w:rPr>
          <w:sz w:val="22"/>
          <w:szCs w:val="22"/>
        </w:rPr>
        <w:t xml:space="preserve"> </w:t>
      </w:r>
      <w:r w:rsidRPr="00042ACA">
        <w:rPr>
          <w:sz w:val="22"/>
          <w:szCs w:val="22"/>
        </w:rPr>
        <w:t>définitif</w:t>
      </w:r>
      <w:bookmarkEnd w:id="175"/>
      <w:bookmarkEnd w:id="176"/>
      <w:bookmarkEnd w:id="177"/>
    </w:p>
    <w:p w14:paraId="58A7DB50" w14:textId="3C3E410C" w:rsidR="00273DD0" w:rsidRPr="00042ACA" w:rsidRDefault="00353DCC" w:rsidP="00042ACA">
      <w:pPr>
        <w:widowControl w:val="0"/>
        <w:autoSpaceDE w:val="0"/>
        <w:jc w:val="both"/>
        <w:rPr>
          <w:sz w:val="22"/>
          <w:szCs w:val="22"/>
        </w:rPr>
      </w:pPr>
      <w:r w:rsidRPr="00042ACA">
        <w:rPr>
          <w:sz w:val="22"/>
          <w:szCs w:val="22"/>
        </w:rPr>
        <w:t>39.1. Dans les vingt (20) jours</w:t>
      </w:r>
      <w:r w:rsidR="00FC21C3" w:rsidRPr="00042ACA">
        <w:rPr>
          <w:sz w:val="22"/>
          <w:szCs w:val="22"/>
        </w:rPr>
        <w:t xml:space="preserve"> calendaires</w:t>
      </w:r>
      <w:r w:rsidRPr="00042ACA">
        <w:rPr>
          <w:sz w:val="22"/>
          <w:szCs w:val="22"/>
        </w:rPr>
        <w:t xml:space="preserve"> suivant la notification du marché par </w:t>
      </w:r>
      <w:r w:rsidR="00FC21C3" w:rsidRPr="00042ACA">
        <w:rPr>
          <w:sz w:val="22"/>
          <w:szCs w:val="22"/>
        </w:rPr>
        <w:t xml:space="preserve">le </w:t>
      </w:r>
      <w:r w:rsidR="00CC1E99" w:rsidRPr="00042ACA">
        <w:rPr>
          <w:sz w:val="22"/>
          <w:szCs w:val="22"/>
        </w:rPr>
        <w:t>Maître d’Ouvrage Délégué</w:t>
      </w:r>
      <w:r w:rsidRPr="00042ACA">
        <w:rPr>
          <w:sz w:val="22"/>
          <w:szCs w:val="22"/>
        </w:rPr>
        <w:t xml:space="preserve">, </w:t>
      </w:r>
      <w:r w:rsidR="00CB6053" w:rsidRPr="00042ACA">
        <w:rPr>
          <w:sz w:val="22"/>
          <w:szCs w:val="22"/>
        </w:rPr>
        <w:t xml:space="preserve">le cocontractant </w:t>
      </w:r>
      <w:r w:rsidRPr="00042ACA">
        <w:rPr>
          <w:sz w:val="22"/>
          <w:szCs w:val="22"/>
        </w:rPr>
        <w:t xml:space="preserve">fournira au </w:t>
      </w:r>
      <w:r w:rsidR="009E5636" w:rsidRPr="00042ACA">
        <w:rPr>
          <w:sz w:val="22"/>
          <w:szCs w:val="22"/>
        </w:rPr>
        <w:t>Maître d’Ouvrage Délégué</w:t>
      </w:r>
      <w:r w:rsidRPr="00042ACA">
        <w:rPr>
          <w:sz w:val="22"/>
          <w:szCs w:val="22"/>
        </w:rPr>
        <w:t xml:space="preserve"> un cautionnement garantissant l’exécution intégrale des travaux</w:t>
      </w:r>
      <w:r w:rsidR="00BB257D" w:rsidRPr="00042ACA">
        <w:rPr>
          <w:sz w:val="22"/>
          <w:szCs w:val="22"/>
        </w:rPr>
        <w:t xml:space="preserve">, </w:t>
      </w:r>
      <w:r w:rsidR="00931C21" w:rsidRPr="00042ACA">
        <w:rPr>
          <w:sz w:val="22"/>
          <w:szCs w:val="22"/>
        </w:rPr>
        <w:t>sous</w:t>
      </w:r>
      <w:r w:rsidR="00C234AE" w:rsidRPr="00042ACA">
        <w:rPr>
          <w:sz w:val="22"/>
          <w:szCs w:val="22"/>
        </w:rPr>
        <w:t xml:space="preserve"> </w:t>
      </w:r>
      <w:r w:rsidR="00931C21" w:rsidRPr="00042ACA">
        <w:rPr>
          <w:sz w:val="22"/>
          <w:szCs w:val="22"/>
        </w:rPr>
        <w:t>la</w:t>
      </w:r>
      <w:r w:rsidR="00C234AE" w:rsidRPr="00042ACA">
        <w:rPr>
          <w:sz w:val="22"/>
          <w:szCs w:val="22"/>
        </w:rPr>
        <w:t xml:space="preserve"> </w:t>
      </w:r>
      <w:r w:rsidR="00931C21" w:rsidRPr="00042ACA">
        <w:rPr>
          <w:sz w:val="22"/>
          <w:szCs w:val="22"/>
        </w:rPr>
        <w:t>forme stipulée</w:t>
      </w:r>
      <w:r w:rsidR="00C234AE" w:rsidRPr="00042ACA">
        <w:rPr>
          <w:sz w:val="22"/>
          <w:szCs w:val="22"/>
        </w:rPr>
        <w:t xml:space="preserve"> </w:t>
      </w:r>
      <w:r w:rsidR="00931C21" w:rsidRPr="00042ACA">
        <w:rPr>
          <w:sz w:val="22"/>
          <w:szCs w:val="22"/>
        </w:rPr>
        <w:t>dans</w:t>
      </w:r>
      <w:r w:rsidR="00C234AE" w:rsidRPr="00042ACA">
        <w:rPr>
          <w:sz w:val="22"/>
          <w:szCs w:val="22"/>
        </w:rPr>
        <w:t xml:space="preserve"> </w:t>
      </w:r>
      <w:r w:rsidR="00931C21" w:rsidRPr="00042ACA">
        <w:rPr>
          <w:sz w:val="22"/>
          <w:szCs w:val="22"/>
        </w:rPr>
        <w:t xml:space="preserve">le RPAO, conformément au </w:t>
      </w:r>
      <w:r w:rsidR="00931C21" w:rsidRPr="00042ACA">
        <w:rPr>
          <w:spacing w:val="5"/>
          <w:sz w:val="22"/>
          <w:szCs w:val="22"/>
        </w:rPr>
        <w:t>modèl</w:t>
      </w:r>
      <w:r w:rsidR="00931C21" w:rsidRPr="00042ACA">
        <w:rPr>
          <w:sz w:val="22"/>
          <w:szCs w:val="22"/>
        </w:rPr>
        <w:t xml:space="preserve">e </w:t>
      </w:r>
      <w:r w:rsidR="00931C21" w:rsidRPr="00042ACA">
        <w:rPr>
          <w:spacing w:val="5"/>
          <w:sz w:val="22"/>
          <w:szCs w:val="22"/>
        </w:rPr>
        <w:t>fourn</w:t>
      </w:r>
      <w:r w:rsidR="00931C21" w:rsidRPr="00042ACA">
        <w:rPr>
          <w:sz w:val="22"/>
          <w:szCs w:val="22"/>
        </w:rPr>
        <w:t xml:space="preserve">i </w:t>
      </w:r>
      <w:r w:rsidR="00931C21" w:rsidRPr="00042ACA">
        <w:rPr>
          <w:spacing w:val="5"/>
          <w:sz w:val="22"/>
          <w:szCs w:val="22"/>
        </w:rPr>
        <w:t>dan</w:t>
      </w:r>
      <w:r w:rsidR="00931C21" w:rsidRPr="00042ACA">
        <w:rPr>
          <w:sz w:val="22"/>
          <w:szCs w:val="22"/>
        </w:rPr>
        <w:t>s</w:t>
      </w:r>
      <w:r w:rsidR="00C234AE" w:rsidRPr="00042ACA">
        <w:rPr>
          <w:sz w:val="22"/>
          <w:szCs w:val="22"/>
        </w:rPr>
        <w:t xml:space="preserve"> </w:t>
      </w:r>
      <w:r w:rsidR="00931C21" w:rsidRPr="00042ACA">
        <w:rPr>
          <w:spacing w:val="5"/>
          <w:sz w:val="22"/>
          <w:szCs w:val="22"/>
        </w:rPr>
        <w:t>l</w:t>
      </w:r>
      <w:r w:rsidR="00931C21" w:rsidRPr="00042ACA">
        <w:rPr>
          <w:sz w:val="22"/>
          <w:szCs w:val="22"/>
        </w:rPr>
        <w:t>e</w:t>
      </w:r>
      <w:r w:rsidR="00C234AE" w:rsidRPr="00042ACA">
        <w:rPr>
          <w:sz w:val="22"/>
          <w:szCs w:val="22"/>
        </w:rPr>
        <w:t xml:space="preserve"> </w:t>
      </w:r>
      <w:r w:rsidR="00931C21" w:rsidRPr="00042ACA">
        <w:rPr>
          <w:spacing w:val="5"/>
          <w:sz w:val="22"/>
          <w:szCs w:val="22"/>
        </w:rPr>
        <w:t>Dossie</w:t>
      </w:r>
      <w:r w:rsidR="00931C21" w:rsidRPr="00042ACA">
        <w:rPr>
          <w:sz w:val="22"/>
          <w:szCs w:val="22"/>
        </w:rPr>
        <w:t xml:space="preserve">r </w:t>
      </w:r>
      <w:r w:rsidR="00931C21" w:rsidRPr="00042ACA">
        <w:rPr>
          <w:spacing w:val="5"/>
          <w:sz w:val="22"/>
          <w:szCs w:val="22"/>
        </w:rPr>
        <w:t xml:space="preserve">d’Appel </w:t>
      </w:r>
      <w:r w:rsidR="00931C21" w:rsidRPr="00042ACA">
        <w:rPr>
          <w:sz w:val="22"/>
          <w:szCs w:val="22"/>
        </w:rPr>
        <w:t>d’Offres</w:t>
      </w:r>
      <w:r w:rsidR="00931C21" w:rsidRPr="00042ACA">
        <w:rPr>
          <w:i/>
          <w:sz w:val="22"/>
          <w:szCs w:val="22"/>
        </w:rPr>
        <w:t>.</w:t>
      </w:r>
    </w:p>
    <w:p w14:paraId="3A957556" w14:textId="3B5247B2" w:rsidR="00273DD0" w:rsidRPr="00042ACA" w:rsidRDefault="00353DCC" w:rsidP="00042ACA">
      <w:pPr>
        <w:widowControl w:val="0"/>
        <w:autoSpaceDE w:val="0"/>
        <w:jc w:val="both"/>
        <w:rPr>
          <w:sz w:val="22"/>
          <w:szCs w:val="22"/>
        </w:rPr>
      </w:pPr>
      <w:r w:rsidRPr="00042ACA">
        <w:rPr>
          <w:sz w:val="22"/>
          <w:szCs w:val="22"/>
        </w:rPr>
        <w:t>39.2. Le</w:t>
      </w:r>
      <w:r w:rsidR="00C234AE" w:rsidRPr="00042ACA">
        <w:rPr>
          <w:sz w:val="22"/>
          <w:szCs w:val="22"/>
        </w:rPr>
        <w:t xml:space="preserve"> </w:t>
      </w:r>
      <w:r w:rsidRPr="00042ACA">
        <w:rPr>
          <w:sz w:val="22"/>
          <w:szCs w:val="22"/>
        </w:rPr>
        <w:t>cautionnement</w:t>
      </w:r>
      <w:r w:rsidR="00E93EBD" w:rsidRPr="00042ACA">
        <w:rPr>
          <w:sz w:val="22"/>
          <w:szCs w:val="22"/>
        </w:rPr>
        <w:t xml:space="preserve"> définitif</w:t>
      </w:r>
      <w:r w:rsidR="00C234AE" w:rsidRPr="00042ACA">
        <w:rPr>
          <w:sz w:val="22"/>
          <w:szCs w:val="22"/>
        </w:rPr>
        <w:t xml:space="preserve"> </w:t>
      </w:r>
      <w:r w:rsidRPr="00042ACA">
        <w:rPr>
          <w:sz w:val="22"/>
          <w:szCs w:val="22"/>
        </w:rPr>
        <w:t>dont</w:t>
      </w:r>
      <w:r w:rsidR="00C234AE" w:rsidRPr="00042ACA">
        <w:rPr>
          <w:sz w:val="22"/>
          <w:szCs w:val="22"/>
        </w:rPr>
        <w:t xml:space="preserve"> </w:t>
      </w:r>
      <w:r w:rsidRPr="00042ACA">
        <w:rPr>
          <w:sz w:val="22"/>
          <w:szCs w:val="22"/>
        </w:rPr>
        <w:t>le</w:t>
      </w:r>
      <w:r w:rsidR="00C234AE" w:rsidRPr="00042ACA">
        <w:rPr>
          <w:sz w:val="22"/>
          <w:szCs w:val="22"/>
        </w:rPr>
        <w:t xml:space="preserve"> </w:t>
      </w:r>
      <w:r w:rsidRPr="00042ACA">
        <w:rPr>
          <w:sz w:val="22"/>
          <w:szCs w:val="22"/>
        </w:rPr>
        <w:t>taux</w:t>
      </w:r>
      <w:r w:rsidR="00986DB7" w:rsidRPr="00042ACA">
        <w:rPr>
          <w:sz w:val="22"/>
          <w:szCs w:val="22"/>
        </w:rPr>
        <w:t>, fixé dans le RPAO,</w:t>
      </w:r>
      <w:r w:rsidR="00C234AE" w:rsidRPr="00042ACA">
        <w:rPr>
          <w:sz w:val="22"/>
          <w:szCs w:val="22"/>
        </w:rPr>
        <w:t xml:space="preserve"> </w:t>
      </w:r>
      <w:r w:rsidRPr="00042ACA">
        <w:rPr>
          <w:sz w:val="22"/>
          <w:szCs w:val="22"/>
        </w:rPr>
        <w:t>varie entre</w:t>
      </w:r>
      <w:r w:rsidR="00C234AE" w:rsidRPr="00042ACA">
        <w:rPr>
          <w:sz w:val="22"/>
          <w:szCs w:val="22"/>
        </w:rPr>
        <w:t xml:space="preserve"> </w:t>
      </w:r>
      <w:r w:rsidRPr="00042ACA">
        <w:rPr>
          <w:sz w:val="22"/>
          <w:szCs w:val="22"/>
        </w:rPr>
        <w:t xml:space="preserve">2 et 5% du montant </w:t>
      </w:r>
      <w:r w:rsidRPr="00042ACA">
        <w:rPr>
          <w:spacing w:val="-30"/>
          <w:sz w:val="22"/>
          <w:szCs w:val="22"/>
        </w:rPr>
        <w:t xml:space="preserve">TTC </w:t>
      </w:r>
      <w:r w:rsidRPr="00042ACA">
        <w:rPr>
          <w:sz w:val="22"/>
          <w:szCs w:val="22"/>
        </w:rPr>
        <w:t xml:space="preserve">du marché, </w:t>
      </w:r>
      <w:r w:rsidR="001031D8" w:rsidRPr="00042ACA">
        <w:rPr>
          <w:sz w:val="22"/>
          <w:szCs w:val="22"/>
        </w:rPr>
        <w:t>augmenté le cas échéant du montant des avenants</w:t>
      </w:r>
      <w:r w:rsidR="00931C21" w:rsidRPr="00042ACA">
        <w:rPr>
          <w:sz w:val="22"/>
          <w:szCs w:val="22"/>
        </w:rPr>
        <w:t xml:space="preserve">, </w:t>
      </w:r>
      <w:r w:rsidRPr="00042ACA">
        <w:rPr>
          <w:sz w:val="22"/>
          <w:szCs w:val="22"/>
        </w:rPr>
        <w:t xml:space="preserve">peut être remplacé par la garantie d’une caution d’un établissement bancaire agréé conformément aux textes en vigueur, et émise au profit du </w:t>
      </w:r>
      <w:r w:rsidR="0036325A" w:rsidRPr="00042ACA">
        <w:rPr>
          <w:spacing w:val="5"/>
          <w:sz w:val="22"/>
          <w:szCs w:val="22"/>
        </w:rPr>
        <w:t>Maître d’Ouvrage Délégué</w:t>
      </w:r>
      <w:r w:rsidR="00C234AE" w:rsidRPr="00042ACA">
        <w:rPr>
          <w:spacing w:val="5"/>
          <w:sz w:val="22"/>
          <w:szCs w:val="22"/>
        </w:rPr>
        <w:t xml:space="preserve"> </w:t>
      </w:r>
      <w:r w:rsidR="00642218" w:rsidRPr="00042ACA">
        <w:rPr>
          <w:spacing w:val="5"/>
          <w:sz w:val="22"/>
          <w:szCs w:val="22"/>
        </w:rPr>
        <w:t xml:space="preserve">ou </w:t>
      </w:r>
      <w:r w:rsidRPr="00042ACA">
        <w:rPr>
          <w:sz w:val="22"/>
          <w:szCs w:val="22"/>
        </w:rPr>
        <w:t>par</w:t>
      </w:r>
      <w:r w:rsidR="00C234AE" w:rsidRPr="00042ACA">
        <w:rPr>
          <w:sz w:val="22"/>
          <w:szCs w:val="22"/>
        </w:rPr>
        <w:t xml:space="preserve"> </w:t>
      </w:r>
      <w:r w:rsidRPr="00042ACA">
        <w:rPr>
          <w:sz w:val="22"/>
          <w:szCs w:val="22"/>
        </w:rPr>
        <w:t>une</w:t>
      </w:r>
      <w:r w:rsidR="00C234AE" w:rsidRPr="00042ACA">
        <w:rPr>
          <w:sz w:val="22"/>
          <w:szCs w:val="22"/>
        </w:rPr>
        <w:t xml:space="preserve"> </w:t>
      </w:r>
      <w:r w:rsidRPr="00042ACA">
        <w:rPr>
          <w:sz w:val="22"/>
          <w:szCs w:val="22"/>
        </w:rPr>
        <w:t>caution</w:t>
      </w:r>
      <w:r w:rsidR="00C234AE" w:rsidRPr="00042ACA">
        <w:rPr>
          <w:sz w:val="22"/>
          <w:szCs w:val="22"/>
        </w:rPr>
        <w:t xml:space="preserve"> </w:t>
      </w:r>
      <w:r w:rsidRPr="00042ACA">
        <w:rPr>
          <w:sz w:val="22"/>
          <w:szCs w:val="22"/>
        </w:rPr>
        <w:t>personnelle</w:t>
      </w:r>
      <w:r w:rsidR="00C234AE" w:rsidRPr="00042ACA">
        <w:rPr>
          <w:sz w:val="22"/>
          <w:szCs w:val="22"/>
        </w:rPr>
        <w:t xml:space="preserve"> </w:t>
      </w:r>
      <w:r w:rsidRPr="00042ACA">
        <w:rPr>
          <w:sz w:val="22"/>
          <w:szCs w:val="22"/>
        </w:rPr>
        <w:t>et</w:t>
      </w:r>
      <w:r w:rsidR="00C234AE" w:rsidRPr="00042ACA">
        <w:rPr>
          <w:sz w:val="22"/>
          <w:szCs w:val="22"/>
        </w:rPr>
        <w:t xml:space="preserve"> </w:t>
      </w:r>
      <w:r w:rsidRPr="00042ACA">
        <w:rPr>
          <w:sz w:val="22"/>
          <w:szCs w:val="22"/>
        </w:rPr>
        <w:t>solidaire.</w:t>
      </w:r>
    </w:p>
    <w:p w14:paraId="12C345F4" w14:textId="77777777" w:rsidR="00273DD0" w:rsidRPr="00042ACA" w:rsidRDefault="00353DCC" w:rsidP="00042ACA">
      <w:pPr>
        <w:widowControl w:val="0"/>
        <w:autoSpaceDE w:val="0"/>
        <w:jc w:val="both"/>
        <w:rPr>
          <w:spacing w:val="-20"/>
          <w:sz w:val="22"/>
          <w:szCs w:val="22"/>
        </w:rPr>
      </w:pPr>
      <w:r w:rsidRPr="00042ACA">
        <w:rPr>
          <w:sz w:val="22"/>
          <w:szCs w:val="22"/>
        </w:rPr>
        <w:t xml:space="preserve">39.3. Les petites et moyennes entreprises (PME) à capitaux et dirigeants nationaux </w:t>
      </w:r>
      <w:r w:rsidR="008D0191" w:rsidRPr="00042ACA">
        <w:rPr>
          <w:sz w:val="22"/>
          <w:szCs w:val="22"/>
        </w:rPr>
        <w:t xml:space="preserve">ainsi que les organisations de la société civile </w:t>
      </w:r>
      <w:r w:rsidRPr="00042ACA">
        <w:rPr>
          <w:sz w:val="22"/>
          <w:szCs w:val="22"/>
        </w:rPr>
        <w:t>peuvent produire</w:t>
      </w:r>
      <w:r w:rsidR="00C234AE" w:rsidRPr="00042ACA">
        <w:rPr>
          <w:sz w:val="22"/>
          <w:szCs w:val="22"/>
        </w:rPr>
        <w:t xml:space="preserve"> </w:t>
      </w:r>
      <w:r w:rsidRPr="00042ACA">
        <w:rPr>
          <w:sz w:val="22"/>
          <w:szCs w:val="22"/>
        </w:rPr>
        <w:t>à</w:t>
      </w:r>
      <w:r w:rsidR="00C234AE" w:rsidRPr="00042ACA">
        <w:rPr>
          <w:sz w:val="22"/>
          <w:szCs w:val="22"/>
        </w:rPr>
        <w:t xml:space="preserve"> </w:t>
      </w:r>
      <w:r w:rsidRPr="00042ACA">
        <w:rPr>
          <w:sz w:val="22"/>
          <w:szCs w:val="22"/>
        </w:rPr>
        <w:t>la</w:t>
      </w:r>
      <w:r w:rsidR="00C234AE" w:rsidRPr="00042ACA">
        <w:rPr>
          <w:sz w:val="22"/>
          <w:szCs w:val="22"/>
        </w:rPr>
        <w:t xml:space="preserve"> </w:t>
      </w:r>
      <w:r w:rsidRPr="00042ACA">
        <w:rPr>
          <w:sz w:val="22"/>
          <w:szCs w:val="22"/>
        </w:rPr>
        <w:t>place</w:t>
      </w:r>
      <w:r w:rsidR="00C234AE" w:rsidRPr="00042ACA">
        <w:rPr>
          <w:sz w:val="22"/>
          <w:szCs w:val="22"/>
        </w:rPr>
        <w:t xml:space="preserve"> </w:t>
      </w:r>
      <w:r w:rsidRPr="00042ACA">
        <w:rPr>
          <w:sz w:val="22"/>
          <w:szCs w:val="22"/>
        </w:rPr>
        <w:t>du</w:t>
      </w:r>
      <w:r w:rsidR="00C234AE" w:rsidRPr="00042ACA">
        <w:rPr>
          <w:sz w:val="22"/>
          <w:szCs w:val="22"/>
        </w:rPr>
        <w:t xml:space="preserve"> </w:t>
      </w:r>
      <w:r w:rsidRPr="00042ACA">
        <w:rPr>
          <w:sz w:val="22"/>
          <w:szCs w:val="22"/>
        </w:rPr>
        <w:t>cautionnement,</w:t>
      </w:r>
      <w:r w:rsidR="00C234AE" w:rsidRPr="00042ACA">
        <w:rPr>
          <w:sz w:val="22"/>
          <w:szCs w:val="22"/>
        </w:rPr>
        <w:t xml:space="preserve"> </w:t>
      </w:r>
      <w:r w:rsidRPr="00042ACA">
        <w:rPr>
          <w:sz w:val="22"/>
          <w:szCs w:val="22"/>
        </w:rPr>
        <w:t>soit</w:t>
      </w:r>
      <w:r w:rsidR="00593BDC" w:rsidRPr="00042ACA">
        <w:rPr>
          <w:sz w:val="22"/>
          <w:szCs w:val="22"/>
        </w:rPr>
        <w:t xml:space="preserve"> un chèque certifié, soit</w:t>
      </w:r>
      <w:r w:rsidR="00C234AE" w:rsidRPr="00042ACA">
        <w:rPr>
          <w:sz w:val="22"/>
          <w:szCs w:val="22"/>
        </w:rPr>
        <w:t xml:space="preserve"> </w:t>
      </w:r>
      <w:r w:rsidR="00593BDC" w:rsidRPr="00042ACA">
        <w:rPr>
          <w:spacing w:val="-8"/>
          <w:sz w:val="22"/>
          <w:szCs w:val="22"/>
        </w:rPr>
        <w:t xml:space="preserve">un chèque de banque, soit </w:t>
      </w:r>
      <w:r w:rsidRPr="00042ACA">
        <w:rPr>
          <w:sz w:val="22"/>
          <w:szCs w:val="22"/>
        </w:rPr>
        <w:t xml:space="preserve">une </w:t>
      </w:r>
      <w:r w:rsidRPr="00042ACA">
        <w:rPr>
          <w:spacing w:val="2"/>
          <w:sz w:val="22"/>
          <w:szCs w:val="22"/>
        </w:rPr>
        <w:t>hypothèqu</w:t>
      </w:r>
      <w:r w:rsidRPr="00042ACA">
        <w:rPr>
          <w:sz w:val="22"/>
          <w:szCs w:val="22"/>
        </w:rPr>
        <w:t xml:space="preserve">e </w:t>
      </w:r>
      <w:r w:rsidRPr="00042ACA">
        <w:rPr>
          <w:spacing w:val="2"/>
          <w:sz w:val="22"/>
          <w:szCs w:val="22"/>
        </w:rPr>
        <w:t>légale</w:t>
      </w:r>
      <w:r w:rsidRPr="00042ACA">
        <w:rPr>
          <w:sz w:val="22"/>
          <w:szCs w:val="22"/>
        </w:rPr>
        <w:t xml:space="preserve">, </w:t>
      </w:r>
      <w:r w:rsidRPr="00042ACA">
        <w:rPr>
          <w:spacing w:val="2"/>
          <w:sz w:val="22"/>
          <w:szCs w:val="22"/>
        </w:rPr>
        <w:t>soi</w:t>
      </w:r>
      <w:r w:rsidRPr="00042ACA">
        <w:rPr>
          <w:sz w:val="22"/>
          <w:szCs w:val="22"/>
        </w:rPr>
        <w:t xml:space="preserve">t </w:t>
      </w:r>
      <w:r w:rsidRPr="00042ACA">
        <w:rPr>
          <w:spacing w:val="2"/>
          <w:sz w:val="22"/>
          <w:szCs w:val="22"/>
        </w:rPr>
        <w:t>un</w:t>
      </w:r>
      <w:r w:rsidRPr="00042ACA">
        <w:rPr>
          <w:sz w:val="22"/>
          <w:szCs w:val="22"/>
        </w:rPr>
        <w:t xml:space="preserve">e </w:t>
      </w:r>
      <w:r w:rsidRPr="00042ACA">
        <w:rPr>
          <w:spacing w:val="2"/>
          <w:sz w:val="22"/>
          <w:szCs w:val="22"/>
        </w:rPr>
        <w:t>cautio</w:t>
      </w:r>
      <w:r w:rsidRPr="00042ACA">
        <w:rPr>
          <w:sz w:val="22"/>
          <w:szCs w:val="22"/>
        </w:rPr>
        <w:t xml:space="preserve">n </w:t>
      </w:r>
      <w:r w:rsidRPr="00042ACA">
        <w:rPr>
          <w:spacing w:val="2"/>
          <w:sz w:val="22"/>
          <w:szCs w:val="22"/>
        </w:rPr>
        <w:t xml:space="preserve">d’un </w:t>
      </w:r>
      <w:r w:rsidRPr="00042ACA">
        <w:rPr>
          <w:sz w:val="22"/>
          <w:szCs w:val="22"/>
        </w:rPr>
        <w:t xml:space="preserve">établissement bancaire ou d’un organisme </w:t>
      </w:r>
      <w:r w:rsidRPr="00042ACA">
        <w:rPr>
          <w:spacing w:val="5"/>
          <w:sz w:val="22"/>
          <w:szCs w:val="22"/>
        </w:rPr>
        <w:t>financie</w:t>
      </w:r>
      <w:r w:rsidRPr="00042ACA">
        <w:rPr>
          <w:sz w:val="22"/>
          <w:szCs w:val="22"/>
        </w:rPr>
        <w:t xml:space="preserve">r </w:t>
      </w:r>
      <w:r w:rsidRPr="00042ACA">
        <w:rPr>
          <w:spacing w:val="5"/>
          <w:sz w:val="22"/>
          <w:szCs w:val="22"/>
        </w:rPr>
        <w:t>agré</w:t>
      </w:r>
      <w:r w:rsidRPr="00042ACA">
        <w:rPr>
          <w:sz w:val="22"/>
          <w:szCs w:val="22"/>
        </w:rPr>
        <w:t xml:space="preserve">é </w:t>
      </w:r>
      <w:r w:rsidR="002C2628" w:rsidRPr="00042ACA">
        <w:rPr>
          <w:spacing w:val="-20"/>
          <w:sz w:val="22"/>
          <w:szCs w:val="22"/>
        </w:rPr>
        <w:t>c</w:t>
      </w:r>
      <w:r w:rsidRPr="00042ACA">
        <w:rPr>
          <w:spacing w:val="5"/>
          <w:sz w:val="22"/>
          <w:szCs w:val="22"/>
        </w:rPr>
        <w:t>onfor</w:t>
      </w:r>
      <w:r w:rsidRPr="00042ACA">
        <w:rPr>
          <w:sz w:val="22"/>
          <w:szCs w:val="22"/>
        </w:rPr>
        <w:t>mément</w:t>
      </w:r>
      <w:r w:rsidR="00C234AE" w:rsidRPr="00042ACA">
        <w:rPr>
          <w:sz w:val="22"/>
          <w:szCs w:val="22"/>
        </w:rPr>
        <w:t xml:space="preserve"> </w:t>
      </w:r>
      <w:r w:rsidRPr="00042ACA">
        <w:rPr>
          <w:sz w:val="22"/>
          <w:szCs w:val="22"/>
        </w:rPr>
        <w:t>aux</w:t>
      </w:r>
      <w:r w:rsidR="00C234AE" w:rsidRPr="00042ACA">
        <w:rPr>
          <w:sz w:val="22"/>
          <w:szCs w:val="22"/>
        </w:rPr>
        <w:t xml:space="preserve"> </w:t>
      </w:r>
      <w:r w:rsidRPr="00042ACA">
        <w:rPr>
          <w:sz w:val="22"/>
          <w:szCs w:val="22"/>
        </w:rPr>
        <w:t>textes</w:t>
      </w:r>
      <w:r w:rsidR="00C234AE" w:rsidRPr="00042ACA">
        <w:rPr>
          <w:sz w:val="22"/>
          <w:szCs w:val="22"/>
        </w:rPr>
        <w:t xml:space="preserve"> </w:t>
      </w:r>
      <w:r w:rsidRPr="00042ACA">
        <w:rPr>
          <w:sz w:val="22"/>
          <w:szCs w:val="22"/>
        </w:rPr>
        <w:t>en</w:t>
      </w:r>
      <w:r w:rsidR="00C234AE" w:rsidRPr="00042ACA">
        <w:rPr>
          <w:sz w:val="22"/>
          <w:szCs w:val="22"/>
        </w:rPr>
        <w:t xml:space="preserve"> </w:t>
      </w:r>
      <w:r w:rsidRPr="00042ACA">
        <w:rPr>
          <w:sz w:val="22"/>
          <w:szCs w:val="22"/>
        </w:rPr>
        <w:t>vigueur.</w:t>
      </w:r>
    </w:p>
    <w:p w14:paraId="6D4648B1" w14:textId="579F2176" w:rsidR="007E6E14" w:rsidRPr="00042ACA" w:rsidRDefault="00353DCC" w:rsidP="00042ACA">
      <w:pPr>
        <w:widowControl w:val="0"/>
        <w:autoSpaceDE w:val="0"/>
        <w:jc w:val="both"/>
        <w:rPr>
          <w:sz w:val="22"/>
          <w:szCs w:val="22"/>
        </w:rPr>
      </w:pPr>
      <w:r w:rsidRPr="00042ACA">
        <w:rPr>
          <w:spacing w:val="1"/>
          <w:w w:val="97"/>
          <w:sz w:val="22"/>
          <w:szCs w:val="22"/>
        </w:rPr>
        <w:t>39.4</w:t>
      </w:r>
      <w:r w:rsidRPr="00042ACA">
        <w:rPr>
          <w:w w:val="97"/>
          <w:sz w:val="22"/>
          <w:szCs w:val="22"/>
        </w:rPr>
        <w:t>.</w:t>
      </w:r>
      <w:r w:rsidRPr="00042ACA">
        <w:rPr>
          <w:sz w:val="22"/>
          <w:szCs w:val="22"/>
        </w:rPr>
        <w:t xml:space="preserve"> L’absence de production du cautionnement définitif dans les délais prescrits est susceptible de donner lieu à la résiliation du marché dans les conditions prévues dans le CCAG</w:t>
      </w:r>
      <w:r w:rsidR="00642218" w:rsidRPr="00042ACA">
        <w:rPr>
          <w:sz w:val="22"/>
          <w:szCs w:val="22"/>
        </w:rPr>
        <w:t>.</w:t>
      </w:r>
      <w:r w:rsidR="000E6C42" w:rsidRPr="00042ACA">
        <w:rPr>
          <w:sz w:val="22"/>
          <w:szCs w:val="22"/>
        </w:rPr>
        <w:t xml:space="preserve"> Dans ce cas,</w:t>
      </w:r>
      <w:r w:rsidR="009A7D05" w:rsidRPr="00042ACA">
        <w:rPr>
          <w:sz w:val="22"/>
          <w:szCs w:val="22"/>
        </w:rPr>
        <w:t xml:space="preserve"> le cautionnement de </w:t>
      </w:r>
      <w:r w:rsidR="009A7D05" w:rsidRPr="00042ACA">
        <w:rPr>
          <w:sz w:val="22"/>
          <w:szCs w:val="22"/>
        </w:rPr>
        <w:lastRenderedPageBreak/>
        <w:t xml:space="preserve">soumission est saisi par le </w:t>
      </w:r>
      <w:r w:rsidR="003E4DD5" w:rsidRPr="00042ACA">
        <w:rPr>
          <w:spacing w:val="5"/>
          <w:sz w:val="22"/>
          <w:szCs w:val="22"/>
        </w:rPr>
        <w:t>Maître d’Ouvrage Délégué</w:t>
      </w:r>
      <w:r w:rsidR="009A7D05" w:rsidRPr="00042ACA">
        <w:rPr>
          <w:sz w:val="22"/>
          <w:szCs w:val="22"/>
        </w:rPr>
        <w:t>.</w:t>
      </w:r>
    </w:p>
    <w:p w14:paraId="4A9AB82B" w14:textId="53D27057" w:rsidR="007E6E14" w:rsidRPr="00042ACA" w:rsidRDefault="007E6E14" w:rsidP="00042ACA">
      <w:pPr>
        <w:widowControl w:val="0"/>
        <w:tabs>
          <w:tab w:val="left" w:pos="1580"/>
          <w:tab w:val="left" w:pos="2300"/>
          <w:tab w:val="left" w:pos="2840"/>
          <w:tab w:val="left" w:pos="3660"/>
          <w:tab w:val="left" w:pos="4760"/>
        </w:tabs>
        <w:autoSpaceDE w:val="0"/>
        <w:jc w:val="both"/>
        <w:rPr>
          <w:spacing w:val="2"/>
          <w:sz w:val="22"/>
          <w:szCs w:val="22"/>
        </w:rPr>
      </w:pPr>
      <w:bookmarkStart w:id="178" w:name="_Hlk159260200"/>
      <w:r w:rsidRPr="00042ACA">
        <w:rPr>
          <w:spacing w:val="2"/>
          <w:sz w:val="22"/>
          <w:szCs w:val="22"/>
        </w:rPr>
        <w:t>39.5. Les titulaires d’une lettre-commande peuvent être dispensés de l’obligation de fournir le cautionnement définitif.</w:t>
      </w:r>
    </w:p>
    <w:bookmarkEnd w:id="178"/>
    <w:p w14:paraId="4B2C9385" w14:textId="24C082C9" w:rsidR="0087171A" w:rsidRPr="00042ACA" w:rsidRDefault="0087171A" w:rsidP="00042ACA">
      <w:pPr>
        <w:widowControl w:val="0"/>
        <w:tabs>
          <w:tab w:val="left" w:pos="1580"/>
          <w:tab w:val="left" w:pos="2300"/>
          <w:tab w:val="left" w:pos="2840"/>
          <w:tab w:val="left" w:pos="3660"/>
          <w:tab w:val="left" w:pos="4760"/>
        </w:tabs>
        <w:autoSpaceDE w:val="0"/>
        <w:jc w:val="both"/>
        <w:rPr>
          <w:spacing w:val="2"/>
          <w:sz w:val="22"/>
          <w:szCs w:val="22"/>
        </w:rPr>
      </w:pPr>
    </w:p>
    <w:p w14:paraId="08661A5C" w14:textId="493A9C06" w:rsidR="0087171A" w:rsidRPr="00042ACA" w:rsidRDefault="0087171A" w:rsidP="00042ACA">
      <w:pPr>
        <w:widowControl w:val="0"/>
        <w:tabs>
          <w:tab w:val="left" w:pos="1580"/>
          <w:tab w:val="left" w:pos="2300"/>
          <w:tab w:val="left" w:pos="2840"/>
          <w:tab w:val="left" w:pos="3660"/>
          <w:tab w:val="left" w:pos="4760"/>
        </w:tabs>
        <w:autoSpaceDE w:val="0"/>
        <w:jc w:val="both"/>
        <w:rPr>
          <w:spacing w:val="2"/>
          <w:sz w:val="22"/>
          <w:szCs w:val="22"/>
        </w:rPr>
      </w:pPr>
    </w:p>
    <w:p w14:paraId="688080EC" w14:textId="77777777" w:rsidR="0087171A" w:rsidRPr="00042ACA" w:rsidRDefault="0087171A" w:rsidP="00042ACA">
      <w:pPr>
        <w:widowControl w:val="0"/>
        <w:tabs>
          <w:tab w:val="left" w:pos="1580"/>
          <w:tab w:val="left" w:pos="2300"/>
          <w:tab w:val="left" w:pos="2840"/>
          <w:tab w:val="left" w:pos="3660"/>
          <w:tab w:val="left" w:pos="4760"/>
        </w:tabs>
        <w:autoSpaceDE w:val="0"/>
        <w:jc w:val="both"/>
        <w:rPr>
          <w:spacing w:val="2"/>
          <w:sz w:val="22"/>
          <w:szCs w:val="22"/>
        </w:rPr>
      </w:pPr>
    </w:p>
    <w:p w14:paraId="2C982D0D" w14:textId="77777777" w:rsidR="007E6E14" w:rsidRPr="00042ACA" w:rsidRDefault="007E6E14" w:rsidP="00042ACA">
      <w:pPr>
        <w:widowControl w:val="0"/>
        <w:tabs>
          <w:tab w:val="left" w:pos="1580"/>
          <w:tab w:val="left" w:pos="2300"/>
          <w:tab w:val="left" w:pos="2840"/>
          <w:tab w:val="left" w:pos="3660"/>
          <w:tab w:val="left" w:pos="4760"/>
        </w:tabs>
        <w:autoSpaceDE w:val="0"/>
        <w:jc w:val="both"/>
        <w:rPr>
          <w:spacing w:val="2"/>
          <w:sz w:val="22"/>
          <w:szCs w:val="22"/>
          <w:lang w:val="x-none" w:eastAsia="x-none"/>
        </w:rPr>
        <w:sectPr w:rsidR="007E6E14" w:rsidRPr="00042ACA" w:rsidSect="000221C9">
          <w:headerReference w:type="default" r:id="rId9"/>
          <w:footerReference w:type="default" r:id="rId10"/>
          <w:type w:val="continuous"/>
          <w:pgSz w:w="11900" w:h="16820"/>
          <w:pgMar w:top="1134" w:right="1134" w:bottom="1134" w:left="1134" w:header="720" w:footer="720" w:gutter="0"/>
          <w:cols w:space="720"/>
        </w:sectPr>
      </w:pPr>
    </w:p>
    <w:bookmarkEnd w:id="22"/>
    <w:p w14:paraId="646A4B0C" w14:textId="77777777" w:rsidR="00273DD0" w:rsidRPr="00042ACA" w:rsidRDefault="00273DD0" w:rsidP="00042ACA">
      <w:pPr>
        <w:widowControl w:val="0"/>
        <w:autoSpaceDE w:val="0"/>
        <w:jc w:val="both"/>
        <w:rPr>
          <w:sz w:val="22"/>
          <w:szCs w:val="22"/>
        </w:rPr>
      </w:pPr>
    </w:p>
    <w:p w14:paraId="5CCE0976" w14:textId="77777777" w:rsidR="00273DD0" w:rsidRPr="00042ACA" w:rsidRDefault="00273DD0" w:rsidP="00042ACA">
      <w:pPr>
        <w:widowControl w:val="0"/>
        <w:autoSpaceDE w:val="0"/>
        <w:jc w:val="both"/>
        <w:rPr>
          <w:sz w:val="22"/>
          <w:szCs w:val="22"/>
        </w:rPr>
      </w:pPr>
    </w:p>
    <w:p w14:paraId="29193D93" w14:textId="77777777" w:rsidR="00606A16" w:rsidRPr="00042ACA" w:rsidRDefault="0087171A" w:rsidP="00042ACA">
      <w:pPr>
        <w:suppressAutoHyphens w:val="0"/>
        <w:autoSpaceDN/>
        <w:textAlignment w:val="auto"/>
        <w:rPr>
          <w:sz w:val="22"/>
          <w:szCs w:val="22"/>
        </w:rPr>
      </w:pPr>
      <w:r w:rsidRPr="00042ACA">
        <w:rPr>
          <w:sz w:val="22"/>
          <w:szCs w:val="22"/>
        </w:rPr>
        <w:br w:type="page"/>
      </w:r>
      <w:r w:rsidR="00353DCC" w:rsidRPr="00042ACA">
        <w:rPr>
          <w:sz w:val="22"/>
          <w:szCs w:val="22"/>
        </w:rPr>
        <w:lastRenderedPageBreak/>
        <w:t> </w:t>
      </w:r>
      <w:r w:rsidR="00353DCC" w:rsidRPr="00042ACA">
        <w:rPr>
          <w:sz w:val="22"/>
          <w:szCs w:val="22"/>
        </w:rPr>
        <w:br/>
      </w:r>
      <w:bookmarkStart w:id="179" w:name="_Toc390335364"/>
      <w:bookmarkStart w:id="180" w:name="_Toc390418123"/>
      <w:bookmarkStart w:id="181" w:name="_Toc97543359"/>
      <w:bookmarkStart w:id="182" w:name="_Toc97557071"/>
      <w:bookmarkStart w:id="183" w:name="_Toc157306464"/>
    </w:p>
    <w:p w14:paraId="0BF9759B" w14:textId="77777777" w:rsidR="00606A16" w:rsidRPr="00042ACA" w:rsidRDefault="00606A16" w:rsidP="00042ACA">
      <w:pPr>
        <w:suppressAutoHyphens w:val="0"/>
        <w:autoSpaceDN/>
        <w:textAlignment w:val="auto"/>
        <w:rPr>
          <w:sz w:val="22"/>
          <w:szCs w:val="22"/>
        </w:rPr>
      </w:pPr>
    </w:p>
    <w:p w14:paraId="2C1F2A1D" w14:textId="77777777" w:rsidR="00606A16" w:rsidRPr="00042ACA" w:rsidRDefault="00606A16" w:rsidP="00042ACA">
      <w:pPr>
        <w:suppressAutoHyphens w:val="0"/>
        <w:autoSpaceDN/>
        <w:textAlignment w:val="auto"/>
        <w:rPr>
          <w:sz w:val="22"/>
          <w:szCs w:val="22"/>
        </w:rPr>
      </w:pPr>
    </w:p>
    <w:p w14:paraId="75F08A34" w14:textId="77777777" w:rsidR="00606A16" w:rsidRPr="00042ACA" w:rsidRDefault="00606A16" w:rsidP="00042ACA">
      <w:pPr>
        <w:suppressAutoHyphens w:val="0"/>
        <w:autoSpaceDN/>
        <w:textAlignment w:val="auto"/>
        <w:rPr>
          <w:sz w:val="22"/>
          <w:szCs w:val="22"/>
        </w:rPr>
      </w:pPr>
    </w:p>
    <w:p w14:paraId="2EDD33B0" w14:textId="77777777" w:rsidR="00606A16" w:rsidRPr="00042ACA" w:rsidRDefault="00606A16" w:rsidP="00042ACA">
      <w:pPr>
        <w:suppressAutoHyphens w:val="0"/>
        <w:autoSpaceDN/>
        <w:textAlignment w:val="auto"/>
        <w:rPr>
          <w:sz w:val="22"/>
          <w:szCs w:val="22"/>
        </w:rPr>
      </w:pPr>
    </w:p>
    <w:p w14:paraId="72933FB2" w14:textId="77777777" w:rsidR="00606A16" w:rsidRPr="00042ACA" w:rsidRDefault="00606A16" w:rsidP="00042ACA">
      <w:pPr>
        <w:suppressAutoHyphens w:val="0"/>
        <w:autoSpaceDN/>
        <w:textAlignment w:val="auto"/>
        <w:rPr>
          <w:sz w:val="22"/>
          <w:szCs w:val="22"/>
        </w:rPr>
      </w:pPr>
    </w:p>
    <w:p w14:paraId="050EAE21" w14:textId="77777777" w:rsidR="00606A16" w:rsidRPr="00042ACA" w:rsidRDefault="00606A16" w:rsidP="00042ACA">
      <w:pPr>
        <w:suppressAutoHyphens w:val="0"/>
        <w:autoSpaceDN/>
        <w:textAlignment w:val="auto"/>
        <w:rPr>
          <w:sz w:val="22"/>
          <w:szCs w:val="22"/>
        </w:rPr>
      </w:pPr>
    </w:p>
    <w:p w14:paraId="2E27EB3E" w14:textId="77777777" w:rsidR="00606A16" w:rsidRPr="00042ACA" w:rsidRDefault="00606A16" w:rsidP="00042ACA">
      <w:pPr>
        <w:suppressAutoHyphens w:val="0"/>
        <w:autoSpaceDN/>
        <w:textAlignment w:val="auto"/>
        <w:rPr>
          <w:sz w:val="22"/>
          <w:szCs w:val="22"/>
        </w:rPr>
      </w:pPr>
    </w:p>
    <w:p w14:paraId="44ADCB78" w14:textId="77777777" w:rsidR="00606A16" w:rsidRPr="00042ACA" w:rsidRDefault="00606A16" w:rsidP="00042ACA">
      <w:pPr>
        <w:suppressAutoHyphens w:val="0"/>
        <w:autoSpaceDN/>
        <w:textAlignment w:val="auto"/>
        <w:rPr>
          <w:sz w:val="22"/>
          <w:szCs w:val="22"/>
        </w:rPr>
      </w:pPr>
    </w:p>
    <w:p w14:paraId="37FD669C" w14:textId="77777777" w:rsidR="00606A16" w:rsidRPr="00042ACA" w:rsidRDefault="00606A16" w:rsidP="00042ACA">
      <w:pPr>
        <w:suppressAutoHyphens w:val="0"/>
        <w:autoSpaceDN/>
        <w:textAlignment w:val="auto"/>
        <w:rPr>
          <w:sz w:val="22"/>
          <w:szCs w:val="22"/>
        </w:rPr>
      </w:pPr>
    </w:p>
    <w:p w14:paraId="7CE372DA" w14:textId="77777777" w:rsidR="00606A16" w:rsidRPr="00042ACA" w:rsidRDefault="00606A16" w:rsidP="00042ACA">
      <w:pPr>
        <w:suppressAutoHyphens w:val="0"/>
        <w:autoSpaceDN/>
        <w:textAlignment w:val="auto"/>
        <w:rPr>
          <w:sz w:val="22"/>
          <w:szCs w:val="22"/>
        </w:rPr>
      </w:pPr>
    </w:p>
    <w:p w14:paraId="49DC5B7D" w14:textId="77777777" w:rsidR="00606A16" w:rsidRPr="00042ACA" w:rsidRDefault="00606A16" w:rsidP="00042ACA">
      <w:pPr>
        <w:suppressAutoHyphens w:val="0"/>
        <w:autoSpaceDN/>
        <w:textAlignment w:val="auto"/>
        <w:rPr>
          <w:sz w:val="22"/>
          <w:szCs w:val="22"/>
        </w:rPr>
      </w:pPr>
    </w:p>
    <w:p w14:paraId="380B1AFC" w14:textId="77777777" w:rsidR="00606A16" w:rsidRPr="00042ACA" w:rsidRDefault="00606A16" w:rsidP="00042ACA">
      <w:pPr>
        <w:suppressAutoHyphens w:val="0"/>
        <w:autoSpaceDN/>
        <w:textAlignment w:val="auto"/>
        <w:rPr>
          <w:sz w:val="22"/>
          <w:szCs w:val="22"/>
        </w:rPr>
      </w:pPr>
    </w:p>
    <w:p w14:paraId="152123E5" w14:textId="77777777" w:rsidR="00606A16" w:rsidRPr="00042ACA" w:rsidRDefault="00606A16" w:rsidP="00042ACA">
      <w:pPr>
        <w:suppressAutoHyphens w:val="0"/>
        <w:autoSpaceDN/>
        <w:textAlignment w:val="auto"/>
        <w:rPr>
          <w:sz w:val="22"/>
          <w:szCs w:val="22"/>
        </w:rPr>
      </w:pPr>
    </w:p>
    <w:p w14:paraId="72E5045C" w14:textId="1D16F77C" w:rsidR="00DE46B0" w:rsidRPr="00042ACA" w:rsidRDefault="00606A16" w:rsidP="00042ACA">
      <w:pPr>
        <w:pStyle w:val="DTAOpices"/>
        <w:rPr>
          <w:sz w:val="22"/>
          <w:szCs w:val="22"/>
        </w:rPr>
      </w:pPr>
      <w:r w:rsidRPr="00042ACA">
        <w:rPr>
          <w:sz w:val="22"/>
          <w:szCs w:val="22"/>
        </w:rPr>
        <w:t>Pièce</w:t>
      </w:r>
      <w:r w:rsidR="00DE46B0" w:rsidRPr="00042ACA">
        <w:rPr>
          <w:sz w:val="22"/>
          <w:szCs w:val="22"/>
        </w:rPr>
        <w:t xml:space="preserve"> n°3 </w:t>
      </w:r>
    </w:p>
    <w:p w14:paraId="4D3078AB" w14:textId="2253D6B3" w:rsidR="008D6CE8" w:rsidRPr="00042ACA" w:rsidRDefault="00353DCC" w:rsidP="00042ACA">
      <w:pPr>
        <w:pStyle w:val="DTAOpices"/>
        <w:rPr>
          <w:sz w:val="22"/>
          <w:szCs w:val="22"/>
        </w:rPr>
      </w:pPr>
      <w:r w:rsidRPr="00042ACA">
        <w:rPr>
          <w:sz w:val="22"/>
          <w:szCs w:val="22"/>
        </w:rPr>
        <w:t>Règlement Particulier de l’Appel d’Offres (RPAO)</w:t>
      </w:r>
      <w:bookmarkStart w:id="184" w:name="_Hlk158727780"/>
      <w:bookmarkEnd w:id="179"/>
      <w:bookmarkEnd w:id="180"/>
      <w:bookmarkEnd w:id="181"/>
      <w:bookmarkEnd w:id="182"/>
      <w:bookmarkEnd w:id="183"/>
    </w:p>
    <w:p w14:paraId="5D8C285B" w14:textId="77777777" w:rsidR="005976EC" w:rsidRPr="00042ACA" w:rsidRDefault="005976EC" w:rsidP="00042ACA">
      <w:pPr>
        <w:pStyle w:val="DTAOpices"/>
        <w:rPr>
          <w:sz w:val="22"/>
          <w:szCs w:val="22"/>
        </w:rPr>
      </w:pPr>
    </w:p>
    <w:p w14:paraId="288FE8CB" w14:textId="77777777" w:rsidR="005976EC" w:rsidRPr="00042ACA" w:rsidRDefault="005976EC" w:rsidP="00042ACA">
      <w:pPr>
        <w:pStyle w:val="DTAOpices"/>
        <w:rPr>
          <w:sz w:val="22"/>
          <w:szCs w:val="22"/>
        </w:rPr>
      </w:pPr>
    </w:p>
    <w:p w14:paraId="15758422" w14:textId="77777777" w:rsidR="005976EC" w:rsidRPr="00042ACA" w:rsidRDefault="005976EC" w:rsidP="00042ACA">
      <w:pPr>
        <w:pStyle w:val="DTAOpices"/>
        <w:rPr>
          <w:sz w:val="22"/>
          <w:szCs w:val="22"/>
        </w:rPr>
      </w:pPr>
    </w:p>
    <w:p w14:paraId="2D9724F4" w14:textId="77777777" w:rsidR="00CE17BB" w:rsidRPr="00042ACA" w:rsidRDefault="00CE17BB" w:rsidP="00042ACA">
      <w:pPr>
        <w:pStyle w:val="DTAOpices"/>
        <w:rPr>
          <w:sz w:val="22"/>
          <w:szCs w:val="22"/>
        </w:rPr>
      </w:pPr>
    </w:p>
    <w:p w14:paraId="0EEB87E9" w14:textId="77777777" w:rsidR="00CE17BB" w:rsidRPr="00042ACA" w:rsidRDefault="00CE17BB" w:rsidP="00042ACA">
      <w:pPr>
        <w:pStyle w:val="DTAOpices"/>
        <w:rPr>
          <w:sz w:val="22"/>
          <w:szCs w:val="22"/>
        </w:rPr>
      </w:pPr>
    </w:p>
    <w:p w14:paraId="61020991" w14:textId="77777777" w:rsidR="00CE17BB" w:rsidRPr="00042ACA" w:rsidRDefault="00CE17BB" w:rsidP="00042ACA">
      <w:pPr>
        <w:pStyle w:val="DTAOpices"/>
        <w:rPr>
          <w:sz w:val="22"/>
          <w:szCs w:val="22"/>
        </w:rPr>
      </w:pPr>
    </w:p>
    <w:p w14:paraId="7F1F3DFF" w14:textId="77777777" w:rsidR="00CE17BB" w:rsidRPr="00042ACA" w:rsidRDefault="00CE17BB" w:rsidP="00042ACA">
      <w:pPr>
        <w:pStyle w:val="DTAOpices"/>
        <w:rPr>
          <w:sz w:val="22"/>
          <w:szCs w:val="22"/>
        </w:rPr>
      </w:pPr>
    </w:p>
    <w:p w14:paraId="770B677E" w14:textId="77777777" w:rsidR="00CE17BB" w:rsidRPr="00042ACA" w:rsidRDefault="00CE17BB" w:rsidP="00042ACA">
      <w:pPr>
        <w:pStyle w:val="DTAOpices"/>
        <w:rPr>
          <w:sz w:val="22"/>
          <w:szCs w:val="22"/>
        </w:rPr>
      </w:pPr>
    </w:p>
    <w:p w14:paraId="6926D2DD" w14:textId="77777777" w:rsidR="00CE17BB" w:rsidRPr="00042ACA" w:rsidRDefault="00CE17BB" w:rsidP="00042ACA">
      <w:pPr>
        <w:pStyle w:val="DTAOpices"/>
        <w:rPr>
          <w:sz w:val="22"/>
          <w:szCs w:val="22"/>
        </w:rPr>
      </w:pPr>
    </w:p>
    <w:p w14:paraId="37B44DC9" w14:textId="77777777" w:rsidR="00CE17BB" w:rsidRPr="00042ACA" w:rsidRDefault="00CE17BB" w:rsidP="00042ACA">
      <w:pPr>
        <w:pStyle w:val="DTAOpices"/>
        <w:rPr>
          <w:sz w:val="22"/>
          <w:szCs w:val="22"/>
        </w:rPr>
      </w:pPr>
    </w:p>
    <w:p w14:paraId="242C1751" w14:textId="77777777" w:rsidR="00CE17BB" w:rsidRPr="00042ACA" w:rsidRDefault="00CE17BB" w:rsidP="00042ACA">
      <w:pPr>
        <w:pStyle w:val="DTAOpices"/>
        <w:rPr>
          <w:sz w:val="22"/>
          <w:szCs w:val="22"/>
        </w:rPr>
      </w:pPr>
    </w:p>
    <w:p w14:paraId="40869199" w14:textId="77777777" w:rsidR="00CE17BB" w:rsidRPr="00042ACA" w:rsidRDefault="00CE17BB" w:rsidP="00042ACA">
      <w:pPr>
        <w:pStyle w:val="DTAOpices"/>
        <w:rPr>
          <w:sz w:val="22"/>
          <w:szCs w:val="22"/>
        </w:rPr>
      </w:pPr>
    </w:p>
    <w:p w14:paraId="77894E58" w14:textId="77777777" w:rsidR="00CE17BB" w:rsidRPr="00042ACA" w:rsidRDefault="00CE17BB" w:rsidP="00042ACA">
      <w:pPr>
        <w:pStyle w:val="DTAOpices"/>
        <w:rPr>
          <w:sz w:val="22"/>
          <w:szCs w:val="22"/>
        </w:rPr>
      </w:pPr>
    </w:p>
    <w:p w14:paraId="412102E8" w14:textId="77777777" w:rsidR="00CE17BB" w:rsidRPr="00042ACA" w:rsidRDefault="00CE17BB" w:rsidP="00042ACA">
      <w:pPr>
        <w:pStyle w:val="DTAOpices"/>
        <w:rPr>
          <w:sz w:val="22"/>
          <w:szCs w:val="22"/>
        </w:rPr>
      </w:pPr>
    </w:p>
    <w:p w14:paraId="0E21F8D2" w14:textId="77777777" w:rsidR="00CE17BB" w:rsidRPr="00042ACA" w:rsidRDefault="00CE17BB" w:rsidP="00042ACA">
      <w:pPr>
        <w:pStyle w:val="DTAOpices"/>
        <w:rPr>
          <w:sz w:val="22"/>
          <w:szCs w:val="22"/>
        </w:rPr>
      </w:pPr>
    </w:p>
    <w:p w14:paraId="40EABEE1" w14:textId="77777777" w:rsidR="00CE17BB" w:rsidRPr="00042ACA" w:rsidRDefault="00CE17BB" w:rsidP="00042ACA">
      <w:pPr>
        <w:pStyle w:val="DTAOpices"/>
        <w:rPr>
          <w:sz w:val="22"/>
          <w:szCs w:val="22"/>
        </w:rPr>
      </w:pPr>
    </w:p>
    <w:p w14:paraId="6CC9FEB4" w14:textId="77777777" w:rsidR="00CE17BB" w:rsidRPr="00042ACA" w:rsidRDefault="00CE17BB" w:rsidP="00042ACA">
      <w:pPr>
        <w:pStyle w:val="DTAOpices"/>
        <w:rPr>
          <w:sz w:val="22"/>
          <w:szCs w:val="22"/>
        </w:rPr>
      </w:pPr>
    </w:p>
    <w:p w14:paraId="720E7ACC" w14:textId="77777777" w:rsidR="00CE17BB" w:rsidRPr="00042ACA" w:rsidRDefault="00CE17BB" w:rsidP="00042ACA">
      <w:pPr>
        <w:pStyle w:val="DTAOpices"/>
        <w:rPr>
          <w:sz w:val="22"/>
          <w:szCs w:val="22"/>
        </w:rPr>
      </w:pPr>
    </w:p>
    <w:p w14:paraId="33175942" w14:textId="77777777" w:rsidR="00CE17BB" w:rsidRPr="00042ACA" w:rsidRDefault="00CE17BB" w:rsidP="00042ACA">
      <w:pPr>
        <w:pStyle w:val="DTAOpices"/>
        <w:rPr>
          <w:sz w:val="22"/>
          <w:szCs w:val="22"/>
        </w:rPr>
      </w:pPr>
    </w:p>
    <w:p w14:paraId="1327D1DE" w14:textId="77777777" w:rsidR="00CE17BB" w:rsidRPr="00042ACA" w:rsidRDefault="00CE17BB" w:rsidP="00042ACA">
      <w:pPr>
        <w:pStyle w:val="DTAOpices"/>
        <w:rPr>
          <w:sz w:val="22"/>
          <w:szCs w:val="22"/>
        </w:rPr>
      </w:pPr>
    </w:p>
    <w:p w14:paraId="2D3BB127" w14:textId="77777777" w:rsidR="005976EC" w:rsidRPr="00042ACA" w:rsidRDefault="005976EC" w:rsidP="00042ACA">
      <w:pPr>
        <w:pStyle w:val="DTAOpices"/>
        <w:rPr>
          <w:sz w:val="22"/>
          <w:szCs w:val="22"/>
        </w:rPr>
      </w:pPr>
    </w:p>
    <w:p w14:paraId="78E48066" w14:textId="77777777" w:rsidR="008D6CE8" w:rsidRPr="00042ACA" w:rsidRDefault="008D6CE8" w:rsidP="00042ACA">
      <w:pPr>
        <w:widowControl w:val="0"/>
        <w:autoSpaceDE w:val="0"/>
        <w:jc w:val="both"/>
        <w:rPr>
          <w:color w:val="FFC000" w:themeColor="accent4"/>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29"/>
        <w:gridCol w:w="9498"/>
      </w:tblGrid>
      <w:tr w:rsidR="00A85CAC" w:rsidRPr="00042ACA" w14:paraId="3936D405" w14:textId="77777777" w:rsidTr="001D2F14">
        <w:trPr>
          <w:trHeight w:hRule="exact" w:val="681"/>
          <w:tblHeader/>
          <w:jc w:val="center"/>
        </w:trPr>
        <w:tc>
          <w:tcPr>
            <w:tcW w:w="1129" w:type="dxa"/>
            <w:shd w:val="clear" w:color="auto" w:fill="auto"/>
            <w:tcMar>
              <w:top w:w="0" w:type="dxa"/>
              <w:left w:w="0" w:type="dxa"/>
              <w:bottom w:w="0" w:type="dxa"/>
              <w:right w:w="0" w:type="dxa"/>
            </w:tcMar>
            <w:vAlign w:val="center"/>
          </w:tcPr>
          <w:bookmarkEnd w:id="184"/>
          <w:p w14:paraId="45A173E8" w14:textId="77777777" w:rsidR="00A85CAC" w:rsidRPr="00042ACA" w:rsidRDefault="00A85CAC" w:rsidP="00042ACA">
            <w:pPr>
              <w:widowControl w:val="0"/>
              <w:autoSpaceDE w:val="0"/>
              <w:jc w:val="center"/>
              <w:rPr>
                <w:b/>
                <w:sz w:val="22"/>
                <w:szCs w:val="22"/>
              </w:rPr>
            </w:pPr>
            <w:r w:rsidRPr="00042ACA">
              <w:rPr>
                <w:b/>
                <w:sz w:val="22"/>
                <w:szCs w:val="22"/>
              </w:rPr>
              <w:t>Références du RGAO</w:t>
            </w:r>
          </w:p>
        </w:tc>
        <w:tc>
          <w:tcPr>
            <w:tcW w:w="9498" w:type="dxa"/>
            <w:shd w:val="clear" w:color="auto" w:fill="auto"/>
            <w:tcMar>
              <w:top w:w="0" w:type="dxa"/>
              <w:left w:w="0" w:type="dxa"/>
              <w:bottom w:w="0" w:type="dxa"/>
              <w:right w:w="0" w:type="dxa"/>
            </w:tcMar>
            <w:vAlign w:val="center"/>
          </w:tcPr>
          <w:p w14:paraId="5DE870A8" w14:textId="1FD00A32" w:rsidR="00A85CAC" w:rsidRPr="00042ACA" w:rsidRDefault="00A85CAC" w:rsidP="00042ACA">
            <w:pPr>
              <w:widowControl w:val="0"/>
              <w:autoSpaceDE w:val="0"/>
              <w:jc w:val="center"/>
              <w:rPr>
                <w:b/>
                <w:sz w:val="22"/>
                <w:szCs w:val="22"/>
              </w:rPr>
            </w:pPr>
            <w:r w:rsidRPr="00042ACA">
              <w:rPr>
                <w:b/>
                <w:sz w:val="22"/>
                <w:szCs w:val="22"/>
              </w:rPr>
              <w:t>Description de la Disposition du RPAO</w:t>
            </w:r>
          </w:p>
        </w:tc>
      </w:tr>
      <w:tr w:rsidR="00A85CAC" w:rsidRPr="00042ACA" w14:paraId="032CAC70" w14:textId="77777777" w:rsidTr="001D2F14">
        <w:trPr>
          <w:trHeight w:hRule="exact" w:val="392"/>
          <w:jc w:val="center"/>
        </w:trPr>
        <w:tc>
          <w:tcPr>
            <w:tcW w:w="10627" w:type="dxa"/>
            <w:gridSpan w:val="2"/>
            <w:shd w:val="clear" w:color="auto" w:fill="auto"/>
            <w:tcMar>
              <w:top w:w="0" w:type="dxa"/>
              <w:left w:w="0" w:type="dxa"/>
              <w:bottom w:w="0" w:type="dxa"/>
              <w:right w:w="0" w:type="dxa"/>
            </w:tcMar>
            <w:vAlign w:val="center"/>
          </w:tcPr>
          <w:p w14:paraId="07708861" w14:textId="77777777" w:rsidR="00A85CAC" w:rsidRPr="00042ACA" w:rsidRDefault="00A85CAC" w:rsidP="00042ACA">
            <w:pPr>
              <w:widowControl w:val="0"/>
              <w:autoSpaceDE w:val="0"/>
              <w:jc w:val="center"/>
              <w:rPr>
                <w:b/>
                <w:bCs/>
                <w:sz w:val="22"/>
                <w:szCs w:val="22"/>
              </w:rPr>
            </w:pPr>
            <w:r w:rsidRPr="00042ACA">
              <w:rPr>
                <w:b/>
                <w:bCs/>
                <w:sz w:val="22"/>
                <w:szCs w:val="22"/>
              </w:rPr>
              <w:t>A.  GENERALITES</w:t>
            </w:r>
          </w:p>
        </w:tc>
      </w:tr>
      <w:tr w:rsidR="00A85CAC" w:rsidRPr="00042ACA" w14:paraId="54AAD7D9" w14:textId="77777777" w:rsidTr="00EF2862">
        <w:trPr>
          <w:trHeight w:hRule="exact" w:val="4711"/>
          <w:jc w:val="center"/>
        </w:trPr>
        <w:tc>
          <w:tcPr>
            <w:tcW w:w="1129" w:type="dxa"/>
            <w:shd w:val="clear" w:color="auto" w:fill="auto"/>
            <w:tcMar>
              <w:top w:w="0" w:type="dxa"/>
              <w:left w:w="0" w:type="dxa"/>
              <w:bottom w:w="0" w:type="dxa"/>
              <w:right w:w="0" w:type="dxa"/>
            </w:tcMar>
            <w:vAlign w:val="center"/>
          </w:tcPr>
          <w:p w14:paraId="1F5A964D" w14:textId="77777777" w:rsidR="00A85CAC" w:rsidRPr="00042ACA" w:rsidRDefault="00A85CAC" w:rsidP="00042ACA">
            <w:pPr>
              <w:widowControl w:val="0"/>
              <w:autoSpaceDE w:val="0"/>
              <w:jc w:val="center"/>
              <w:rPr>
                <w:sz w:val="22"/>
                <w:szCs w:val="22"/>
              </w:rPr>
            </w:pPr>
            <w:r w:rsidRPr="00042ACA">
              <w:rPr>
                <w:sz w:val="22"/>
                <w:szCs w:val="22"/>
              </w:rPr>
              <w:lastRenderedPageBreak/>
              <w:t>1.1</w:t>
            </w:r>
          </w:p>
        </w:tc>
        <w:tc>
          <w:tcPr>
            <w:tcW w:w="9498" w:type="dxa"/>
            <w:shd w:val="clear" w:color="auto" w:fill="auto"/>
            <w:tcMar>
              <w:top w:w="0" w:type="dxa"/>
              <w:left w:w="0" w:type="dxa"/>
              <w:bottom w:w="0" w:type="dxa"/>
              <w:right w:w="0" w:type="dxa"/>
            </w:tcMar>
            <w:vAlign w:val="center"/>
          </w:tcPr>
          <w:p w14:paraId="76958867" w14:textId="0682A834" w:rsidR="00A85CAC" w:rsidRPr="00042ACA" w:rsidRDefault="00A85CAC" w:rsidP="00042ACA">
            <w:pPr>
              <w:widowControl w:val="0"/>
              <w:autoSpaceDE w:val="0"/>
              <w:jc w:val="both"/>
              <w:rPr>
                <w:sz w:val="22"/>
                <w:szCs w:val="22"/>
              </w:rPr>
            </w:pPr>
            <w:r w:rsidRPr="00042ACA">
              <w:rPr>
                <w:b/>
                <w:sz w:val="22"/>
                <w:szCs w:val="22"/>
              </w:rPr>
              <w:t>Maître d’Ouvrage Délégué</w:t>
            </w:r>
            <w:r w:rsidR="008A7772" w:rsidRPr="00042ACA">
              <w:rPr>
                <w:sz w:val="22"/>
                <w:szCs w:val="22"/>
              </w:rPr>
              <w:t xml:space="preserve"> : </w:t>
            </w:r>
            <w:r w:rsidR="00AA5A14" w:rsidRPr="00042ACA">
              <w:rPr>
                <w:sz w:val="22"/>
                <w:szCs w:val="22"/>
              </w:rPr>
              <w:t>Le Préfet du Département de la Vallée du Ntem</w:t>
            </w:r>
          </w:p>
          <w:p w14:paraId="619EBE4B" w14:textId="5180A74C" w:rsidR="00A85CAC" w:rsidRPr="00042ACA" w:rsidRDefault="00A85CAC" w:rsidP="00042ACA">
            <w:pPr>
              <w:ind w:right="284"/>
              <w:jc w:val="both"/>
              <w:rPr>
                <w:b/>
                <w:sz w:val="22"/>
                <w:szCs w:val="22"/>
              </w:rPr>
            </w:pPr>
            <w:r w:rsidRPr="00042ACA">
              <w:rPr>
                <w:b/>
                <w:sz w:val="22"/>
                <w:szCs w:val="22"/>
              </w:rPr>
              <w:t>Référence de l’Appel d’Offres</w:t>
            </w:r>
            <w:r w:rsidRPr="00042ACA">
              <w:rPr>
                <w:sz w:val="22"/>
                <w:szCs w:val="22"/>
              </w:rPr>
              <w:t xml:space="preserve"> :</w:t>
            </w:r>
            <w:r w:rsidR="00E52B37" w:rsidRPr="00042ACA">
              <w:rPr>
                <w:sz w:val="22"/>
                <w:szCs w:val="22"/>
              </w:rPr>
              <w:t xml:space="preserve"> </w:t>
            </w:r>
            <w:r w:rsidR="00E52B37" w:rsidRPr="00042ACA">
              <w:rPr>
                <w:iCs/>
                <w:sz w:val="22"/>
                <w:szCs w:val="22"/>
                <w:lang w:val="pt-PT"/>
              </w:rPr>
              <w:t>AVIS</w:t>
            </w:r>
            <w:r w:rsidR="00E52B37" w:rsidRPr="00042ACA">
              <w:rPr>
                <w:iCs/>
                <w:spacing w:val="6"/>
                <w:sz w:val="22"/>
                <w:szCs w:val="22"/>
                <w:lang w:val="pt-PT"/>
              </w:rPr>
              <w:t xml:space="preserve"> </w:t>
            </w:r>
            <w:r w:rsidR="00E52B37" w:rsidRPr="00042ACA">
              <w:rPr>
                <w:iCs/>
                <w:sz w:val="22"/>
                <w:szCs w:val="22"/>
                <w:lang w:val="pt-PT"/>
              </w:rPr>
              <w:t>D’APPEL</w:t>
            </w:r>
            <w:r w:rsidR="00E52B37" w:rsidRPr="00042ACA">
              <w:rPr>
                <w:iCs/>
                <w:spacing w:val="6"/>
                <w:sz w:val="22"/>
                <w:szCs w:val="22"/>
                <w:lang w:val="pt-PT"/>
              </w:rPr>
              <w:t xml:space="preserve"> </w:t>
            </w:r>
            <w:r w:rsidR="00E52B37" w:rsidRPr="00042ACA">
              <w:rPr>
                <w:iCs/>
                <w:sz w:val="22"/>
                <w:szCs w:val="22"/>
                <w:lang w:val="pt-PT"/>
              </w:rPr>
              <w:t>D’OFFRES</w:t>
            </w:r>
            <w:r w:rsidR="00E52B37" w:rsidRPr="00042ACA">
              <w:rPr>
                <w:iCs/>
                <w:spacing w:val="6"/>
                <w:sz w:val="22"/>
                <w:szCs w:val="22"/>
                <w:lang w:val="pt-PT"/>
              </w:rPr>
              <w:t xml:space="preserve"> NATIONAL </w:t>
            </w:r>
            <w:r w:rsidR="00F217EF" w:rsidRPr="00042ACA">
              <w:rPr>
                <w:iCs/>
                <w:color w:val="FF0000"/>
                <w:spacing w:val="6"/>
                <w:sz w:val="22"/>
                <w:szCs w:val="22"/>
                <w:lang w:val="pt-PT"/>
              </w:rPr>
              <w:t>OUVERT</w:t>
            </w:r>
            <w:r w:rsidR="00F217EF" w:rsidRPr="00042ACA">
              <w:rPr>
                <w:iCs/>
                <w:spacing w:val="6"/>
                <w:sz w:val="22"/>
                <w:szCs w:val="22"/>
                <w:lang w:val="pt-PT"/>
              </w:rPr>
              <w:t xml:space="preserve"> </w:t>
            </w:r>
            <w:r w:rsidR="006828D5" w:rsidRPr="00042ACA">
              <w:rPr>
                <w:iCs/>
                <w:spacing w:val="6"/>
                <w:sz w:val="22"/>
                <w:szCs w:val="22"/>
                <w:lang w:val="pt-PT"/>
              </w:rPr>
              <w:t xml:space="preserve">EN PROCEDURE D’URGENCE </w:t>
            </w:r>
            <w:r w:rsidR="00FF5CA0" w:rsidRPr="00042ACA">
              <w:rPr>
                <w:sz w:val="22"/>
                <w:szCs w:val="22"/>
              </w:rPr>
              <w:t>N°…… /AONO</w:t>
            </w:r>
            <w:r w:rsidR="00E52B37" w:rsidRPr="00042ACA">
              <w:rPr>
                <w:sz w:val="22"/>
                <w:szCs w:val="22"/>
              </w:rPr>
              <w:t>/</w:t>
            </w:r>
            <w:r w:rsidR="006828D5" w:rsidRPr="00042ACA">
              <w:rPr>
                <w:sz w:val="22"/>
                <w:szCs w:val="22"/>
              </w:rPr>
              <w:t>PU/</w:t>
            </w:r>
            <w:r w:rsidR="00AA5A14" w:rsidRPr="00042ACA">
              <w:rPr>
                <w:sz w:val="22"/>
                <w:szCs w:val="22"/>
              </w:rPr>
              <w:t>L12/</w:t>
            </w:r>
            <w:r w:rsidR="006828D5" w:rsidRPr="00042ACA">
              <w:rPr>
                <w:sz w:val="22"/>
                <w:szCs w:val="22"/>
              </w:rPr>
              <w:t>CDPM</w:t>
            </w:r>
            <w:r w:rsidR="00FF5CA0" w:rsidRPr="00042ACA">
              <w:rPr>
                <w:sz w:val="22"/>
                <w:szCs w:val="22"/>
              </w:rPr>
              <w:t>-VNT//2025 DU …………............</w:t>
            </w:r>
            <w:r w:rsidR="00E52B37" w:rsidRPr="00042ACA">
              <w:rPr>
                <w:sz w:val="22"/>
                <w:szCs w:val="22"/>
              </w:rPr>
              <w:t xml:space="preserve"> POUR LES TRAVAUX D’OUVERTURE </w:t>
            </w:r>
            <w:r w:rsidR="00E52B37" w:rsidRPr="00042ACA">
              <w:rPr>
                <w:iCs/>
                <w:sz w:val="22"/>
                <w:szCs w:val="22"/>
              </w:rPr>
              <w:t xml:space="preserve">DE LA PISTE AGRICOLE BIYI – AKOUM – ESEJE’E – MBANG (5KM) </w:t>
            </w:r>
            <w:r w:rsidR="00E52B37" w:rsidRPr="00042ACA">
              <w:rPr>
                <w:sz w:val="22"/>
                <w:szCs w:val="22"/>
              </w:rPr>
              <w:t>DANS LA L’ARRONDISSEMENT D’OLAMZE, DEPARTEMENT DE LA VALLEE DU NTEM, REGION DU SUD</w:t>
            </w:r>
          </w:p>
          <w:p w14:paraId="22684C8B" w14:textId="22C545A1" w:rsidR="00A85CAC" w:rsidRPr="00042ACA" w:rsidRDefault="00A85CAC" w:rsidP="00042ACA">
            <w:pPr>
              <w:widowControl w:val="0"/>
              <w:autoSpaceDE w:val="0"/>
              <w:jc w:val="both"/>
              <w:rPr>
                <w:sz w:val="22"/>
                <w:szCs w:val="22"/>
              </w:rPr>
            </w:pPr>
            <w:r w:rsidRPr="00042ACA">
              <w:rPr>
                <w:b/>
                <w:sz w:val="22"/>
                <w:szCs w:val="22"/>
              </w:rPr>
              <w:t>Nombre de lots</w:t>
            </w:r>
            <w:r w:rsidRPr="00042ACA">
              <w:rPr>
                <w:sz w:val="22"/>
                <w:szCs w:val="22"/>
              </w:rPr>
              <w:t xml:space="preserve"> :</w:t>
            </w:r>
            <w:r w:rsidR="00E52B37" w:rsidRPr="00042ACA">
              <w:rPr>
                <w:sz w:val="22"/>
                <w:szCs w:val="22"/>
              </w:rPr>
              <w:t xml:space="preserve"> 01</w:t>
            </w:r>
          </w:p>
          <w:p w14:paraId="4A459408" w14:textId="77777777" w:rsidR="00EB3708" w:rsidRPr="00042ACA" w:rsidRDefault="00A85CAC" w:rsidP="00042ACA">
            <w:pPr>
              <w:widowControl w:val="0"/>
              <w:autoSpaceDE w:val="0"/>
              <w:jc w:val="both"/>
              <w:rPr>
                <w:b/>
                <w:bCs/>
                <w:color w:val="FF0000"/>
                <w:sz w:val="22"/>
                <w:szCs w:val="22"/>
              </w:rPr>
            </w:pPr>
            <w:r w:rsidRPr="00042ACA">
              <w:rPr>
                <w:sz w:val="22"/>
                <w:szCs w:val="22"/>
              </w:rPr>
              <w:t xml:space="preserve"> </w:t>
            </w:r>
            <w:r w:rsidRPr="00042ACA">
              <w:rPr>
                <w:b/>
                <w:bCs/>
                <w:sz w:val="22"/>
                <w:szCs w:val="22"/>
              </w:rPr>
              <w:t xml:space="preserve">Définition des Travaux </w:t>
            </w:r>
            <w:r w:rsidRPr="00042ACA">
              <w:rPr>
                <w:b/>
                <w:bCs/>
                <w:color w:val="FF0000"/>
                <w:sz w:val="22"/>
                <w:szCs w:val="22"/>
              </w:rPr>
              <w:t>:</w:t>
            </w:r>
          </w:p>
          <w:p w14:paraId="503744F0" w14:textId="78FFB600" w:rsidR="00EB3708" w:rsidRPr="00042ACA" w:rsidRDefault="006828D5" w:rsidP="00042ACA">
            <w:pPr>
              <w:ind w:left="680"/>
              <w:jc w:val="both"/>
              <w:rPr>
                <w:sz w:val="22"/>
                <w:szCs w:val="22"/>
              </w:rPr>
            </w:pPr>
            <w:r w:rsidRPr="00042ACA">
              <w:rPr>
                <w:b/>
                <w:bCs/>
                <w:color w:val="FF0000"/>
                <w:sz w:val="22"/>
                <w:szCs w:val="22"/>
              </w:rPr>
              <w:t xml:space="preserve"> </w:t>
            </w:r>
          </w:p>
          <w:p w14:paraId="0484F2F8" w14:textId="77777777" w:rsidR="00123DD4" w:rsidRPr="00042ACA" w:rsidRDefault="00123DD4" w:rsidP="00042ACA">
            <w:pPr>
              <w:ind w:left="680"/>
              <w:jc w:val="both"/>
              <w:rPr>
                <w:sz w:val="22"/>
                <w:szCs w:val="22"/>
              </w:rPr>
            </w:pPr>
            <w:r w:rsidRPr="00042ACA">
              <w:rPr>
                <w:sz w:val="22"/>
                <w:szCs w:val="22"/>
              </w:rPr>
              <w:t>Les travaux, objet du présent Appel d’Offres, comprennent :</w:t>
            </w:r>
          </w:p>
          <w:p w14:paraId="7B69D5E1" w14:textId="77777777" w:rsidR="00123DD4" w:rsidRPr="00042ACA" w:rsidRDefault="00123DD4" w:rsidP="00042ACA">
            <w:pPr>
              <w:numPr>
                <w:ilvl w:val="0"/>
                <w:numId w:val="69"/>
              </w:numPr>
              <w:suppressAutoHyphens w:val="0"/>
              <w:autoSpaceDN/>
              <w:ind w:left="677"/>
              <w:jc w:val="both"/>
              <w:textAlignment w:val="auto"/>
              <w:rPr>
                <w:sz w:val="22"/>
                <w:szCs w:val="22"/>
              </w:rPr>
            </w:pPr>
            <w:r w:rsidRPr="00042ACA">
              <w:rPr>
                <w:sz w:val="22"/>
                <w:szCs w:val="22"/>
              </w:rPr>
              <w:t>Les travaux préparatoires ;</w:t>
            </w:r>
          </w:p>
          <w:p w14:paraId="263F0503" w14:textId="77777777" w:rsidR="00123DD4" w:rsidRPr="00042ACA" w:rsidRDefault="00123DD4" w:rsidP="00042ACA">
            <w:pPr>
              <w:numPr>
                <w:ilvl w:val="0"/>
                <w:numId w:val="69"/>
              </w:numPr>
              <w:suppressAutoHyphens w:val="0"/>
              <w:autoSpaceDN/>
              <w:ind w:left="677"/>
              <w:jc w:val="both"/>
              <w:textAlignment w:val="auto"/>
              <w:rPr>
                <w:sz w:val="22"/>
                <w:szCs w:val="22"/>
              </w:rPr>
            </w:pPr>
            <w:r w:rsidRPr="00042ACA">
              <w:rPr>
                <w:sz w:val="22"/>
                <w:szCs w:val="22"/>
              </w:rPr>
              <w:t xml:space="preserve">Le terrassement emprise et chaussées ; </w:t>
            </w:r>
          </w:p>
          <w:p w14:paraId="5AB009B2" w14:textId="77777777" w:rsidR="00123DD4" w:rsidRPr="00042ACA" w:rsidRDefault="00123DD4" w:rsidP="00042ACA">
            <w:pPr>
              <w:numPr>
                <w:ilvl w:val="0"/>
                <w:numId w:val="69"/>
              </w:numPr>
              <w:suppressAutoHyphens w:val="0"/>
              <w:autoSpaceDN/>
              <w:ind w:left="677"/>
              <w:jc w:val="both"/>
              <w:textAlignment w:val="auto"/>
              <w:rPr>
                <w:sz w:val="22"/>
                <w:szCs w:val="22"/>
              </w:rPr>
            </w:pPr>
            <w:r w:rsidRPr="00042ACA">
              <w:rPr>
                <w:sz w:val="22"/>
                <w:szCs w:val="22"/>
              </w:rPr>
              <w:t>L’assainissement ouvrages d’Arts – Ouvrages Hydrauliques ;</w:t>
            </w:r>
          </w:p>
          <w:p w14:paraId="2E70E80D" w14:textId="77777777" w:rsidR="00123DD4" w:rsidRPr="00042ACA" w:rsidRDefault="00123DD4" w:rsidP="00042ACA">
            <w:pPr>
              <w:numPr>
                <w:ilvl w:val="0"/>
                <w:numId w:val="69"/>
              </w:numPr>
              <w:suppressAutoHyphens w:val="0"/>
              <w:autoSpaceDN/>
              <w:ind w:left="677"/>
              <w:jc w:val="both"/>
              <w:textAlignment w:val="auto"/>
              <w:rPr>
                <w:sz w:val="22"/>
                <w:szCs w:val="22"/>
              </w:rPr>
            </w:pPr>
            <w:r w:rsidRPr="00042ACA">
              <w:rPr>
                <w:sz w:val="22"/>
                <w:szCs w:val="22"/>
              </w:rPr>
              <w:t>Divers.</w:t>
            </w:r>
          </w:p>
          <w:p w14:paraId="4817D09C" w14:textId="214431CD" w:rsidR="00A85CAC" w:rsidRPr="00042ACA" w:rsidRDefault="00A85CAC" w:rsidP="00042ACA">
            <w:pPr>
              <w:autoSpaceDE w:val="0"/>
              <w:adjustRightInd w:val="0"/>
              <w:jc w:val="both"/>
              <w:rPr>
                <w:sz w:val="22"/>
                <w:szCs w:val="22"/>
              </w:rPr>
            </w:pPr>
            <w:r w:rsidRPr="00042ACA">
              <w:rPr>
                <w:b/>
                <w:sz w:val="22"/>
                <w:szCs w:val="22"/>
                <w:u w:val="single"/>
              </w:rPr>
              <w:t>NB</w:t>
            </w:r>
            <w:r w:rsidRPr="00042ACA">
              <w:rPr>
                <w:sz w:val="22"/>
                <w:szCs w:val="22"/>
              </w:rPr>
              <w:t> : Les informations sur les travaux à exécuter sont détaillées dans le Bordereau des Prix Unitaires, le Détail Quantitatif et Estimatif et le Cahier des Clauses Techniques Particulières.</w:t>
            </w:r>
          </w:p>
        </w:tc>
      </w:tr>
      <w:tr w:rsidR="00A85CAC" w:rsidRPr="00042ACA" w14:paraId="7D7850B1" w14:textId="77777777" w:rsidTr="001D2F14">
        <w:trPr>
          <w:trHeight w:hRule="exact" w:val="707"/>
          <w:jc w:val="center"/>
        </w:trPr>
        <w:tc>
          <w:tcPr>
            <w:tcW w:w="1129" w:type="dxa"/>
            <w:shd w:val="clear" w:color="auto" w:fill="auto"/>
            <w:tcMar>
              <w:top w:w="0" w:type="dxa"/>
              <w:left w:w="0" w:type="dxa"/>
              <w:bottom w:w="0" w:type="dxa"/>
              <w:right w:w="0" w:type="dxa"/>
            </w:tcMar>
            <w:vAlign w:val="center"/>
          </w:tcPr>
          <w:p w14:paraId="3B22E545" w14:textId="77777777" w:rsidR="00A85CAC" w:rsidRPr="00042ACA" w:rsidRDefault="00A85CAC" w:rsidP="00042ACA">
            <w:pPr>
              <w:widowControl w:val="0"/>
              <w:autoSpaceDE w:val="0"/>
              <w:jc w:val="center"/>
              <w:rPr>
                <w:sz w:val="22"/>
                <w:szCs w:val="22"/>
              </w:rPr>
            </w:pPr>
            <w:r w:rsidRPr="00042ACA">
              <w:rPr>
                <w:sz w:val="22"/>
                <w:szCs w:val="22"/>
              </w:rPr>
              <w:t>1.2.</w:t>
            </w:r>
          </w:p>
        </w:tc>
        <w:tc>
          <w:tcPr>
            <w:tcW w:w="9498" w:type="dxa"/>
            <w:shd w:val="clear" w:color="auto" w:fill="auto"/>
            <w:tcMar>
              <w:top w:w="0" w:type="dxa"/>
              <w:left w:w="0" w:type="dxa"/>
              <w:bottom w:w="0" w:type="dxa"/>
              <w:right w:w="0" w:type="dxa"/>
            </w:tcMar>
            <w:vAlign w:val="center"/>
          </w:tcPr>
          <w:p w14:paraId="6DD77389" w14:textId="55D217C7" w:rsidR="00A85CAC" w:rsidRPr="00042ACA" w:rsidRDefault="00A85CAC" w:rsidP="00042ACA">
            <w:pPr>
              <w:widowControl w:val="0"/>
              <w:autoSpaceDE w:val="0"/>
              <w:jc w:val="both"/>
              <w:rPr>
                <w:sz w:val="22"/>
                <w:szCs w:val="22"/>
              </w:rPr>
            </w:pPr>
            <w:r w:rsidRPr="00042ACA">
              <w:rPr>
                <w:sz w:val="22"/>
                <w:szCs w:val="22"/>
              </w:rPr>
              <w:t>Le délai prévisionnel d’exécution des travaux est de</w:t>
            </w:r>
            <w:r w:rsidR="000E27F6" w:rsidRPr="00042ACA">
              <w:rPr>
                <w:sz w:val="22"/>
                <w:szCs w:val="22"/>
              </w:rPr>
              <w:t xml:space="preserve"> q</w:t>
            </w:r>
            <w:r w:rsidR="00BB696A" w:rsidRPr="00042ACA">
              <w:rPr>
                <w:sz w:val="22"/>
                <w:szCs w:val="22"/>
              </w:rPr>
              <w:t xml:space="preserve">uatre (04) mois après notification de l’ordre de service </w:t>
            </w:r>
          </w:p>
        </w:tc>
      </w:tr>
      <w:tr w:rsidR="00A85CAC" w:rsidRPr="00042ACA" w14:paraId="15E198AF" w14:textId="77777777" w:rsidTr="001D2F14">
        <w:trPr>
          <w:trHeight w:hRule="exact" w:val="1592"/>
          <w:jc w:val="center"/>
        </w:trPr>
        <w:tc>
          <w:tcPr>
            <w:tcW w:w="1129" w:type="dxa"/>
            <w:shd w:val="clear" w:color="auto" w:fill="auto"/>
            <w:tcMar>
              <w:top w:w="0" w:type="dxa"/>
              <w:left w:w="0" w:type="dxa"/>
              <w:bottom w:w="0" w:type="dxa"/>
              <w:right w:w="0" w:type="dxa"/>
            </w:tcMar>
            <w:vAlign w:val="center"/>
          </w:tcPr>
          <w:p w14:paraId="72863708" w14:textId="0E7D8E74" w:rsidR="00A85CAC" w:rsidRPr="00042ACA" w:rsidRDefault="00A85CAC" w:rsidP="00042ACA">
            <w:pPr>
              <w:widowControl w:val="0"/>
              <w:autoSpaceDE w:val="0"/>
              <w:jc w:val="center"/>
              <w:rPr>
                <w:sz w:val="22"/>
                <w:szCs w:val="22"/>
              </w:rPr>
            </w:pPr>
            <w:r w:rsidRPr="00042ACA">
              <w:rPr>
                <w:sz w:val="22"/>
                <w:szCs w:val="22"/>
              </w:rPr>
              <w:t>1.4</w:t>
            </w:r>
          </w:p>
        </w:tc>
        <w:tc>
          <w:tcPr>
            <w:tcW w:w="9498" w:type="dxa"/>
            <w:shd w:val="clear" w:color="auto" w:fill="auto"/>
            <w:tcMar>
              <w:top w:w="0" w:type="dxa"/>
              <w:left w:w="0" w:type="dxa"/>
              <w:bottom w:w="0" w:type="dxa"/>
              <w:right w:w="0" w:type="dxa"/>
            </w:tcMar>
            <w:vAlign w:val="center"/>
          </w:tcPr>
          <w:p w14:paraId="5AFF0A5E" w14:textId="20A07304" w:rsidR="00A85CAC" w:rsidRPr="00042ACA" w:rsidRDefault="00A85CAC" w:rsidP="00042ACA">
            <w:pPr>
              <w:widowControl w:val="0"/>
              <w:autoSpaceDE w:val="0"/>
              <w:jc w:val="both"/>
              <w:rPr>
                <w:sz w:val="22"/>
                <w:szCs w:val="22"/>
              </w:rPr>
            </w:pPr>
            <w:r w:rsidRPr="00042ACA">
              <w:rPr>
                <w:b/>
                <w:sz w:val="22"/>
                <w:szCs w:val="22"/>
              </w:rPr>
              <w:t>Nom, Object des travaux</w:t>
            </w:r>
            <w:r w:rsidRPr="00042ACA">
              <w:rPr>
                <w:sz w:val="22"/>
                <w:szCs w:val="22"/>
              </w:rPr>
              <w:t xml:space="preserve"> : </w:t>
            </w:r>
            <w:r w:rsidR="000E27F6" w:rsidRPr="00042ACA">
              <w:rPr>
                <w:sz w:val="22"/>
                <w:szCs w:val="22"/>
              </w:rPr>
              <w:t xml:space="preserve">Ouverture d’une piste Agricole à </w:t>
            </w:r>
            <w:proofErr w:type="spellStart"/>
            <w:r w:rsidR="000E27F6" w:rsidRPr="00042ACA">
              <w:rPr>
                <w:sz w:val="22"/>
                <w:szCs w:val="22"/>
              </w:rPr>
              <w:t>Biyi’i</w:t>
            </w:r>
            <w:proofErr w:type="spellEnd"/>
            <w:r w:rsidR="000E27F6" w:rsidRPr="00042ACA">
              <w:rPr>
                <w:sz w:val="22"/>
                <w:szCs w:val="22"/>
              </w:rPr>
              <w:t xml:space="preserve"> </w:t>
            </w:r>
            <w:proofErr w:type="spellStart"/>
            <w:r w:rsidR="000E27F6" w:rsidRPr="00042ACA">
              <w:rPr>
                <w:sz w:val="22"/>
                <w:szCs w:val="22"/>
              </w:rPr>
              <w:t>Akoum-Esejé’é</w:t>
            </w:r>
            <w:proofErr w:type="spellEnd"/>
            <w:r w:rsidR="000E27F6" w:rsidRPr="00042ACA">
              <w:rPr>
                <w:sz w:val="22"/>
                <w:szCs w:val="22"/>
              </w:rPr>
              <w:t xml:space="preserve">- </w:t>
            </w:r>
            <w:proofErr w:type="spellStart"/>
            <w:r w:rsidR="000E27F6" w:rsidRPr="00042ACA">
              <w:rPr>
                <w:sz w:val="22"/>
                <w:szCs w:val="22"/>
              </w:rPr>
              <w:t>Mbang</w:t>
            </w:r>
            <w:proofErr w:type="spellEnd"/>
            <w:r w:rsidR="000E27F6" w:rsidRPr="00042ACA">
              <w:rPr>
                <w:sz w:val="22"/>
                <w:szCs w:val="22"/>
              </w:rPr>
              <w:t xml:space="preserve"> dans l’arrondissement d’</w:t>
            </w:r>
            <w:proofErr w:type="spellStart"/>
            <w:r w:rsidR="000E27F6" w:rsidRPr="00042ACA">
              <w:rPr>
                <w:sz w:val="22"/>
                <w:szCs w:val="22"/>
              </w:rPr>
              <w:t>Olamze</w:t>
            </w:r>
            <w:proofErr w:type="spellEnd"/>
            <w:r w:rsidR="000E27F6" w:rsidRPr="00042ACA">
              <w:rPr>
                <w:sz w:val="22"/>
                <w:szCs w:val="22"/>
              </w:rPr>
              <w:t>, Département de la Vallée du Ntem, Région du Sud</w:t>
            </w:r>
          </w:p>
          <w:p w14:paraId="053DAE04" w14:textId="4D41A8AD" w:rsidR="00A85CAC" w:rsidRPr="00042ACA" w:rsidRDefault="00A85CAC" w:rsidP="00042ACA">
            <w:pPr>
              <w:widowControl w:val="0"/>
              <w:autoSpaceDE w:val="0"/>
              <w:jc w:val="both"/>
              <w:rPr>
                <w:sz w:val="22"/>
                <w:szCs w:val="22"/>
              </w:rPr>
            </w:pPr>
            <w:r w:rsidRPr="00042ACA">
              <w:rPr>
                <w:sz w:val="22"/>
                <w:szCs w:val="22"/>
              </w:rPr>
              <w:t xml:space="preserve">Les travaux comportent plusieurs phases : Non </w:t>
            </w:r>
          </w:p>
          <w:p w14:paraId="2A497837" w14:textId="27B1967D" w:rsidR="00A85CAC" w:rsidRPr="00042ACA" w:rsidRDefault="00A85CAC" w:rsidP="00042ACA">
            <w:pPr>
              <w:widowControl w:val="0"/>
              <w:autoSpaceDE w:val="0"/>
              <w:jc w:val="both"/>
              <w:rPr>
                <w:sz w:val="22"/>
                <w:szCs w:val="22"/>
              </w:rPr>
            </w:pPr>
            <w:r w:rsidRPr="00042ACA">
              <w:rPr>
                <w:sz w:val="22"/>
                <w:szCs w:val="22"/>
              </w:rPr>
              <w:t xml:space="preserve">Conférence préalable à l’établissement des propositions : Non </w:t>
            </w:r>
          </w:p>
          <w:p w14:paraId="21FA2EC9" w14:textId="64C38346" w:rsidR="00A85CAC" w:rsidRPr="00042ACA" w:rsidRDefault="00A85CAC" w:rsidP="00042ACA">
            <w:pPr>
              <w:widowControl w:val="0"/>
              <w:autoSpaceDE w:val="0"/>
              <w:jc w:val="both"/>
              <w:rPr>
                <w:sz w:val="22"/>
                <w:szCs w:val="22"/>
              </w:rPr>
            </w:pPr>
          </w:p>
        </w:tc>
      </w:tr>
      <w:tr w:rsidR="00A85CAC" w:rsidRPr="00042ACA" w14:paraId="7417B51F" w14:textId="77777777" w:rsidTr="001D2F14">
        <w:trPr>
          <w:trHeight w:hRule="exact" w:val="1130"/>
          <w:jc w:val="center"/>
        </w:trPr>
        <w:tc>
          <w:tcPr>
            <w:tcW w:w="1129" w:type="dxa"/>
            <w:shd w:val="clear" w:color="auto" w:fill="auto"/>
            <w:tcMar>
              <w:top w:w="0" w:type="dxa"/>
              <w:left w:w="0" w:type="dxa"/>
              <w:bottom w:w="0" w:type="dxa"/>
              <w:right w:w="0" w:type="dxa"/>
            </w:tcMar>
            <w:vAlign w:val="center"/>
          </w:tcPr>
          <w:p w14:paraId="5CB8A6AE" w14:textId="7CC95304" w:rsidR="00A85CAC" w:rsidRPr="00042ACA" w:rsidRDefault="00A85CAC" w:rsidP="00042ACA">
            <w:pPr>
              <w:widowControl w:val="0"/>
              <w:autoSpaceDE w:val="0"/>
              <w:jc w:val="center"/>
              <w:rPr>
                <w:sz w:val="22"/>
                <w:szCs w:val="22"/>
              </w:rPr>
            </w:pPr>
            <w:r w:rsidRPr="00042ACA">
              <w:rPr>
                <w:sz w:val="22"/>
                <w:szCs w:val="22"/>
              </w:rPr>
              <w:t>2</w:t>
            </w:r>
          </w:p>
        </w:tc>
        <w:tc>
          <w:tcPr>
            <w:tcW w:w="9498" w:type="dxa"/>
            <w:shd w:val="clear" w:color="auto" w:fill="auto"/>
            <w:tcMar>
              <w:top w:w="0" w:type="dxa"/>
              <w:left w:w="0" w:type="dxa"/>
              <w:bottom w:w="0" w:type="dxa"/>
              <w:right w:w="0" w:type="dxa"/>
            </w:tcMar>
            <w:vAlign w:val="center"/>
          </w:tcPr>
          <w:p w14:paraId="38455AC4" w14:textId="4AB3790D" w:rsidR="00A85CAC" w:rsidRPr="00042ACA" w:rsidRDefault="00A85CAC" w:rsidP="00042ACA">
            <w:pPr>
              <w:widowControl w:val="0"/>
              <w:autoSpaceDE w:val="0"/>
              <w:jc w:val="both"/>
              <w:rPr>
                <w:sz w:val="22"/>
                <w:szCs w:val="22"/>
              </w:rPr>
            </w:pPr>
            <w:r w:rsidRPr="00042ACA">
              <w:rPr>
                <w:b/>
                <w:sz w:val="22"/>
                <w:szCs w:val="22"/>
              </w:rPr>
              <w:t>Source(s) de financement</w:t>
            </w:r>
            <w:r w:rsidRPr="00042ACA">
              <w:rPr>
                <w:sz w:val="22"/>
                <w:szCs w:val="22"/>
              </w:rPr>
              <w:t xml:space="preserve"> :</w:t>
            </w:r>
          </w:p>
          <w:p w14:paraId="4E7B87DB" w14:textId="402A60DB" w:rsidR="00A85CAC" w:rsidRPr="00042ACA" w:rsidRDefault="00A85CAC" w:rsidP="00042ACA">
            <w:pPr>
              <w:widowControl w:val="0"/>
              <w:autoSpaceDE w:val="0"/>
              <w:jc w:val="both"/>
              <w:rPr>
                <w:sz w:val="22"/>
                <w:szCs w:val="22"/>
              </w:rPr>
            </w:pPr>
            <w:r w:rsidRPr="00042ACA">
              <w:rPr>
                <w:sz w:val="22"/>
                <w:szCs w:val="22"/>
              </w:rPr>
              <w:t>Les travaux objet du présent Appel d’Offres sont financés par </w:t>
            </w:r>
            <w:r w:rsidR="00AA5A14" w:rsidRPr="00042ACA">
              <w:rPr>
                <w:sz w:val="22"/>
                <w:szCs w:val="22"/>
              </w:rPr>
              <w:t>le Budget </w:t>
            </w:r>
            <w:r w:rsidR="000E27F6" w:rsidRPr="00042ACA">
              <w:rPr>
                <w:sz w:val="22"/>
                <w:szCs w:val="22"/>
              </w:rPr>
              <w:t xml:space="preserve">d’Investissement Public MINADER </w:t>
            </w:r>
            <w:r w:rsidRPr="00042ACA">
              <w:rPr>
                <w:sz w:val="22"/>
                <w:szCs w:val="22"/>
              </w:rPr>
              <w:t xml:space="preserve">Exercice </w:t>
            </w:r>
            <w:r w:rsidR="000E27F6" w:rsidRPr="00042ACA">
              <w:rPr>
                <w:sz w:val="22"/>
                <w:szCs w:val="22"/>
              </w:rPr>
              <w:t xml:space="preserve">2025 </w:t>
            </w:r>
            <w:r w:rsidR="002E0350" w:rsidRPr="00042ACA">
              <w:rPr>
                <w:sz w:val="22"/>
                <w:szCs w:val="22"/>
              </w:rPr>
              <w:t>Programme</w:t>
            </w:r>
            <w:r w:rsidRPr="00042ACA">
              <w:rPr>
                <w:sz w:val="22"/>
                <w:szCs w:val="22"/>
              </w:rPr>
              <w:t xml:space="preserve"> </w:t>
            </w:r>
            <w:r w:rsidR="002E0350" w:rsidRPr="00042ACA">
              <w:rPr>
                <w:sz w:val="22"/>
                <w:szCs w:val="22"/>
              </w:rPr>
              <w:t>187</w:t>
            </w:r>
          </w:p>
        </w:tc>
      </w:tr>
      <w:tr w:rsidR="00A85CAC" w:rsidRPr="00042ACA" w14:paraId="068D24BB" w14:textId="77777777" w:rsidTr="001D2F14">
        <w:trPr>
          <w:trHeight w:val="277"/>
          <w:jc w:val="center"/>
        </w:trPr>
        <w:tc>
          <w:tcPr>
            <w:tcW w:w="1129" w:type="dxa"/>
            <w:shd w:val="clear" w:color="auto" w:fill="auto"/>
            <w:tcMar>
              <w:top w:w="0" w:type="dxa"/>
              <w:left w:w="0" w:type="dxa"/>
              <w:bottom w:w="0" w:type="dxa"/>
              <w:right w:w="0" w:type="dxa"/>
            </w:tcMar>
            <w:vAlign w:val="center"/>
          </w:tcPr>
          <w:p w14:paraId="3F8908E5" w14:textId="77777777" w:rsidR="00A85CAC" w:rsidRPr="00042ACA" w:rsidRDefault="00A85CAC" w:rsidP="00042ACA">
            <w:pPr>
              <w:widowControl w:val="0"/>
              <w:autoSpaceDE w:val="0"/>
              <w:jc w:val="center"/>
              <w:rPr>
                <w:sz w:val="22"/>
                <w:szCs w:val="22"/>
              </w:rPr>
            </w:pPr>
            <w:r w:rsidRPr="00042ACA">
              <w:rPr>
                <w:sz w:val="22"/>
                <w:szCs w:val="22"/>
              </w:rPr>
              <w:t>4.2</w:t>
            </w:r>
          </w:p>
        </w:tc>
        <w:tc>
          <w:tcPr>
            <w:tcW w:w="9498" w:type="dxa"/>
            <w:shd w:val="clear" w:color="auto" w:fill="auto"/>
            <w:tcMar>
              <w:top w:w="0" w:type="dxa"/>
              <w:left w:w="0" w:type="dxa"/>
              <w:bottom w:w="0" w:type="dxa"/>
              <w:right w:w="0" w:type="dxa"/>
            </w:tcMar>
            <w:vAlign w:val="center"/>
          </w:tcPr>
          <w:p w14:paraId="2B94CD1A" w14:textId="700E2EAC" w:rsidR="00A85CAC" w:rsidRPr="00042ACA" w:rsidRDefault="00A85CAC" w:rsidP="00042ACA">
            <w:pPr>
              <w:widowControl w:val="0"/>
              <w:autoSpaceDE w:val="0"/>
              <w:jc w:val="both"/>
              <w:rPr>
                <w:i/>
                <w:sz w:val="22"/>
                <w:szCs w:val="22"/>
              </w:rPr>
            </w:pPr>
            <w:r w:rsidRPr="00042ACA">
              <w:rPr>
                <w:sz w:val="22"/>
                <w:szCs w:val="22"/>
              </w:rPr>
              <w:t xml:space="preserve">L’Appel d’Offres est Ouvert </w:t>
            </w:r>
          </w:p>
        </w:tc>
      </w:tr>
      <w:tr w:rsidR="00A85CAC" w:rsidRPr="00042ACA" w14:paraId="0EE90DFE" w14:textId="77777777" w:rsidTr="001D2F14">
        <w:trPr>
          <w:trHeight w:hRule="exact" w:val="2416"/>
          <w:jc w:val="center"/>
        </w:trPr>
        <w:tc>
          <w:tcPr>
            <w:tcW w:w="1129" w:type="dxa"/>
            <w:shd w:val="clear" w:color="auto" w:fill="auto"/>
            <w:tcMar>
              <w:top w:w="0" w:type="dxa"/>
              <w:left w:w="0" w:type="dxa"/>
              <w:bottom w:w="0" w:type="dxa"/>
              <w:right w:w="0" w:type="dxa"/>
            </w:tcMar>
            <w:vAlign w:val="center"/>
          </w:tcPr>
          <w:p w14:paraId="6FC6DBF1" w14:textId="77777777" w:rsidR="00A85CAC" w:rsidRPr="00042ACA" w:rsidRDefault="00A85CAC" w:rsidP="00042ACA">
            <w:pPr>
              <w:widowControl w:val="0"/>
              <w:autoSpaceDE w:val="0"/>
              <w:jc w:val="center"/>
              <w:rPr>
                <w:sz w:val="22"/>
                <w:szCs w:val="22"/>
              </w:rPr>
            </w:pPr>
            <w:r w:rsidRPr="00042ACA">
              <w:rPr>
                <w:sz w:val="22"/>
                <w:szCs w:val="22"/>
              </w:rPr>
              <w:t>5.1</w:t>
            </w:r>
          </w:p>
        </w:tc>
        <w:tc>
          <w:tcPr>
            <w:tcW w:w="9498" w:type="dxa"/>
            <w:shd w:val="clear" w:color="auto" w:fill="auto"/>
            <w:tcMar>
              <w:top w:w="0" w:type="dxa"/>
              <w:left w:w="0" w:type="dxa"/>
              <w:bottom w:w="0" w:type="dxa"/>
              <w:right w:w="0" w:type="dxa"/>
            </w:tcMar>
            <w:vAlign w:val="center"/>
          </w:tcPr>
          <w:p w14:paraId="1910F53D" w14:textId="2E29F726" w:rsidR="00590D95" w:rsidRPr="00042ACA" w:rsidRDefault="00590D95" w:rsidP="00042ACA">
            <w:pPr>
              <w:jc w:val="both"/>
              <w:rPr>
                <w:sz w:val="22"/>
                <w:szCs w:val="22"/>
              </w:rPr>
            </w:pPr>
            <w:r w:rsidRPr="00042ACA">
              <w:rPr>
                <w:b/>
                <w:sz w:val="22"/>
                <w:szCs w:val="22"/>
              </w:rPr>
              <w:t>Provenance des matériaux, matériels et fournitures d’équipement</w:t>
            </w:r>
          </w:p>
          <w:p w14:paraId="3E45981B" w14:textId="1506F4F3" w:rsidR="00A85CAC" w:rsidRPr="00042ACA" w:rsidRDefault="00590D95" w:rsidP="00042ACA">
            <w:pPr>
              <w:widowControl w:val="0"/>
              <w:autoSpaceDE w:val="0"/>
              <w:jc w:val="both"/>
              <w:rPr>
                <w:sz w:val="22"/>
                <w:szCs w:val="22"/>
              </w:rPr>
            </w:pPr>
            <w:r w:rsidRPr="00042ACA">
              <w:rPr>
                <w:sz w:val="22"/>
                <w:szCs w:val="22"/>
              </w:rPr>
              <w:t>Les matériaux et matériels devant être fournis dans le cadre de l’exécution de la présente commande proviendront du marché camerounais ou international et des sites agréés par l’Ingénieur en charge du contrôle technique des travaux sur le terrain (Ingénieur du Marché). Ces matériaux devront répondre aux spécifications techniques, de résistance et de dureté suivant le rapport d’études géotechniques pour ce qui est du grave latéritique par exemple</w:t>
            </w:r>
          </w:p>
        </w:tc>
      </w:tr>
      <w:tr w:rsidR="00A85CAC" w:rsidRPr="00042ACA" w14:paraId="4603792D" w14:textId="77777777" w:rsidTr="001D2F14">
        <w:trPr>
          <w:trHeight w:val="1847"/>
          <w:jc w:val="center"/>
        </w:trPr>
        <w:tc>
          <w:tcPr>
            <w:tcW w:w="1129" w:type="dxa"/>
            <w:shd w:val="clear" w:color="auto" w:fill="auto"/>
            <w:tcMar>
              <w:top w:w="0" w:type="dxa"/>
              <w:left w:w="0" w:type="dxa"/>
              <w:bottom w:w="0" w:type="dxa"/>
              <w:right w:w="0" w:type="dxa"/>
            </w:tcMar>
            <w:vAlign w:val="center"/>
          </w:tcPr>
          <w:p w14:paraId="1DCA7602" w14:textId="77777777" w:rsidR="00A85CAC" w:rsidRPr="00042ACA" w:rsidRDefault="00A85CAC" w:rsidP="00042ACA">
            <w:pPr>
              <w:widowControl w:val="0"/>
              <w:autoSpaceDE w:val="0"/>
              <w:jc w:val="center"/>
              <w:rPr>
                <w:sz w:val="22"/>
                <w:szCs w:val="22"/>
              </w:rPr>
            </w:pPr>
            <w:r w:rsidRPr="00042ACA">
              <w:rPr>
                <w:sz w:val="22"/>
                <w:szCs w:val="22"/>
              </w:rPr>
              <w:t>6.2</w:t>
            </w:r>
          </w:p>
        </w:tc>
        <w:tc>
          <w:tcPr>
            <w:tcW w:w="9498" w:type="dxa"/>
            <w:shd w:val="clear" w:color="auto" w:fill="auto"/>
            <w:tcMar>
              <w:top w:w="0" w:type="dxa"/>
              <w:left w:w="0" w:type="dxa"/>
              <w:bottom w:w="0" w:type="dxa"/>
              <w:right w:w="0" w:type="dxa"/>
            </w:tcMar>
            <w:vAlign w:val="center"/>
          </w:tcPr>
          <w:p w14:paraId="46690577" w14:textId="0E98E332" w:rsidR="00A85CAC" w:rsidRPr="00042ACA" w:rsidRDefault="00A85CAC" w:rsidP="00042ACA">
            <w:pPr>
              <w:widowControl w:val="0"/>
              <w:autoSpaceDE w:val="0"/>
              <w:ind w:right="142"/>
              <w:jc w:val="both"/>
              <w:rPr>
                <w:sz w:val="22"/>
                <w:szCs w:val="22"/>
              </w:rPr>
            </w:pPr>
            <w:r w:rsidRPr="00042ACA">
              <w:rPr>
                <w:sz w:val="22"/>
                <w:szCs w:val="22"/>
              </w:rPr>
              <w:t>En cas de groupement d’entreprises, chaque membre du groupement doit présenter un dossier administratif complet, les pièces "</w:t>
            </w:r>
            <w:r w:rsidRPr="00042ACA">
              <w:rPr>
                <w:i/>
                <w:sz w:val="22"/>
                <w:szCs w:val="22"/>
              </w:rPr>
              <w:t xml:space="preserve"> L’attestation de domiciliation bancaire (sauf cas de cotraitance conjointe)</w:t>
            </w:r>
            <w:r w:rsidRPr="00042ACA">
              <w:rPr>
                <w:sz w:val="22"/>
                <w:szCs w:val="22"/>
              </w:rPr>
              <w:t xml:space="preserve">, </w:t>
            </w:r>
            <w:r w:rsidRPr="00042ACA">
              <w:rPr>
                <w:i/>
                <w:sz w:val="22"/>
                <w:szCs w:val="22"/>
              </w:rPr>
              <w:t>La quittance d’achat</w:t>
            </w:r>
            <w:r w:rsidRPr="00042ACA">
              <w:rPr>
                <w:sz w:val="22"/>
                <w:szCs w:val="22"/>
              </w:rPr>
              <w:t xml:space="preserve"> du DAO et l</w:t>
            </w:r>
            <w:r w:rsidRPr="00042ACA">
              <w:rPr>
                <w:i/>
                <w:sz w:val="22"/>
                <w:szCs w:val="22"/>
              </w:rPr>
              <w:t>e cautionnement de soumission</w:t>
            </w:r>
            <w:r w:rsidRPr="00042ACA">
              <w:rPr>
                <w:sz w:val="22"/>
                <w:szCs w:val="22"/>
              </w:rPr>
              <w:t>"   prévues au point 13.1 du RPAO étant uniquement présentés par le mandataire du groupement.</w:t>
            </w:r>
          </w:p>
        </w:tc>
      </w:tr>
      <w:tr w:rsidR="00A85CAC" w:rsidRPr="00042ACA" w14:paraId="0B29B573" w14:textId="77777777" w:rsidTr="001D2F14">
        <w:trPr>
          <w:trHeight w:val="852"/>
          <w:jc w:val="center"/>
        </w:trPr>
        <w:tc>
          <w:tcPr>
            <w:tcW w:w="1129" w:type="dxa"/>
            <w:shd w:val="clear" w:color="auto" w:fill="auto"/>
            <w:tcMar>
              <w:top w:w="0" w:type="dxa"/>
              <w:left w:w="0" w:type="dxa"/>
              <w:bottom w:w="0" w:type="dxa"/>
              <w:right w:w="0" w:type="dxa"/>
            </w:tcMar>
            <w:vAlign w:val="center"/>
          </w:tcPr>
          <w:p w14:paraId="0E4C901D" w14:textId="77777777" w:rsidR="00A85CAC" w:rsidRPr="00042ACA" w:rsidRDefault="00A85CAC" w:rsidP="00042ACA">
            <w:pPr>
              <w:widowControl w:val="0"/>
              <w:autoSpaceDE w:val="0"/>
              <w:jc w:val="center"/>
              <w:rPr>
                <w:sz w:val="22"/>
                <w:szCs w:val="22"/>
              </w:rPr>
            </w:pPr>
            <w:r w:rsidRPr="00042ACA">
              <w:rPr>
                <w:sz w:val="22"/>
                <w:szCs w:val="22"/>
              </w:rPr>
              <w:t>6.4</w:t>
            </w:r>
          </w:p>
        </w:tc>
        <w:tc>
          <w:tcPr>
            <w:tcW w:w="9498" w:type="dxa"/>
            <w:shd w:val="clear" w:color="auto" w:fill="auto"/>
            <w:tcMar>
              <w:top w:w="0" w:type="dxa"/>
              <w:left w:w="0" w:type="dxa"/>
              <w:bottom w:w="0" w:type="dxa"/>
              <w:right w:w="0" w:type="dxa"/>
            </w:tcMar>
            <w:vAlign w:val="center"/>
          </w:tcPr>
          <w:p w14:paraId="27B5F94D" w14:textId="0CDF8C55" w:rsidR="00A85CAC" w:rsidRPr="00042ACA" w:rsidRDefault="00A85CAC" w:rsidP="00042ACA">
            <w:pPr>
              <w:widowControl w:val="0"/>
              <w:autoSpaceDE w:val="0"/>
              <w:jc w:val="both"/>
              <w:rPr>
                <w:sz w:val="22"/>
                <w:szCs w:val="22"/>
              </w:rPr>
            </w:pPr>
            <w:r w:rsidRPr="00042ACA">
              <w:rPr>
                <w:spacing w:val="2"/>
                <w:sz w:val="22"/>
                <w:szCs w:val="22"/>
              </w:rPr>
              <w:t>Renseignement</w:t>
            </w:r>
            <w:r w:rsidRPr="00042ACA">
              <w:rPr>
                <w:sz w:val="22"/>
                <w:szCs w:val="22"/>
              </w:rPr>
              <w:t xml:space="preserve">s </w:t>
            </w:r>
            <w:r w:rsidRPr="00042ACA">
              <w:rPr>
                <w:spacing w:val="2"/>
                <w:sz w:val="22"/>
                <w:szCs w:val="22"/>
              </w:rPr>
              <w:t>nécessaire</w:t>
            </w:r>
            <w:r w:rsidRPr="00042ACA">
              <w:rPr>
                <w:sz w:val="22"/>
                <w:szCs w:val="22"/>
              </w:rPr>
              <w:t xml:space="preserve">s à produire </w:t>
            </w:r>
            <w:r w:rsidRPr="00042ACA">
              <w:rPr>
                <w:spacing w:val="2"/>
                <w:sz w:val="22"/>
                <w:szCs w:val="22"/>
              </w:rPr>
              <w:t xml:space="preserve">pour </w:t>
            </w:r>
            <w:r w:rsidRPr="00042ACA">
              <w:rPr>
                <w:sz w:val="22"/>
                <w:szCs w:val="22"/>
              </w:rPr>
              <w:t xml:space="preserve">justifier la satisfaction aux critères d’éligibilité à la préférence nationale : </w:t>
            </w:r>
            <w:r w:rsidR="00802194" w:rsidRPr="00042ACA">
              <w:rPr>
                <w:i/>
                <w:sz w:val="22"/>
                <w:szCs w:val="22"/>
              </w:rPr>
              <w:t>RAS</w:t>
            </w:r>
          </w:p>
        </w:tc>
      </w:tr>
      <w:tr w:rsidR="00A85CAC" w:rsidRPr="00042ACA" w14:paraId="1B20BB4A" w14:textId="77777777" w:rsidTr="001D2F14">
        <w:trPr>
          <w:trHeight w:val="2725"/>
          <w:jc w:val="center"/>
        </w:trPr>
        <w:tc>
          <w:tcPr>
            <w:tcW w:w="1129" w:type="dxa"/>
            <w:shd w:val="clear" w:color="auto" w:fill="auto"/>
            <w:tcMar>
              <w:top w:w="0" w:type="dxa"/>
              <w:left w:w="0" w:type="dxa"/>
              <w:bottom w:w="0" w:type="dxa"/>
              <w:right w:w="0" w:type="dxa"/>
            </w:tcMar>
            <w:vAlign w:val="center"/>
          </w:tcPr>
          <w:p w14:paraId="001E1BCC" w14:textId="77777777" w:rsidR="00A85CAC" w:rsidRPr="00042ACA" w:rsidRDefault="00A85CAC" w:rsidP="00042ACA">
            <w:pPr>
              <w:widowControl w:val="0"/>
              <w:autoSpaceDE w:val="0"/>
              <w:jc w:val="center"/>
              <w:rPr>
                <w:sz w:val="22"/>
                <w:szCs w:val="22"/>
              </w:rPr>
            </w:pPr>
            <w:r w:rsidRPr="00042ACA">
              <w:rPr>
                <w:sz w:val="22"/>
                <w:szCs w:val="22"/>
              </w:rPr>
              <w:lastRenderedPageBreak/>
              <w:t>7.3.</w:t>
            </w:r>
          </w:p>
        </w:tc>
        <w:tc>
          <w:tcPr>
            <w:tcW w:w="9498" w:type="dxa"/>
            <w:shd w:val="clear" w:color="auto" w:fill="auto"/>
            <w:tcMar>
              <w:top w:w="0" w:type="dxa"/>
              <w:left w:w="0" w:type="dxa"/>
              <w:bottom w:w="0" w:type="dxa"/>
              <w:right w:w="0" w:type="dxa"/>
            </w:tcMar>
            <w:vAlign w:val="center"/>
          </w:tcPr>
          <w:p w14:paraId="5D2CEA58" w14:textId="25BF1BDB" w:rsidR="00A85CAC" w:rsidRPr="00042ACA" w:rsidRDefault="00A85CAC" w:rsidP="00042ACA">
            <w:pPr>
              <w:widowControl w:val="0"/>
              <w:tabs>
                <w:tab w:val="left" w:pos="1320"/>
              </w:tabs>
              <w:autoSpaceDE w:val="0"/>
              <w:jc w:val="both"/>
              <w:rPr>
                <w:rFonts w:eastAsia="Calibri"/>
                <w:sz w:val="22"/>
                <w:szCs w:val="22"/>
              </w:rPr>
            </w:pPr>
            <w:r w:rsidRPr="00042ACA">
              <w:rPr>
                <w:rFonts w:eastAsia="Calibri"/>
                <w:sz w:val="22"/>
                <w:szCs w:val="22"/>
              </w:rPr>
              <w:t>Aux fins de la visite</w:t>
            </w:r>
            <w:r w:rsidRPr="00042ACA">
              <w:rPr>
                <w:rFonts w:eastAsia="Calibri"/>
                <w:spacing w:val="6"/>
                <w:sz w:val="22"/>
                <w:szCs w:val="22"/>
              </w:rPr>
              <w:t xml:space="preserve"> </w:t>
            </w:r>
            <w:r w:rsidRPr="00042ACA">
              <w:rPr>
                <w:rFonts w:eastAsia="Calibri"/>
                <w:sz w:val="22"/>
                <w:szCs w:val="22"/>
              </w:rPr>
              <w:t>du</w:t>
            </w:r>
            <w:r w:rsidRPr="00042ACA">
              <w:rPr>
                <w:rFonts w:eastAsia="Calibri"/>
                <w:spacing w:val="6"/>
                <w:sz w:val="22"/>
                <w:szCs w:val="22"/>
              </w:rPr>
              <w:t xml:space="preserve"> </w:t>
            </w:r>
            <w:r w:rsidRPr="00042ACA">
              <w:rPr>
                <w:rFonts w:eastAsia="Calibri"/>
                <w:sz w:val="22"/>
                <w:szCs w:val="22"/>
              </w:rPr>
              <w:t>site</w:t>
            </w:r>
            <w:r w:rsidRPr="00042ACA">
              <w:rPr>
                <w:rFonts w:eastAsia="Calibri"/>
                <w:spacing w:val="6"/>
                <w:sz w:val="22"/>
                <w:szCs w:val="22"/>
              </w:rPr>
              <w:t xml:space="preserve"> </w:t>
            </w:r>
            <w:r w:rsidRPr="00042ACA">
              <w:rPr>
                <w:rFonts w:eastAsia="Calibri"/>
                <w:sz w:val="22"/>
                <w:szCs w:val="22"/>
              </w:rPr>
              <w:t>des</w:t>
            </w:r>
            <w:r w:rsidRPr="00042ACA">
              <w:rPr>
                <w:rFonts w:eastAsia="Calibri"/>
                <w:spacing w:val="6"/>
                <w:sz w:val="22"/>
                <w:szCs w:val="22"/>
              </w:rPr>
              <w:t xml:space="preserve"> </w:t>
            </w:r>
            <w:r w:rsidRPr="00042ACA">
              <w:rPr>
                <w:rFonts w:eastAsia="Calibri"/>
                <w:sz w:val="22"/>
                <w:szCs w:val="22"/>
              </w:rPr>
              <w:t xml:space="preserve">travaux à organiser au plus </w:t>
            </w:r>
            <w:r w:rsidR="00802194" w:rsidRPr="00042ACA">
              <w:rPr>
                <w:rFonts w:eastAsia="Calibri"/>
                <w:sz w:val="22"/>
                <w:szCs w:val="22"/>
              </w:rPr>
              <w:t>tard 10 jou</w:t>
            </w:r>
            <w:r w:rsidR="00FF5CA0" w:rsidRPr="00042ACA">
              <w:rPr>
                <w:rFonts w:eastAsia="Calibri"/>
                <w:sz w:val="22"/>
                <w:szCs w:val="22"/>
              </w:rPr>
              <w:t>r</w:t>
            </w:r>
            <w:r w:rsidR="00802194" w:rsidRPr="00042ACA">
              <w:rPr>
                <w:rFonts w:eastAsia="Calibri"/>
                <w:sz w:val="22"/>
                <w:szCs w:val="22"/>
              </w:rPr>
              <w:t>s</w:t>
            </w:r>
            <w:r w:rsidRPr="00042ACA">
              <w:rPr>
                <w:rFonts w:eastAsia="Calibri"/>
                <w:sz w:val="22"/>
                <w:szCs w:val="22"/>
              </w:rPr>
              <w:t xml:space="preserve"> après la publication de l’Avis d’Appel d’Offres, le service du </w:t>
            </w:r>
            <w:r w:rsidRPr="00042ACA">
              <w:rPr>
                <w:spacing w:val="2"/>
                <w:sz w:val="22"/>
                <w:szCs w:val="22"/>
              </w:rPr>
              <w:t xml:space="preserve">Maître d’Ouvrage Délégué </w:t>
            </w:r>
            <w:r w:rsidRPr="00042ACA">
              <w:rPr>
                <w:rFonts w:eastAsia="Calibri"/>
                <w:sz w:val="22"/>
                <w:szCs w:val="22"/>
              </w:rPr>
              <w:t xml:space="preserve">à contacter est </w:t>
            </w:r>
            <w:r w:rsidR="00AA5A14" w:rsidRPr="00042ACA">
              <w:rPr>
                <w:rFonts w:eastAsia="Calibri"/>
                <w:sz w:val="22"/>
                <w:szCs w:val="22"/>
              </w:rPr>
              <w:t>Délégation</w:t>
            </w:r>
            <w:r w:rsidR="00FF5CA0" w:rsidRPr="00042ACA">
              <w:rPr>
                <w:rFonts w:eastAsia="Calibri"/>
                <w:sz w:val="22"/>
                <w:szCs w:val="22"/>
              </w:rPr>
              <w:t xml:space="preserve"> Départementale </w:t>
            </w:r>
            <w:r w:rsidR="00F10200" w:rsidRPr="00042ACA">
              <w:rPr>
                <w:rFonts w:eastAsia="Calibri"/>
                <w:sz w:val="22"/>
                <w:szCs w:val="22"/>
              </w:rPr>
              <w:t>de l’Agriculture et du Développement Rural</w:t>
            </w:r>
            <w:r w:rsidRPr="00042ACA">
              <w:rPr>
                <w:rFonts w:eastAsia="Calibri"/>
                <w:sz w:val="22"/>
                <w:szCs w:val="22"/>
              </w:rPr>
              <w:t xml:space="preserve"> </w:t>
            </w:r>
          </w:p>
          <w:p w14:paraId="3B07D2D3" w14:textId="1845968E" w:rsidR="00A85CAC" w:rsidRPr="00042ACA" w:rsidRDefault="00A85CAC" w:rsidP="00042ACA">
            <w:pPr>
              <w:pStyle w:val="Paragraphedeliste"/>
              <w:widowControl w:val="0"/>
              <w:numPr>
                <w:ilvl w:val="0"/>
                <w:numId w:val="7"/>
              </w:numPr>
              <w:tabs>
                <w:tab w:val="left" w:pos="1320"/>
              </w:tabs>
              <w:autoSpaceDE w:val="0"/>
              <w:spacing w:after="0" w:line="240" w:lineRule="auto"/>
              <w:ind w:left="1003" w:hanging="357"/>
              <w:jc w:val="both"/>
              <w:rPr>
                <w:rFonts w:ascii="Times New Roman" w:hAnsi="Times New Roman"/>
              </w:rPr>
            </w:pPr>
            <w:r w:rsidRPr="00042ACA">
              <w:rPr>
                <w:rFonts w:ascii="Times New Roman" w:hAnsi="Times New Roman"/>
              </w:rPr>
              <w:t>BP</w:t>
            </w:r>
            <w:r w:rsidRPr="00042ACA">
              <w:rPr>
                <w:rFonts w:ascii="Times New Roman" w:hAnsi="Times New Roman"/>
                <w:lang w:val="en-US"/>
              </w:rPr>
              <w:t xml:space="preserve"> : </w:t>
            </w:r>
          </w:p>
          <w:p w14:paraId="362FBDC6" w14:textId="2681F4E1" w:rsidR="00A85CAC" w:rsidRPr="00042ACA" w:rsidRDefault="00A85CAC" w:rsidP="00042ACA">
            <w:pPr>
              <w:pStyle w:val="Paragraphedeliste"/>
              <w:widowControl w:val="0"/>
              <w:numPr>
                <w:ilvl w:val="0"/>
                <w:numId w:val="7"/>
              </w:numPr>
              <w:tabs>
                <w:tab w:val="left" w:pos="1320"/>
              </w:tabs>
              <w:autoSpaceDE w:val="0"/>
              <w:spacing w:after="0" w:line="240" w:lineRule="auto"/>
              <w:ind w:left="1003" w:hanging="357"/>
              <w:jc w:val="both"/>
              <w:rPr>
                <w:rFonts w:ascii="Times New Roman" w:hAnsi="Times New Roman"/>
              </w:rPr>
            </w:pPr>
            <w:r w:rsidRPr="00042ACA">
              <w:rPr>
                <w:rFonts w:ascii="Times New Roman" w:hAnsi="Times New Roman"/>
              </w:rPr>
              <w:t>Tél</w:t>
            </w:r>
            <w:r w:rsidRPr="00042ACA">
              <w:rPr>
                <w:rFonts w:ascii="Times New Roman" w:hAnsi="Times New Roman"/>
                <w:lang w:val="en-US"/>
              </w:rPr>
              <w:t xml:space="preserve"> : </w:t>
            </w:r>
            <w:r w:rsidR="00802194" w:rsidRPr="00042ACA">
              <w:rPr>
                <w:rFonts w:ascii="Times New Roman" w:hAnsi="Times New Roman"/>
                <w:i/>
              </w:rPr>
              <w:t>699165116/694231345</w:t>
            </w:r>
          </w:p>
          <w:p w14:paraId="60901597" w14:textId="629C1103" w:rsidR="00A85CAC" w:rsidRPr="00042ACA" w:rsidRDefault="00A85CAC" w:rsidP="00042ACA">
            <w:pPr>
              <w:pStyle w:val="Paragraphedeliste"/>
              <w:widowControl w:val="0"/>
              <w:numPr>
                <w:ilvl w:val="0"/>
                <w:numId w:val="7"/>
              </w:numPr>
              <w:tabs>
                <w:tab w:val="left" w:pos="1320"/>
              </w:tabs>
              <w:autoSpaceDE w:val="0"/>
              <w:spacing w:after="0" w:line="240" w:lineRule="auto"/>
              <w:ind w:left="1003" w:hanging="357"/>
              <w:jc w:val="both"/>
              <w:rPr>
                <w:rFonts w:ascii="Times New Roman" w:hAnsi="Times New Roman"/>
              </w:rPr>
            </w:pPr>
            <w:r w:rsidRPr="00042ACA">
              <w:rPr>
                <w:rFonts w:ascii="Times New Roman" w:hAnsi="Times New Roman"/>
              </w:rPr>
              <w:t>Fax</w:t>
            </w:r>
            <w:r w:rsidRPr="00042ACA">
              <w:rPr>
                <w:rFonts w:ascii="Times New Roman" w:hAnsi="Times New Roman"/>
                <w:lang w:val="en-US"/>
              </w:rPr>
              <w:t xml:space="preserve"> : </w:t>
            </w:r>
          </w:p>
          <w:p w14:paraId="79F6EE4C" w14:textId="40AD7FBB" w:rsidR="00A85CAC" w:rsidRPr="00042ACA" w:rsidRDefault="00A85CAC" w:rsidP="00042ACA">
            <w:pPr>
              <w:pStyle w:val="Paragraphedeliste"/>
              <w:widowControl w:val="0"/>
              <w:numPr>
                <w:ilvl w:val="0"/>
                <w:numId w:val="7"/>
              </w:numPr>
              <w:tabs>
                <w:tab w:val="left" w:pos="1320"/>
              </w:tabs>
              <w:autoSpaceDE w:val="0"/>
              <w:spacing w:after="0" w:line="240" w:lineRule="auto"/>
              <w:ind w:left="1003" w:hanging="357"/>
              <w:jc w:val="both"/>
              <w:rPr>
                <w:rFonts w:ascii="Times New Roman" w:hAnsi="Times New Roman"/>
                <w:spacing w:val="2"/>
              </w:rPr>
            </w:pPr>
            <w:r w:rsidRPr="00042ACA">
              <w:rPr>
                <w:rFonts w:ascii="Times New Roman" w:hAnsi="Times New Roman"/>
              </w:rPr>
              <w:t xml:space="preserve">Email : </w:t>
            </w:r>
          </w:p>
          <w:p w14:paraId="129938B2" w14:textId="21B954C1" w:rsidR="00A85CAC" w:rsidRPr="00042ACA" w:rsidRDefault="00A85CAC" w:rsidP="00042ACA">
            <w:pPr>
              <w:widowControl w:val="0"/>
              <w:tabs>
                <w:tab w:val="left" w:pos="1320"/>
              </w:tabs>
              <w:autoSpaceDE w:val="0"/>
              <w:jc w:val="both"/>
              <w:rPr>
                <w:spacing w:val="2"/>
                <w:sz w:val="22"/>
                <w:szCs w:val="22"/>
              </w:rPr>
            </w:pPr>
            <w:r w:rsidRPr="00042ACA">
              <w:rPr>
                <w:spacing w:val="2"/>
                <w:sz w:val="22"/>
                <w:szCs w:val="22"/>
              </w:rPr>
              <w:t xml:space="preserve"> </w:t>
            </w:r>
            <w:r w:rsidRPr="00042ACA">
              <w:rPr>
                <w:spacing w:val="2"/>
                <w:sz w:val="22"/>
                <w:szCs w:val="2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042ACA">
              <w:rPr>
                <w:spacing w:val="2"/>
                <w:sz w:val="22"/>
                <w:szCs w:val="22"/>
              </w:rPr>
              <w:t xml:space="preserve"> </w:t>
            </w:r>
          </w:p>
        </w:tc>
      </w:tr>
      <w:tr w:rsidR="00A85CAC" w:rsidRPr="00042ACA" w14:paraId="47E6AD4C" w14:textId="77777777" w:rsidTr="001D2F14">
        <w:trPr>
          <w:trHeight w:val="661"/>
          <w:jc w:val="center"/>
        </w:trPr>
        <w:tc>
          <w:tcPr>
            <w:tcW w:w="1129" w:type="dxa"/>
            <w:shd w:val="clear" w:color="auto" w:fill="auto"/>
            <w:tcMar>
              <w:top w:w="0" w:type="dxa"/>
              <w:left w:w="0" w:type="dxa"/>
              <w:bottom w:w="0" w:type="dxa"/>
              <w:right w:w="0" w:type="dxa"/>
            </w:tcMar>
            <w:vAlign w:val="center"/>
          </w:tcPr>
          <w:p w14:paraId="51BDC951" w14:textId="77777777" w:rsidR="00A85CAC" w:rsidRPr="00042ACA" w:rsidRDefault="00A85CAC" w:rsidP="00042ACA">
            <w:pPr>
              <w:widowControl w:val="0"/>
              <w:autoSpaceDE w:val="0"/>
              <w:jc w:val="center"/>
              <w:rPr>
                <w:sz w:val="22"/>
                <w:szCs w:val="22"/>
              </w:rPr>
            </w:pPr>
            <w:r w:rsidRPr="00042ACA">
              <w:rPr>
                <w:sz w:val="22"/>
                <w:szCs w:val="22"/>
              </w:rPr>
              <w:t>9</w:t>
            </w:r>
          </w:p>
        </w:tc>
        <w:tc>
          <w:tcPr>
            <w:tcW w:w="9498" w:type="dxa"/>
            <w:shd w:val="clear" w:color="auto" w:fill="auto"/>
            <w:tcMar>
              <w:top w:w="0" w:type="dxa"/>
              <w:left w:w="0" w:type="dxa"/>
              <w:bottom w:w="0" w:type="dxa"/>
              <w:right w:w="0" w:type="dxa"/>
            </w:tcMar>
            <w:vAlign w:val="center"/>
          </w:tcPr>
          <w:p w14:paraId="504D7DFA" w14:textId="1292692F" w:rsidR="00A85CAC" w:rsidRPr="00042ACA" w:rsidRDefault="00054435" w:rsidP="00042ACA">
            <w:pPr>
              <w:pStyle w:val="Paragraphedeliste"/>
              <w:widowControl w:val="0"/>
              <w:numPr>
                <w:ilvl w:val="0"/>
                <w:numId w:val="135"/>
              </w:numPr>
              <w:autoSpaceDE w:val="0"/>
              <w:spacing w:after="0" w:line="240" w:lineRule="auto"/>
              <w:ind w:right="94"/>
              <w:jc w:val="both"/>
              <w:rPr>
                <w:rFonts w:ascii="Times New Roman" w:hAnsi="Times New Roman"/>
                <w:u w:val="single"/>
              </w:rPr>
            </w:pPr>
            <w:r w:rsidRPr="00042ACA">
              <w:rPr>
                <w:rFonts w:ascii="Times New Roman" w:hAnsi="Times New Roman"/>
              </w:rPr>
              <w:t>Les</w:t>
            </w:r>
            <w:r w:rsidRPr="00042ACA">
              <w:rPr>
                <w:rFonts w:ascii="Times New Roman" w:hAnsi="Times New Roman"/>
                <w:spacing w:val="20"/>
              </w:rPr>
              <w:t xml:space="preserve"> </w:t>
            </w:r>
            <w:r w:rsidRPr="00042ACA">
              <w:rPr>
                <w:rFonts w:ascii="Times New Roman" w:hAnsi="Times New Roman"/>
              </w:rPr>
              <w:t>renseignements</w:t>
            </w:r>
            <w:r w:rsidRPr="00042ACA">
              <w:rPr>
                <w:rFonts w:ascii="Times New Roman" w:hAnsi="Times New Roman"/>
                <w:spacing w:val="20"/>
              </w:rPr>
              <w:t xml:space="preserve"> </w:t>
            </w:r>
            <w:r w:rsidRPr="00042ACA">
              <w:rPr>
                <w:rFonts w:ascii="Times New Roman" w:hAnsi="Times New Roman"/>
              </w:rPr>
              <w:t>complémentaires</w:t>
            </w:r>
            <w:r w:rsidRPr="00042ACA">
              <w:rPr>
                <w:rFonts w:ascii="Times New Roman" w:hAnsi="Times New Roman"/>
                <w:spacing w:val="20"/>
              </w:rPr>
              <w:t xml:space="preserve"> </w:t>
            </w:r>
            <w:r w:rsidRPr="00042ACA">
              <w:rPr>
                <w:rFonts w:ascii="Times New Roman" w:hAnsi="Times New Roman"/>
              </w:rPr>
              <w:t>peuvent</w:t>
            </w:r>
            <w:r w:rsidRPr="00042ACA">
              <w:rPr>
                <w:rFonts w:ascii="Times New Roman" w:hAnsi="Times New Roman"/>
                <w:spacing w:val="20"/>
              </w:rPr>
              <w:t xml:space="preserve"> </w:t>
            </w:r>
            <w:r w:rsidRPr="00042ACA">
              <w:rPr>
                <w:rFonts w:ascii="Times New Roman" w:hAnsi="Times New Roman"/>
              </w:rPr>
              <w:t xml:space="preserve">être obtenus </w:t>
            </w:r>
            <w:r w:rsidRPr="00042ACA">
              <w:rPr>
                <w:rFonts w:ascii="Times New Roman" w:hAnsi="Times New Roman"/>
                <w:spacing w:val="-14"/>
              </w:rPr>
              <w:t>aux</w:t>
            </w:r>
            <w:r w:rsidRPr="00042ACA">
              <w:rPr>
                <w:rFonts w:ascii="Times New Roman" w:hAnsi="Times New Roman"/>
              </w:rPr>
              <w:t xml:space="preserve"> </w:t>
            </w:r>
            <w:r w:rsidRPr="00042ACA">
              <w:rPr>
                <w:rFonts w:ascii="Times New Roman" w:hAnsi="Times New Roman"/>
                <w:spacing w:val="-14"/>
              </w:rPr>
              <w:t>heures</w:t>
            </w:r>
            <w:r w:rsidRPr="00042ACA">
              <w:rPr>
                <w:rFonts w:ascii="Times New Roman" w:hAnsi="Times New Roman"/>
              </w:rPr>
              <w:t xml:space="preserve"> ouvrables </w:t>
            </w:r>
            <w:r w:rsidRPr="00042ACA">
              <w:rPr>
                <w:rFonts w:ascii="Times New Roman" w:hAnsi="Times New Roman"/>
                <w:spacing w:val="-14"/>
              </w:rPr>
              <w:t xml:space="preserve">au secrétariat particulier du préfet de la Vallée du </w:t>
            </w:r>
            <w:proofErr w:type="gramStart"/>
            <w:r w:rsidRPr="00042ACA">
              <w:rPr>
                <w:rFonts w:ascii="Times New Roman" w:hAnsi="Times New Roman"/>
                <w:spacing w:val="-14"/>
              </w:rPr>
              <w:t xml:space="preserve">Ntem  </w:t>
            </w:r>
            <w:r w:rsidRPr="00042ACA">
              <w:rPr>
                <w:rFonts w:ascii="Times New Roman" w:hAnsi="Times New Roman"/>
                <w:i/>
                <w:iCs/>
              </w:rPr>
              <w:t>téléphone</w:t>
            </w:r>
            <w:proofErr w:type="gramEnd"/>
            <w:r w:rsidRPr="00042ACA">
              <w:rPr>
                <w:rFonts w:ascii="Times New Roman" w:hAnsi="Times New Roman"/>
                <w:i/>
                <w:iCs/>
              </w:rPr>
              <w:t xml:space="preserve"> 222482313/697944865</w:t>
            </w:r>
            <w:r w:rsidR="00EB3708" w:rsidRPr="00042ACA">
              <w:rPr>
                <w:rFonts w:ascii="Times New Roman" w:hAnsi="Times New Roman"/>
                <w:u w:val="single"/>
              </w:rPr>
              <w:t xml:space="preserve"> </w:t>
            </w:r>
          </w:p>
        </w:tc>
      </w:tr>
      <w:tr w:rsidR="00A85CAC" w:rsidRPr="00042ACA" w14:paraId="5FC2D79B" w14:textId="77777777" w:rsidTr="001D2F14">
        <w:trPr>
          <w:trHeight w:val="466"/>
          <w:jc w:val="center"/>
        </w:trPr>
        <w:tc>
          <w:tcPr>
            <w:tcW w:w="10627" w:type="dxa"/>
            <w:gridSpan w:val="2"/>
            <w:shd w:val="clear" w:color="auto" w:fill="auto"/>
            <w:tcMar>
              <w:top w:w="0" w:type="dxa"/>
              <w:left w:w="0" w:type="dxa"/>
              <w:bottom w:w="0" w:type="dxa"/>
              <w:right w:w="0" w:type="dxa"/>
            </w:tcMar>
            <w:vAlign w:val="center"/>
          </w:tcPr>
          <w:p w14:paraId="77930F67" w14:textId="77777777" w:rsidR="00A85CAC" w:rsidRPr="00042ACA" w:rsidRDefault="00A85CAC" w:rsidP="00042ACA">
            <w:pPr>
              <w:widowControl w:val="0"/>
              <w:autoSpaceDE w:val="0"/>
              <w:jc w:val="center"/>
              <w:rPr>
                <w:b/>
                <w:sz w:val="22"/>
                <w:szCs w:val="22"/>
              </w:rPr>
            </w:pPr>
            <w:r w:rsidRPr="00042ACA">
              <w:rPr>
                <w:b/>
                <w:sz w:val="22"/>
                <w:szCs w:val="22"/>
              </w:rPr>
              <w:t>C- PREPARATION DES OFFRES</w:t>
            </w:r>
          </w:p>
        </w:tc>
      </w:tr>
      <w:tr w:rsidR="00A85CAC" w:rsidRPr="00042ACA" w14:paraId="21AD0325" w14:textId="77777777" w:rsidTr="001D2F14">
        <w:trPr>
          <w:trHeight w:val="409"/>
          <w:jc w:val="center"/>
        </w:trPr>
        <w:tc>
          <w:tcPr>
            <w:tcW w:w="1129" w:type="dxa"/>
            <w:shd w:val="clear" w:color="auto" w:fill="auto"/>
            <w:tcMar>
              <w:top w:w="0" w:type="dxa"/>
              <w:left w:w="0" w:type="dxa"/>
              <w:bottom w:w="0" w:type="dxa"/>
              <w:right w:w="0" w:type="dxa"/>
            </w:tcMar>
            <w:vAlign w:val="center"/>
          </w:tcPr>
          <w:p w14:paraId="445A10C9" w14:textId="77777777" w:rsidR="00A85CAC" w:rsidRPr="00042ACA" w:rsidRDefault="00A85CAC" w:rsidP="00042ACA">
            <w:pPr>
              <w:widowControl w:val="0"/>
              <w:autoSpaceDE w:val="0"/>
              <w:jc w:val="center"/>
              <w:rPr>
                <w:sz w:val="22"/>
                <w:szCs w:val="22"/>
              </w:rPr>
            </w:pPr>
            <w:r w:rsidRPr="00042ACA">
              <w:rPr>
                <w:sz w:val="22"/>
                <w:szCs w:val="22"/>
              </w:rPr>
              <w:t>12.</w:t>
            </w:r>
          </w:p>
        </w:tc>
        <w:tc>
          <w:tcPr>
            <w:tcW w:w="9498" w:type="dxa"/>
            <w:shd w:val="clear" w:color="auto" w:fill="auto"/>
            <w:tcMar>
              <w:top w:w="0" w:type="dxa"/>
              <w:left w:w="0" w:type="dxa"/>
              <w:bottom w:w="0" w:type="dxa"/>
              <w:right w:w="0" w:type="dxa"/>
            </w:tcMar>
            <w:vAlign w:val="center"/>
          </w:tcPr>
          <w:p w14:paraId="778E1AF4" w14:textId="2321977B" w:rsidR="00A85CAC" w:rsidRPr="00042ACA" w:rsidRDefault="00A85CAC" w:rsidP="00042ACA">
            <w:pPr>
              <w:pStyle w:val="i"/>
              <w:tabs>
                <w:tab w:val="right" w:pos="7254"/>
              </w:tabs>
              <w:suppressAutoHyphens w:val="0"/>
              <w:rPr>
                <w:rFonts w:ascii="Times New Roman" w:hAnsi="Times New Roman"/>
                <w:spacing w:val="2"/>
                <w:sz w:val="22"/>
                <w:szCs w:val="22"/>
                <w:lang w:val="fr-FR"/>
              </w:rPr>
            </w:pPr>
            <w:r w:rsidRPr="00042ACA">
              <w:rPr>
                <w:rFonts w:ascii="Times New Roman" w:hAnsi="Times New Roman"/>
                <w:sz w:val="22"/>
                <w:szCs w:val="22"/>
                <w:lang w:val="fr-FR"/>
              </w:rPr>
              <w:t>La langue de soumission est « </w:t>
            </w:r>
            <w:r w:rsidRPr="00042ACA">
              <w:rPr>
                <w:rFonts w:ascii="Times New Roman" w:hAnsi="Times New Roman"/>
                <w:i/>
                <w:iCs/>
                <w:sz w:val="22"/>
                <w:szCs w:val="22"/>
                <w:lang w:val="fr-FR"/>
              </w:rPr>
              <w:t>l’Anglais ou le Français » ________________________</w:t>
            </w:r>
          </w:p>
        </w:tc>
      </w:tr>
      <w:tr w:rsidR="00A85CAC" w:rsidRPr="00042ACA" w14:paraId="5F2D7A11" w14:textId="77777777" w:rsidTr="001D2F14">
        <w:trPr>
          <w:trHeight w:val="1431"/>
          <w:jc w:val="center"/>
        </w:trPr>
        <w:tc>
          <w:tcPr>
            <w:tcW w:w="1129" w:type="dxa"/>
            <w:shd w:val="clear" w:color="auto" w:fill="auto"/>
            <w:tcMar>
              <w:top w:w="0" w:type="dxa"/>
              <w:left w:w="0" w:type="dxa"/>
              <w:bottom w:w="0" w:type="dxa"/>
              <w:right w:w="0" w:type="dxa"/>
            </w:tcMar>
            <w:vAlign w:val="center"/>
          </w:tcPr>
          <w:p w14:paraId="055E69B4" w14:textId="3B4DC9BC" w:rsidR="00A85CAC" w:rsidRPr="00042ACA" w:rsidRDefault="00832ACE" w:rsidP="00042ACA">
            <w:pPr>
              <w:widowControl w:val="0"/>
              <w:autoSpaceDE w:val="0"/>
              <w:rPr>
                <w:sz w:val="22"/>
                <w:szCs w:val="22"/>
              </w:rPr>
            </w:pPr>
            <w:r w:rsidRPr="00042ACA">
              <w:rPr>
                <w:sz w:val="22"/>
                <w:szCs w:val="22"/>
              </w:rPr>
              <w:t xml:space="preserve">  </w:t>
            </w:r>
            <w:r w:rsidR="00A85CAC" w:rsidRPr="00042ACA">
              <w:rPr>
                <w:sz w:val="22"/>
                <w:szCs w:val="22"/>
              </w:rPr>
              <w:t>13.1</w:t>
            </w:r>
          </w:p>
        </w:tc>
        <w:tc>
          <w:tcPr>
            <w:tcW w:w="9498" w:type="dxa"/>
            <w:shd w:val="clear" w:color="auto" w:fill="auto"/>
            <w:tcMar>
              <w:top w:w="0" w:type="dxa"/>
              <w:left w:w="0" w:type="dxa"/>
              <w:bottom w:w="0" w:type="dxa"/>
              <w:right w:w="0" w:type="dxa"/>
            </w:tcMar>
            <w:vAlign w:val="center"/>
          </w:tcPr>
          <w:p w14:paraId="1209C7E7" w14:textId="21309AE4" w:rsidR="00A85CAC" w:rsidRPr="00042ACA" w:rsidRDefault="00A85CAC" w:rsidP="00042ACA">
            <w:pPr>
              <w:widowControl w:val="0"/>
              <w:tabs>
                <w:tab w:val="left" w:pos="1320"/>
              </w:tabs>
              <w:autoSpaceDE w:val="0"/>
              <w:jc w:val="both"/>
              <w:rPr>
                <w:sz w:val="22"/>
                <w:szCs w:val="22"/>
              </w:rPr>
            </w:pPr>
            <w:r w:rsidRPr="00042ACA">
              <w:rPr>
                <w:sz w:val="22"/>
                <w:szCs w:val="22"/>
              </w:rPr>
              <w:t>Le soumissionnaire devra produire une offre regroupée en trois volumes et présentée comme suit :</w:t>
            </w:r>
          </w:p>
          <w:p w14:paraId="5F8836B8" w14:textId="6973512C" w:rsidR="00A85CAC" w:rsidRPr="00042ACA" w:rsidRDefault="00A85CAC" w:rsidP="00042ACA">
            <w:pPr>
              <w:widowControl w:val="0"/>
              <w:autoSpaceDE w:val="0"/>
              <w:jc w:val="both"/>
              <w:rPr>
                <w:b/>
                <w:sz w:val="22"/>
                <w:szCs w:val="22"/>
              </w:rPr>
            </w:pPr>
            <w:r w:rsidRPr="00042ACA">
              <w:rPr>
                <w:b/>
                <w:i/>
                <w:iCs/>
                <w:sz w:val="22"/>
                <w:szCs w:val="22"/>
              </w:rPr>
              <w:t>A–Volume I : Pièces administratives</w:t>
            </w:r>
          </w:p>
          <w:p w14:paraId="56F912DD" w14:textId="07FDF12F" w:rsidR="00A85CAC" w:rsidRPr="00042ACA" w:rsidRDefault="00A85CAC" w:rsidP="00042ACA">
            <w:pPr>
              <w:widowControl w:val="0"/>
              <w:autoSpaceDE w:val="0"/>
              <w:jc w:val="both"/>
              <w:rPr>
                <w:sz w:val="22"/>
                <w:szCs w:val="22"/>
              </w:rPr>
            </w:pPr>
            <w:r w:rsidRPr="00042ACA">
              <w:rPr>
                <w:b/>
                <w:sz w:val="22"/>
                <w:szCs w:val="22"/>
              </w:rPr>
              <w:t>Pour les soumissionnaires installés au Cameroun</w:t>
            </w:r>
            <w:r w:rsidRPr="00042ACA">
              <w:rPr>
                <w:sz w:val="22"/>
                <w:szCs w:val="22"/>
              </w:rPr>
              <w:t>, elles comprendront notamment :</w:t>
            </w:r>
          </w:p>
          <w:p w14:paraId="7229F5CF" w14:textId="2DD16AD1" w:rsidR="00A85CAC" w:rsidRPr="00042ACA" w:rsidRDefault="00A85CAC" w:rsidP="00042ACA">
            <w:pPr>
              <w:pStyle w:val="Paragraphedeliste"/>
              <w:numPr>
                <w:ilvl w:val="0"/>
                <w:numId w:val="15"/>
              </w:numPr>
              <w:spacing w:after="0" w:line="240" w:lineRule="auto"/>
              <w:jc w:val="both"/>
              <w:rPr>
                <w:rFonts w:ascii="Times New Roman" w:eastAsia="Times New Roman" w:hAnsi="Times New Roman"/>
                <w:i/>
                <w:lang w:eastAsia="fr-FR"/>
              </w:rPr>
            </w:pPr>
            <w:r w:rsidRPr="00042ACA">
              <w:rPr>
                <w:rFonts w:ascii="Times New Roman" w:eastAsia="Times New Roman" w:hAnsi="Times New Roman"/>
                <w:i/>
                <w:lang w:eastAsia="fr-FR"/>
              </w:rPr>
              <w:t>La</w:t>
            </w:r>
            <w:r w:rsidRPr="00042ACA">
              <w:rPr>
                <w:rFonts w:ascii="Times New Roman" w:eastAsia="Times New Roman" w:hAnsi="Times New Roman"/>
                <w:i/>
                <w:color w:val="FF0000"/>
                <w:lang w:eastAsia="fr-FR"/>
              </w:rPr>
              <w:t xml:space="preserve"> </w:t>
            </w:r>
            <w:r w:rsidRPr="00042ACA">
              <w:rPr>
                <w:rFonts w:ascii="Times New Roman" w:eastAsia="Times New Roman" w:hAnsi="Times New Roman"/>
                <w:i/>
                <w:lang w:eastAsia="fr-FR"/>
              </w:rPr>
              <w:t>déclaration d’intention de soumissionner timbrée, signée du représentant légal ou du mandataire dument désigné ;</w:t>
            </w:r>
          </w:p>
          <w:p w14:paraId="40583587" w14:textId="7EAB1DC3" w:rsidR="00A85CAC" w:rsidRPr="00042ACA" w:rsidRDefault="00297DC2" w:rsidP="00042ACA">
            <w:pPr>
              <w:widowControl w:val="0"/>
              <w:numPr>
                <w:ilvl w:val="0"/>
                <w:numId w:val="15"/>
              </w:numPr>
              <w:suppressAutoHyphens w:val="0"/>
              <w:autoSpaceDE w:val="0"/>
              <w:adjustRightInd w:val="0"/>
              <w:ind w:left="421" w:right="55"/>
              <w:jc w:val="both"/>
              <w:textAlignment w:val="auto"/>
              <w:rPr>
                <w:rFonts w:eastAsia="Calibri"/>
                <w:i/>
                <w:iCs/>
                <w:sz w:val="22"/>
                <w:szCs w:val="22"/>
                <w:lang w:val="fr-CM"/>
              </w:rPr>
            </w:pPr>
            <w:r w:rsidRPr="00042ACA">
              <w:rPr>
                <w:i/>
                <w:sz w:val="22"/>
                <w:szCs w:val="22"/>
              </w:rPr>
              <w:t xml:space="preserve">La caution de soumission acquittée à la main </w:t>
            </w:r>
            <w:r w:rsidR="00A85CAC" w:rsidRPr="00042ACA">
              <w:rPr>
                <w:i/>
                <w:sz w:val="22"/>
                <w:szCs w:val="22"/>
              </w:rPr>
              <w:t>(suivant modèle joint)</w:t>
            </w:r>
            <w:r w:rsidRPr="00042ACA">
              <w:rPr>
                <w:i/>
                <w:sz w:val="22"/>
                <w:szCs w:val="22"/>
              </w:rPr>
              <w:t xml:space="preserve"> </w:t>
            </w:r>
            <w:r w:rsidR="00E476CD" w:rsidRPr="00042ACA">
              <w:rPr>
                <w:i/>
                <w:sz w:val="22"/>
                <w:szCs w:val="22"/>
              </w:rPr>
              <w:t xml:space="preserve">et </w:t>
            </w:r>
            <w:r w:rsidRPr="00042ACA">
              <w:rPr>
                <w:i/>
                <w:sz w:val="22"/>
                <w:szCs w:val="22"/>
              </w:rPr>
              <w:t xml:space="preserve">timbrée, </w:t>
            </w:r>
            <w:r w:rsidR="00054435" w:rsidRPr="00042ACA">
              <w:rPr>
                <w:i/>
                <w:sz w:val="22"/>
                <w:szCs w:val="22"/>
              </w:rPr>
              <w:t xml:space="preserve"> d’un montant de </w:t>
            </w:r>
            <w:r w:rsidR="00516D7D" w:rsidRPr="00042ACA">
              <w:rPr>
                <w:rFonts w:ascii="Eras Medium ITC" w:hAnsi="Eras Medium ITC" w:cs="Calibri"/>
                <w:sz w:val="22"/>
                <w:szCs w:val="22"/>
              </w:rPr>
              <w:t xml:space="preserve">Un </w:t>
            </w:r>
            <w:r w:rsidR="00516D7D" w:rsidRPr="00042ACA">
              <w:rPr>
                <w:sz w:val="22"/>
                <w:szCs w:val="22"/>
              </w:rPr>
              <w:t>M</w:t>
            </w:r>
            <w:r w:rsidR="00516D7D" w:rsidRPr="00042ACA">
              <w:rPr>
                <w:b/>
                <w:sz w:val="22"/>
                <w:szCs w:val="22"/>
              </w:rPr>
              <w:t xml:space="preserve">illion Quatre Cent Mille (1 </w:t>
            </w:r>
            <w:r w:rsidR="00516D7D" w:rsidRPr="00042ACA">
              <w:rPr>
                <w:sz w:val="22"/>
                <w:szCs w:val="22"/>
              </w:rPr>
              <w:t>400 000</w:t>
            </w:r>
            <w:r w:rsidR="00516D7D" w:rsidRPr="00042ACA">
              <w:rPr>
                <w:b/>
                <w:sz w:val="22"/>
                <w:szCs w:val="22"/>
              </w:rPr>
              <w:t>)</w:t>
            </w:r>
            <w:r w:rsidR="00516D7D" w:rsidRPr="00042ACA">
              <w:rPr>
                <w:rFonts w:ascii="Eras Medium ITC" w:hAnsi="Eras Medium ITC" w:cs="Calibri"/>
                <w:b/>
                <w:sz w:val="22"/>
                <w:szCs w:val="22"/>
              </w:rPr>
              <w:t xml:space="preserve"> </w:t>
            </w:r>
            <w:r w:rsidR="00A85CAC" w:rsidRPr="00042ACA">
              <w:rPr>
                <w:i/>
                <w:sz w:val="22"/>
                <w:szCs w:val="22"/>
              </w:rPr>
              <w:t>CF</w:t>
            </w:r>
            <w:r w:rsidR="00E11996" w:rsidRPr="00042ACA">
              <w:rPr>
                <w:i/>
                <w:sz w:val="22"/>
                <w:szCs w:val="22"/>
              </w:rPr>
              <w:t xml:space="preserve">A et d’une durée de validité de </w:t>
            </w:r>
            <w:r w:rsidR="00516D7D" w:rsidRPr="00042ACA">
              <w:rPr>
                <w:i/>
                <w:sz w:val="22"/>
                <w:szCs w:val="22"/>
              </w:rPr>
              <w:t xml:space="preserve">03 </w:t>
            </w:r>
            <w:r w:rsidR="00A85CAC" w:rsidRPr="00042ACA">
              <w:rPr>
                <w:i/>
                <w:sz w:val="22"/>
                <w:szCs w:val="22"/>
              </w:rPr>
              <w:t xml:space="preserve">mois, timbrée, établi par une banque de premier ordre ou un organisme financier de première catégorie habilité par le Ministre en charge des Finances du Cameroun pour émettre des cautions dans le cadre des Marchés Publics ou toute autre forme </w:t>
            </w:r>
            <w:r w:rsidR="00A85CAC" w:rsidRPr="00042ACA">
              <w:rPr>
                <w:i/>
                <w:sz w:val="22"/>
                <w:szCs w:val="22"/>
                <w:lang w:val="fr-CM"/>
              </w:rPr>
              <w:t>prévue par la règlementation</w:t>
            </w:r>
            <w:r w:rsidR="00A85CAC" w:rsidRPr="00042ACA">
              <w:rPr>
                <w:sz w:val="22"/>
                <w:szCs w:val="22"/>
                <w:lang w:val="fr-CM"/>
              </w:rPr>
              <w:t xml:space="preserve"> </w:t>
            </w:r>
            <w:r w:rsidR="00A85CAC" w:rsidRPr="00042ACA">
              <w:rPr>
                <w:i/>
                <w:iCs/>
                <w:sz w:val="22"/>
                <w:szCs w:val="22"/>
                <w:lang w:val="fr-CM"/>
              </w:rPr>
              <w:t xml:space="preserve">en vigueur (Chèque certifié, chèque banque, hypothèque légale), </w:t>
            </w:r>
            <w:r w:rsidR="00A85CAC" w:rsidRPr="00042ACA">
              <w:rPr>
                <w:rFonts w:eastAsia="Calibri"/>
                <w:i/>
                <w:iCs/>
                <w:sz w:val="22"/>
                <w:szCs w:val="22"/>
                <w:lang w:val="fr-CM"/>
              </w:rPr>
              <w:t>sauf dispositions contraires prévues par la convention de financement et relative à l’objet de l’Appel d’Offres concerné. Le délai de validité du cautionnement de soumission doit excéder de trente (30) jours celui des offres.</w:t>
            </w:r>
          </w:p>
          <w:p w14:paraId="3F35ADEE" w14:textId="0E94A7DC" w:rsidR="00A85CAC" w:rsidRPr="00042ACA" w:rsidRDefault="00A85CAC" w:rsidP="00042ACA">
            <w:pPr>
              <w:widowControl w:val="0"/>
              <w:numPr>
                <w:ilvl w:val="0"/>
                <w:numId w:val="15"/>
              </w:numPr>
              <w:autoSpaceDE w:val="0"/>
              <w:jc w:val="both"/>
              <w:rPr>
                <w:i/>
                <w:sz w:val="22"/>
                <w:szCs w:val="22"/>
              </w:rPr>
            </w:pPr>
            <w:r w:rsidRPr="00042ACA">
              <w:rPr>
                <w:i/>
                <w:sz w:val="22"/>
                <w:szCs w:val="22"/>
              </w:rPr>
              <w:t xml:space="preserve">L’Accord de groupement </w:t>
            </w:r>
            <w:r w:rsidR="00115F80" w:rsidRPr="00042ACA">
              <w:rPr>
                <w:i/>
                <w:sz w:val="22"/>
                <w:szCs w:val="22"/>
              </w:rPr>
              <w:t>le cas échéant</w:t>
            </w:r>
            <w:r w:rsidRPr="00042ACA">
              <w:rPr>
                <w:i/>
                <w:sz w:val="22"/>
                <w:szCs w:val="22"/>
              </w:rPr>
              <w:t xml:space="preserve"> ;</w:t>
            </w:r>
          </w:p>
          <w:p w14:paraId="0502DB14" w14:textId="52DFBCE5" w:rsidR="00A85CAC" w:rsidRPr="00042ACA" w:rsidRDefault="00A85CAC" w:rsidP="00042ACA">
            <w:pPr>
              <w:widowControl w:val="0"/>
              <w:numPr>
                <w:ilvl w:val="0"/>
                <w:numId w:val="15"/>
              </w:numPr>
              <w:autoSpaceDE w:val="0"/>
              <w:jc w:val="both"/>
              <w:rPr>
                <w:sz w:val="22"/>
                <w:szCs w:val="22"/>
              </w:rPr>
            </w:pPr>
            <w:r w:rsidRPr="00042ACA">
              <w:rPr>
                <w:i/>
                <w:sz w:val="22"/>
                <w:szCs w:val="22"/>
              </w:rPr>
              <w:t>Le Pouvoir de signature, le cas échéant ;</w:t>
            </w:r>
          </w:p>
          <w:p w14:paraId="2AD94032" w14:textId="274738E9" w:rsidR="00A85CAC" w:rsidRPr="00042ACA" w:rsidRDefault="00A85CAC" w:rsidP="00042ACA">
            <w:pPr>
              <w:widowControl w:val="0"/>
              <w:numPr>
                <w:ilvl w:val="0"/>
                <w:numId w:val="15"/>
              </w:numPr>
              <w:autoSpaceDE w:val="0"/>
              <w:jc w:val="both"/>
              <w:rPr>
                <w:i/>
                <w:sz w:val="22"/>
                <w:szCs w:val="22"/>
              </w:rPr>
            </w:pPr>
            <w:r w:rsidRPr="00042ACA">
              <w:rPr>
                <w:i/>
                <w:sz w:val="22"/>
                <w:szCs w:val="22"/>
              </w:rPr>
              <w:t xml:space="preserve">Le Certificat de Conformité Fiscale délivrée par l’Administration Fiscale ; </w:t>
            </w:r>
          </w:p>
          <w:p w14:paraId="3EBBD6E4" w14:textId="5D43E591" w:rsidR="00A85CAC" w:rsidRPr="00042ACA" w:rsidRDefault="00A85CAC" w:rsidP="00042ACA">
            <w:pPr>
              <w:widowControl w:val="0"/>
              <w:numPr>
                <w:ilvl w:val="0"/>
                <w:numId w:val="15"/>
              </w:numPr>
              <w:autoSpaceDE w:val="0"/>
              <w:ind w:left="567" w:hanging="207"/>
              <w:jc w:val="both"/>
              <w:rPr>
                <w:i/>
                <w:sz w:val="22"/>
                <w:szCs w:val="22"/>
              </w:rPr>
            </w:pPr>
            <w:r w:rsidRPr="00042ACA">
              <w:rPr>
                <w:i/>
                <w:sz w:val="22"/>
                <w:szCs w:val="22"/>
              </w:rPr>
              <w:t>Une Attestation de non-faillite établie par le Tribunal de Première Instance ou tout autre document établi par l’institution compétente du pays de résidence du soumissionnaire étranger ;</w:t>
            </w:r>
          </w:p>
          <w:p w14:paraId="0C7A40BF" w14:textId="10CAD2A2" w:rsidR="00A85CAC" w:rsidRPr="00042ACA" w:rsidRDefault="00A85CAC" w:rsidP="00042ACA">
            <w:pPr>
              <w:widowControl w:val="0"/>
              <w:numPr>
                <w:ilvl w:val="0"/>
                <w:numId w:val="15"/>
              </w:numPr>
              <w:autoSpaceDE w:val="0"/>
              <w:jc w:val="both"/>
              <w:rPr>
                <w:i/>
                <w:sz w:val="22"/>
                <w:szCs w:val="22"/>
              </w:rPr>
            </w:pPr>
            <w:r w:rsidRPr="00042ACA">
              <w:rPr>
                <w:i/>
                <w:sz w:val="22"/>
                <w:szCs w:val="22"/>
              </w:rPr>
              <w:t>L’attestation de domiciliation bancaire du soumissionnaire, délivrée par un établissement bancaire ou organisme habilité par le Ministre en charge des Finances du Cameroun, sauf dispositions contraires prévues par la convention de financement ; </w:t>
            </w:r>
          </w:p>
          <w:p w14:paraId="3390C3F5" w14:textId="2476380B" w:rsidR="00A85CAC" w:rsidRPr="00042ACA" w:rsidRDefault="00A85CAC" w:rsidP="00042ACA">
            <w:pPr>
              <w:pStyle w:val="Paragraphedeliste"/>
              <w:numPr>
                <w:ilvl w:val="0"/>
                <w:numId w:val="15"/>
              </w:numPr>
              <w:spacing w:after="0" w:line="240" w:lineRule="auto"/>
              <w:jc w:val="both"/>
              <w:rPr>
                <w:rFonts w:ascii="Times New Roman" w:eastAsia="Times New Roman" w:hAnsi="Times New Roman"/>
                <w:i/>
                <w:lang w:eastAsia="fr-FR"/>
              </w:rPr>
            </w:pPr>
            <w:r w:rsidRPr="00042ACA">
              <w:rPr>
                <w:rFonts w:ascii="Times New Roman" w:eastAsia="Times New Roman" w:hAnsi="Times New Roman"/>
                <w:i/>
                <w:lang w:eastAsia="fr-FR"/>
              </w:rPr>
              <w:t xml:space="preserve">La quittance d’achat du Dossier d’Appel d’Offres d’une somme non remboursable de </w:t>
            </w:r>
            <w:proofErr w:type="gramStart"/>
            <w:r w:rsidR="00A9339A" w:rsidRPr="00042ACA">
              <w:rPr>
                <w:rFonts w:ascii="Times New Roman" w:eastAsia="Times New Roman" w:hAnsi="Times New Roman"/>
                <w:i/>
                <w:lang w:eastAsia="fr-FR"/>
              </w:rPr>
              <w:t xml:space="preserve">Quatre </w:t>
            </w:r>
            <w:r w:rsidR="00516D7D" w:rsidRPr="00042ACA">
              <w:rPr>
                <w:rFonts w:ascii="Times New Roman" w:eastAsia="Times New Roman" w:hAnsi="Times New Roman"/>
                <w:i/>
                <w:lang w:eastAsia="fr-FR"/>
              </w:rPr>
              <w:t xml:space="preserve"> Vingt</w:t>
            </w:r>
            <w:proofErr w:type="gramEnd"/>
            <w:r w:rsidR="00A9339A" w:rsidRPr="00042ACA">
              <w:rPr>
                <w:rFonts w:ascii="Times New Roman" w:eastAsia="Times New Roman" w:hAnsi="Times New Roman"/>
                <w:i/>
                <w:lang w:eastAsia="fr-FR"/>
              </w:rPr>
              <w:t>-cinq</w:t>
            </w:r>
            <w:r w:rsidR="00516D7D" w:rsidRPr="00042ACA">
              <w:rPr>
                <w:rFonts w:ascii="Times New Roman" w:eastAsia="Times New Roman" w:hAnsi="Times New Roman"/>
                <w:i/>
                <w:lang w:eastAsia="fr-FR"/>
              </w:rPr>
              <w:t xml:space="preserve"> Mille (</w:t>
            </w:r>
            <w:r w:rsidR="00A9339A" w:rsidRPr="00042ACA">
              <w:rPr>
                <w:rFonts w:ascii="Times New Roman" w:eastAsia="Times New Roman" w:hAnsi="Times New Roman"/>
                <w:b/>
                <w:i/>
                <w:lang w:eastAsia="fr-FR"/>
              </w:rPr>
              <w:t>85</w:t>
            </w:r>
            <w:r w:rsidR="00516D7D" w:rsidRPr="00042ACA">
              <w:rPr>
                <w:rFonts w:ascii="Times New Roman" w:eastAsia="Times New Roman" w:hAnsi="Times New Roman"/>
                <w:b/>
                <w:i/>
                <w:lang w:eastAsia="fr-FR"/>
              </w:rPr>
              <w:t> 000)</w:t>
            </w:r>
            <w:r w:rsidRPr="00042ACA">
              <w:rPr>
                <w:rFonts w:ascii="Times New Roman" w:eastAsia="Times New Roman" w:hAnsi="Times New Roman"/>
                <w:i/>
                <w:lang w:eastAsia="fr-FR"/>
              </w:rPr>
              <w:t xml:space="preserve"> francs CFA payable à </w:t>
            </w:r>
            <w:r w:rsidR="00851F1B" w:rsidRPr="00042ACA">
              <w:rPr>
                <w:rFonts w:ascii="Times New Roman" w:eastAsia="Times New Roman" w:hAnsi="Times New Roman"/>
                <w:i/>
                <w:lang w:eastAsia="fr-FR"/>
              </w:rPr>
              <w:t>la recette des finances d’</w:t>
            </w:r>
            <w:proofErr w:type="spellStart"/>
            <w:r w:rsidR="00851F1B" w:rsidRPr="00042ACA">
              <w:rPr>
                <w:rFonts w:ascii="Times New Roman" w:eastAsia="Times New Roman" w:hAnsi="Times New Roman"/>
                <w:i/>
                <w:lang w:eastAsia="fr-FR"/>
              </w:rPr>
              <w:t>Ambam</w:t>
            </w:r>
            <w:proofErr w:type="spellEnd"/>
            <w:r w:rsidRPr="00042ACA">
              <w:rPr>
                <w:rFonts w:ascii="Times New Roman" w:eastAsia="Times New Roman" w:hAnsi="Times New Roman"/>
                <w:i/>
                <w:lang w:eastAsia="fr-FR"/>
              </w:rPr>
              <w:t xml:space="preserve">.  </w:t>
            </w:r>
          </w:p>
          <w:p w14:paraId="14CBC6A8" w14:textId="4C79BC6F" w:rsidR="00A85CAC" w:rsidRPr="00042ACA" w:rsidRDefault="00A85CAC" w:rsidP="00042ACA">
            <w:pPr>
              <w:widowControl w:val="0"/>
              <w:numPr>
                <w:ilvl w:val="0"/>
                <w:numId w:val="15"/>
              </w:numPr>
              <w:autoSpaceDE w:val="0"/>
              <w:jc w:val="both"/>
              <w:rPr>
                <w:i/>
                <w:sz w:val="22"/>
                <w:szCs w:val="22"/>
              </w:rPr>
            </w:pPr>
            <w:r w:rsidRPr="00042ACA">
              <w:rPr>
                <w:i/>
                <w:sz w:val="22"/>
                <w:szCs w:val="22"/>
              </w:rPr>
              <w:t>Une Attestation de non-exclusion des Marchés Publics délivrée par l’organisme chargé de la régulation des marchés publics portant le numéro et l’objet de l’Appel d’Offres ;</w:t>
            </w:r>
          </w:p>
          <w:p w14:paraId="1574ACBB" w14:textId="04305000" w:rsidR="00A85CAC" w:rsidRPr="00042ACA" w:rsidRDefault="00A85CAC" w:rsidP="00042ACA">
            <w:pPr>
              <w:widowControl w:val="0"/>
              <w:numPr>
                <w:ilvl w:val="0"/>
                <w:numId w:val="15"/>
              </w:numPr>
              <w:autoSpaceDE w:val="0"/>
              <w:jc w:val="both"/>
              <w:rPr>
                <w:i/>
                <w:sz w:val="22"/>
                <w:szCs w:val="22"/>
              </w:rPr>
            </w:pPr>
            <w:r w:rsidRPr="00042ACA">
              <w:rPr>
                <w:i/>
                <w:sz w:val="22"/>
                <w:szCs w:val="22"/>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7941C21D" w14:textId="463BF362" w:rsidR="00A85CAC" w:rsidRPr="00042ACA" w:rsidRDefault="00A85CAC" w:rsidP="00042ACA">
            <w:pPr>
              <w:widowControl w:val="0"/>
              <w:numPr>
                <w:ilvl w:val="0"/>
                <w:numId w:val="15"/>
              </w:numPr>
              <w:autoSpaceDE w:val="0"/>
              <w:jc w:val="both"/>
              <w:rPr>
                <w:i/>
                <w:sz w:val="22"/>
                <w:szCs w:val="22"/>
              </w:rPr>
            </w:pPr>
            <w:r w:rsidRPr="00042ACA">
              <w:rPr>
                <w:i/>
                <w:sz w:val="22"/>
                <w:szCs w:val="22"/>
              </w:rPr>
              <w:t>L’attestation de catégorisation, le cas échéant ;</w:t>
            </w:r>
          </w:p>
          <w:p w14:paraId="6BFD6C29" w14:textId="7CA9249F" w:rsidR="00A85CAC" w:rsidRPr="00042ACA" w:rsidRDefault="00A85CAC" w:rsidP="00042ACA">
            <w:pPr>
              <w:pStyle w:val="Paragraphedeliste"/>
              <w:spacing w:after="0" w:line="240" w:lineRule="auto"/>
              <w:ind w:left="0"/>
              <w:jc w:val="both"/>
              <w:rPr>
                <w:rFonts w:ascii="Times New Roman" w:hAnsi="Times New Roman"/>
              </w:rPr>
            </w:pPr>
            <w:r w:rsidRPr="00042ACA">
              <w:rPr>
                <w:rFonts w:ascii="Times New Roman" w:hAnsi="Times New Roman"/>
                <w:b/>
              </w:rPr>
              <w:t>NB : En cas de catégorisation, le Maître d’Ouvrage Délégué définit les exigences complémentaires à demander aux entreprises catégorisées.</w:t>
            </w:r>
          </w:p>
          <w:p w14:paraId="45017B65" w14:textId="77777777" w:rsidR="00A85CAC" w:rsidRPr="00042ACA" w:rsidRDefault="00A85CAC" w:rsidP="00042ACA">
            <w:pPr>
              <w:widowControl w:val="0"/>
              <w:autoSpaceDE w:val="0"/>
              <w:ind w:left="360"/>
              <w:jc w:val="both"/>
              <w:rPr>
                <w:i/>
                <w:sz w:val="22"/>
                <w:szCs w:val="22"/>
              </w:rPr>
            </w:pPr>
            <w:r w:rsidRPr="00042ACA">
              <w:rPr>
                <w:i/>
                <w:sz w:val="22"/>
                <w:szCs w:val="22"/>
              </w:rPr>
              <w:t xml:space="preserve">En cas de groupement chaque membre du groupement doit présenter un dossier </w:t>
            </w:r>
          </w:p>
          <w:p w14:paraId="09658714" w14:textId="1D9BCA35" w:rsidR="00EE2CF6" w:rsidRPr="00042ACA" w:rsidRDefault="00A85CAC" w:rsidP="00042ACA">
            <w:pPr>
              <w:widowControl w:val="0"/>
              <w:autoSpaceDE w:val="0"/>
              <w:ind w:left="360"/>
              <w:jc w:val="both"/>
              <w:rPr>
                <w:i/>
                <w:sz w:val="22"/>
                <w:szCs w:val="22"/>
              </w:rPr>
            </w:pPr>
            <w:r w:rsidRPr="00042ACA">
              <w:rPr>
                <w:i/>
                <w:sz w:val="22"/>
                <w:szCs w:val="22"/>
              </w:rPr>
              <w:t xml:space="preserve">Administratif complet, les pièces </w:t>
            </w:r>
            <w:r w:rsidRPr="00042ACA">
              <w:rPr>
                <w:b/>
                <w:i/>
                <w:sz w:val="22"/>
                <w:szCs w:val="22"/>
              </w:rPr>
              <w:t>a, b, g, h</w:t>
            </w:r>
            <w:r w:rsidRPr="00042ACA">
              <w:rPr>
                <w:i/>
                <w:sz w:val="22"/>
                <w:szCs w:val="22"/>
              </w:rPr>
              <w:t xml:space="preserve"> étant uniquement présentées p</w:t>
            </w:r>
            <w:r w:rsidR="00FF5CA0" w:rsidRPr="00042ACA">
              <w:rPr>
                <w:i/>
                <w:sz w:val="22"/>
                <w:szCs w:val="22"/>
              </w:rPr>
              <w:t>ar le mandataire du groupement.</w:t>
            </w:r>
          </w:p>
          <w:p w14:paraId="67E3E5E9" w14:textId="5F3497C7" w:rsidR="00A85CAC" w:rsidRPr="00042ACA" w:rsidRDefault="00A85CAC" w:rsidP="00042ACA">
            <w:pPr>
              <w:widowControl w:val="0"/>
              <w:autoSpaceDE w:val="0"/>
              <w:jc w:val="both"/>
              <w:rPr>
                <w:b/>
                <w:i/>
                <w:iCs/>
                <w:sz w:val="22"/>
                <w:szCs w:val="22"/>
              </w:rPr>
            </w:pPr>
            <w:r w:rsidRPr="00042ACA">
              <w:rPr>
                <w:b/>
                <w:i/>
                <w:iCs/>
                <w:sz w:val="22"/>
                <w:szCs w:val="22"/>
              </w:rPr>
              <w:t>B–Volume II : Offre technique</w:t>
            </w:r>
          </w:p>
          <w:p w14:paraId="4545A605" w14:textId="77777777" w:rsidR="00A85CAC" w:rsidRPr="00042ACA" w:rsidRDefault="00A85CAC" w:rsidP="00042ACA">
            <w:pPr>
              <w:widowControl w:val="0"/>
              <w:autoSpaceDE w:val="0"/>
              <w:jc w:val="both"/>
              <w:rPr>
                <w:sz w:val="22"/>
                <w:szCs w:val="22"/>
              </w:rPr>
            </w:pPr>
            <w:r w:rsidRPr="00042ACA">
              <w:rPr>
                <w:sz w:val="22"/>
                <w:szCs w:val="22"/>
              </w:rPr>
              <w:t>Elle comprend notamment :</w:t>
            </w:r>
          </w:p>
          <w:p w14:paraId="1BFEF7B1" w14:textId="0FCE07C3" w:rsidR="00A85CAC" w:rsidRPr="00042ACA" w:rsidRDefault="00A85CAC" w:rsidP="00042ACA">
            <w:pPr>
              <w:widowControl w:val="0"/>
              <w:autoSpaceDE w:val="0"/>
              <w:jc w:val="both"/>
              <w:rPr>
                <w:b/>
                <w:sz w:val="22"/>
                <w:szCs w:val="22"/>
              </w:rPr>
            </w:pPr>
            <w:proofErr w:type="gramStart"/>
            <w:r w:rsidRPr="00042ACA">
              <w:rPr>
                <w:b/>
                <w:i/>
                <w:iCs/>
                <w:sz w:val="22"/>
                <w:szCs w:val="22"/>
              </w:rPr>
              <w:t>b</w:t>
            </w:r>
            <w:proofErr w:type="gramEnd"/>
            <w:r w:rsidRPr="00042ACA">
              <w:rPr>
                <w:b/>
                <w:i/>
                <w:iCs/>
                <w:sz w:val="22"/>
                <w:szCs w:val="22"/>
              </w:rPr>
              <w:t>1. Les renseignements sur la qualification</w:t>
            </w:r>
          </w:p>
          <w:p w14:paraId="1F710E08" w14:textId="569E2516" w:rsidR="00A85CAC" w:rsidRPr="00042ACA" w:rsidRDefault="00A85CAC" w:rsidP="00042ACA">
            <w:pPr>
              <w:widowControl w:val="0"/>
              <w:autoSpaceDE w:val="0"/>
              <w:jc w:val="both"/>
              <w:rPr>
                <w:sz w:val="22"/>
                <w:szCs w:val="22"/>
              </w:rPr>
            </w:pPr>
            <w:r w:rsidRPr="00042ACA">
              <w:rPr>
                <w:sz w:val="22"/>
                <w:szCs w:val="22"/>
              </w:rPr>
              <w:lastRenderedPageBreak/>
              <w:t>La liste des documents à fournir par les soumissionnaires pour justifier leur qualification, notamment en ce qui concerne les références, le matériel et le personnel comprend :</w:t>
            </w:r>
          </w:p>
          <w:p w14:paraId="5DDBD12F" w14:textId="587212AD" w:rsidR="00A85CAC" w:rsidRPr="00042ACA" w:rsidRDefault="00A85CAC" w:rsidP="00042ACA">
            <w:pPr>
              <w:widowControl w:val="0"/>
              <w:autoSpaceDE w:val="0"/>
              <w:jc w:val="both"/>
              <w:rPr>
                <w:sz w:val="22"/>
                <w:szCs w:val="22"/>
              </w:rPr>
            </w:pPr>
            <w:r w:rsidRPr="00042ACA">
              <w:rPr>
                <w:b/>
                <w:sz w:val="22"/>
                <w:szCs w:val="22"/>
              </w:rPr>
              <w:t xml:space="preserve">b.1.1 </w:t>
            </w:r>
            <w:r w:rsidRPr="00042ACA">
              <w:rPr>
                <w:sz w:val="22"/>
                <w:szCs w:val="22"/>
              </w:rPr>
              <w:t xml:space="preserve">la lettre de soumission de la proposition technique </w:t>
            </w:r>
          </w:p>
          <w:p w14:paraId="18660D47" w14:textId="245245C9" w:rsidR="00A85CAC" w:rsidRPr="00042ACA" w:rsidRDefault="00A85CAC" w:rsidP="00042ACA">
            <w:pPr>
              <w:widowControl w:val="0"/>
              <w:autoSpaceDE w:val="0"/>
              <w:jc w:val="both"/>
              <w:rPr>
                <w:b/>
                <w:sz w:val="22"/>
                <w:szCs w:val="22"/>
              </w:rPr>
            </w:pPr>
            <w:r w:rsidRPr="00042ACA">
              <w:rPr>
                <w:b/>
                <w:i/>
                <w:iCs/>
                <w:sz w:val="22"/>
                <w:szCs w:val="22"/>
              </w:rPr>
              <w:t>b.1.2 Références du soumissionnaire</w:t>
            </w:r>
          </w:p>
          <w:p w14:paraId="4C3EF966" w14:textId="6C252E12" w:rsidR="00EE2CF6" w:rsidRPr="00042ACA" w:rsidRDefault="00A85CAC" w:rsidP="00042ACA">
            <w:pPr>
              <w:jc w:val="both"/>
              <w:rPr>
                <w:sz w:val="22"/>
                <w:szCs w:val="22"/>
              </w:rPr>
            </w:pPr>
            <w:bookmarkStart w:id="185" w:name="_Hlk520475362"/>
            <w:r w:rsidRPr="00042ACA">
              <w:rPr>
                <w:i/>
                <w:sz w:val="22"/>
                <w:szCs w:val="22"/>
              </w:rPr>
              <w:t xml:space="preserve">La liste des marchés réalisés (Maître d’Ouvrage, Objet, Montant, Date de réception) par le soumissionnaire en tant qu’entrepreneur principal (ou sous-traitant) au cours des </w:t>
            </w:r>
            <w:r w:rsidR="00EE2CF6" w:rsidRPr="00042ACA">
              <w:rPr>
                <w:i/>
                <w:sz w:val="22"/>
                <w:szCs w:val="22"/>
              </w:rPr>
              <w:t>trois (</w:t>
            </w:r>
            <w:r w:rsidR="00EE2CF6" w:rsidRPr="00042ACA">
              <w:rPr>
                <w:sz w:val="22"/>
                <w:szCs w:val="22"/>
              </w:rPr>
              <w:t xml:space="preserve">3) dernières années : </w:t>
            </w:r>
          </w:p>
          <w:bookmarkEnd w:id="185"/>
          <w:p w14:paraId="2190C8B5" w14:textId="77777777" w:rsidR="00A85CAC" w:rsidRPr="00042ACA" w:rsidRDefault="00A85CAC" w:rsidP="00042ACA">
            <w:pPr>
              <w:pStyle w:val="Paragraphedeliste"/>
              <w:spacing w:after="0" w:line="240" w:lineRule="auto"/>
              <w:ind w:left="0"/>
              <w:jc w:val="both"/>
              <w:rPr>
                <w:rFonts w:ascii="Times New Roman" w:hAnsi="Times New Roman"/>
                <w:i/>
              </w:rPr>
            </w:pPr>
            <w:r w:rsidRPr="00042ACA">
              <w:rPr>
                <w:rFonts w:ascii="Times New Roman" w:hAnsi="Times New Roman"/>
                <w:i/>
              </w:rPr>
              <w:t xml:space="preserve">Ces références devront être accompagnées des pièces justificatives, en l’occurrence : </w:t>
            </w:r>
          </w:p>
          <w:p w14:paraId="4A7093BB" w14:textId="16795D26" w:rsidR="00A85CAC" w:rsidRPr="00042ACA" w:rsidRDefault="00A85CAC" w:rsidP="00042ACA">
            <w:pPr>
              <w:pStyle w:val="Paragraphedeliste"/>
              <w:numPr>
                <w:ilvl w:val="0"/>
                <w:numId w:val="24"/>
              </w:numPr>
              <w:spacing w:after="0" w:line="240" w:lineRule="auto"/>
              <w:jc w:val="both"/>
              <w:rPr>
                <w:rFonts w:ascii="Times New Roman" w:hAnsi="Times New Roman"/>
                <w:i/>
              </w:rPr>
            </w:pPr>
            <w:r w:rsidRPr="00042ACA">
              <w:rPr>
                <w:rFonts w:ascii="Times New Roman" w:hAnsi="Times New Roman"/>
                <w:i/>
              </w:rPr>
              <w:t xml:space="preserve">Copies des première, </w:t>
            </w:r>
            <w:proofErr w:type="gramStart"/>
            <w:r w:rsidRPr="00042ACA">
              <w:rPr>
                <w:rFonts w:ascii="Times New Roman" w:hAnsi="Times New Roman"/>
                <w:i/>
              </w:rPr>
              <w:t>deuxième et dernière pages</w:t>
            </w:r>
            <w:proofErr w:type="gramEnd"/>
            <w:r w:rsidRPr="00042ACA">
              <w:rPr>
                <w:rFonts w:ascii="Times New Roman" w:hAnsi="Times New Roman"/>
                <w:i/>
              </w:rPr>
              <w:t xml:space="preserve"> du contrat ;</w:t>
            </w:r>
          </w:p>
          <w:p w14:paraId="47161F72" w14:textId="7BE8B24C" w:rsidR="00A85CAC" w:rsidRPr="00042ACA" w:rsidRDefault="00A85CAC" w:rsidP="00042ACA">
            <w:pPr>
              <w:pStyle w:val="Paragraphedeliste"/>
              <w:numPr>
                <w:ilvl w:val="0"/>
                <w:numId w:val="24"/>
              </w:numPr>
              <w:spacing w:after="0" w:line="240" w:lineRule="auto"/>
              <w:jc w:val="both"/>
              <w:rPr>
                <w:rFonts w:ascii="Times New Roman" w:hAnsi="Times New Roman"/>
                <w:i/>
              </w:rPr>
            </w:pPr>
            <w:r w:rsidRPr="00042ACA">
              <w:rPr>
                <w:rFonts w:ascii="Times New Roman" w:hAnsi="Times New Roman"/>
                <w:i/>
              </w:rPr>
              <w:t>PV de réception définitive ou provisoire, ou l’Attestation de bonne fin ;</w:t>
            </w:r>
          </w:p>
          <w:p w14:paraId="2C10C087" w14:textId="3B71ECB4" w:rsidR="00A85CAC" w:rsidRPr="00042ACA" w:rsidRDefault="00A85CAC" w:rsidP="00042ACA">
            <w:pPr>
              <w:pStyle w:val="Paragraphedeliste"/>
              <w:numPr>
                <w:ilvl w:val="0"/>
                <w:numId w:val="24"/>
              </w:numPr>
              <w:spacing w:after="0" w:line="240" w:lineRule="auto"/>
              <w:jc w:val="both"/>
              <w:rPr>
                <w:rFonts w:ascii="Times New Roman" w:hAnsi="Times New Roman"/>
                <w:i/>
              </w:rPr>
            </w:pPr>
            <w:r w:rsidRPr="00042ACA">
              <w:rPr>
                <w:rFonts w:ascii="Times New Roman" w:hAnsi="Times New Roman"/>
                <w:i/>
              </w:rPr>
              <w:t>Autres justificatifs, le cas échéant à préciser.</w:t>
            </w:r>
          </w:p>
          <w:p w14:paraId="19B6D509" w14:textId="0C0192A4" w:rsidR="00A85CAC" w:rsidRPr="00042ACA" w:rsidRDefault="00A85CAC" w:rsidP="00042ACA">
            <w:pPr>
              <w:overflowPunct w:val="0"/>
              <w:autoSpaceDE w:val="0"/>
              <w:adjustRightInd w:val="0"/>
              <w:ind w:left="426" w:right="284"/>
              <w:contextualSpacing/>
              <w:jc w:val="both"/>
              <w:rPr>
                <w:b/>
                <w:sz w:val="22"/>
                <w:szCs w:val="22"/>
              </w:rPr>
            </w:pPr>
            <w:r w:rsidRPr="00042ACA">
              <w:rPr>
                <w:w w:val="105"/>
                <w:sz w:val="22"/>
                <w:szCs w:val="22"/>
              </w:rPr>
              <w:t xml:space="preserve">Dans le cadre de la passation des marchés relevant du seuil des lettres­ commandes, lorsqu'il est expressément prévu par le Dossier de Consultation, les références du promoteur ou </w:t>
            </w:r>
            <w:r w:rsidRPr="00042ACA">
              <w:rPr>
                <w:spacing w:val="3"/>
                <w:w w:val="105"/>
                <w:sz w:val="22"/>
                <w:szCs w:val="22"/>
              </w:rPr>
              <w:t xml:space="preserve">d'un </w:t>
            </w:r>
            <w:r w:rsidRPr="00042ACA">
              <w:rPr>
                <w:w w:val="105"/>
                <w:sz w:val="22"/>
                <w:szCs w:val="22"/>
              </w:rPr>
              <w:t xml:space="preserve">responsable technique </w:t>
            </w:r>
            <w:r w:rsidRPr="00042ACA">
              <w:rPr>
                <w:spacing w:val="2"/>
                <w:w w:val="105"/>
                <w:sz w:val="22"/>
                <w:szCs w:val="22"/>
              </w:rPr>
              <w:t xml:space="preserve">d'une </w:t>
            </w:r>
            <w:r w:rsidRPr="00042ACA">
              <w:rPr>
                <w:w w:val="105"/>
                <w:sz w:val="22"/>
                <w:szCs w:val="22"/>
              </w:rPr>
              <w:t>Petite et Moyenne Entreprise nationale nouvellement constituée, se substituent à celles de la personne morale, lorsque celle-ci ne dispose pas encore du nombre d'années d'expérience ou des</w:t>
            </w:r>
            <w:r w:rsidRPr="00042ACA">
              <w:rPr>
                <w:spacing w:val="64"/>
                <w:w w:val="105"/>
                <w:sz w:val="22"/>
                <w:szCs w:val="22"/>
              </w:rPr>
              <w:t xml:space="preserve"> </w:t>
            </w:r>
            <w:r w:rsidRPr="00042ACA">
              <w:rPr>
                <w:w w:val="105"/>
                <w:sz w:val="22"/>
                <w:szCs w:val="22"/>
              </w:rPr>
              <w:t>références</w:t>
            </w:r>
            <w:r w:rsidRPr="00042ACA">
              <w:rPr>
                <w:spacing w:val="31"/>
                <w:w w:val="105"/>
                <w:sz w:val="22"/>
                <w:szCs w:val="22"/>
              </w:rPr>
              <w:t xml:space="preserve"> </w:t>
            </w:r>
            <w:r w:rsidRPr="00042ACA">
              <w:rPr>
                <w:w w:val="105"/>
                <w:sz w:val="22"/>
                <w:szCs w:val="22"/>
              </w:rPr>
              <w:t>requises.</w:t>
            </w:r>
          </w:p>
          <w:p w14:paraId="102657DE" w14:textId="77777777" w:rsidR="00A85CAC" w:rsidRPr="00042ACA" w:rsidRDefault="00A85CAC" w:rsidP="00042ACA">
            <w:pPr>
              <w:pStyle w:val="Paragraphedeliste"/>
              <w:spacing w:after="0" w:line="240" w:lineRule="auto"/>
              <w:ind w:left="0"/>
              <w:jc w:val="both"/>
              <w:rPr>
                <w:rFonts w:ascii="Times New Roman" w:hAnsi="Times New Roman"/>
                <w:i/>
              </w:rPr>
            </w:pPr>
            <w:r w:rsidRPr="00042ACA">
              <w:rPr>
                <w:rFonts w:ascii="Times New Roman" w:hAnsi="Times New Roman"/>
                <w:i/>
              </w:rPr>
              <w:t xml:space="preserve">Ces références devront être accompagnées des pièces justificatives, en l’occurrence : </w:t>
            </w:r>
          </w:p>
          <w:p w14:paraId="2A059F1D" w14:textId="2A807F16" w:rsidR="00A85CAC" w:rsidRPr="00042ACA" w:rsidRDefault="00A85CAC" w:rsidP="00042ACA">
            <w:pPr>
              <w:pStyle w:val="Paragraphedeliste"/>
              <w:numPr>
                <w:ilvl w:val="0"/>
                <w:numId w:val="23"/>
              </w:numPr>
              <w:spacing w:after="0" w:line="240" w:lineRule="auto"/>
              <w:jc w:val="both"/>
              <w:rPr>
                <w:rFonts w:ascii="Times New Roman" w:hAnsi="Times New Roman"/>
                <w:i/>
              </w:rPr>
            </w:pPr>
            <w:r w:rsidRPr="00042ACA">
              <w:rPr>
                <w:rFonts w:ascii="Times New Roman" w:hAnsi="Times New Roman"/>
                <w:i/>
              </w:rPr>
              <w:t>CV ;</w:t>
            </w:r>
          </w:p>
          <w:p w14:paraId="1E9832BB" w14:textId="35F1F75E" w:rsidR="00A85CAC" w:rsidRPr="00042ACA" w:rsidRDefault="00A85CAC" w:rsidP="00042ACA">
            <w:pPr>
              <w:pStyle w:val="Paragraphedeliste"/>
              <w:numPr>
                <w:ilvl w:val="0"/>
                <w:numId w:val="23"/>
              </w:numPr>
              <w:spacing w:after="0" w:line="240" w:lineRule="auto"/>
              <w:jc w:val="both"/>
              <w:rPr>
                <w:rFonts w:ascii="Times New Roman" w:hAnsi="Times New Roman"/>
                <w:i/>
              </w:rPr>
            </w:pPr>
            <w:r w:rsidRPr="00042ACA">
              <w:rPr>
                <w:rFonts w:ascii="Times New Roman" w:hAnsi="Times New Roman"/>
                <w:i/>
              </w:rPr>
              <w:t>Contrats de travail ;</w:t>
            </w:r>
          </w:p>
          <w:p w14:paraId="34B5EF9B" w14:textId="219EC77C" w:rsidR="00A85CAC" w:rsidRPr="00042ACA" w:rsidRDefault="00A85CAC" w:rsidP="00042ACA">
            <w:pPr>
              <w:pStyle w:val="Paragraphedeliste"/>
              <w:numPr>
                <w:ilvl w:val="0"/>
                <w:numId w:val="23"/>
              </w:numPr>
              <w:spacing w:after="0" w:line="240" w:lineRule="auto"/>
              <w:jc w:val="both"/>
              <w:rPr>
                <w:rFonts w:ascii="Times New Roman" w:hAnsi="Times New Roman"/>
                <w:i/>
              </w:rPr>
            </w:pPr>
            <w:r w:rsidRPr="00042ACA">
              <w:rPr>
                <w:rFonts w:ascii="Times New Roman" w:hAnsi="Times New Roman"/>
                <w:i/>
              </w:rPr>
              <w:t>Divers actes de promotion intervenus dans la carrière ;</w:t>
            </w:r>
          </w:p>
          <w:p w14:paraId="16177385" w14:textId="045AB6AA" w:rsidR="00A85CAC" w:rsidRPr="00042ACA" w:rsidRDefault="00A85CAC" w:rsidP="00042ACA">
            <w:pPr>
              <w:widowControl w:val="0"/>
              <w:autoSpaceDE w:val="0"/>
              <w:jc w:val="both"/>
              <w:rPr>
                <w:b/>
                <w:sz w:val="22"/>
                <w:szCs w:val="22"/>
              </w:rPr>
            </w:pPr>
            <w:r w:rsidRPr="00042ACA">
              <w:rPr>
                <w:b/>
                <w:iCs/>
                <w:sz w:val="22"/>
                <w:szCs w:val="22"/>
              </w:rPr>
              <w:t xml:space="preserve">b.1.3. Personnel </w:t>
            </w:r>
          </w:p>
          <w:p w14:paraId="1CB7601A" w14:textId="6E3E5F05" w:rsidR="00A85CAC" w:rsidRPr="00042ACA" w:rsidRDefault="00A85CAC" w:rsidP="00042ACA">
            <w:pPr>
              <w:pStyle w:val="Paragraphedeliste"/>
              <w:widowControl w:val="0"/>
              <w:numPr>
                <w:ilvl w:val="0"/>
                <w:numId w:val="27"/>
              </w:numPr>
              <w:autoSpaceDE w:val="0"/>
              <w:spacing w:after="0" w:line="240" w:lineRule="auto"/>
              <w:ind w:hanging="294"/>
              <w:jc w:val="both"/>
              <w:rPr>
                <w:rFonts w:ascii="Times New Roman" w:hAnsi="Times New Roman"/>
                <w:iCs/>
              </w:rPr>
            </w:pPr>
            <w:r w:rsidRPr="00042ACA">
              <w:rPr>
                <w:rFonts w:ascii="Times New Roman" w:hAnsi="Times New Roman"/>
                <w:iCs/>
              </w:rPr>
              <w:t>Une liste du personnel clé qualifié pour l’exécution des travaux selon le modèle annexé au DAO</w:t>
            </w:r>
          </w:p>
          <w:p w14:paraId="37F146F4" w14:textId="6001FEA9" w:rsidR="00A85CAC" w:rsidRPr="00042ACA" w:rsidRDefault="00A85CAC" w:rsidP="00042ACA">
            <w:pPr>
              <w:tabs>
                <w:tab w:val="left" w:pos="993"/>
              </w:tabs>
              <w:overflowPunct w:val="0"/>
              <w:autoSpaceDE w:val="0"/>
              <w:ind w:right="-74"/>
              <w:jc w:val="both"/>
              <w:rPr>
                <w:w w:val="105"/>
                <w:sz w:val="22"/>
                <w:szCs w:val="22"/>
              </w:rPr>
            </w:pPr>
            <w:r w:rsidRPr="00042ACA">
              <w:rPr>
                <w:b/>
                <w:bCs/>
                <w:w w:val="105"/>
                <w:sz w:val="22"/>
                <w:szCs w:val="22"/>
              </w:rPr>
              <w:t>NB</w:t>
            </w:r>
            <w:r w:rsidRPr="00042ACA">
              <w:rPr>
                <w:w w:val="105"/>
                <w:sz w:val="22"/>
                <w:szCs w:val="22"/>
              </w:rPr>
              <w:t xml:space="preserve"> : Joindre, pour le personnel proposé, une copie du diplôme</w:t>
            </w:r>
            <w:r w:rsidRPr="00042ACA">
              <w:rPr>
                <w:color w:val="FF0000"/>
                <w:w w:val="105"/>
                <w:sz w:val="22"/>
                <w:szCs w:val="22"/>
              </w:rPr>
              <w:t xml:space="preserve"> </w:t>
            </w:r>
            <w:r w:rsidRPr="00042ACA">
              <w:rPr>
                <w:w w:val="105"/>
                <w:sz w:val="22"/>
                <w:szCs w:val="22"/>
              </w:rPr>
              <w:t xml:space="preserve">et les justificatifs </w:t>
            </w:r>
          </w:p>
          <w:p w14:paraId="41EE946C" w14:textId="2DB94344" w:rsidR="00A85CAC" w:rsidRPr="00042ACA" w:rsidRDefault="00A85CAC" w:rsidP="00042ACA">
            <w:pPr>
              <w:tabs>
                <w:tab w:val="left" w:pos="993"/>
              </w:tabs>
              <w:overflowPunct w:val="0"/>
              <w:autoSpaceDE w:val="0"/>
              <w:ind w:right="-74"/>
              <w:jc w:val="both"/>
              <w:rPr>
                <w:w w:val="105"/>
                <w:sz w:val="22"/>
                <w:szCs w:val="22"/>
              </w:rPr>
            </w:pPr>
            <w:r w:rsidRPr="00042ACA">
              <w:rPr>
                <w:w w:val="105"/>
                <w:sz w:val="22"/>
                <w:szCs w:val="22"/>
              </w:rPr>
              <w:t xml:space="preserve">        </w:t>
            </w:r>
            <w:proofErr w:type="gramStart"/>
            <w:r w:rsidRPr="00042ACA">
              <w:rPr>
                <w:w w:val="105"/>
                <w:sz w:val="22"/>
                <w:szCs w:val="22"/>
              </w:rPr>
              <w:t>de</w:t>
            </w:r>
            <w:proofErr w:type="gramEnd"/>
            <w:r w:rsidRPr="00042ACA">
              <w:rPr>
                <w:w w:val="105"/>
                <w:sz w:val="22"/>
                <w:szCs w:val="22"/>
              </w:rPr>
              <w:t xml:space="preserve"> l’expérience, à savoir : </w:t>
            </w:r>
          </w:p>
          <w:p w14:paraId="78C0B7F1" w14:textId="7AC66FC6" w:rsidR="00A85CAC" w:rsidRPr="00042ACA" w:rsidRDefault="00A85CAC" w:rsidP="00042ACA">
            <w:pPr>
              <w:numPr>
                <w:ilvl w:val="0"/>
                <w:numId w:val="26"/>
              </w:numPr>
              <w:tabs>
                <w:tab w:val="left" w:pos="993"/>
              </w:tabs>
              <w:overflowPunct w:val="0"/>
              <w:autoSpaceDE w:val="0"/>
              <w:ind w:right="-74" w:hanging="294"/>
              <w:jc w:val="both"/>
              <w:rPr>
                <w:sz w:val="22"/>
                <w:szCs w:val="22"/>
              </w:rPr>
            </w:pPr>
            <w:proofErr w:type="gramStart"/>
            <w:r w:rsidRPr="00042ACA">
              <w:rPr>
                <w:sz w:val="22"/>
                <w:szCs w:val="22"/>
              </w:rPr>
              <w:t>copie</w:t>
            </w:r>
            <w:proofErr w:type="gramEnd"/>
            <w:r w:rsidRPr="00042ACA">
              <w:rPr>
                <w:sz w:val="22"/>
                <w:szCs w:val="22"/>
              </w:rPr>
              <w:t xml:space="preserve"> certifiée conforme du diplôme datant de moins de trois (03) mois ;</w:t>
            </w:r>
          </w:p>
          <w:p w14:paraId="6338F29F" w14:textId="3363424B" w:rsidR="00A85CAC" w:rsidRPr="00042ACA" w:rsidRDefault="00A85CAC" w:rsidP="00042ACA">
            <w:pPr>
              <w:numPr>
                <w:ilvl w:val="0"/>
                <w:numId w:val="26"/>
              </w:numPr>
              <w:tabs>
                <w:tab w:val="left" w:pos="993"/>
              </w:tabs>
              <w:overflowPunct w:val="0"/>
              <w:autoSpaceDE w:val="0"/>
              <w:ind w:right="-74" w:hanging="294"/>
              <w:jc w:val="both"/>
              <w:rPr>
                <w:sz w:val="22"/>
                <w:szCs w:val="22"/>
              </w:rPr>
            </w:pPr>
            <w:proofErr w:type="gramStart"/>
            <w:r w:rsidRPr="00042ACA">
              <w:rPr>
                <w:sz w:val="22"/>
                <w:szCs w:val="22"/>
              </w:rPr>
              <w:t>attestation</w:t>
            </w:r>
            <w:proofErr w:type="gramEnd"/>
            <w:r w:rsidRPr="00042ACA">
              <w:rPr>
                <w:sz w:val="22"/>
                <w:szCs w:val="22"/>
              </w:rPr>
              <w:t xml:space="preserve"> d’inscription aux ordres nationaux, le cas échéant;</w:t>
            </w:r>
          </w:p>
          <w:p w14:paraId="1AC0BBCB" w14:textId="0F26F280" w:rsidR="00A85CAC" w:rsidRPr="00042ACA" w:rsidRDefault="00A85CAC" w:rsidP="00042ACA">
            <w:pPr>
              <w:numPr>
                <w:ilvl w:val="0"/>
                <w:numId w:val="26"/>
              </w:numPr>
              <w:tabs>
                <w:tab w:val="left" w:pos="993"/>
              </w:tabs>
              <w:overflowPunct w:val="0"/>
              <w:autoSpaceDE w:val="0"/>
              <w:ind w:right="-74" w:hanging="294"/>
              <w:jc w:val="both"/>
              <w:rPr>
                <w:sz w:val="22"/>
                <w:szCs w:val="22"/>
              </w:rPr>
            </w:pPr>
            <w:proofErr w:type="gramStart"/>
            <w:r w:rsidRPr="00042ACA">
              <w:rPr>
                <w:sz w:val="22"/>
                <w:szCs w:val="22"/>
              </w:rPr>
              <w:t>curriculum</w:t>
            </w:r>
            <w:proofErr w:type="gramEnd"/>
            <w:r w:rsidRPr="00042ACA">
              <w:rPr>
                <w:sz w:val="22"/>
                <w:szCs w:val="22"/>
              </w:rPr>
              <w:t xml:space="preserve"> vitae signé et daté de l’expert;</w:t>
            </w:r>
          </w:p>
          <w:p w14:paraId="6EF12226" w14:textId="67A7D05A" w:rsidR="00A85CAC" w:rsidRPr="00042ACA" w:rsidRDefault="00A85CAC" w:rsidP="00042ACA">
            <w:pPr>
              <w:numPr>
                <w:ilvl w:val="0"/>
                <w:numId w:val="26"/>
              </w:numPr>
              <w:tabs>
                <w:tab w:val="left" w:pos="993"/>
              </w:tabs>
              <w:overflowPunct w:val="0"/>
              <w:autoSpaceDE w:val="0"/>
              <w:ind w:right="-74" w:hanging="294"/>
              <w:jc w:val="both"/>
              <w:rPr>
                <w:sz w:val="22"/>
                <w:szCs w:val="22"/>
              </w:rPr>
            </w:pPr>
            <w:proofErr w:type="gramStart"/>
            <w:r w:rsidRPr="00042ACA">
              <w:rPr>
                <w:sz w:val="22"/>
                <w:szCs w:val="22"/>
              </w:rPr>
              <w:t>attestation</w:t>
            </w:r>
            <w:proofErr w:type="gramEnd"/>
            <w:r w:rsidRPr="00042ACA">
              <w:rPr>
                <w:sz w:val="22"/>
                <w:szCs w:val="22"/>
              </w:rPr>
              <w:t xml:space="preserve"> de disponibilité signée et datée de l’expert;</w:t>
            </w:r>
          </w:p>
          <w:p w14:paraId="533ECEBE" w14:textId="4325667C" w:rsidR="00A85CAC" w:rsidRPr="00042ACA" w:rsidRDefault="00A85CAC" w:rsidP="00042ACA">
            <w:pPr>
              <w:pStyle w:val="Paragraphedeliste"/>
              <w:numPr>
                <w:ilvl w:val="0"/>
                <w:numId w:val="26"/>
              </w:numPr>
              <w:spacing w:after="0" w:line="240" w:lineRule="auto"/>
              <w:jc w:val="both"/>
              <w:rPr>
                <w:rFonts w:ascii="Times New Roman" w:eastAsia="Times New Roman" w:hAnsi="Times New Roman"/>
                <w:color w:val="000000" w:themeColor="text1"/>
                <w:lang w:eastAsia="fr-FR"/>
              </w:rPr>
            </w:pPr>
            <w:proofErr w:type="gramStart"/>
            <w:r w:rsidRPr="00042ACA">
              <w:rPr>
                <w:rFonts w:ascii="Times New Roman" w:eastAsia="Times New Roman" w:hAnsi="Times New Roman"/>
                <w:color w:val="000000" w:themeColor="text1"/>
                <w:lang w:eastAsia="fr-FR"/>
              </w:rPr>
              <w:t>une</w:t>
            </w:r>
            <w:proofErr w:type="gramEnd"/>
            <w:r w:rsidRPr="00042ACA">
              <w:rPr>
                <w:rFonts w:ascii="Times New Roman" w:eastAsia="Times New Roman" w:hAnsi="Times New Roman"/>
                <w:color w:val="000000" w:themeColor="text1"/>
                <w:lang w:eastAsia="fr-FR"/>
              </w:rPr>
              <w:t xml:space="preserve"> attestation ou contrat de travail, ou journal de chantier justifiant l’expérience le cas échéant.</w:t>
            </w:r>
          </w:p>
          <w:p w14:paraId="6650CFBE" w14:textId="1682EB77" w:rsidR="00A9339A" w:rsidRPr="00042ACA" w:rsidRDefault="00A9339A" w:rsidP="00042ACA">
            <w:pPr>
              <w:pStyle w:val="Paragraphedeliste"/>
              <w:numPr>
                <w:ilvl w:val="0"/>
                <w:numId w:val="26"/>
              </w:numPr>
              <w:spacing w:after="0" w:line="240" w:lineRule="auto"/>
              <w:jc w:val="both"/>
              <w:rPr>
                <w:rFonts w:ascii="Times New Roman" w:eastAsia="Times New Roman" w:hAnsi="Times New Roman"/>
                <w:color w:val="000000" w:themeColor="text1"/>
                <w:lang w:eastAsia="fr-FR"/>
              </w:rPr>
            </w:pPr>
            <w:r w:rsidRPr="00042ACA">
              <w:rPr>
                <w:rFonts w:ascii="Times New Roman" w:eastAsia="Times New Roman" w:hAnsi="Times New Roman"/>
                <w:color w:val="000000" w:themeColor="text1"/>
                <w:lang w:eastAsia="fr-FR"/>
              </w:rPr>
              <w:t>CNI certifiée en cours de validité</w:t>
            </w:r>
          </w:p>
          <w:p w14:paraId="3749D38C" w14:textId="577624CD" w:rsidR="00A85CAC" w:rsidRPr="00042ACA" w:rsidRDefault="00A85CAC" w:rsidP="00042ACA">
            <w:pPr>
              <w:tabs>
                <w:tab w:val="left" w:pos="993"/>
              </w:tabs>
              <w:overflowPunct w:val="0"/>
              <w:autoSpaceDE w:val="0"/>
              <w:ind w:right="132"/>
              <w:jc w:val="both"/>
              <w:rPr>
                <w:b/>
                <w:i/>
                <w:iCs/>
                <w:color w:val="FF0000"/>
                <w:sz w:val="22"/>
                <w:szCs w:val="22"/>
              </w:rPr>
            </w:pPr>
            <w:r w:rsidRPr="00042ACA">
              <w:rPr>
                <w:b/>
                <w:i/>
                <w:sz w:val="22"/>
                <w:szCs w:val="22"/>
                <w:u w:val="single"/>
              </w:rPr>
              <w:t>NB</w:t>
            </w:r>
            <w:r w:rsidRPr="00042ACA">
              <w:rPr>
                <w:b/>
                <w:i/>
                <w:sz w:val="22"/>
                <w:szCs w:val="22"/>
              </w:rPr>
              <w:t xml:space="preserve"> : </w:t>
            </w:r>
            <w:r w:rsidRPr="00042ACA">
              <w:rPr>
                <w:b/>
                <w:i/>
                <w:iCs/>
                <w:sz w:val="22"/>
                <w:szCs w:val="22"/>
              </w:rPr>
              <w:t>Toutes les pièces citées ci-dessus devront être conformes, signées et datées de moins de trois mois pour compter de la date limite originelle de dépôt des offres</w:t>
            </w:r>
            <w:r w:rsidRPr="00042ACA">
              <w:rPr>
                <w:bCs/>
                <w:i/>
                <w:iCs/>
                <w:sz w:val="22"/>
                <w:szCs w:val="22"/>
              </w:rPr>
              <w:t xml:space="preserve"> </w:t>
            </w:r>
          </w:p>
          <w:p w14:paraId="4E99A263" w14:textId="02FE8D4F" w:rsidR="00A85CAC" w:rsidRPr="00042ACA" w:rsidRDefault="00A85CAC" w:rsidP="00042ACA">
            <w:pPr>
              <w:widowControl w:val="0"/>
              <w:autoSpaceDE w:val="0"/>
              <w:jc w:val="both"/>
              <w:rPr>
                <w:i/>
                <w:iCs/>
                <w:sz w:val="22"/>
                <w:szCs w:val="22"/>
              </w:rPr>
            </w:pPr>
            <w:r w:rsidRPr="00042ACA">
              <w:rPr>
                <w:b/>
                <w:i/>
                <w:iCs/>
                <w:sz w:val="22"/>
                <w:szCs w:val="22"/>
              </w:rPr>
              <w:t>b.1</w:t>
            </w:r>
            <w:r w:rsidRPr="00042ACA">
              <w:rPr>
                <w:i/>
                <w:iCs/>
                <w:sz w:val="22"/>
                <w:szCs w:val="22"/>
              </w:rPr>
              <w:t>.</w:t>
            </w:r>
            <w:r w:rsidRPr="00042ACA">
              <w:rPr>
                <w:b/>
                <w:i/>
                <w:iCs/>
                <w:sz w:val="22"/>
                <w:szCs w:val="22"/>
              </w:rPr>
              <w:t>4</w:t>
            </w:r>
            <w:r w:rsidRPr="00042ACA">
              <w:rPr>
                <w:i/>
                <w:iCs/>
                <w:sz w:val="22"/>
                <w:szCs w:val="22"/>
              </w:rPr>
              <w:t xml:space="preserve"> </w:t>
            </w:r>
            <w:r w:rsidRPr="00042ACA">
              <w:rPr>
                <w:b/>
                <w:i/>
                <w:iCs/>
                <w:sz w:val="22"/>
                <w:szCs w:val="22"/>
              </w:rPr>
              <w:t>Matériels à mobiliser pour l’exécution des travaux</w:t>
            </w:r>
          </w:p>
          <w:p w14:paraId="12E39CB5" w14:textId="01F3113D" w:rsidR="00A85CAC" w:rsidRPr="00042ACA" w:rsidRDefault="00A85CAC" w:rsidP="00042ACA">
            <w:pPr>
              <w:pStyle w:val="Paragraphedeliste"/>
              <w:widowControl w:val="0"/>
              <w:autoSpaceDE w:val="0"/>
              <w:spacing w:after="0" w:line="240" w:lineRule="auto"/>
              <w:jc w:val="both"/>
              <w:rPr>
                <w:rFonts w:ascii="Times New Roman" w:hAnsi="Times New Roman"/>
                <w:b/>
                <w:strike/>
              </w:rPr>
            </w:pPr>
            <w:r w:rsidRPr="00042ACA">
              <w:rPr>
                <w:rFonts w:ascii="Times New Roman" w:hAnsi="Times New Roman"/>
              </w:rPr>
              <w:t xml:space="preserve">Une liste des matériels à mobiliser, qui devra comprendre au moins : </w:t>
            </w:r>
            <w:r w:rsidRPr="00042ACA">
              <w:rPr>
                <w:rFonts w:ascii="Times New Roman" w:hAnsi="Times New Roman"/>
                <w:b/>
              </w:rPr>
              <w:t>à préciser</w:t>
            </w:r>
          </w:p>
          <w:p w14:paraId="231FFEDC" w14:textId="5962EEA0" w:rsidR="00A85CAC" w:rsidRPr="00042ACA" w:rsidRDefault="00A85CAC" w:rsidP="00042ACA">
            <w:pPr>
              <w:widowControl w:val="0"/>
              <w:autoSpaceDE w:val="0"/>
              <w:adjustRightInd w:val="0"/>
              <w:ind w:right="-20"/>
              <w:jc w:val="both"/>
              <w:rPr>
                <w:b/>
                <w:bCs/>
                <w:i/>
                <w:iCs/>
                <w:sz w:val="22"/>
                <w:szCs w:val="22"/>
              </w:rPr>
            </w:pPr>
            <w:r w:rsidRPr="00042ACA">
              <w:rPr>
                <w:b/>
                <w:i/>
                <w:sz w:val="22"/>
                <w:szCs w:val="22"/>
                <w:u w:val="single"/>
              </w:rPr>
              <w:t>NB</w:t>
            </w:r>
            <w:r w:rsidRPr="00042ACA">
              <w:rPr>
                <w:b/>
                <w:i/>
                <w:sz w:val="22"/>
                <w:szCs w:val="22"/>
              </w:rPr>
              <w:t xml:space="preserve"> : </w:t>
            </w:r>
            <w:r w:rsidRPr="00042ACA">
              <w:rPr>
                <w:b/>
                <w:bCs/>
                <w:i/>
                <w:iCs/>
                <w:sz w:val="22"/>
                <w:szCs w:val="22"/>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1D81070E" w14:textId="77777777" w:rsidR="00A85CAC" w:rsidRPr="00042ACA" w:rsidRDefault="00A85CAC" w:rsidP="00042ACA">
            <w:pPr>
              <w:widowControl w:val="0"/>
              <w:autoSpaceDE w:val="0"/>
              <w:ind w:right="-20"/>
              <w:jc w:val="both"/>
              <w:rPr>
                <w:b/>
                <w:sz w:val="22"/>
                <w:szCs w:val="22"/>
              </w:rPr>
            </w:pPr>
            <w:r w:rsidRPr="00042ACA">
              <w:rPr>
                <w:b/>
                <w:iCs/>
                <w:sz w:val="22"/>
                <w:szCs w:val="22"/>
              </w:rPr>
              <w:t>b.2.</w:t>
            </w:r>
            <w:r w:rsidRPr="00042ACA">
              <w:rPr>
                <w:b/>
                <w:iCs/>
                <w:spacing w:val="6"/>
                <w:sz w:val="22"/>
                <w:szCs w:val="22"/>
              </w:rPr>
              <w:t xml:space="preserve"> Organisation et </w:t>
            </w:r>
            <w:r w:rsidRPr="00042ACA">
              <w:rPr>
                <w:b/>
                <w:iCs/>
                <w:sz w:val="22"/>
                <w:szCs w:val="22"/>
              </w:rPr>
              <w:t>Méthodologie</w:t>
            </w:r>
          </w:p>
          <w:p w14:paraId="48E1EE5C" w14:textId="77777777" w:rsidR="00A85CAC" w:rsidRPr="00042ACA" w:rsidRDefault="00A85CAC" w:rsidP="00042ACA">
            <w:pPr>
              <w:widowControl w:val="0"/>
              <w:tabs>
                <w:tab w:val="left" w:pos="1360"/>
                <w:tab w:val="left" w:pos="2620"/>
                <w:tab w:val="left" w:pos="3240"/>
                <w:tab w:val="left" w:pos="3400"/>
              </w:tabs>
              <w:autoSpaceDE w:val="0"/>
              <w:ind w:right="90"/>
              <w:jc w:val="both"/>
              <w:rPr>
                <w:sz w:val="22"/>
                <w:szCs w:val="22"/>
              </w:rPr>
            </w:pPr>
            <w:r w:rsidRPr="00042ACA">
              <w:rPr>
                <w:sz w:val="22"/>
                <w:szCs w:val="22"/>
              </w:rPr>
              <w:t>Le soumissionnaire produira une note descriptive ou méthodologique présentant de manière détaillée les</w:t>
            </w:r>
            <w:r w:rsidRPr="00042ACA">
              <w:rPr>
                <w:spacing w:val="-12"/>
                <w:sz w:val="22"/>
                <w:szCs w:val="22"/>
              </w:rPr>
              <w:t xml:space="preserve"> </w:t>
            </w:r>
            <w:r w:rsidRPr="00042ACA">
              <w:rPr>
                <w:sz w:val="22"/>
                <w:szCs w:val="22"/>
              </w:rPr>
              <w:t xml:space="preserve">éléments constitutifs de sa </w:t>
            </w:r>
            <w:r w:rsidRPr="00042ACA">
              <w:rPr>
                <w:spacing w:val="5"/>
                <w:sz w:val="22"/>
                <w:szCs w:val="22"/>
              </w:rPr>
              <w:t>propositio</w:t>
            </w:r>
            <w:r w:rsidRPr="00042ACA">
              <w:rPr>
                <w:sz w:val="22"/>
                <w:szCs w:val="22"/>
              </w:rPr>
              <w:t xml:space="preserve">n </w:t>
            </w:r>
            <w:r w:rsidRPr="00042ACA">
              <w:rPr>
                <w:spacing w:val="5"/>
                <w:sz w:val="22"/>
                <w:szCs w:val="22"/>
              </w:rPr>
              <w:t>techniqu</w:t>
            </w:r>
            <w:r w:rsidRPr="00042ACA">
              <w:rPr>
                <w:sz w:val="22"/>
                <w:szCs w:val="22"/>
              </w:rPr>
              <w:t>e</w:t>
            </w:r>
            <w:r w:rsidRPr="00042ACA">
              <w:rPr>
                <w:spacing w:val="5"/>
                <w:sz w:val="22"/>
                <w:szCs w:val="22"/>
              </w:rPr>
              <w:t xml:space="preserve">, </w:t>
            </w:r>
            <w:r w:rsidRPr="00042ACA">
              <w:rPr>
                <w:sz w:val="22"/>
                <w:szCs w:val="22"/>
              </w:rPr>
              <w:t>notamment</w:t>
            </w:r>
            <w:r w:rsidRPr="00042ACA">
              <w:rPr>
                <w:spacing w:val="6"/>
                <w:sz w:val="22"/>
                <w:szCs w:val="22"/>
              </w:rPr>
              <w:t xml:space="preserve"> </w:t>
            </w:r>
            <w:r w:rsidRPr="00042ACA">
              <w:rPr>
                <w:sz w:val="22"/>
                <w:szCs w:val="22"/>
              </w:rPr>
              <w:t>:</w:t>
            </w:r>
          </w:p>
          <w:p w14:paraId="03124E5B" w14:textId="72EBAD48" w:rsidR="00A85CAC" w:rsidRPr="00042ACA" w:rsidRDefault="00A85CAC" w:rsidP="00042ACA">
            <w:pPr>
              <w:widowControl w:val="0"/>
              <w:numPr>
                <w:ilvl w:val="0"/>
                <w:numId w:val="25"/>
              </w:numPr>
              <w:autoSpaceDE w:val="0"/>
              <w:ind w:right="93"/>
              <w:jc w:val="both"/>
              <w:rPr>
                <w:sz w:val="22"/>
                <w:szCs w:val="22"/>
              </w:rPr>
            </w:pPr>
            <w:r w:rsidRPr="00042ACA">
              <w:rPr>
                <w:sz w:val="22"/>
                <w:szCs w:val="22"/>
              </w:rPr>
              <w:t xml:space="preserve">L’organisation </w:t>
            </w:r>
            <w:r w:rsidR="005F4CF2" w:rsidRPr="00042ACA">
              <w:rPr>
                <w:sz w:val="22"/>
                <w:szCs w:val="22"/>
              </w:rPr>
              <w:t>et</w:t>
            </w:r>
            <w:r w:rsidRPr="00042ACA">
              <w:rPr>
                <w:sz w:val="22"/>
                <w:szCs w:val="22"/>
              </w:rPr>
              <w:t xml:space="preserve"> l’ordonnancement, qu’il envisage mettre en place pour exécuter efficacement les travaux à laquelle est </w:t>
            </w:r>
            <w:r w:rsidR="00EE2CF6" w:rsidRPr="00042ACA">
              <w:rPr>
                <w:sz w:val="22"/>
                <w:szCs w:val="22"/>
              </w:rPr>
              <w:t>annexé</w:t>
            </w:r>
            <w:r w:rsidRPr="00042ACA">
              <w:rPr>
                <w:sz w:val="22"/>
                <w:szCs w:val="22"/>
              </w:rPr>
              <w:t xml:space="preserve"> le rapport de visite des lieux ou l’attestation signée sur l’honneur</w:t>
            </w:r>
            <w:r w:rsidRPr="00042ACA">
              <w:rPr>
                <w:strike/>
                <w:sz w:val="22"/>
                <w:szCs w:val="22"/>
              </w:rPr>
              <w:t>,</w:t>
            </w:r>
            <w:r w:rsidRPr="00042ACA">
              <w:rPr>
                <w:sz w:val="22"/>
                <w:szCs w:val="22"/>
              </w:rPr>
              <w:t xml:space="preserve"> le cas échéant ;</w:t>
            </w:r>
          </w:p>
          <w:p w14:paraId="7054B42D" w14:textId="358578D4" w:rsidR="00A85CAC" w:rsidRPr="00042ACA" w:rsidRDefault="00A85CAC" w:rsidP="00042ACA">
            <w:pPr>
              <w:widowControl w:val="0"/>
              <w:numPr>
                <w:ilvl w:val="0"/>
                <w:numId w:val="25"/>
              </w:numPr>
              <w:autoSpaceDE w:val="0"/>
              <w:ind w:right="-34"/>
              <w:jc w:val="both"/>
              <w:rPr>
                <w:sz w:val="22"/>
                <w:szCs w:val="22"/>
              </w:rPr>
            </w:pPr>
            <w:proofErr w:type="gramStart"/>
            <w:r w:rsidRPr="00042ACA">
              <w:rPr>
                <w:sz w:val="22"/>
                <w:szCs w:val="22"/>
              </w:rPr>
              <w:t>le</w:t>
            </w:r>
            <w:proofErr w:type="gramEnd"/>
            <w:r w:rsidRPr="00042ACA">
              <w:rPr>
                <w:sz w:val="22"/>
                <w:szCs w:val="22"/>
              </w:rPr>
              <w:t xml:space="preserve"> calendrier, </w:t>
            </w:r>
            <w:r w:rsidRPr="00042ACA">
              <w:rPr>
                <w:spacing w:val="-24"/>
                <w:sz w:val="22"/>
                <w:szCs w:val="22"/>
              </w:rPr>
              <w:t xml:space="preserve"> </w:t>
            </w:r>
            <w:r w:rsidRPr="00042ACA">
              <w:rPr>
                <w:sz w:val="22"/>
                <w:szCs w:val="22"/>
              </w:rPr>
              <w:t xml:space="preserve">le </w:t>
            </w:r>
            <w:r w:rsidRPr="00042ACA">
              <w:rPr>
                <w:spacing w:val="-24"/>
                <w:sz w:val="22"/>
                <w:szCs w:val="22"/>
              </w:rPr>
              <w:t xml:space="preserve"> </w:t>
            </w:r>
            <w:r w:rsidRPr="00042ACA">
              <w:rPr>
                <w:sz w:val="22"/>
                <w:szCs w:val="22"/>
              </w:rPr>
              <w:t xml:space="preserve">planning </w:t>
            </w:r>
            <w:r w:rsidRPr="00042ACA">
              <w:rPr>
                <w:spacing w:val="-24"/>
                <w:sz w:val="22"/>
                <w:szCs w:val="22"/>
              </w:rPr>
              <w:t xml:space="preserve"> </w:t>
            </w:r>
            <w:r w:rsidRPr="00042ACA">
              <w:rPr>
                <w:sz w:val="22"/>
                <w:szCs w:val="22"/>
              </w:rPr>
              <w:t xml:space="preserve">et </w:t>
            </w:r>
            <w:r w:rsidRPr="00042ACA">
              <w:rPr>
                <w:spacing w:val="-24"/>
                <w:sz w:val="22"/>
                <w:szCs w:val="22"/>
              </w:rPr>
              <w:t xml:space="preserve"> </w:t>
            </w:r>
            <w:r w:rsidRPr="00042ACA">
              <w:rPr>
                <w:sz w:val="22"/>
                <w:szCs w:val="22"/>
              </w:rPr>
              <w:t xml:space="preserve">le </w:t>
            </w:r>
            <w:r w:rsidRPr="00042ACA">
              <w:rPr>
                <w:spacing w:val="-24"/>
                <w:sz w:val="22"/>
                <w:szCs w:val="22"/>
              </w:rPr>
              <w:t xml:space="preserve"> </w:t>
            </w:r>
            <w:r w:rsidRPr="00042ACA">
              <w:rPr>
                <w:sz w:val="22"/>
                <w:szCs w:val="22"/>
              </w:rPr>
              <w:t xml:space="preserve">délai </w:t>
            </w:r>
            <w:r w:rsidRPr="00042ACA">
              <w:rPr>
                <w:spacing w:val="-24"/>
                <w:sz w:val="22"/>
                <w:szCs w:val="22"/>
              </w:rPr>
              <w:t xml:space="preserve"> </w:t>
            </w:r>
            <w:r w:rsidRPr="00042ACA">
              <w:rPr>
                <w:sz w:val="22"/>
                <w:szCs w:val="22"/>
              </w:rPr>
              <w:t xml:space="preserve">de </w:t>
            </w:r>
            <w:r w:rsidRPr="00042ACA">
              <w:rPr>
                <w:spacing w:val="-24"/>
                <w:sz w:val="22"/>
                <w:szCs w:val="22"/>
              </w:rPr>
              <w:t xml:space="preserve"> </w:t>
            </w:r>
            <w:r w:rsidRPr="00042ACA">
              <w:rPr>
                <w:sz w:val="22"/>
                <w:szCs w:val="22"/>
              </w:rPr>
              <w:t>livraison des</w:t>
            </w:r>
            <w:r w:rsidRPr="00042ACA">
              <w:rPr>
                <w:spacing w:val="6"/>
                <w:sz w:val="22"/>
                <w:szCs w:val="22"/>
              </w:rPr>
              <w:t xml:space="preserve"> </w:t>
            </w:r>
            <w:r w:rsidRPr="00042ACA">
              <w:rPr>
                <w:sz w:val="22"/>
                <w:szCs w:val="22"/>
              </w:rPr>
              <w:t>travaux</w:t>
            </w:r>
            <w:r w:rsidRPr="00042ACA">
              <w:rPr>
                <w:spacing w:val="6"/>
                <w:sz w:val="22"/>
                <w:szCs w:val="22"/>
              </w:rPr>
              <w:t xml:space="preserve"> </w:t>
            </w:r>
            <w:r w:rsidRPr="00042ACA">
              <w:rPr>
                <w:sz w:val="22"/>
                <w:szCs w:val="22"/>
              </w:rPr>
              <w:t>;</w:t>
            </w:r>
          </w:p>
          <w:p w14:paraId="7C910840" w14:textId="77777777" w:rsidR="00A85CAC" w:rsidRPr="00042ACA" w:rsidRDefault="00A85CAC" w:rsidP="00042ACA">
            <w:pPr>
              <w:pStyle w:val="Paragraphedeliste"/>
              <w:numPr>
                <w:ilvl w:val="0"/>
                <w:numId w:val="25"/>
              </w:numPr>
              <w:suppressAutoHyphens w:val="0"/>
              <w:autoSpaceDN/>
              <w:spacing w:after="0" w:line="240" w:lineRule="auto"/>
              <w:contextualSpacing/>
              <w:jc w:val="both"/>
              <w:textAlignment w:val="auto"/>
              <w:rPr>
                <w:rFonts w:ascii="Times New Roman" w:hAnsi="Times New Roman"/>
                <w:bCs/>
              </w:rPr>
            </w:pPr>
            <w:proofErr w:type="gramStart"/>
            <w:r w:rsidRPr="00042ACA">
              <w:rPr>
                <w:rFonts w:ascii="Times New Roman" w:hAnsi="Times New Roman"/>
                <w:bCs/>
              </w:rPr>
              <w:t>les</w:t>
            </w:r>
            <w:proofErr w:type="gramEnd"/>
            <w:r w:rsidRPr="00042ACA">
              <w:rPr>
                <w:rFonts w:ascii="Times New Roman" w:hAnsi="Times New Roman"/>
                <w:bCs/>
              </w:rPr>
              <w:t xml:space="preserve"> dispositions envisagées pour l’utilisation de la main d’œuvre locale (technique HIMO) ;</w:t>
            </w:r>
          </w:p>
          <w:p w14:paraId="62F6715D" w14:textId="77777777" w:rsidR="00A85CAC" w:rsidRPr="00042ACA" w:rsidRDefault="00A85CAC" w:rsidP="00042ACA">
            <w:pPr>
              <w:pStyle w:val="Paragraphedeliste"/>
              <w:numPr>
                <w:ilvl w:val="0"/>
                <w:numId w:val="25"/>
              </w:numPr>
              <w:suppressAutoHyphens w:val="0"/>
              <w:autoSpaceDN/>
              <w:spacing w:after="0" w:line="240" w:lineRule="auto"/>
              <w:contextualSpacing/>
              <w:jc w:val="both"/>
              <w:textAlignment w:val="auto"/>
              <w:rPr>
                <w:rFonts w:ascii="Times New Roman" w:hAnsi="Times New Roman"/>
                <w:bCs/>
              </w:rPr>
            </w:pPr>
            <w:proofErr w:type="gramStart"/>
            <w:r w:rsidRPr="00042ACA">
              <w:rPr>
                <w:rFonts w:ascii="Times New Roman" w:hAnsi="Times New Roman"/>
                <w:bCs/>
              </w:rPr>
              <w:t>les</w:t>
            </w:r>
            <w:proofErr w:type="gramEnd"/>
            <w:r w:rsidRPr="00042ACA">
              <w:rPr>
                <w:rFonts w:ascii="Times New Roman" w:hAnsi="Times New Roman"/>
                <w:bCs/>
              </w:rPr>
              <w:t xml:space="preserve"> dispositions relatives au respect des mesures environnementales, le cas échéant ;</w:t>
            </w:r>
          </w:p>
          <w:p w14:paraId="2367EF34" w14:textId="69007870" w:rsidR="00A85CAC" w:rsidRPr="00042ACA" w:rsidRDefault="00A85CAC" w:rsidP="00042ACA">
            <w:pPr>
              <w:pStyle w:val="Paragraphedeliste"/>
              <w:numPr>
                <w:ilvl w:val="0"/>
                <w:numId w:val="25"/>
              </w:numPr>
              <w:suppressAutoHyphens w:val="0"/>
              <w:autoSpaceDN/>
              <w:spacing w:after="0" w:line="240" w:lineRule="auto"/>
              <w:contextualSpacing/>
              <w:jc w:val="both"/>
              <w:textAlignment w:val="auto"/>
              <w:rPr>
                <w:rFonts w:ascii="Times New Roman" w:hAnsi="Times New Roman"/>
                <w:bCs/>
              </w:rPr>
            </w:pPr>
            <w:proofErr w:type="gramStart"/>
            <w:r w:rsidRPr="00042ACA">
              <w:rPr>
                <w:rFonts w:ascii="Times New Roman" w:hAnsi="Times New Roman"/>
                <w:bCs/>
              </w:rPr>
              <w:t>les</w:t>
            </w:r>
            <w:proofErr w:type="gramEnd"/>
            <w:r w:rsidRPr="00042ACA">
              <w:rPr>
                <w:rFonts w:ascii="Times New Roman" w:hAnsi="Times New Roman"/>
                <w:bCs/>
              </w:rPr>
              <w:t xml:space="preserve"> travaux, que le soumissionnaire envisage de sous-traiter ;</w:t>
            </w:r>
          </w:p>
          <w:p w14:paraId="65505F60" w14:textId="77777777" w:rsidR="00A85CAC" w:rsidRPr="00042ACA" w:rsidRDefault="00A85CAC" w:rsidP="00042ACA">
            <w:pPr>
              <w:widowControl w:val="0"/>
              <w:numPr>
                <w:ilvl w:val="0"/>
                <w:numId w:val="25"/>
              </w:numPr>
              <w:autoSpaceDE w:val="0"/>
              <w:ind w:right="-34"/>
              <w:jc w:val="both"/>
              <w:rPr>
                <w:sz w:val="22"/>
                <w:szCs w:val="22"/>
              </w:rPr>
            </w:pPr>
            <w:r w:rsidRPr="00042ACA">
              <w:rPr>
                <w:sz w:val="22"/>
                <w:szCs w:val="22"/>
              </w:rPr>
              <w:t xml:space="preserve">Autres éléments </w:t>
            </w:r>
            <w:r w:rsidRPr="00042ACA">
              <w:rPr>
                <w:i/>
                <w:sz w:val="22"/>
                <w:szCs w:val="22"/>
              </w:rPr>
              <w:t>[à préciser]</w:t>
            </w:r>
          </w:p>
          <w:p w14:paraId="3C613810" w14:textId="4A899B6A" w:rsidR="00A85CAC" w:rsidRPr="00042ACA" w:rsidRDefault="00A85CAC" w:rsidP="00042ACA">
            <w:pPr>
              <w:jc w:val="both"/>
              <w:rPr>
                <w:b/>
                <w:i/>
                <w:color w:val="000000" w:themeColor="text1"/>
                <w:sz w:val="22"/>
                <w:szCs w:val="22"/>
              </w:rPr>
            </w:pPr>
            <w:r w:rsidRPr="00042ACA">
              <w:rPr>
                <w:b/>
                <w:i/>
                <w:sz w:val="22"/>
                <w:szCs w:val="22"/>
              </w:rPr>
              <w:t>b.</w:t>
            </w:r>
            <w:r w:rsidRPr="00042ACA">
              <w:rPr>
                <w:b/>
                <w:i/>
                <w:color w:val="000000" w:themeColor="text1"/>
                <w:sz w:val="22"/>
                <w:szCs w:val="22"/>
              </w:rPr>
              <w:t xml:space="preserve">3. Le soumissionnaire remplira et souscrira les formulaires : </w:t>
            </w:r>
          </w:p>
          <w:p w14:paraId="58F57703" w14:textId="78B08823" w:rsidR="00A85CAC" w:rsidRPr="00042ACA" w:rsidRDefault="00A85CAC" w:rsidP="00042ACA">
            <w:pPr>
              <w:pStyle w:val="Paragraphedeliste"/>
              <w:numPr>
                <w:ilvl w:val="0"/>
                <w:numId w:val="36"/>
              </w:numPr>
              <w:spacing w:after="0" w:line="240" w:lineRule="auto"/>
              <w:ind w:left="714" w:hanging="357"/>
              <w:jc w:val="both"/>
              <w:rPr>
                <w:rFonts w:ascii="Times New Roman" w:hAnsi="Times New Roman"/>
                <w:b/>
                <w:i/>
                <w:color w:val="000000" w:themeColor="text1"/>
              </w:rPr>
            </w:pPr>
            <w:proofErr w:type="gramStart"/>
            <w:r w:rsidRPr="00042ACA">
              <w:rPr>
                <w:rFonts w:ascii="Times New Roman" w:hAnsi="Times New Roman"/>
                <w:b/>
                <w:i/>
                <w:color w:val="000000" w:themeColor="text1"/>
              </w:rPr>
              <w:t>la</w:t>
            </w:r>
            <w:proofErr w:type="gramEnd"/>
            <w:r w:rsidRPr="00042ACA">
              <w:rPr>
                <w:rFonts w:ascii="Times New Roman" w:hAnsi="Times New Roman"/>
                <w:b/>
                <w:i/>
                <w:color w:val="000000" w:themeColor="text1"/>
              </w:rPr>
              <w:t xml:space="preserve"> charte d’Intégrité </w:t>
            </w:r>
          </w:p>
          <w:p w14:paraId="5767DCA3" w14:textId="3B680EC0" w:rsidR="00A85CAC" w:rsidRPr="00042ACA" w:rsidRDefault="00A85CAC" w:rsidP="00042ACA">
            <w:pPr>
              <w:pStyle w:val="Paragraphedeliste"/>
              <w:numPr>
                <w:ilvl w:val="0"/>
                <w:numId w:val="36"/>
              </w:numPr>
              <w:spacing w:after="0" w:line="240" w:lineRule="auto"/>
              <w:ind w:left="714" w:hanging="357"/>
              <w:jc w:val="both"/>
              <w:rPr>
                <w:rFonts w:ascii="Times New Roman" w:hAnsi="Times New Roman"/>
                <w:b/>
                <w:i/>
                <w:color w:val="000000" w:themeColor="text1"/>
              </w:rPr>
            </w:pPr>
            <w:r w:rsidRPr="00042ACA">
              <w:rPr>
                <w:rFonts w:ascii="Times New Roman" w:hAnsi="Times New Roman"/>
                <w:b/>
                <w:i/>
                <w:color w:val="000000" w:themeColor="text1"/>
              </w:rPr>
              <w:t xml:space="preserve"> La Déclaration d’engagement au respect des clauses sociales et environnementales </w:t>
            </w:r>
          </w:p>
          <w:p w14:paraId="12BFDCE2" w14:textId="77777777" w:rsidR="00A85CAC" w:rsidRPr="00042ACA" w:rsidRDefault="00A85CAC" w:rsidP="00042ACA">
            <w:pPr>
              <w:pStyle w:val="Paragraphedeliste"/>
              <w:spacing w:after="0" w:line="240" w:lineRule="auto"/>
              <w:ind w:left="714"/>
              <w:jc w:val="both"/>
              <w:rPr>
                <w:rFonts w:ascii="Times New Roman" w:hAnsi="Times New Roman"/>
                <w:b/>
                <w:i/>
                <w:color w:val="000000" w:themeColor="text1"/>
              </w:rPr>
            </w:pPr>
          </w:p>
          <w:p w14:paraId="46882F3C" w14:textId="6CCE2118" w:rsidR="00A85CAC" w:rsidRPr="00042ACA" w:rsidRDefault="00A85CAC" w:rsidP="00042ACA">
            <w:pPr>
              <w:widowControl w:val="0"/>
              <w:autoSpaceDE w:val="0"/>
              <w:ind w:left="567" w:right="-34" w:hanging="567"/>
              <w:jc w:val="both"/>
              <w:rPr>
                <w:b/>
                <w:i/>
                <w:color w:val="000000" w:themeColor="text1"/>
                <w:sz w:val="22"/>
                <w:szCs w:val="22"/>
              </w:rPr>
            </w:pPr>
            <w:r w:rsidRPr="00042ACA">
              <w:rPr>
                <w:b/>
                <w:bCs/>
                <w:i/>
                <w:color w:val="000000" w:themeColor="text1"/>
                <w:sz w:val="22"/>
                <w:szCs w:val="22"/>
              </w:rPr>
              <w:t>b.4</w:t>
            </w:r>
            <w:r w:rsidRPr="00042ACA">
              <w:rPr>
                <w:i/>
                <w:color w:val="000000" w:themeColor="text1"/>
                <w:sz w:val="22"/>
                <w:szCs w:val="22"/>
              </w:rPr>
              <w:t xml:space="preserve">. </w:t>
            </w:r>
            <w:r w:rsidRPr="00042ACA">
              <w:rPr>
                <w:i/>
                <w:color w:val="000000" w:themeColor="text1"/>
                <w:spacing w:val="17"/>
                <w:sz w:val="22"/>
                <w:szCs w:val="22"/>
              </w:rPr>
              <w:t xml:space="preserve"> </w:t>
            </w:r>
            <w:r w:rsidRPr="00042ACA">
              <w:rPr>
                <w:b/>
                <w:i/>
                <w:color w:val="000000" w:themeColor="text1"/>
                <w:sz w:val="22"/>
                <w:szCs w:val="22"/>
              </w:rPr>
              <w:t>Les</w:t>
            </w:r>
            <w:r w:rsidRPr="00042ACA">
              <w:rPr>
                <w:b/>
                <w:i/>
                <w:color w:val="000000" w:themeColor="text1"/>
                <w:spacing w:val="15"/>
                <w:sz w:val="22"/>
                <w:szCs w:val="22"/>
              </w:rPr>
              <w:t xml:space="preserve"> </w:t>
            </w:r>
            <w:r w:rsidRPr="00042ACA">
              <w:rPr>
                <w:b/>
                <w:i/>
                <w:color w:val="000000" w:themeColor="text1"/>
                <w:sz w:val="22"/>
                <w:szCs w:val="22"/>
              </w:rPr>
              <w:t>preuves</w:t>
            </w:r>
            <w:r w:rsidRPr="00042ACA">
              <w:rPr>
                <w:b/>
                <w:i/>
                <w:color w:val="000000" w:themeColor="text1"/>
                <w:spacing w:val="15"/>
                <w:sz w:val="22"/>
                <w:szCs w:val="22"/>
              </w:rPr>
              <w:t xml:space="preserve"> </w:t>
            </w:r>
            <w:r w:rsidRPr="00042ACA">
              <w:rPr>
                <w:b/>
                <w:i/>
                <w:color w:val="000000" w:themeColor="text1"/>
                <w:sz w:val="22"/>
                <w:szCs w:val="22"/>
              </w:rPr>
              <w:t>d’acceptations</w:t>
            </w:r>
            <w:r w:rsidRPr="00042ACA">
              <w:rPr>
                <w:b/>
                <w:i/>
                <w:color w:val="000000" w:themeColor="text1"/>
                <w:spacing w:val="15"/>
                <w:sz w:val="22"/>
                <w:szCs w:val="22"/>
              </w:rPr>
              <w:t xml:space="preserve"> </w:t>
            </w:r>
            <w:r w:rsidRPr="00042ACA">
              <w:rPr>
                <w:b/>
                <w:i/>
                <w:color w:val="000000" w:themeColor="text1"/>
                <w:sz w:val="22"/>
                <w:szCs w:val="22"/>
              </w:rPr>
              <w:t>des</w:t>
            </w:r>
            <w:r w:rsidRPr="00042ACA">
              <w:rPr>
                <w:b/>
                <w:i/>
                <w:color w:val="000000" w:themeColor="text1"/>
                <w:spacing w:val="15"/>
                <w:sz w:val="22"/>
                <w:szCs w:val="22"/>
              </w:rPr>
              <w:t xml:space="preserve"> </w:t>
            </w:r>
            <w:r w:rsidRPr="00042ACA">
              <w:rPr>
                <w:b/>
                <w:i/>
                <w:color w:val="000000" w:themeColor="text1"/>
                <w:sz w:val="22"/>
                <w:szCs w:val="22"/>
              </w:rPr>
              <w:t>conditions</w:t>
            </w:r>
            <w:r w:rsidRPr="00042ACA">
              <w:rPr>
                <w:b/>
                <w:i/>
                <w:color w:val="000000" w:themeColor="text1"/>
                <w:spacing w:val="15"/>
                <w:sz w:val="22"/>
                <w:szCs w:val="22"/>
              </w:rPr>
              <w:t xml:space="preserve"> </w:t>
            </w:r>
            <w:r w:rsidRPr="00042ACA">
              <w:rPr>
                <w:b/>
                <w:i/>
                <w:color w:val="000000" w:themeColor="text1"/>
                <w:sz w:val="22"/>
                <w:szCs w:val="22"/>
              </w:rPr>
              <w:t>du marché</w:t>
            </w:r>
          </w:p>
          <w:p w14:paraId="074E4E3D" w14:textId="4F98274E" w:rsidR="00A85CAC" w:rsidRPr="00042ACA" w:rsidRDefault="00A85CAC" w:rsidP="00042ACA">
            <w:pPr>
              <w:widowControl w:val="0"/>
              <w:autoSpaceDE w:val="0"/>
              <w:ind w:right="95"/>
              <w:jc w:val="both"/>
              <w:rPr>
                <w:color w:val="000000" w:themeColor="text1"/>
                <w:sz w:val="22"/>
                <w:szCs w:val="22"/>
              </w:rPr>
            </w:pPr>
            <w:r w:rsidRPr="00042ACA">
              <w:rPr>
                <w:color w:val="000000" w:themeColor="text1"/>
                <w:sz w:val="22"/>
                <w:szCs w:val="22"/>
              </w:rPr>
              <w:t xml:space="preserve">Le soumissionnaire remettra les copies dûment paraphées sur chaque page et signée à la dernière précédée de la mention </w:t>
            </w:r>
            <w:r w:rsidRPr="00042ACA">
              <w:rPr>
                <w:b/>
                <w:bCs/>
                <w:i/>
                <w:iCs/>
                <w:color w:val="000000" w:themeColor="text1"/>
                <w:sz w:val="22"/>
                <w:szCs w:val="22"/>
              </w:rPr>
              <w:t>« lu et approuvé »</w:t>
            </w:r>
            <w:r w:rsidR="005F4CF2" w:rsidRPr="00042ACA">
              <w:rPr>
                <w:color w:val="000000" w:themeColor="text1"/>
                <w:sz w:val="22"/>
                <w:szCs w:val="22"/>
              </w:rPr>
              <w:t xml:space="preserve"> </w:t>
            </w:r>
            <w:r w:rsidRPr="00042ACA">
              <w:rPr>
                <w:color w:val="000000" w:themeColor="text1"/>
                <w:sz w:val="22"/>
                <w:szCs w:val="22"/>
              </w:rPr>
              <w:t xml:space="preserve">des documents ci-après : </w:t>
            </w:r>
          </w:p>
          <w:p w14:paraId="68CB770C" w14:textId="77777777" w:rsidR="00A85CAC" w:rsidRPr="00042ACA" w:rsidRDefault="00A85CAC" w:rsidP="00042ACA">
            <w:pPr>
              <w:widowControl w:val="0"/>
              <w:numPr>
                <w:ilvl w:val="0"/>
                <w:numId w:val="25"/>
              </w:numPr>
              <w:tabs>
                <w:tab w:val="left" w:pos="860"/>
                <w:tab w:val="left" w:pos="1820"/>
                <w:tab w:val="left" w:pos="2460"/>
                <w:tab w:val="left" w:pos="3560"/>
              </w:tabs>
              <w:autoSpaceDE w:val="0"/>
              <w:ind w:right="-38"/>
              <w:jc w:val="both"/>
              <w:rPr>
                <w:sz w:val="22"/>
                <w:szCs w:val="22"/>
              </w:rPr>
            </w:pPr>
            <w:r w:rsidRPr="00042ACA">
              <w:rPr>
                <w:spacing w:val="5"/>
                <w:w w:val="97"/>
                <w:sz w:val="22"/>
                <w:szCs w:val="22"/>
              </w:rPr>
              <w:lastRenderedPageBreak/>
              <w:t>L</w:t>
            </w:r>
            <w:r w:rsidRPr="00042ACA">
              <w:rPr>
                <w:w w:val="97"/>
                <w:sz w:val="22"/>
                <w:szCs w:val="22"/>
              </w:rPr>
              <w:t xml:space="preserve">e </w:t>
            </w:r>
            <w:r w:rsidRPr="00042ACA">
              <w:rPr>
                <w:spacing w:val="5"/>
                <w:w w:val="97"/>
                <w:sz w:val="22"/>
                <w:szCs w:val="22"/>
              </w:rPr>
              <w:t>Cahie</w:t>
            </w:r>
            <w:r w:rsidRPr="00042ACA">
              <w:rPr>
                <w:w w:val="97"/>
                <w:sz w:val="22"/>
                <w:szCs w:val="22"/>
              </w:rPr>
              <w:t xml:space="preserve">r </w:t>
            </w:r>
            <w:r w:rsidRPr="00042ACA">
              <w:rPr>
                <w:spacing w:val="5"/>
                <w:w w:val="97"/>
                <w:sz w:val="22"/>
                <w:szCs w:val="22"/>
              </w:rPr>
              <w:t>de</w:t>
            </w:r>
            <w:r w:rsidRPr="00042ACA">
              <w:rPr>
                <w:w w:val="97"/>
                <w:sz w:val="22"/>
                <w:szCs w:val="22"/>
              </w:rPr>
              <w:t xml:space="preserve">s </w:t>
            </w:r>
            <w:r w:rsidRPr="00042ACA">
              <w:rPr>
                <w:spacing w:val="5"/>
                <w:w w:val="97"/>
                <w:sz w:val="22"/>
                <w:szCs w:val="22"/>
              </w:rPr>
              <w:t>Clause</w:t>
            </w:r>
            <w:r w:rsidRPr="00042ACA">
              <w:rPr>
                <w:w w:val="97"/>
                <w:sz w:val="22"/>
                <w:szCs w:val="22"/>
              </w:rPr>
              <w:t xml:space="preserve">s </w:t>
            </w:r>
            <w:r w:rsidRPr="00042ACA">
              <w:rPr>
                <w:spacing w:val="5"/>
                <w:w w:val="97"/>
                <w:sz w:val="22"/>
                <w:szCs w:val="22"/>
              </w:rPr>
              <w:t xml:space="preserve">Administratives </w:t>
            </w:r>
            <w:r w:rsidRPr="00042ACA">
              <w:rPr>
                <w:w w:val="97"/>
                <w:sz w:val="22"/>
                <w:szCs w:val="22"/>
              </w:rPr>
              <w:t>Particulières</w:t>
            </w:r>
            <w:r w:rsidRPr="00042ACA">
              <w:rPr>
                <w:spacing w:val="4"/>
                <w:sz w:val="22"/>
                <w:szCs w:val="22"/>
              </w:rPr>
              <w:t xml:space="preserve"> </w:t>
            </w:r>
            <w:r w:rsidRPr="00042ACA">
              <w:rPr>
                <w:w w:val="97"/>
                <w:sz w:val="22"/>
                <w:szCs w:val="22"/>
              </w:rPr>
              <w:t>(CCAP)</w:t>
            </w:r>
            <w:r w:rsidRPr="00042ACA">
              <w:rPr>
                <w:spacing w:val="4"/>
                <w:sz w:val="22"/>
                <w:szCs w:val="22"/>
              </w:rPr>
              <w:t xml:space="preserve"> </w:t>
            </w:r>
            <w:r w:rsidRPr="00042ACA">
              <w:rPr>
                <w:w w:val="97"/>
                <w:sz w:val="22"/>
                <w:szCs w:val="22"/>
              </w:rPr>
              <w:t>;</w:t>
            </w:r>
          </w:p>
          <w:p w14:paraId="60A30084" w14:textId="03CF701E" w:rsidR="00A85CAC" w:rsidRPr="00042ACA" w:rsidRDefault="00A85CAC" w:rsidP="00042ACA">
            <w:pPr>
              <w:widowControl w:val="0"/>
              <w:numPr>
                <w:ilvl w:val="0"/>
                <w:numId w:val="25"/>
              </w:numPr>
              <w:autoSpaceDE w:val="0"/>
              <w:ind w:right="-20"/>
              <w:jc w:val="both"/>
              <w:rPr>
                <w:sz w:val="22"/>
                <w:szCs w:val="22"/>
              </w:rPr>
            </w:pPr>
            <w:r w:rsidRPr="00042ACA">
              <w:rPr>
                <w:w w:val="97"/>
                <w:sz w:val="22"/>
                <w:szCs w:val="22"/>
              </w:rPr>
              <w:t>Les</w:t>
            </w:r>
            <w:r w:rsidRPr="00042ACA">
              <w:rPr>
                <w:spacing w:val="4"/>
                <w:sz w:val="22"/>
                <w:szCs w:val="22"/>
              </w:rPr>
              <w:t xml:space="preserve"> </w:t>
            </w:r>
            <w:r w:rsidRPr="00042ACA">
              <w:rPr>
                <w:w w:val="97"/>
                <w:sz w:val="22"/>
                <w:szCs w:val="22"/>
              </w:rPr>
              <w:t>cahiers des clauses techniques Particulières.</w:t>
            </w:r>
          </w:p>
          <w:p w14:paraId="18A9F9F4" w14:textId="00DE0C90" w:rsidR="00A85CAC" w:rsidRPr="00042ACA" w:rsidRDefault="00A85CAC" w:rsidP="00042ACA">
            <w:pPr>
              <w:widowControl w:val="0"/>
              <w:autoSpaceDE w:val="0"/>
              <w:ind w:left="360" w:right="-20"/>
              <w:jc w:val="both"/>
              <w:rPr>
                <w:sz w:val="22"/>
                <w:szCs w:val="22"/>
              </w:rPr>
            </w:pPr>
            <w:r w:rsidRPr="00042ACA">
              <w:rPr>
                <w:b/>
                <w:bCs/>
                <w:w w:val="97"/>
                <w:sz w:val="22"/>
                <w:szCs w:val="22"/>
              </w:rPr>
              <w:t>NB </w:t>
            </w:r>
            <w:r w:rsidRPr="00042ACA">
              <w:rPr>
                <w:w w:val="97"/>
                <w:sz w:val="22"/>
                <w:szCs w:val="22"/>
              </w:rPr>
              <w:t xml:space="preserve">: </w:t>
            </w:r>
            <w:r w:rsidRPr="00042ACA">
              <w:rPr>
                <w:b/>
                <w:bCs/>
                <w:i/>
                <w:iCs/>
                <w:w w:val="97"/>
                <w:sz w:val="22"/>
                <w:szCs w:val="22"/>
              </w:rPr>
              <w:t>la non acceptation des clauses du marché entrainera l’élimination du soumissionnaire</w:t>
            </w:r>
            <w:r w:rsidRPr="00042ACA">
              <w:rPr>
                <w:w w:val="97"/>
                <w:sz w:val="22"/>
                <w:szCs w:val="22"/>
              </w:rPr>
              <w:t xml:space="preserve">.  </w:t>
            </w:r>
          </w:p>
          <w:p w14:paraId="5CEF6E5A" w14:textId="1F4A6F86" w:rsidR="00A85CAC" w:rsidRPr="00042ACA" w:rsidRDefault="00A85CAC" w:rsidP="00042ACA">
            <w:pPr>
              <w:widowControl w:val="0"/>
              <w:autoSpaceDE w:val="0"/>
              <w:jc w:val="both"/>
              <w:rPr>
                <w:b/>
                <w:bCs/>
                <w:i/>
                <w:iCs/>
                <w:color w:val="000000" w:themeColor="text1"/>
                <w:sz w:val="22"/>
                <w:szCs w:val="22"/>
              </w:rPr>
            </w:pPr>
            <w:r w:rsidRPr="00042ACA">
              <w:rPr>
                <w:b/>
                <w:bCs/>
                <w:i/>
                <w:iCs/>
                <w:color w:val="000000" w:themeColor="text1"/>
                <w:sz w:val="22"/>
                <w:szCs w:val="22"/>
              </w:rPr>
              <w:t xml:space="preserve">b.5.Commentaires CCAP et CCTP </w:t>
            </w:r>
          </w:p>
          <w:p w14:paraId="2C2B241D" w14:textId="77777777" w:rsidR="00A85CAC" w:rsidRPr="00042ACA" w:rsidRDefault="00A85CAC" w:rsidP="00042ACA">
            <w:pPr>
              <w:widowControl w:val="0"/>
              <w:autoSpaceDE w:val="0"/>
              <w:jc w:val="both"/>
              <w:rPr>
                <w:color w:val="000000" w:themeColor="text1"/>
                <w:sz w:val="22"/>
                <w:szCs w:val="22"/>
              </w:rPr>
            </w:pPr>
            <w:r w:rsidRPr="00042ACA">
              <w:rPr>
                <w:color w:val="000000" w:themeColor="text1"/>
                <w:sz w:val="22"/>
                <w:szCs w:val="22"/>
              </w:rPr>
              <w:t xml:space="preserve">Le soumissionnaire devra joindre la note d’observation sur les CCAP et/ou les CCTP, assortie d’éventuelles propositions. </w:t>
            </w:r>
          </w:p>
          <w:p w14:paraId="4DBD25F2" w14:textId="62CC735A" w:rsidR="00A85CAC" w:rsidRPr="00042ACA" w:rsidRDefault="00A85CAC" w:rsidP="00042ACA">
            <w:pPr>
              <w:widowControl w:val="0"/>
              <w:autoSpaceDE w:val="0"/>
              <w:jc w:val="both"/>
              <w:rPr>
                <w:b/>
                <w:bCs/>
                <w:i/>
                <w:iCs/>
                <w:color w:val="000000" w:themeColor="text1"/>
                <w:sz w:val="22"/>
                <w:szCs w:val="22"/>
              </w:rPr>
            </w:pPr>
            <w:proofErr w:type="gramStart"/>
            <w:r w:rsidRPr="00042ACA">
              <w:rPr>
                <w:b/>
                <w:bCs/>
                <w:i/>
                <w:iCs/>
                <w:color w:val="000000" w:themeColor="text1"/>
                <w:sz w:val="22"/>
                <w:szCs w:val="22"/>
              </w:rPr>
              <w:t>b</w:t>
            </w:r>
            <w:proofErr w:type="gramEnd"/>
            <w:r w:rsidRPr="00042ACA">
              <w:rPr>
                <w:b/>
                <w:bCs/>
                <w:i/>
                <w:iCs/>
                <w:color w:val="000000" w:themeColor="text1"/>
                <w:sz w:val="22"/>
                <w:szCs w:val="22"/>
              </w:rPr>
              <w:t xml:space="preserve"> 6- La capacité financière ;</w:t>
            </w:r>
          </w:p>
          <w:p w14:paraId="66BCA93F" w14:textId="77777777" w:rsidR="00A85CAC" w:rsidRPr="00042ACA" w:rsidRDefault="00A85CAC" w:rsidP="00042ACA">
            <w:pPr>
              <w:jc w:val="both"/>
              <w:rPr>
                <w:sz w:val="22"/>
                <w:szCs w:val="22"/>
              </w:rPr>
            </w:pPr>
            <w:bookmarkStart w:id="186" w:name="_Hlk163149258"/>
            <w:r w:rsidRPr="00042ACA">
              <w:rPr>
                <w:sz w:val="22"/>
                <w:szCs w:val="22"/>
              </w:rPr>
              <w:t>Les Soumissionnaires devront présenter notamment :</w:t>
            </w:r>
          </w:p>
          <w:p w14:paraId="6EB5CB12" w14:textId="7FEEF200" w:rsidR="00A85CAC" w:rsidRPr="00042ACA" w:rsidRDefault="00A85CAC" w:rsidP="00042ACA">
            <w:pPr>
              <w:numPr>
                <w:ilvl w:val="0"/>
                <w:numId w:val="49"/>
              </w:numPr>
              <w:autoSpaceDE w:val="0"/>
              <w:jc w:val="both"/>
              <w:rPr>
                <w:sz w:val="22"/>
                <w:szCs w:val="22"/>
              </w:rPr>
            </w:pPr>
            <w:r w:rsidRPr="00042ACA">
              <w:rPr>
                <w:sz w:val="22"/>
                <w:szCs w:val="22"/>
              </w:rPr>
              <w:t>Les états financiers certifiés ou, si cela n’est pas requis par la réglementation du pays du candidat, autres états financiers acceptables par le Maître d’Ouvrage Délégué pour les [</w:t>
            </w:r>
            <w:r w:rsidRPr="00042ACA">
              <w:rPr>
                <w:i/>
                <w:sz w:val="22"/>
                <w:szCs w:val="22"/>
              </w:rPr>
              <w:t>insérer le nombre d’années, au maximum (5</w:t>
            </w:r>
            <w:proofErr w:type="gramStart"/>
            <w:r w:rsidRPr="00042ACA">
              <w:rPr>
                <w:i/>
                <w:sz w:val="22"/>
                <w:szCs w:val="22"/>
              </w:rPr>
              <w:t>)</w:t>
            </w:r>
            <w:r w:rsidRPr="00042ACA">
              <w:rPr>
                <w:sz w:val="22"/>
                <w:szCs w:val="22"/>
              </w:rPr>
              <w:t>]</w:t>
            </w:r>
            <w:r w:rsidRPr="00042ACA">
              <w:rPr>
                <w:sz w:val="22"/>
                <w:szCs w:val="22"/>
                <w:vertAlign w:val="superscript"/>
              </w:rPr>
              <w:t>(</w:t>
            </w:r>
            <w:proofErr w:type="gramEnd"/>
            <w:r w:rsidRPr="00042ACA">
              <w:rPr>
                <w:sz w:val="22"/>
                <w:szCs w:val="22"/>
                <w:vertAlign w:val="superscript"/>
              </w:rPr>
              <w:t xml:space="preserve">1) </w:t>
            </w:r>
            <w:r w:rsidRPr="00042ACA">
              <w:rPr>
                <w:sz w:val="22"/>
                <w:szCs w:val="22"/>
              </w:rPr>
              <w:t>dernières années démontrant la solidité actuelle de la position financière du candidat</w:t>
            </w:r>
          </w:p>
          <w:p w14:paraId="4F3C750A" w14:textId="797B3F07" w:rsidR="00A85CAC" w:rsidRPr="00042ACA" w:rsidRDefault="00A85CAC" w:rsidP="00042ACA">
            <w:pPr>
              <w:numPr>
                <w:ilvl w:val="0"/>
                <w:numId w:val="49"/>
              </w:numPr>
              <w:autoSpaceDE w:val="0"/>
              <w:jc w:val="both"/>
              <w:rPr>
                <w:sz w:val="22"/>
                <w:szCs w:val="22"/>
              </w:rPr>
            </w:pPr>
            <w:r w:rsidRPr="00042ACA">
              <w:rPr>
                <w:sz w:val="22"/>
                <w:szCs w:val="22"/>
              </w:rPr>
              <w:t xml:space="preserve">L’attestation de capacité financière d’un montant de </w:t>
            </w:r>
            <w:r w:rsidR="00E3774C" w:rsidRPr="00042ACA">
              <w:rPr>
                <w:bCs/>
                <w:sz w:val="22"/>
                <w:szCs w:val="22"/>
              </w:rPr>
              <w:t xml:space="preserve">23 300 000 </w:t>
            </w:r>
            <w:r w:rsidRPr="00042ACA">
              <w:rPr>
                <w:sz w:val="22"/>
                <w:szCs w:val="22"/>
              </w:rPr>
              <w:t>francs CFA délivrée par une banque agréée de 1</w:t>
            </w:r>
            <w:r w:rsidRPr="00042ACA">
              <w:rPr>
                <w:sz w:val="22"/>
                <w:szCs w:val="22"/>
                <w:vertAlign w:val="superscript"/>
              </w:rPr>
              <w:t>er</w:t>
            </w:r>
            <w:r w:rsidRPr="00042ACA">
              <w:rPr>
                <w:sz w:val="22"/>
                <w:szCs w:val="22"/>
              </w:rPr>
              <w:t xml:space="preserve"> ordre,  </w:t>
            </w:r>
          </w:p>
          <w:p w14:paraId="5D62D214" w14:textId="77777777" w:rsidR="00A85CAC" w:rsidRPr="00042ACA" w:rsidRDefault="00A85CAC" w:rsidP="00042ACA">
            <w:pPr>
              <w:numPr>
                <w:ilvl w:val="0"/>
                <w:numId w:val="49"/>
              </w:numPr>
              <w:autoSpaceDE w:val="0"/>
              <w:jc w:val="both"/>
              <w:rPr>
                <w:sz w:val="22"/>
                <w:szCs w:val="22"/>
              </w:rPr>
            </w:pPr>
            <w:r w:rsidRPr="00042ACA">
              <w:rPr>
                <w:sz w:val="22"/>
                <w:szCs w:val="22"/>
              </w:rPr>
              <w:t xml:space="preserve">Les chiffres d’affaires annuels selon le bilan certifié ou une déclaration statistique et fiscale, selon le modèle en annexe. </w:t>
            </w:r>
          </w:p>
          <w:p w14:paraId="3322341D" w14:textId="47FEC4C9" w:rsidR="00A85CAC" w:rsidRPr="00042ACA" w:rsidRDefault="00A85CAC" w:rsidP="00042ACA">
            <w:pPr>
              <w:autoSpaceDE w:val="0"/>
              <w:jc w:val="both"/>
              <w:rPr>
                <w:i/>
                <w:sz w:val="22"/>
                <w:szCs w:val="22"/>
              </w:rPr>
            </w:pPr>
            <w:r w:rsidRPr="00042ACA">
              <w:rPr>
                <w:i/>
                <w:sz w:val="22"/>
                <w:szCs w:val="22"/>
              </w:rPr>
              <w:t xml:space="preserve"> [La période spécifiée est généralement de 03 ans ; elle peut être augmentée à un maximum de 05 ans.]  </w:t>
            </w:r>
          </w:p>
          <w:p w14:paraId="42361720" w14:textId="7BD32069" w:rsidR="00A85CAC" w:rsidRPr="00042ACA" w:rsidRDefault="00A85CAC" w:rsidP="00042ACA">
            <w:pPr>
              <w:autoSpaceDE w:val="0"/>
              <w:jc w:val="both"/>
              <w:rPr>
                <w:i/>
                <w:sz w:val="22"/>
                <w:szCs w:val="22"/>
              </w:rPr>
            </w:pPr>
            <w:r w:rsidRPr="00042ACA">
              <w:rPr>
                <w:i/>
                <w:sz w:val="22"/>
                <w:szCs w:val="22"/>
              </w:rPr>
              <w:t xml:space="preserve">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14:paraId="3021F141" w14:textId="77777777" w:rsidR="00A85CAC" w:rsidRPr="00042ACA" w:rsidRDefault="00A85CAC" w:rsidP="00042ACA">
            <w:pPr>
              <w:autoSpaceDE w:val="0"/>
              <w:jc w:val="both"/>
              <w:rPr>
                <w:sz w:val="22"/>
                <w:szCs w:val="22"/>
              </w:rPr>
            </w:pPr>
          </w:p>
          <w:p w14:paraId="21312128" w14:textId="77777777" w:rsidR="00A85CAC" w:rsidRPr="00042ACA" w:rsidRDefault="00A85CAC" w:rsidP="00042ACA">
            <w:pPr>
              <w:autoSpaceDE w:val="0"/>
              <w:jc w:val="both"/>
              <w:rPr>
                <w:i/>
                <w:iCs/>
                <w:sz w:val="22"/>
                <w:szCs w:val="22"/>
              </w:rPr>
            </w:pPr>
            <w:r w:rsidRPr="00042ACA">
              <w:rPr>
                <w:b/>
                <w:i/>
                <w:iCs/>
                <w:sz w:val="22"/>
                <w:szCs w:val="22"/>
              </w:rPr>
              <w:t>Pour les entreprises naissantes</w:t>
            </w:r>
            <w:r w:rsidRPr="00042ACA">
              <w:rPr>
                <w:i/>
                <w:iCs/>
                <w:sz w:val="22"/>
                <w:szCs w:val="22"/>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74D1CD80" w14:textId="77777777" w:rsidR="00A85CAC" w:rsidRPr="00042ACA" w:rsidRDefault="00A85CAC" w:rsidP="00042ACA">
            <w:pPr>
              <w:autoSpaceDE w:val="0"/>
              <w:jc w:val="both"/>
              <w:rPr>
                <w:sz w:val="22"/>
                <w:szCs w:val="22"/>
              </w:rPr>
            </w:pPr>
          </w:p>
          <w:p w14:paraId="2FC59CC4" w14:textId="77777777" w:rsidR="00A85CAC" w:rsidRPr="00042ACA" w:rsidRDefault="00A85CAC" w:rsidP="00042ACA">
            <w:pPr>
              <w:autoSpaceDE w:val="0"/>
              <w:jc w:val="both"/>
              <w:rPr>
                <w:i/>
                <w:iCs/>
                <w:sz w:val="22"/>
                <w:szCs w:val="22"/>
              </w:rPr>
            </w:pPr>
            <w:r w:rsidRPr="00042ACA">
              <w:rPr>
                <w:i/>
                <w:iCs/>
                <w:sz w:val="22"/>
                <w:szCs w:val="22"/>
              </w:rPr>
              <w:t>1. 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4B1BC905" w14:textId="77777777" w:rsidR="00A85CAC" w:rsidRPr="00042ACA" w:rsidRDefault="00A85CAC" w:rsidP="00042ACA">
            <w:pPr>
              <w:autoSpaceDE w:val="0"/>
              <w:jc w:val="both"/>
              <w:rPr>
                <w:i/>
                <w:iCs/>
                <w:sz w:val="22"/>
                <w:szCs w:val="22"/>
              </w:rPr>
            </w:pPr>
            <w:r w:rsidRPr="00042ACA">
              <w:rPr>
                <w:i/>
                <w:iCs/>
                <w:sz w:val="22"/>
                <w:szCs w:val="22"/>
              </w:rPr>
              <w:t>2. La période est normalement de trois ans.</w:t>
            </w:r>
          </w:p>
          <w:p w14:paraId="03FB990A" w14:textId="48C92D06" w:rsidR="00A85CAC" w:rsidRPr="00042ACA" w:rsidRDefault="00A85CAC" w:rsidP="00042ACA">
            <w:pPr>
              <w:autoSpaceDE w:val="0"/>
              <w:jc w:val="both"/>
              <w:rPr>
                <w:i/>
                <w:iCs/>
                <w:sz w:val="22"/>
                <w:szCs w:val="22"/>
              </w:rPr>
            </w:pPr>
            <w:r w:rsidRPr="00042ACA">
              <w:rPr>
                <w:i/>
                <w:iCs/>
                <w:sz w:val="22"/>
                <w:szCs w:val="22"/>
              </w:rPr>
              <w:t>3. En cas de groupement, l’on pourra indiquer que, chaque membre du groupement devra satisfaire à 25 ou 30 % du montant global exigé, que le mandataire d’un groupement devra satisfaire à 50 ou 60 % du montant global exigé.</w:t>
            </w:r>
          </w:p>
          <w:p w14:paraId="662ACE67" w14:textId="68D11DF6" w:rsidR="00A85CAC" w:rsidRPr="00042ACA" w:rsidRDefault="00A85CAC" w:rsidP="00042ACA">
            <w:pPr>
              <w:autoSpaceDE w:val="0"/>
              <w:jc w:val="both"/>
              <w:rPr>
                <w:i/>
                <w:iCs/>
                <w:sz w:val="22"/>
                <w:szCs w:val="22"/>
              </w:rPr>
            </w:pPr>
            <w:r w:rsidRPr="00042ACA">
              <w:rPr>
                <w:i/>
                <w:iCs/>
                <w:sz w:val="22"/>
                <w:szCs w:val="22"/>
              </w:rPr>
              <w:t>5. Le montant du chiffre d’affaires ne saurait être fixé à un niveau trop élevé de nature à empêcher les entreprises, qui disposent des capacités techniques et financières requises de répondre aux critères de qualifications.]</w:t>
            </w:r>
          </w:p>
          <w:bookmarkEnd w:id="186"/>
          <w:p w14:paraId="2DD53BBE" w14:textId="1DC6A20A" w:rsidR="00A85CAC" w:rsidRPr="00042ACA" w:rsidRDefault="00A85CAC" w:rsidP="00042ACA">
            <w:pPr>
              <w:widowControl w:val="0"/>
              <w:autoSpaceDE w:val="0"/>
              <w:jc w:val="both"/>
              <w:rPr>
                <w:b/>
                <w:bCs/>
                <w:i/>
                <w:iCs/>
                <w:sz w:val="22"/>
                <w:szCs w:val="22"/>
              </w:rPr>
            </w:pPr>
            <w:proofErr w:type="gramStart"/>
            <w:r w:rsidRPr="00042ACA">
              <w:rPr>
                <w:b/>
                <w:bCs/>
                <w:i/>
                <w:iCs/>
                <w:color w:val="000000" w:themeColor="text1"/>
                <w:sz w:val="22"/>
                <w:szCs w:val="22"/>
              </w:rPr>
              <w:t>b</w:t>
            </w:r>
            <w:proofErr w:type="gramEnd"/>
            <w:r w:rsidRPr="00042ACA">
              <w:rPr>
                <w:b/>
                <w:bCs/>
                <w:i/>
                <w:iCs/>
                <w:color w:val="000000" w:themeColor="text1"/>
                <w:sz w:val="22"/>
                <w:szCs w:val="22"/>
              </w:rPr>
              <w:t xml:space="preserve">-7- l’attestation </w:t>
            </w:r>
            <w:r w:rsidRPr="00042ACA">
              <w:rPr>
                <w:b/>
                <w:bCs/>
                <w:i/>
                <w:iCs/>
                <w:sz w:val="22"/>
                <w:szCs w:val="22"/>
              </w:rPr>
              <w:t xml:space="preserve">de non abandon de chantier au cours des trois dernières années </w:t>
            </w:r>
          </w:p>
          <w:p w14:paraId="61E7A4FD" w14:textId="48585932" w:rsidR="00A85CAC" w:rsidRPr="00042ACA" w:rsidRDefault="00A85CAC" w:rsidP="00042ACA">
            <w:pPr>
              <w:widowControl w:val="0"/>
              <w:autoSpaceDE w:val="0"/>
              <w:ind w:left="34" w:right="-20"/>
              <w:jc w:val="both"/>
              <w:rPr>
                <w:sz w:val="22"/>
                <w:szCs w:val="22"/>
              </w:rPr>
            </w:pPr>
            <w:r w:rsidRPr="00042ACA">
              <w:rPr>
                <w:b/>
                <w:bCs/>
                <w:sz w:val="22"/>
                <w:szCs w:val="22"/>
              </w:rPr>
              <w:t xml:space="preserve">C. </w:t>
            </w:r>
            <w:r w:rsidRPr="00042ACA">
              <w:rPr>
                <w:b/>
                <w:bCs/>
                <w:spacing w:val="13"/>
                <w:sz w:val="22"/>
                <w:szCs w:val="22"/>
              </w:rPr>
              <w:t xml:space="preserve"> </w:t>
            </w:r>
            <w:r w:rsidRPr="00042ACA">
              <w:rPr>
                <w:b/>
                <w:bCs/>
                <w:sz w:val="22"/>
                <w:szCs w:val="22"/>
              </w:rPr>
              <w:t>Volume</w:t>
            </w:r>
            <w:r w:rsidRPr="00042ACA">
              <w:rPr>
                <w:b/>
                <w:bCs/>
                <w:spacing w:val="6"/>
                <w:sz w:val="22"/>
                <w:szCs w:val="22"/>
              </w:rPr>
              <w:t xml:space="preserve"> </w:t>
            </w:r>
            <w:r w:rsidRPr="00042ACA">
              <w:rPr>
                <w:b/>
                <w:bCs/>
                <w:sz w:val="22"/>
                <w:szCs w:val="22"/>
              </w:rPr>
              <w:t>3</w:t>
            </w:r>
            <w:r w:rsidRPr="00042ACA">
              <w:rPr>
                <w:b/>
                <w:bCs/>
                <w:spacing w:val="6"/>
                <w:sz w:val="22"/>
                <w:szCs w:val="22"/>
              </w:rPr>
              <w:t xml:space="preserve"> </w:t>
            </w:r>
            <w:r w:rsidRPr="00042ACA">
              <w:rPr>
                <w:b/>
                <w:bCs/>
                <w:sz w:val="22"/>
                <w:szCs w:val="22"/>
              </w:rPr>
              <w:t>:</w:t>
            </w:r>
            <w:r w:rsidRPr="00042ACA">
              <w:rPr>
                <w:b/>
                <w:bCs/>
                <w:spacing w:val="6"/>
                <w:sz w:val="22"/>
                <w:szCs w:val="22"/>
              </w:rPr>
              <w:t xml:space="preserve"> </w:t>
            </w:r>
            <w:r w:rsidRPr="00042ACA">
              <w:rPr>
                <w:b/>
                <w:bCs/>
                <w:sz w:val="22"/>
                <w:szCs w:val="22"/>
              </w:rPr>
              <w:t>Offre</w:t>
            </w:r>
            <w:r w:rsidRPr="00042ACA">
              <w:rPr>
                <w:b/>
                <w:bCs/>
                <w:spacing w:val="6"/>
                <w:sz w:val="22"/>
                <w:szCs w:val="22"/>
              </w:rPr>
              <w:t xml:space="preserve"> </w:t>
            </w:r>
            <w:r w:rsidRPr="00042ACA">
              <w:rPr>
                <w:b/>
                <w:bCs/>
                <w:sz w:val="22"/>
                <w:szCs w:val="22"/>
              </w:rPr>
              <w:t>financière</w:t>
            </w:r>
          </w:p>
          <w:p w14:paraId="6418C77E" w14:textId="3CAA6680" w:rsidR="00A85CAC" w:rsidRPr="00042ACA" w:rsidRDefault="00A85CAC" w:rsidP="00042ACA">
            <w:pPr>
              <w:widowControl w:val="0"/>
              <w:autoSpaceDE w:val="0"/>
              <w:ind w:left="34" w:right="-20"/>
              <w:jc w:val="both"/>
              <w:rPr>
                <w:sz w:val="22"/>
                <w:szCs w:val="22"/>
              </w:rPr>
            </w:pPr>
            <w:r w:rsidRPr="00042ACA">
              <w:rPr>
                <w:sz w:val="22"/>
                <w:szCs w:val="22"/>
              </w:rPr>
              <w:t>Cette enveloppe comprendra</w:t>
            </w:r>
            <w:r w:rsidRPr="00042ACA">
              <w:rPr>
                <w:spacing w:val="6"/>
                <w:sz w:val="22"/>
                <w:szCs w:val="22"/>
              </w:rPr>
              <w:t xml:space="preserve"> les documents ci-après </w:t>
            </w:r>
            <w:r w:rsidRPr="00042ACA">
              <w:rPr>
                <w:sz w:val="22"/>
                <w:szCs w:val="22"/>
              </w:rPr>
              <w:t>:</w:t>
            </w:r>
          </w:p>
          <w:p w14:paraId="25AA1347" w14:textId="77777777" w:rsidR="00A85CAC" w:rsidRPr="00042ACA" w:rsidRDefault="00A85CAC" w:rsidP="00042ACA">
            <w:pPr>
              <w:widowControl w:val="0"/>
              <w:autoSpaceDE w:val="0"/>
              <w:ind w:right="158"/>
              <w:jc w:val="both"/>
              <w:rPr>
                <w:sz w:val="22"/>
                <w:szCs w:val="22"/>
              </w:rPr>
            </w:pPr>
            <w:r w:rsidRPr="00042ACA">
              <w:rPr>
                <w:b/>
                <w:sz w:val="22"/>
                <w:szCs w:val="22"/>
              </w:rPr>
              <w:t>c.1.</w:t>
            </w:r>
            <w:r w:rsidRPr="00042ACA">
              <w:rPr>
                <w:b/>
                <w:spacing w:val="6"/>
                <w:sz w:val="22"/>
                <w:szCs w:val="22"/>
              </w:rPr>
              <w:t xml:space="preserve"> </w:t>
            </w:r>
            <w:r w:rsidRPr="00042ACA">
              <w:rPr>
                <w:b/>
                <w:sz w:val="22"/>
                <w:szCs w:val="22"/>
              </w:rPr>
              <w:t>La</w:t>
            </w:r>
            <w:r w:rsidRPr="00042ACA">
              <w:rPr>
                <w:b/>
                <w:spacing w:val="6"/>
                <w:sz w:val="22"/>
                <w:szCs w:val="22"/>
              </w:rPr>
              <w:t xml:space="preserve"> </w:t>
            </w:r>
            <w:r w:rsidRPr="00042ACA">
              <w:rPr>
                <w:b/>
                <w:sz w:val="22"/>
                <w:szCs w:val="22"/>
              </w:rPr>
              <w:t>soumission</w:t>
            </w:r>
            <w:r w:rsidRPr="00042ACA">
              <w:rPr>
                <w:b/>
                <w:spacing w:val="6"/>
                <w:sz w:val="22"/>
                <w:szCs w:val="22"/>
              </w:rPr>
              <w:t xml:space="preserve"> </w:t>
            </w:r>
            <w:r w:rsidRPr="00042ACA">
              <w:rPr>
                <w:b/>
                <w:sz w:val="22"/>
                <w:szCs w:val="22"/>
              </w:rPr>
              <w:t>proprement</w:t>
            </w:r>
            <w:r w:rsidRPr="00042ACA">
              <w:rPr>
                <w:b/>
                <w:spacing w:val="6"/>
                <w:sz w:val="22"/>
                <w:szCs w:val="22"/>
              </w:rPr>
              <w:t xml:space="preserve"> </w:t>
            </w:r>
            <w:r w:rsidRPr="00042ACA">
              <w:rPr>
                <w:b/>
                <w:sz w:val="22"/>
                <w:szCs w:val="22"/>
              </w:rPr>
              <w:t>dite</w:t>
            </w:r>
            <w:r w:rsidRPr="00042ACA">
              <w:rPr>
                <w:sz w:val="22"/>
                <w:szCs w:val="22"/>
              </w:rPr>
              <w:t>,</w:t>
            </w:r>
            <w:r w:rsidRPr="00042ACA">
              <w:rPr>
                <w:spacing w:val="6"/>
                <w:sz w:val="22"/>
                <w:szCs w:val="22"/>
              </w:rPr>
              <w:t xml:space="preserve"> </w:t>
            </w:r>
            <w:r w:rsidRPr="00042ACA">
              <w:rPr>
                <w:sz w:val="22"/>
                <w:szCs w:val="22"/>
              </w:rPr>
              <w:t>en</w:t>
            </w:r>
            <w:r w:rsidRPr="00042ACA">
              <w:rPr>
                <w:spacing w:val="6"/>
                <w:sz w:val="22"/>
                <w:szCs w:val="22"/>
              </w:rPr>
              <w:t xml:space="preserve"> </w:t>
            </w:r>
            <w:r w:rsidRPr="00042ACA">
              <w:rPr>
                <w:sz w:val="22"/>
                <w:szCs w:val="22"/>
              </w:rPr>
              <w:t>original</w:t>
            </w:r>
            <w:r w:rsidRPr="00042ACA">
              <w:rPr>
                <w:spacing w:val="6"/>
                <w:sz w:val="22"/>
                <w:szCs w:val="22"/>
              </w:rPr>
              <w:t xml:space="preserve"> </w:t>
            </w:r>
            <w:r w:rsidRPr="00042ACA">
              <w:rPr>
                <w:sz w:val="22"/>
                <w:szCs w:val="22"/>
              </w:rPr>
              <w:t>rédigée</w:t>
            </w:r>
            <w:r w:rsidRPr="00042ACA">
              <w:rPr>
                <w:spacing w:val="6"/>
                <w:sz w:val="22"/>
                <w:szCs w:val="22"/>
              </w:rPr>
              <w:t xml:space="preserve"> </w:t>
            </w:r>
            <w:r w:rsidRPr="00042ACA">
              <w:rPr>
                <w:sz w:val="22"/>
                <w:szCs w:val="22"/>
              </w:rPr>
              <w:t>selon</w:t>
            </w:r>
            <w:r w:rsidRPr="00042ACA">
              <w:rPr>
                <w:spacing w:val="6"/>
                <w:sz w:val="22"/>
                <w:szCs w:val="22"/>
              </w:rPr>
              <w:t xml:space="preserve"> </w:t>
            </w:r>
            <w:r w:rsidRPr="00042ACA">
              <w:rPr>
                <w:sz w:val="22"/>
                <w:szCs w:val="22"/>
              </w:rPr>
              <w:t>le</w:t>
            </w:r>
            <w:r w:rsidRPr="00042ACA">
              <w:rPr>
                <w:spacing w:val="6"/>
                <w:sz w:val="22"/>
                <w:szCs w:val="22"/>
              </w:rPr>
              <w:t xml:space="preserve"> </w:t>
            </w:r>
            <w:r w:rsidRPr="00042ACA">
              <w:rPr>
                <w:sz w:val="22"/>
                <w:szCs w:val="22"/>
              </w:rPr>
              <w:t>modèle</w:t>
            </w:r>
            <w:r w:rsidRPr="00042ACA">
              <w:rPr>
                <w:spacing w:val="6"/>
                <w:sz w:val="22"/>
                <w:szCs w:val="22"/>
              </w:rPr>
              <w:t xml:space="preserve"> </w:t>
            </w:r>
            <w:r w:rsidRPr="00042ACA">
              <w:rPr>
                <w:sz w:val="22"/>
                <w:szCs w:val="22"/>
              </w:rPr>
              <w:t>joint,</w:t>
            </w:r>
            <w:r w:rsidRPr="00042ACA">
              <w:rPr>
                <w:spacing w:val="6"/>
                <w:sz w:val="22"/>
                <w:szCs w:val="22"/>
              </w:rPr>
              <w:t xml:space="preserve"> </w:t>
            </w:r>
            <w:r w:rsidRPr="00042ACA">
              <w:rPr>
                <w:sz w:val="22"/>
                <w:szCs w:val="22"/>
              </w:rPr>
              <w:t>timbré</w:t>
            </w:r>
            <w:r w:rsidRPr="00042ACA">
              <w:rPr>
                <w:spacing w:val="6"/>
                <w:sz w:val="22"/>
                <w:szCs w:val="22"/>
              </w:rPr>
              <w:t xml:space="preserve"> </w:t>
            </w:r>
            <w:r w:rsidRPr="00042ACA">
              <w:rPr>
                <w:sz w:val="22"/>
                <w:szCs w:val="22"/>
              </w:rPr>
              <w:t>au</w:t>
            </w:r>
            <w:r w:rsidRPr="00042ACA">
              <w:rPr>
                <w:spacing w:val="6"/>
                <w:sz w:val="22"/>
                <w:szCs w:val="22"/>
              </w:rPr>
              <w:t xml:space="preserve"> </w:t>
            </w:r>
            <w:r w:rsidRPr="00042ACA">
              <w:rPr>
                <w:sz w:val="22"/>
                <w:szCs w:val="22"/>
              </w:rPr>
              <w:t>tarif</w:t>
            </w:r>
            <w:r w:rsidRPr="00042ACA">
              <w:rPr>
                <w:spacing w:val="6"/>
                <w:sz w:val="22"/>
                <w:szCs w:val="22"/>
              </w:rPr>
              <w:t xml:space="preserve"> </w:t>
            </w:r>
            <w:r w:rsidRPr="00042ACA">
              <w:rPr>
                <w:sz w:val="22"/>
                <w:szCs w:val="22"/>
              </w:rPr>
              <w:t>en vigueur,</w:t>
            </w:r>
            <w:r w:rsidRPr="00042ACA">
              <w:rPr>
                <w:spacing w:val="6"/>
                <w:sz w:val="22"/>
                <w:szCs w:val="22"/>
              </w:rPr>
              <w:t xml:space="preserve"> </w:t>
            </w:r>
            <w:r w:rsidRPr="00042ACA">
              <w:rPr>
                <w:sz w:val="22"/>
                <w:szCs w:val="22"/>
              </w:rPr>
              <w:t>signée</w:t>
            </w:r>
            <w:r w:rsidRPr="00042ACA">
              <w:rPr>
                <w:spacing w:val="6"/>
                <w:sz w:val="22"/>
                <w:szCs w:val="22"/>
              </w:rPr>
              <w:t xml:space="preserve"> </w:t>
            </w:r>
            <w:r w:rsidRPr="00042ACA">
              <w:rPr>
                <w:sz w:val="22"/>
                <w:szCs w:val="22"/>
              </w:rPr>
              <w:t>et</w:t>
            </w:r>
            <w:r w:rsidRPr="00042ACA">
              <w:rPr>
                <w:spacing w:val="6"/>
                <w:sz w:val="22"/>
                <w:szCs w:val="22"/>
              </w:rPr>
              <w:t xml:space="preserve"> </w:t>
            </w:r>
            <w:r w:rsidRPr="00042ACA">
              <w:rPr>
                <w:sz w:val="22"/>
                <w:szCs w:val="22"/>
              </w:rPr>
              <w:t>datée</w:t>
            </w:r>
            <w:r w:rsidRPr="00042ACA">
              <w:rPr>
                <w:spacing w:val="6"/>
                <w:sz w:val="22"/>
                <w:szCs w:val="22"/>
              </w:rPr>
              <w:t xml:space="preserve"> </w:t>
            </w:r>
            <w:r w:rsidRPr="00042ACA">
              <w:rPr>
                <w:sz w:val="22"/>
                <w:szCs w:val="22"/>
              </w:rPr>
              <w:t>;</w:t>
            </w:r>
          </w:p>
          <w:p w14:paraId="3BD48EAA" w14:textId="77777777" w:rsidR="00A85CAC" w:rsidRPr="00042ACA" w:rsidRDefault="00A85CAC" w:rsidP="00042ACA">
            <w:pPr>
              <w:widowControl w:val="0"/>
              <w:autoSpaceDE w:val="0"/>
              <w:ind w:right="-20"/>
              <w:jc w:val="both"/>
              <w:rPr>
                <w:sz w:val="22"/>
                <w:szCs w:val="22"/>
              </w:rPr>
            </w:pPr>
            <w:r w:rsidRPr="00042ACA">
              <w:rPr>
                <w:b/>
                <w:sz w:val="22"/>
                <w:szCs w:val="22"/>
              </w:rPr>
              <w:t>c.2.</w:t>
            </w:r>
            <w:r w:rsidRPr="00042ACA">
              <w:rPr>
                <w:b/>
                <w:spacing w:val="6"/>
                <w:sz w:val="22"/>
                <w:szCs w:val="22"/>
              </w:rPr>
              <w:t xml:space="preserve"> </w:t>
            </w:r>
            <w:r w:rsidRPr="00042ACA">
              <w:rPr>
                <w:b/>
                <w:sz w:val="22"/>
                <w:szCs w:val="22"/>
              </w:rPr>
              <w:t>Le</w:t>
            </w:r>
            <w:r w:rsidRPr="00042ACA">
              <w:rPr>
                <w:b/>
                <w:spacing w:val="6"/>
                <w:sz w:val="22"/>
                <w:szCs w:val="22"/>
              </w:rPr>
              <w:t xml:space="preserve"> B</w:t>
            </w:r>
            <w:r w:rsidRPr="00042ACA">
              <w:rPr>
                <w:b/>
                <w:sz w:val="22"/>
                <w:szCs w:val="22"/>
              </w:rPr>
              <w:t>ordereau</w:t>
            </w:r>
            <w:r w:rsidRPr="00042ACA">
              <w:rPr>
                <w:b/>
                <w:spacing w:val="6"/>
                <w:sz w:val="22"/>
                <w:szCs w:val="22"/>
              </w:rPr>
              <w:t xml:space="preserve"> </w:t>
            </w:r>
            <w:r w:rsidRPr="00042ACA">
              <w:rPr>
                <w:b/>
                <w:sz w:val="22"/>
                <w:szCs w:val="22"/>
              </w:rPr>
              <w:t>des</w:t>
            </w:r>
            <w:r w:rsidRPr="00042ACA">
              <w:rPr>
                <w:b/>
                <w:spacing w:val="6"/>
                <w:sz w:val="22"/>
                <w:szCs w:val="22"/>
              </w:rPr>
              <w:t xml:space="preserve"> </w:t>
            </w:r>
            <w:r w:rsidRPr="00042ACA">
              <w:rPr>
                <w:b/>
                <w:sz w:val="22"/>
                <w:szCs w:val="22"/>
              </w:rPr>
              <w:t>prix</w:t>
            </w:r>
            <w:r w:rsidRPr="00042ACA">
              <w:rPr>
                <w:b/>
                <w:spacing w:val="6"/>
                <w:sz w:val="22"/>
                <w:szCs w:val="22"/>
              </w:rPr>
              <w:t xml:space="preserve"> </w:t>
            </w:r>
            <w:r w:rsidRPr="00042ACA">
              <w:rPr>
                <w:b/>
                <w:sz w:val="22"/>
                <w:szCs w:val="22"/>
              </w:rPr>
              <w:t>unitaires et/ou forfaitaires</w:t>
            </w:r>
            <w:r w:rsidRPr="00042ACA">
              <w:rPr>
                <w:spacing w:val="6"/>
                <w:sz w:val="22"/>
                <w:szCs w:val="22"/>
              </w:rPr>
              <w:t xml:space="preserve"> </w:t>
            </w:r>
            <w:r w:rsidRPr="00042ACA">
              <w:rPr>
                <w:sz w:val="22"/>
                <w:szCs w:val="22"/>
              </w:rPr>
              <w:t>dûment</w:t>
            </w:r>
            <w:r w:rsidRPr="00042ACA">
              <w:rPr>
                <w:spacing w:val="6"/>
                <w:sz w:val="22"/>
                <w:szCs w:val="22"/>
              </w:rPr>
              <w:t xml:space="preserve"> </w:t>
            </w:r>
            <w:r w:rsidRPr="00042ACA">
              <w:rPr>
                <w:sz w:val="22"/>
                <w:szCs w:val="22"/>
              </w:rPr>
              <w:t>rempli</w:t>
            </w:r>
            <w:r w:rsidRPr="00042ACA">
              <w:rPr>
                <w:spacing w:val="6"/>
                <w:sz w:val="22"/>
                <w:szCs w:val="22"/>
              </w:rPr>
              <w:t xml:space="preserve"> </w:t>
            </w:r>
            <w:r w:rsidRPr="00042ACA">
              <w:rPr>
                <w:sz w:val="22"/>
                <w:szCs w:val="22"/>
              </w:rPr>
              <w:t>;</w:t>
            </w:r>
          </w:p>
          <w:p w14:paraId="031B0D3D" w14:textId="77777777" w:rsidR="00A85CAC" w:rsidRPr="00042ACA" w:rsidRDefault="00A85CAC" w:rsidP="00042ACA">
            <w:pPr>
              <w:widowControl w:val="0"/>
              <w:autoSpaceDE w:val="0"/>
              <w:ind w:right="-20"/>
              <w:jc w:val="both"/>
              <w:rPr>
                <w:sz w:val="22"/>
                <w:szCs w:val="22"/>
              </w:rPr>
            </w:pPr>
            <w:r w:rsidRPr="00042ACA">
              <w:rPr>
                <w:b/>
                <w:sz w:val="22"/>
                <w:szCs w:val="22"/>
              </w:rPr>
              <w:t>c.3.Le</w:t>
            </w:r>
            <w:r w:rsidRPr="00042ACA">
              <w:rPr>
                <w:b/>
                <w:spacing w:val="6"/>
                <w:sz w:val="22"/>
                <w:szCs w:val="22"/>
              </w:rPr>
              <w:t xml:space="preserve"> </w:t>
            </w:r>
            <w:r w:rsidRPr="00042ACA">
              <w:rPr>
                <w:b/>
                <w:sz w:val="22"/>
                <w:szCs w:val="22"/>
              </w:rPr>
              <w:t>Détail</w:t>
            </w:r>
            <w:r w:rsidRPr="00042ACA">
              <w:rPr>
                <w:b/>
                <w:spacing w:val="6"/>
                <w:sz w:val="22"/>
                <w:szCs w:val="22"/>
              </w:rPr>
              <w:t xml:space="preserve"> quantitatif et </w:t>
            </w:r>
            <w:r w:rsidRPr="00042ACA">
              <w:rPr>
                <w:b/>
                <w:sz w:val="22"/>
                <w:szCs w:val="22"/>
              </w:rPr>
              <w:t>estimatif</w:t>
            </w:r>
            <w:r w:rsidRPr="00042ACA">
              <w:rPr>
                <w:spacing w:val="6"/>
                <w:sz w:val="22"/>
                <w:szCs w:val="22"/>
              </w:rPr>
              <w:t xml:space="preserve"> </w:t>
            </w:r>
            <w:r w:rsidRPr="00042ACA">
              <w:rPr>
                <w:sz w:val="22"/>
                <w:szCs w:val="22"/>
              </w:rPr>
              <w:t>dûment</w:t>
            </w:r>
            <w:r w:rsidRPr="00042ACA">
              <w:rPr>
                <w:spacing w:val="6"/>
                <w:sz w:val="22"/>
                <w:szCs w:val="22"/>
              </w:rPr>
              <w:t xml:space="preserve"> </w:t>
            </w:r>
            <w:r w:rsidRPr="00042ACA">
              <w:rPr>
                <w:sz w:val="22"/>
                <w:szCs w:val="22"/>
              </w:rPr>
              <w:t>rempli</w:t>
            </w:r>
            <w:r w:rsidRPr="00042ACA">
              <w:rPr>
                <w:spacing w:val="6"/>
                <w:sz w:val="22"/>
                <w:szCs w:val="22"/>
              </w:rPr>
              <w:t xml:space="preserve"> </w:t>
            </w:r>
            <w:r w:rsidRPr="00042ACA">
              <w:rPr>
                <w:sz w:val="22"/>
                <w:szCs w:val="22"/>
              </w:rPr>
              <w:t>;</w:t>
            </w:r>
          </w:p>
          <w:p w14:paraId="4B1117AF" w14:textId="77777777" w:rsidR="00A85CAC" w:rsidRPr="00042ACA" w:rsidRDefault="00A85CAC" w:rsidP="00042ACA">
            <w:pPr>
              <w:widowControl w:val="0"/>
              <w:autoSpaceDE w:val="0"/>
              <w:ind w:right="-20"/>
              <w:jc w:val="both"/>
              <w:rPr>
                <w:sz w:val="22"/>
                <w:szCs w:val="22"/>
              </w:rPr>
            </w:pPr>
            <w:r w:rsidRPr="00042ACA">
              <w:rPr>
                <w:b/>
                <w:sz w:val="22"/>
                <w:szCs w:val="22"/>
              </w:rPr>
              <w:t>c.4.</w:t>
            </w:r>
            <w:r w:rsidRPr="00042ACA">
              <w:rPr>
                <w:b/>
                <w:spacing w:val="6"/>
                <w:sz w:val="22"/>
                <w:szCs w:val="22"/>
              </w:rPr>
              <w:t xml:space="preserve"> </w:t>
            </w:r>
            <w:r w:rsidRPr="00042ACA">
              <w:rPr>
                <w:b/>
                <w:sz w:val="22"/>
                <w:szCs w:val="22"/>
              </w:rPr>
              <w:t>Le</w:t>
            </w:r>
            <w:r w:rsidRPr="00042ACA">
              <w:rPr>
                <w:b/>
                <w:spacing w:val="6"/>
                <w:sz w:val="22"/>
                <w:szCs w:val="22"/>
              </w:rPr>
              <w:t xml:space="preserve"> </w:t>
            </w:r>
            <w:r w:rsidRPr="00042ACA">
              <w:rPr>
                <w:b/>
                <w:sz w:val="22"/>
                <w:szCs w:val="22"/>
              </w:rPr>
              <w:t>Sous-détail</w:t>
            </w:r>
            <w:r w:rsidRPr="00042ACA">
              <w:rPr>
                <w:b/>
                <w:spacing w:val="6"/>
                <w:sz w:val="22"/>
                <w:szCs w:val="22"/>
              </w:rPr>
              <w:t xml:space="preserve"> </w:t>
            </w:r>
            <w:r w:rsidRPr="00042ACA">
              <w:rPr>
                <w:b/>
                <w:sz w:val="22"/>
                <w:szCs w:val="22"/>
              </w:rPr>
              <w:t>des</w:t>
            </w:r>
            <w:r w:rsidRPr="00042ACA">
              <w:rPr>
                <w:b/>
                <w:spacing w:val="6"/>
                <w:sz w:val="22"/>
                <w:szCs w:val="22"/>
              </w:rPr>
              <w:t xml:space="preserve"> </w:t>
            </w:r>
            <w:r w:rsidRPr="00042ACA">
              <w:rPr>
                <w:b/>
                <w:sz w:val="22"/>
                <w:szCs w:val="22"/>
              </w:rPr>
              <w:t>prix</w:t>
            </w:r>
            <w:r w:rsidRPr="00042ACA">
              <w:rPr>
                <w:b/>
                <w:spacing w:val="6"/>
                <w:sz w:val="22"/>
                <w:szCs w:val="22"/>
              </w:rPr>
              <w:t xml:space="preserve"> unitaires</w:t>
            </w:r>
            <w:r w:rsidRPr="00042ACA">
              <w:rPr>
                <w:b/>
                <w:sz w:val="22"/>
                <w:szCs w:val="22"/>
              </w:rPr>
              <w:t xml:space="preserve"> et/ou</w:t>
            </w:r>
            <w:r w:rsidRPr="00042ACA">
              <w:rPr>
                <w:b/>
                <w:spacing w:val="6"/>
                <w:sz w:val="22"/>
                <w:szCs w:val="22"/>
              </w:rPr>
              <w:t xml:space="preserve"> </w:t>
            </w:r>
            <w:r w:rsidRPr="00042ACA">
              <w:rPr>
                <w:b/>
                <w:sz w:val="22"/>
                <w:szCs w:val="22"/>
              </w:rPr>
              <w:t>la</w:t>
            </w:r>
            <w:r w:rsidRPr="00042ACA">
              <w:rPr>
                <w:b/>
                <w:spacing w:val="6"/>
                <w:sz w:val="22"/>
                <w:szCs w:val="22"/>
              </w:rPr>
              <w:t xml:space="preserve"> </w:t>
            </w:r>
            <w:r w:rsidRPr="00042ACA">
              <w:rPr>
                <w:b/>
                <w:sz w:val="22"/>
                <w:szCs w:val="22"/>
              </w:rPr>
              <w:t>décomposition</w:t>
            </w:r>
            <w:r w:rsidRPr="00042ACA">
              <w:rPr>
                <w:b/>
                <w:spacing w:val="6"/>
                <w:sz w:val="22"/>
                <w:szCs w:val="22"/>
              </w:rPr>
              <w:t xml:space="preserve"> </w:t>
            </w:r>
            <w:r w:rsidRPr="00042ACA">
              <w:rPr>
                <w:b/>
                <w:sz w:val="22"/>
                <w:szCs w:val="22"/>
              </w:rPr>
              <w:t>des</w:t>
            </w:r>
            <w:r w:rsidRPr="00042ACA">
              <w:rPr>
                <w:b/>
                <w:spacing w:val="6"/>
                <w:sz w:val="22"/>
                <w:szCs w:val="22"/>
              </w:rPr>
              <w:t xml:space="preserve"> </w:t>
            </w:r>
            <w:r w:rsidRPr="00042ACA">
              <w:rPr>
                <w:b/>
                <w:sz w:val="22"/>
                <w:szCs w:val="22"/>
              </w:rPr>
              <w:t>prix</w:t>
            </w:r>
            <w:r w:rsidRPr="00042ACA">
              <w:rPr>
                <w:b/>
                <w:spacing w:val="6"/>
                <w:sz w:val="22"/>
                <w:szCs w:val="22"/>
              </w:rPr>
              <w:t xml:space="preserve"> </w:t>
            </w:r>
            <w:r w:rsidRPr="00042ACA">
              <w:rPr>
                <w:b/>
                <w:sz w:val="22"/>
                <w:szCs w:val="22"/>
              </w:rPr>
              <w:t>forfaitaires</w:t>
            </w:r>
            <w:r w:rsidRPr="00042ACA">
              <w:rPr>
                <w:b/>
                <w:spacing w:val="6"/>
                <w:sz w:val="22"/>
                <w:szCs w:val="22"/>
              </w:rPr>
              <w:t xml:space="preserve"> </w:t>
            </w:r>
            <w:r w:rsidRPr="00042ACA">
              <w:rPr>
                <w:sz w:val="22"/>
                <w:szCs w:val="22"/>
              </w:rPr>
              <w:t>;</w:t>
            </w:r>
          </w:p>
          <w:p w14:paraId="335C2F96" w14:textId="77777777" w:rsidR="00A85CAC" w:rsidRPr="00042ACA" w:rsidRDefault="00A85CAC" w:rsidP="00042ACA">
            <w:pPr>
              <w:widowControl w:val="0"/>
              <w:autoSpaceDE w:val="0"/>
              <w:ind w:left="34" w:right="-269" w:hanging="34"/>
              <w:jc w:val="both"/>
              <w:rPr>
                <w:spacing w:val="10"/>
                <w:sz w:val="22"/>
                <w:szCs w:val="22"/>
              </w:rPr>
            </w:pPr>
            <w:r w:rsidRPr="00042ACA">
              <w:rPr>
                <w:sz w:val="22"/>
                <w:szCs w:val="22"/>
              </w:rPr>
              <w:t>Les</w:t>
            </w:r>
            <w:r w:rsidRPr="00042ACA">
              <w:rPr>
                <w:spacing w:val="10"/>
                <w:sz w:val="22"/>
                <w:szCs w:val="22"/>
              </w:rPr>
              <w:t xml:space="preserve"> </w:t>
            </w:r>
            <w:r w:rsidRPr="00042ACA">
              <w:rPr>
                <w:sz w:val="22"/>
                <w:szCs w:val="22"/>
              </w:rPr>
              <w:t>soumissionnaires</w:t>
            </w:r>
            <w:r w:rsidRPr="00042ACA">
              <w:rPr>
                <w:spacing w:val="10"/>
                <w:sz w:val="22"/>
                <w:szCs w:val="22"/>
              </w:rPr>
              <w:t xml:space="preserve"> </w:t>
            </w:r>
            <w:r w:rsidRPr="00042ACA">
              <w:rPr>
                <w:sz w:val="22"/>
                <w:szCs w:val="22"/>
              </w:rPr>
              <w:t>utiliseront</w:t>
            </w:r>
            <w:r w:rsidRPr="00042ACA">
              <w:rPr>
                <w:spacing w:val="10"/>
                <w:sz w:val="22"/>
                <w:szCs w:val="22"/>
              </w:rPr>
              <w:t xml:space="preserve"> </w:t>
            </w:r>
            <w:r w:rsidRPr="00042ACA">
              <w:rPr>
                <w:sz w:val="22"/>
                <w:szCs w:val="22"/>
              </w:rPr>
              <w:t>à</w:t>
            </w:r>
            <w:r w:rsidRPr="00042ACA">
              <w:rPr>
                <w:spacing w:val="10"/>
                <w:sz w:val="22"/>
                <w:szCs w:val="22"/>
              </w:rPr>
              <w:t xml:space="preserve"> </w:t>
            </w:r>
            <w:r w:rsidRPr="00042ACA">
              <w:rPr>
                <w:sz w:val="22"/>
                <w:szCs w:val="22"/>
              </w:rPr>
              <w:t>cet</w:t>
            </w:r>
            <w:r w:rsidRPr="00042ACA">
              <w:rPr>
                <w:spacing w:val="10"/>
                <w:sz w:val="22"/>
                <w:szCs w:val="22"/>
              </w:rPr>
              <w:t xml:space="preserve"> </w:t>
            </w:r>
            <w:r w:rsidRPr="00042ACA">
              <w:rPr>
                <w:sz w:val="22"/>
                <w:szCs w:val="22"/>
              </w:rPr>
              <w:t>effet</w:t>
            </w:r>
            <w:r w:rsidRPr="00042ACA">
              <w:rPr>
                <w:spacing w:val="10"/>
                <w:sz w:val="22"/>
                <w:szCs w:val="22"/>
              </w:rPr>
              <w:t xml:space="preserve"> </w:t>
            </w:r>
            <w:r w:rsidRPr="00042ACA">
              <w:rPr>
                <w:sz w:val="22"/>
                <w:szCs w:val="22"/>
              </w:rPr>
              <w:t>les</w:t>
            </w:r>
            <w:r w:rsidRPr="00042ACA">
              <w:rPr>
                <w:spacing w:val="10"/>
                <w:sz w:val="22"/>
                <w:szCs w:val="22"/>
              </w:rPr>
              <w:t xml:space="preserve"> </w:t>
            </w:r>
            <w:r w:rsidRPr="00042ACA">
              <w:rPr>
                <w:sz w:val="22"/>
                <w:szCs w:val="22"/>
              </w:rPr>
              <w:t>pièces</w:t>
            </w:r>
            <w:r w:rsidRPr="00042ACA">
              <w:rPr>
                <w:spacing w:val="10"/>
                <w:sz w:val="22"/>
                <w:szCs w:val="22"/>
              </w:rPr>
              <w:t xml:space="preserve"> </w:t>
            </w:r>
            <w:r w:rsidRPr="00042ACA">
              <w:rPr>
                <w:sz w:val="22"/>
                <w:szCs w:val="22"/>
              </w:rPr>
              <w:t>et</w:t>
            </w:r>
            <w:r w:rsidRPr="00042ACA">
              <w:rPr>
                <w:spacing w:val="10"/>
                <w:sz w:val="22"/>
                <w:szCs w:val="22"/>
              </w:rPr>
              <w:t xml:space="preserve"> </w:t>
            </w:r>
            <w:r w:rsidRPr="00042ACA">
              <w:rPr>
                <w:sz w:val="22"/>
                <w:szCs w:val="22"/>
              </w:rPr>
              <w:t>modèles ou formulaires types</w:t>
            </w:r>
            <w:r w:rsidRPr="00042ACA">
              <w:rPr>
                <w:spacing w:val="10"/>
                <w:sz w:val="22"/>
                <w:szCs w:val="22"/>
              </w:rPr>
              <w:t xml:space="preserve"> </w:t>
            </w:r>
          </w:p>
          <w:p w14:paraId="7BE8914A" w14:textId="39775DF4" w:rsidR="00A85CAC" w:rsidRPr="00042ACA" w:rsidRDefault="00A85CAC" w:rsidP="00042ACA">
            <w:pPr>
              <w:widowControl w:val="0"/>
              <w:autoSpaceDE w:val="0"/>
              <w:ind w:left="34" w:right="-269" w:hanging="34"/>
              <w:jc w:val="both"/>
              <w:rPr>
                <w:sz w:val="22"/>
                <w:szCs w:val="22"/>
              </w:rPr>
            </w:pPr>
            <w:proofErr w:type="gramStart"/>
            <w:r w:rsidRPr="00042ACA">
              <w:rPr>
                <w:sz w:val="22"/>
                <w:szCs w:val="22"/>
              </w:rPr>
              <w:t>prévus</w:t>
            </w:r>
            <w:proofErr w:type="gramEnd"/>
            <w:r w:rsidRPr="00042ACA">
              <w:rPr>
                <w:spacing w:val="10"/>
                <w:sz w:val="22"/>
                <w:szCs w:val="22"/>
              </w:rPr>
              <w:t xml:space="preserve"> </w:t>
            </w:r>
            <w:r w:rsidRPr="00042ACA">
              <w:rPr>
                <w:sz w:val="22"/>
                <w:szCs w:val="22"/>
              </w:rPr>
              <w:t>dans</w:t>
            </w:r>
            <w:r w:rsidRPr="00042ACA">
              <w:rPr>
                <w:spacing w:val="10"/>
                <w:sz w:val="22"/>
                <w:szCs w:val="22"/>
              </w:rPr>
              <w:t xml:space="preserve"> </w:t>
            </w:r>
            <w:r w:rsidRPr="00042ACA">
              <w:rPr>
                <w:sz w:val="22"/>
                <w:szCs w:val="22"/>
              </w:rPr>
              <w:t>le</w:t>
            </w:r>
            <w:r w:rsidRPr="00042ACA">
              <w:rPr>
                <w:spacing w:val="10"/>
                <w:sz w:val="22"/>
                <w:szCs w:val="22"/>
              </w:rPr>
              <w:t xml:space="preserve"> </w:t>
            </w:r>
            <w:r w:rsidRPr="00042ACA">
              <w:rPr>
                <w:sz w:val="22"/>
                <w:szCs w:val="22"/>
              </w:rPr>
              <w:t>Dossier</w:t>
            </w:r>
            <w:r w:rsidRPr="00042ACA">
              <w:rPr>
                <w:spacing w:val="10"/>
                <w:sz w:val="22"/>
                <w:szCs w:val="22"/>
              </w:rPr>
              <w:t xml:space="preserve"> </w:t>
            </w:r>
            <w:r w:rsidRPr="00042ACA">
              <w:rPr>
                <w:sz w:val="22"/>
                <w:szCs w:val="22"/>
              </w:rPr>
              <w:t>d’Appel d’Offres.</w:t>
            </w:r>
          </w:p>
          <w:p w14:paraId="3148F8AB" w14:textId="729A4E14" w:rsidR="00A85CAC" w:rsidRPr="00042ACA" w:rsidRDefault="00A85CAC" w:rsidP="00042ACA">
            <w:pPr>
              <w:widowControl w:val="0"/>
              <w:autoSpaceDE w:val="0"/>
              <w:jc w:val="both"/>
              <w:rPr>
                <w:spacing w:val="2"/>
                <w:sz w:val="22"/>
                <w:szCs w:val="22"/>
              </w:rPr>
            </w:pPr>
            <w:bookmarkStart w:id="187" w:name="_Hlk163150439"/>
            <w:r w:rsidRPr="00042ACA">
              <w:rPr>
                <w:b/>
                <w:bCs/>
                <w:i/>
                <w:iCs/>
                <w:sz w:val="22"/>
                <w:szCs w:val="22"/>
              </w:rPr>
              <w:t>NB</w:t>
            </w:r>
            <w:r w:rsidRPr="00042ACA">
              <w:rPr>
                <w:i/>
                <w:iCs/>
                <w:spacing w:val="6"/>
                <w:sz w:val="22"/>
                <w:szCs w:val="22"/>
              </w:rPr>
              <w:t xml:space="preserve"> </w:t>
            </w:r>
            <w:r w:rsidRPr="00042ACA">
              <w:rPr>
                <w:i/>
                <w:iCs/>
                <w:sz w:val="22"/>
                <w:szCs w:val="22"/>
              </w:rPr>
              <w:t xml:space="preserve">: </w:t>
            </w:r>
            <w:r w:rsidRPr="00042ACA">
              <w:rPr>
                <w:i/>
                <w:iCs/>
                <w:spacing w:val="13"/>
                <w:sz w:val="22"/>
                <w:szCs w:val="22"/>
              </w:rPr>
              <w:t>Les</w:t>
            </w:r>
            <w:r w:rsidRPr="00042ACA">
              <w:rPr>
                <w:i/>
                <w:iCs/>
                <w:spacing w:val="6"/>
                <w:sz w:val="22"/>
                <w:szCs w:val="22"/>
              </w:rPr>
              <w:t xml:space="preserve"> </w:t>
            </w:r>
            <w:r w:rsidRPr="00042ACA">
              <w:rPr>
                <w:i/>
                <w:iCs/>
                <w:sz w:val="22"/>
                <w:szCs w:val="22"/>
              </w:rPr>
              <w:t>différentes</w:t>
            </w:r>
            <w:r w:rsidRPr="00042ACA">
              <w:rPr>
                <w:i/>
                <w:iCs/>
                <w:spacing w:val="6"/>
                <w:sz w:val="22"/>
                <w:szCs w:val="22"/>
              </w:rPr>
              <w:t xml:space="preserve"> </w:t>
            </w:r>
            <w:r w:rsidRPr="00042ACA">
              <w:rPr>
                <w:i/>
                <w:iCs/>
                <w:sz w:val="22"/>
                <w:szCs w:val="22"/>
              </w:rPr>
              <w:t>parties</w:t>
            </w:r>
            <w:r w:rsidRPr="00042ACA">
              <w:rPr>
                <w:i/>
                <w:iCs/>
                <w:spacing w:val="6"/>
                <w:sz w:val="22"/>
                <w:szCs w:val="22"/>
              </w:rPr>
              <w:t xml:space="preserve"> </w:t>
            </w:r>
            <w:r w:rsidRPr="00042ACA">
              <w:rPr>
                <w:i/>
                <w:iCs/>
                <w:sz w:val="22"/>
                <w:szCs w:val="22"/>
              </w:rPr>
              <w:t>d’un</w:t>
            </w:r>
            <w:r w:rsidRPr="00042ACA">
              <w:rPr>
                <w:i/>
                <w:iCs/>
                <w:spacing w:val="6"/>
                <w:sz w:val="22"/>
                <w:szCs w:val="22"/>
              </w:rPr>
              <w:t xml:space="preserve"> </w:t>
            </w:r>
            <w:r w:rsidRPr="00042ACA">
              <w:rPr>
                <w:i/>
                <w:iCs/>
                <w:sz w:val="22"/>
                <w:szCs w:val="22"/>
              </w:rPr>
              <w:t>même</w:t>
            </w:r>
            <w:r w:rsidRPr="00042ACA">
              <w:rPr>
                <w:i/>
                <w:iCs/>
                <w:spacing w:val="6"/>
                <w:sz w:val="22"/>
                <w:szCs w:val="22"/>
              </w:rPr>
              <w:t xml:space="preserve"> </w:t>
            </w:r>
            <w:r w:rsidRPr="00042ACA">
              <w:rPr>
                <w:i/>
                <w:iCs/>
                <w:sz w:val="22"/>
                <w:szCs w:val="22"/>
              </w:rPr>
              <w:t>dossier seront</w:t>
            </w:r>
            <w:r w:rsidRPr="00042ACA">
              <w:rPr>
                <w:i/>
                <w:iCs/>
                <w:spacing w:val="6"/>
                <w:sz w:val="22"/>
                <w:szCs w:val="22"/>
              </w:rPr>
              <w:t xml:space="preserve"> </w:t>
            </w:r>
            <w:r w:rsidRPr="00042ACA">
              <w:rPr>
                <w:i/>
                <w:iCs/>
                <w:sz w:val="22"/>
                <w:szCs w:val="22"/>
              </w:rPr>
              <w:t>séparées</w:t>
            </w:r>
            <w:r w:rsidRPr="00042ACA">
              <w:rPr>
                <w:i/>
                <w:iCs/>
                <w:spacing w:val="6"/>
                <w:sz w:val="22"/>
                <w:szCs w:val="22"/>
              </w:rPr>
              <w:t xml:space="preserve"> </w:t>
            </w:r>
            <w:r w:rsidRPr="00042ACA">
              <w:rPr>
                <w:i/>
                <w:iCs/>
                <w:sz w:val="22"/>
                <w:szCs w:val="22"/>
              </w:rPr>
              <w:t>par</w:t>
            </w:r>
            <w:r w:rsidRPr="00042ACA">
              <w:rPr>
                <w:i/>
                <w:iCs/>
                <w:spacing w:val="6"/>
                <w:sz w:val="22"/>
                <w:szCs w:val="22"/>
              </w:rPr>
              <w:t xml:space="preserve"> </w:t>
            </w:r>
            <w:r w:rsidRPr="00042ACA">
              <w:rPr>
                <w:i/>
                <w:iCs/>
                <w:sz w:val="22"/>
                <w:szCs w:val="22"/>
              </w:rPr>
              <w:t>les intercalaires</w:t>
            </w:r>
            <w:r w:rsidRPr="00042ACA">
              <w:rPr>
                <w:i/>
                <w:iCs/>
                <w:spacing w:val="6"/>
                <w:sz w:val="22"/>
                <w:szCs w:val="22"/>
              </w:rPr>
              <w:t xml:space="preserve"> </w:t>
            </w:r>
            <w:r w:rsidRPr="00042ACA">
              <w:rPr>
                <w:i/>
                <w:iCs/>
                <w:sz w:val="22"/>
                <w:szCs w:val="22"/>
              </w:rPr>
              <w:t>de</w:t>
            </w:r>
            <w:r w:rsidRPr="00042ACA">
              <w:rPr>
                <w:i/>
                <w:iCs/>
                <w:spacing w:val="6"/>
                <w:sz w:val="22"/>
                <w:szCs w:val="22"/>
              </w:rPr>
              <w:t xml:space="preserve"> </w:t>
            </w:r>
            <w:r w:rsidRPr="00042ACA">
              <w:rPr>
                <w:i/>
                <w:iCs/>
                <w:sz w:val="22"/>
                <w:szCs w:val="22"/>
              </w:rPr>
              <w:t>couleur</w:t>
            </w:r>
            <w:r w:rsidRPr="00042ACA">
              <w:rPr>
                <w:i/>
                <w:iCs/>
                <w:spacing w:val="6"/>
                <w:sz w:val="22"/>
                <w:szCs w:val="22"/>
              </w:rPr>
              <w:t xml:space="preserve"> autre que le blanc, </w:t>
            </w:r>
            <w:r w:rsidRPr="00042ACA">
              <w:rPr>
                <w:i/>
                <w:iCs/>
                <w:sz w:val="22"/>
                <w:szCs w:val="22"/>
              </w:rPr>
              <w:t>aussi</w:t>
            </w:r>
            <w:r w:rsidRPr="00042ACA">
              <w:rPr>
                <w:i/>
                <w:iCs/>
                <w:spacing w:val="6"/>
                <w:sz w:val="22"/>
                <w:szCs w:val="22"/>
              </w:rPr>
              <w:t xml:space="preserve"> </w:t>
            </w:r>
            <w:r w:rsidRPr="00042ACA">
              <w:rPr>
                <w:i/>
                <w:iCs/>
                <w:sz w:val="22"/>
                <w:szCs w:val="22"/>
              </w:rPr>
              <w:t>bien</w:t>
            </w:r>
            <w:r w:rsidRPr="00042ACA">
              <w:rPr>
                <w:i/>
                <w:iCs/>
                <w:spacing w:val="6"/>
                <w:sz w:val="22"/>
                <w:szCs w:val="22"/>
              </w:rPr>
              <w:t xml:space="preserve"> </w:t>
            </w:r>
            <w:r w:rsidRPr="00042ACA">
              <w:rPr>
                <w:i/>
                <w:iCs/>
                <w:sz w:val="22"/>
                <w:szCs w:val="22"/>
              </w:rPr>
              <w:t>dans</w:t>
            </w:r>
            <w:r w:rsidRPr="00042ACA">
              <w:rPr>
                <w:i/>
                <w:iCs/>
                <w:spacing w:val="6"/>
                <w:sz w:val="22"/>
                <w:szCs w:val="22"/>
              </w:rPr>
              <w:t xml:space="preserve"> </w:t>
            </w:r>
            <w:r w:rsidRPr="00042ACA">
              <w:rPr>
                <w:i/>
                <w:iCs/>
                <w:sz w:val="22"/>
                <w:szCs w:val="22"/>
              </w:rPr>
              <w:t>l’original</w:t>
            </w:r>
            <w:r w:rsidRPr="00042ACA">
              <w:rPr>
                <w:i/>
                <w:iCs/>
                <w:spacing w:val="6"/>
                <w:sz w:val="22"/>
                <w:szCs w:val="22"/>
              </w:rPr>
              <w:t xml:space="preserve"> </w:t>
            </w:r>
            <w:r w:rsidRPr="00042ACA">
              <w:rPr>
                <w:i/>
                <w:iCs/>
                <w:sz w:val="22"/>
                <w:szCs w:val="22"/>
              </w:rPr>
              <w:t>que</w:t>
            </w:r>
            <w:r w:rsidRPr="00042ACA">
              <w:rPr>
                <w:i/>
                <w:iCs/>
                <w:spacing w:val="6"/>
                <w:sz w:val="22"/>
                <w:szCs w:val="22"/>
              </w:rPr>
              <w:t xml:space="preserve"> </w:t>
            </w:r>
            <w:r w:rsidRPr="00042ACA">
              <w:rPr>
                <w:i/>
                <w:iCs/>
                <w:sz w:val="22"/>
                <w:szCs w:val="22"/>
              </w:rPr>
              <w:t>dans</w:t>
            </w:r>
            <w:r w:rsidRPr="00042ACA">
              <w:rPr>
                <w:i/>
                <w:iCs/>
                <w:spacing w:val="6"/>
                <w:sz w:val="22"/>
                <w:szCs w:val="22"/>
              </w:rPr>
              <w:t xml:space="preserve"> </w:t>
            </w:r>
            <w:r w:rsidRPr="00042ACA">
              <w:rPr>
                <w:i/>
                <w:iCs/>
                <w:sz w:val="22"/>
                <w:szCs w:val="22"/>
              </w:rPr>
              <w:t>les</w:t>
            </w:r>
            <w:r w:rsidRPr="00042ACA">
              <w:rPr>
                <w:i/>
                <w:iCs/>
                <w:spacing w:val="6"/>
                <w:sz w:val="22"/>
                <w:szCs w:val="22"/>
              </w:rPr>
              <w:t xml:space="preserve"> </w:t>
            </w:r>
            <w:r w:rsidRPr="00042ACA">
              <w:rPr>
                <w:i/>
                <w:iCs/>
                <w:sz w:val="22"/>
                <w:szCs w:val="22"/>
              </w:rPr>
              <w:t>copies,</w:t>
            </w:r>
            <w:r w:rsidRPr="00042ACA">
              <w:rPr>
                <w:i/>
                <w:iCs/>
                <w:spacing w:val="6"/>
                <w:sz w:val="22"/>
                <w:szCs w:val="22"/>
              </w:rPr>
              <w:t xml:space="preserve"> </w:t>
            </w:r>
            <w:r w:rsidRPr="00042ACA">
              <w:rPr>
                <w:i/>
                <w:iCs/>
                <w:sz w:val="22"/>
                <w:szCs w:val="22"/>
              </w:rPr>
              <w:t>de</w:t>
            </w:r>
            <w:r w:rsidRPr="00042ACA">
              <w:rPr>
                <w:i/>
                <w:iCs/>
                <w:spacing w:val="6"/>
                <w:sz w:val="22"/>
                <w:szCs w:val="22"/>
              </w:rPr>
              <w:t xml:space="preserve"> </w:t>
            </w:r>
            <w:r w:rsidRPr="00042ACA">
              <w:rPr>
                <w:i/>
                <w:iCs/>
                <w:sz w:val="22"/>
                <w:szCs w:val="22"/>
              </w:rPr>
              <w:t>manière</w:t>
            </w:r>
            <w:r w:rsidRPr="00042ACA">
              <w:rPr>
                <w:i/>
                <w:iCs/>
                <w:spacing w:val="6"/>
                <w:sz w:val="22"/>
                <w:szCs w:val="22"/>
              </w:rPr>
              <w:t xml:space="preserve"> </w:t>
            </w:r>
            <w:r w:rsidRPr="00042ACA">
              <w:rPr>
                <w:i/>
                <w:iCs/>
                <w:sz w:val="22"/>
                <w:szCs w:val="22"/>
              </w:rPr>
              <w:t>à</w:t>
            </w:r>
            <w:r w:rsidRPr="00042ACA">
              <w:rPr>
                <w:i/>
                <w:iCs/>
                <w:spacing w:val="6"/>
                <w:sz w:val="22"/>
                <w:szCs w:val="22"/>
              </w:rPr>
              <w:t xml:space="preserve"> </w:t>
            </w:r>
            <w:r w:rsidRPr="00042ACA">
              <w:rPr>
                <w:i/>
                <w:iCs/>
                <w:sz w:val="22"/>
                <w:szCs w:val="22"/>
              </w:rPr>
              <w:t>faciliter</w:t>
            </w:r>
            <w:r w:rsidRPr="00042ACA">
              <w:rPr>
                <w:i/>
                <w:iCs/>
                <w:spacing w:val="6"/>
                <w:sz w:val="22"/>
                <w:szCs w:val="22"/>
              </w:rPr>
              <w:t xml:space="preserve"> </w:t>
            </w:r>
            <w:r w:rsidRPr="00042ACA">
              <w:rPr>
                <w:i/>
                <w:iCs/>
                <w:sz w:val="22"/>
                <w:szCs w:val="22"/>
              </w:rPr>
              <w:t>son examen.</w:t>
            </w:r>
          </w:p>
          <w:p w14:paraId="241F4882" w14:textId="739954AD" w:rsidR="00A85CAC" w:rsidRPr="00042ACA" w:rsidRDefault="00A85CAC" w:rsidP="00042ACA">
            <w:pPr>
              <w:widowControl w:val="0"/>
              <w:autoSpaceDE w:val="0"/>
              <w:jc w:val="both"/>
              <w:rPr>
                <w:spacing w:val="2"/>
                <w:sz w:val="22"/>
                <w:szCs w:val="22"/>
              </w:rPr>
            </w:pPr>
            <w:r w:rsidRPr="00042ACA">
              <w:rPr>
                <w:i/>
                <w:spacing w:val="2"/>
                <w:sz w:val="22"/>
                <w:szCs w:val="22"/>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042ACA">
              <w:rPr>
                <w:spacing w:val="2"/>
                <w:sz w:val="22"/>
                <w:szCs w:val="22"/>
              </w:rPr>
              <w:t>]. En cas de divergence entre les informations de l’offre physique et de l’offre numérique, celles de l’offre physique font foi.</w:t>
            </w:r>
            <w:bookmarkEnd w:id="187"/>
          </w:p>
        </w:tc>
      </w:tr>
      <w:tr w:rsidR="00A85CAC" w:rsidRPr="00042ACA" w14:paraId="3AC558EE" w14:textId="77777777" w:rsidTr="001D2F14">
        <w:trPr>
          <w:trHeight w:val="1289"/>
          <w:jc w:val="center"/>
        </w:trPr>
        <w:tc>
          <w:tcPr>
            <w:tcW w:w="1129" w:type="dxa"/>
            <w:shd w:val="clear" w:color="auto" w:fill="auto"/>
            <w:tcMar>
              <w:top w:w="0" w:type="dxa"/>
              <w:left w:w="0" w:type="dxa"/>
              <w:bottom w:w="0" w:type="dxa"/>
              <w:right w:w="0" w:type="dxa"/>
            </w:tcMar>
            <w:vAlign w:val="center"/>
          </w:tcPr>
          <w:p w14:paraId="6EB0CC05" w14:textId="0EBACCE8" w:rsidR="00A85CAC" w:rsidRPr="00042ACA" w:rsidRDefault="00A85CAC" w:rsidP="00042ACA">
            <w:pPr>
              <w:widowControl w:val="0"/>
              <w:autoSpaceDE w:val="0"/>
              <w:jc w:val="center"/>
              <w:rPr>
                <w:sz w:val="22"/>
                <w:szCs w:val="22"/>
              </w:rPr>
            </w:pPr>
            <w:r w:rsidRPr="00042ACA">
              <w:rPr>
                <w:sz w:val="22"/>
                <w:szCs w:val="22"/>
              </w:rPr>
              <w:lastRenderedPageBreak/>
              <w:t>14.3.</w:t>
            </w:r>
          </w:p>
        </w:tc>
        <w:tc>
          <w:tcPr>
            <w:tcW w:w="9498" w:type="dxa"/>
            <w:shd w:val="clear" w:color="auto" w:fill="auto"/>
            <w:tcMar>
              <w:top w:w="0" w:type="dxa"/>
              <w:left w:w="0" w:type="dxa"/>
              <w:bottom w:w="0" w:type="dxa"/>
              <w:right w:w="0" w:type="dxa"/>
            </w:tcMar>
            <w:vAlign w:val="center"/>
          </w:tcPr>
          <w:p w14:paraId="5B4A79B0" w14:textId="5EAEE9AD" w:rsidR="00A85CAC" w:rsidRPr="00042ACA" w:rsidRDefault="00A85CAC" w:rsidP="00042ACA">
            <w:pPr>
              <w:widowControl w:val="0"/>
              <w:autoSpaceDE w:val="0"/>
              <w:jc w:val="both"/>
              <w:rPr>
                <w:sz w:val="22"/>
                <w:szCs w:val="22"/>
              </w:rPr>
            </w:pPr>
            <w:r w:rsidRPr="00042ACA">
              <w:rPr>
                <w:b/>
                <w:bCs/>
                <w:i/>
                <w:iCs/>
                <w:sz w:val="22"/>
                <w:szCs w:val="22"/>
              </w:rPr>
              <w:t>Impôts et taxes </w:t>
            </w:r>
            <w:r w:rsidR="009C4A74" w:rsidRPr="00042ACA">
              <w:rPr>
                <w:b/>
                <w:bCs/>
                <w:i/>
                <w:iCs/>
                <w:sz w:val="22"/>
                <w:szCs w:val="22"/>
              </w:rPr>
              <w:t>: Les</w:t>
            </w:r>
            <w:r w:rsidRPr="00042ACA">
              <w:rPr>
                <w:i/>
                <w:iCs/>
                <w:sz w:val="22"/>
                <w:szCs w:val="22"/>
              </w:rPr>
              <w:t xml:space="preserve"> prix proposés doivent être libellés Toutes Taxes Comprises </w:t>
            </w:r>
            <w:r w:rsidR="009C4A74" w:rsidRPr="00042ACA">
              <w:rPr>
                <w:sz w:val="22"/>
                <w:szCs w:val="22"/>
              </w:rPr>
              <w:t xml:space="preserve">TVA </w:t>
            </w:r>
            <w:r w:rsidR="009C4A74" w:rsidRPr="00042ACA">
              <w:rPr>
                <w:b/>
                <w:sz w:val="22"/>
                <w:szCs w:val="22"/>
              </w:rPr>
              <w:t xml:space="preserve">19,25 % </w:t>
            </w:r>
            <w:r w:rsidR="009C4A74" w:rsidRPr="00042ACA">
              <w:rPr>
                <w:sz w:val="22"/>
                <w:szCs w:val="22"/>
              </w:rPr>
              <w:t xml:space="preserve">et l’Impôt sur le Revenu (IR) </w:t>
            </w:r>
            <w:r w:rsidR="009C4A74" w:rsidRPr="00042ACA">
              <w:rPr>
                <w:b/>
                <w:sz w:val="22"/>
                <w:szCs w:val="22"/>
              </w:rPr>
              <w:t>2,2%</w:t>
            </w:r>
            <w:r w:rsidR="009C4A74" w:rsidRPr="00042ACA">
              <w:rPr>
                <w:sz w:val="22"/>
                <w:szCs w:val="22"/>
              </w:rPr>
              <w:t xml:space="preserve"> ou </w:t>
            </w:r>
            <w:r w:rsidR="009C4A74" w:rsidRPr="00042ACA">
              <w:rPr>
                <w:b/>
                <w:sz w:val="22"/>
                <w:szCs w:val="22"/>
              </w:rPr>
              <w:t>5,5%</w:t>
            </w:r>
            <w:r w:rsidR="009C4A74" w:rsidRPr="00042ACA">
              <w:rPr>
                <w:sz w:val="22"/>
                <w:szCs w:val="22"/>
              </w:rPr>
              <w:t xml:space="preserve"> selon le régime de l’entreprise</w:t>
            </w:r>
            <w:r w:rsidR="009C4A74" w:rsidRPr="00042ACA">
              <w:rPr>
                <w:i/>
                <w:iCs/>
                <w:sz w:val="22"/>
                <w:szCs w:val="22"/>
              </w:rPr>
              <w:t>. L</w:t>
            </w:r>
            <w:r w:rsidRPr="00042ACA">
              <w:rPr>
                <w:i/>
                <w:iCs/>
                <w:sz w:val="22"/>
                <w:szCs w:val="22"/>
              </w:rPr>
              <w:t xml:space="preserve">’exclusion spécifique des taxes, impôts ou droits, qui </w:t>
            </w:r>
            <w:r w:rsidR="001D2F14" w:rsidRPr="00042ACA">
              <w:rPr>
                <w:i/>
                <w:iCs/>
                <w:sz w:val="22"/>
                <w:szCs w:val="22"/>
              </w:rPr>
              <w:t>peuvent</w:t>
            </w:r>
            <w:r w:rsidRPr="00042ACA">
              <w:rPr>
                <w:i/>
                <w:iCs/>
                <w:sz w:val="22"/>
                <w:szCs w:val="22"/>
              </w:rPr>
              <w:t xml:space="preserve"> être admise dans le prix de l’offre. Cette Clause doit être conforme à l’Article 39 du CCAP.]</w:t>
            </w:r>
          </w:p>
        </w:tc>
      </w:tr>
      <w:tr w:rsidR="00A85CAC" w:rsidRPr="00042ACA" w14:paraId="274E19BE" w14:textId="77777777" w:rsidTr="001D2F14">
        <w:trPr>
          <w:trHeight w:hRule="exact" w:val="430"/>
          <w:jc w:val="center"/>
        </w:trPr>
        <w:tc>
          <w:tcPr>
            <w:tcW w:w="1129" w:type="dxa"/>
            <w:shd w:val="clear" w:color="auto" w:fill="auto"/>
            <w:tcMar>
              <w:top w:w="0" w:type="dxa"/>
              <w:left w:w="0" w:type="dxa"/>
              <w:bottom w:w="0" w:type="dxa"/>
              <w:right w:w="0" w:type="dxa"/>
            </w:tcMar>
            <w:vAlign w:val="center"/>
          </w:tcPr>
          <w:p w14:paraId="2EF81F1C" w14:textId="77777777" w:rsidR="00A85CAC" w:rsidRPr="00042ACA" w:rsidRDefault="00A85CAC" w:rsidP="00042ACA">
            <w:pPr>
              <w:widowControl w:val="0"/>
              <w:autoSpaceDE w:val="0"/>
              <w:jc w:val="center"/>
              <w:rPr>
                <w:sz w:val="22"/>
                <w:szCs w:val="22"/>
              </w:rPr>
            </w:pPr>
            <w:r w:rsidRPr="00042ACA">
              <w:rPr>
                <w:sz w:val="22"/>
                <w:szCs w:val="22"/>
              </w:rPr>
              <w:t>14.4.</w:t>
            </w:r>
          </w:p>
        </w:tc>
        <w:tc>
          <w:tcPr>
            <w:tcW w:w="9498" w:type="dxa"/>
            <w:shd w:val="clear" w:color="auto" w:fill="auto"/>
            <w:tcMar>
              <w:top w:w="0" w:type="dxa"/>
              <w:left w:w="0" w:type="dxa"/>
              <w:bottom w:w="0" w:type="dxa"/>
              <w:right w:w="0" w:type="dxa"/>
            </w:tcMar>
            <w:vAlign w:val="center"/>
          </w:tcPr>
          <w:p w14:paraId="1B154B11" w14:textId="36EDC92A" w:rsidR="00A85CAC" w:rsidRPr="00042ACA" w:rsidRDefault="00A85CAC" w:rsidP="00042ACA">
            <w:pPr>
              <w:widowControl w:val="0"/>
              <w:autoSpaceDE w:val="0"/>
              <w:jc w:val="both"/>
              <w:rPr>
                <w:sz w:val="22"/>
                <w:szCs w:val="22"/>
              </w:rPr>
            </w:pPr>
            <w:r w:rsidRPr="00042ACA">
              <w:rPr>
                <w:sz w:val="22"/>
                <w:szCs w:val="22"/>
              </w:rPr>
              <w:t xml:space="preserve">Les prix du marché </w:t>
            </w:r>
            <w:r w:rsidRPr="00042ACA">
              <w:rPr>
                <w:i/>
                <w:iCs/>
                <w:sz w:val="22"/>
                <w:szCs w:val="22"/>
              </w:rPr>
              <w:t>ne seront pas</w:t>
            </w:r>
            <w:r w:rsidR="009C4A74" w:rsidRPr="00042ACA">
              <w:rPr>
                <w:i/>
                <w:iCs/>
                <w:sz w:val="22"/>
                <w:szCs w:val="22"/>
              </w:rPr>
              <w:t xml:space="preserve"> </w:t>
            </w:r>
            <w:r w:rsidRPr="00042ACA">
              <w:rPr>
                <w:sz w:val="22"/>
                <w:szCs w:val="22"/>
              </w:rPr>
              <w:t>révisables.</w:t>
            </w:r>
          </w:p>
        </w:tc>
      </w:tr>
      <w:tr w:rsidR="00A85CAC" w:rsidRPr="00042ACA" w14:paraId="69A1938B" w14:textId="77777777" w:rsidTr="001D2F14">
        <w:trPr>
          <w:jc w:val="center"/>
        </w:trPr>
        <w:tc>
          <w:tcPr>
            <w:tcW w:w="1129" w:type="dxa"/>
            <w:shd w:val="clear" w:color="auto" w:fill="auto"/>
            <w:tcMar>
              <w:top w:w="0" w:type="dxa"/>
              <w:left w:w="0" w:type="dxa"/>
              <w:bottom w:w="0" w:type="dxa"/>
              <w:right w:w="0" w:type="dxa"/>
            </w:tcMar>
            <w:vAlign w:val="center"/>
          </w:tcPr>
          <w:p w14:paraId="44C4D63F" w14:textId="77777777" w:rsidR="00A85CAC" w:rsidRPr="00042ACA" w:rsidRDefault="00A85CAC" w:rsidP="00042ACA">
            <w:pPr>
              <w:widowControl w:val="0"/>
              <w:autoSpaceDE w:val="0"/>
              <w:jc w:val="center"/>
              <w:rPr>
                <w:sz w:val="22"/>
                <w:szCs w:val="22"/>
              </w:rPr>
            </w:pPr>
            <w:r w:rsidRPr="00042ACA">
              <w:rPr>
                <w:sz w:val="22"/>
                <w:szCs w:val="22"/>
              </w:rPr>
              <w:t>15.1.</w:t>
            </w:r>
          </w:p>
        </w:tc>
        <w:tc>
          <w:tcPr>
            <w:tcW w:w="9498" w:type="dxa"/>
            <w:shd w:val="clear" w:color="auto" w:fill="auto"/>
            <w:tcMar>
              <w:top w:w="0" w:type="dxa"/>
              <w:left w:w="0" w:type="dxa"/>
              <w:bottom w:w="0" w:type="dxa"/>
              <w:right w:w="0" w:type="dxa"/>
            </w:tcMar>
            <w:vAlign w:val="center"/>
          </w:tcPr>
          <w:p w14:paraId="39CDB001" w14:textId="172E86E5" w:rsidR="00A85CAC" w:rsidRPr="00042ACA" w:rsidRDefault="009C4A74" w:rsidP="00042ACA">
            <w:pPr>
              <w:widowControl w:val="0"/>
              <w:autoSpaceDE w:val="0"/>
              <w:jc w:val="both"/>
              <w:rPr>
                <w:sz w:val="22"/>
                <w:szCs w:val="22"/>
              </w:rPr>
            </w:pPr>
            <w:r w:rsidRPr="00042ACA">
              <w:rPr>
                <w:sz w:val="22"/>
                <w:szCs w:val="22"/>
              </w:rPr>
              <w:t>Les paiements des sommes dues seront effectués en Franc CFA</w:t>
            </w:r>
          </w:p>
        </w:tc>
      </w:tr>
      <w:tr w:rsidR="00A85CAC" w:rsidRPr="00042ACA" w14:paraId="4B37143B" w14:textId="77777777" w:rsidTr="001D2F14">
        <w:trPr>
          <w:trHeight w:val="604"/>
          <w:jc w:val="center"/>
        </w:trPr>
        <w:tc>
          <w:tcPr>
            <w:tcW w:w="1129" w:type="dxa"/>
            <w:shd w:val="clear" w:color="auto" w:fill="auto"/>
            <w:tcMar>
              <w:top w:w="0" w:type="dxa"/>
              <w:left w:w="0" w:type="dxa"/>
              <w:bottom w:w="0" w:type="dxa"/>
              <w:right w:w="0" w:type="dxa"/>
            </w:tcMar>
            <w:vAlign w:val="center"/>
          </w:tcPr>
          <w:p w14:paraId="6116A1AA" w14:textId="77777777" w:rsidR="00A85CAC" w:rsidRPr="00042ACA" w:rsidRDefault="00A85CAC" w:rsidP="00042ACA">
            <w:pPr>
              <w:widowControl w:val="0"/>
              <w:autoSpaceDE w:val="0"/>
              <w:jc w:val="center"/>
              <w:rPr>
                <w:sz w:val="22"/>
                <w:szCs w:val="22"/>
              </w:rPr>
            </w:pPr>
            <w:r w:rsidRPr="00042ACA">
              <w:rPr>
                <w:sz w:val="22"/>
                <w:szCs w:val="22"/>
              </w:rPr>
              <w:t>15.2.</w:t>
            </w:r>
          </w:p>
        </w:tc>
        <w:tc>
          <w:tcPr>
            <w:tcW w:w="9498" w:type="dxa"/>
            <w:shd w:val="clear" w:color="auto" w:fill="auto"/>
            <w:tcMar>
              <w:top w:w="0" w:type="dxa"/>
              <w:left w:w="0" w:type="dxa"/>
              <w:bottom w:w="0" w:type="dxa"/>
              <w:right w:w="0" w:type="dxa"/>
            </w:tcMar>
            <w:vAlign w:val="center"/>
          </w:tcPr>
          <w:p w14:paraId="3A6D27F1" w14:textId="5EA05163" w:rsidR="00A85CAC" w:rsidRPr="00042ACA" w:rsidRDefault="00A85CAC" w:rsidP="00042ACA">
            <w:pPr>
              <w:widowControl w:val="0"/>
              <w:autoSpaceDE w:val="0"/>
              <w:jc w:val="both"/>
              <w:rPr>
                <w:sz w:val="22"/>
                <w:szCs w:val="22"/>
              </w:rPr>
            </w:pPr>
            <w:bookmarkStart w:id="188" w:name="_Hlk163150558"/>
            <w:r w:rsidRPr="00042ACA">
              <w:rPr>
                <w:sz w:val="22"/>
                <w:szCs w:val="22"/>
              </w:rPr>
              <w:t xml:space="preserve">Le taux de change pour convertir l’offre du soumissionnaire en monnaie locale et pour convertir les futurs décomptes en monnaie étrangère, sera celui </w:t>
            </w:r>
            <w:r w:rsidR="00237D0D" w:rsidRPr="00042ACA">
              <w:rPr>
                <w:sz w:val="22"/>
                <w:szCs w:val="22"/>
              </w:rPr>
              <w:t xml:space="preserve">de </w:t>
            </w:r>
            <w:r w:rsidRPr="00042ACA">
              <w:rPr>
                <w:i/>
                <w:sz w:val="22"/>
                <w:szCs w:val="22"/>
              </w:rPr>
              <w:t xml:space="preserve">la BEAC </w:t>
            </w:r>
            <w:r w:rsidRPr="00042ACA">
              <w:rPr>
                <w:sz w:val="22"/>
                <w:szCs w:val="22"/>
              </w:rPr>
              <w:t>trois jours ouvrables avant la date limite de dépôt des offres</w:t>
            </w:r>
            <w:bookmarkEnd w:id="188"/>
          </w:p>
        </w:tc>
      </w:tr>
      <w:tr w:rsidR="00A85CAC" w:rsidRPr="00042ACA" w14:paraId="59DBB9F4" w14:textId="77777777" w:rsidTr="001D2F14">
        <w:trPr>
          <w:trHeight w:hRule="exact" w:val="1310"/>
          <w:jc w:val="center"/>
        </w:trPr>
        <w:tc>
          <w:tcPr>
            <w:tcW w:w="1129" w:type="dxa"/>
            <w:shd w:val="clear" w:color="auto" w:fill="auto"/>
            <w:tcMar>
              <w:top w:w="0" w:type="dxa"/>
              <w:left w:w="0" w:type="dxa"/>
              <w:bottom w:w="0" w:type="dxa"/>
              <w:right w:w="0" w:type="dxa"/>
            </w:tcMar>
            <w:vAlign w:val="center"/>
          </w:tcPr>
          <w:p w14:paraId="1B0FEAC9" w14:textId="77777777" w:rsidR="00A85CAC" w:rsidRPr="00042ACA" w:rsidRDefault="00A85CAC" w:rsidP="00042ACA">
            <w:pPr>
              <w:widowControl w:val="0"/>
              <w:autoSpaceDE w:val="0"/>
              <w:jc w:val="center"/>
              <w:rPr>
                <w:sz w:val="22"/>
                <w:szCs w:val="22"/>
              </w:rPr>
            </w:pPr>
            <w:r w:rsidRPr="00042ACA">
              <w:rPr>
                <w:sz w:val="22"/>
                <w:szCs w:val="22"/>
              </w:rPr>
              <w:t>16.1.</w:t>
            </w:r>
          </w:p>
        </w:tc>
        <w:tc>
          <w:tcPr>
            <w:tcW w:w="9498" w:type="dxa"/>
            <w:shd w:val="clear" w:color="auto" w:fill="auto"/>
            <w:tcMar>
              <w:top w:w="0" w:type="dxa"/>
              <w:left w:w="0" w:type="dxa"/>
              <w:bottom w:w="0" w:type="dxa"/>
              <w:right w:w="0" w:type="dxa"/>
            </w:tcMar>
            <w:vAlign w:val="center"/>
          </w:tcPr>
          <w:p w14:paraId="4CAEE235" w14:textId="67A3874F" w:rsidR="00A85CAC" w:rsidRPr="00042ACA" w:rsidRDefault="00A85CAC" w:rsidP="00042ACA">
            <w:pPr>
              <w:widowControl w:val="0"/>
              <w:autoSpaceDE w:val="0"/>
              <w:jc w:val="both"/>
              <w:rPr>
                <w:sz w:val="22"/>
                <w:szCs w:val="22"/>
              </w:rPr>
            </w:pPr>
            <w:r w:rsidRPr="00042ACA">
              <w:rPr>
                <w:b/>
                <w:sz w:val="22"/>
                <w:szCs w:val="22"/>
              </w:rPr>
              <w:t xml:space="preserve">Validité des offres </w:t>
            </w:r>
            <w:r w:rsidRPr="00042ACA">
              <w:rPr>
                <w:sz w:val="22"/>
                <w:szCs w:val="22"/>
              </w:rPr>
              <w:t>:</w:t>
            </w:r>
          </w:p>
          <w:p w14:paraId="6C28E624" w14:textId="53515162" w:rsidR="00A85CAC" w:rsidRPr="00042ACA" w:rsidRDefault="00237D0D" w:rsidP="00042ACA">
            <w:pPr>
              <w:jc w:val="both"/>
              <w:rPr>
                <w:rFonts w:ascii="Eras Medium ITC" w:hAnsi="Eras Medium ITC" w:cstheme="minorHAnsi"/>
                <w:sz w:val="22"/>
                <w:szCs w:val="22"/>
              </w:rPr>
            </w:pPr>
            <w:r w:rsidRPr="00042ACA">
              <w:rPr>
                <w:sz w:val="22"/>
                <w:szCs w:val="22"/>
              </w:rPr>
              <w:t>La période de validité des Offres est de quatre-vingt-dix (90) jours à compter de la date d’ouverture des Offres. Une Offre valable pour une période plus courte sera écartée par l’Autorité Contractante comme non conforme aux conditions du DAO</w:t>
            </w:r>
            <w:r w:rsidRPr="00042ACA">
              <w:rPr>
                <w:rFonts w:ascii="Eras Medium ITC" w:hAnsi="Eras Medium ITC" w:cstheme="minorHAnsi"/>
                <w:sz w:val="22"/>
                <w:szCs w:val="22"/>
              </w:rPr>
              <w:t>.</w:t>
            </w:r>
          </w:p>
          <w:p w14:paraId="2DB2A654" w14:textId="71ABF670" w:rsidR="00A85CAC" w:rsidRPr="00042ACA" w:rsidRDefault="00A85CAC" w:rsidP="00042ACA">
            <w:pPr>
              <w:widowControl w:val="0"/>
              <w:autoSpaceDE w:val="0"/>
              <w:jc w:val="both"/>
              <w:rPr>
                <w:sz w:val="22"/>
                <w:szCs w:val="22"/>
              </w:rPr>
            </w:pPr>
          </w:p>
        </w:tc>
      </w:tr>
      <w:tr w:rsidR="00A85CAC" w:rsidRPr="00042ACA" w14:paraId="186819F7" w14:textId="77777777" w:rsidTr="001D2F14">
        <w:trPr>
          <w:jc w:val="center"/>
        </w:trPr>
        <w:tc>
          <w:tcPr>
            <w:tcW w:w="1129" w:type="dxa"/>
            <w:shd w:val="clear" w:color="auto" w:fill="auto"/>
            <w:tcMar>
              <w:top w:w="0" w:type="dxa"/>
              <w:left w:w="0" w:type="dxa"/>
              <w:bottom w:w="0" w:type="dxa"/>
              <w:right w:w="0" w:type="dxa"/>
            </w:tcMar>
            <w:vAlign w:val="center"/>
          </w:tcPr>
          <w:p w14:paraId="1FE1EC99" w14:textId="77777777" w:rsidR="00A85CAC" w:rsidRPr="00042ACA" w:rsidRDefault="00A85CAC" w:rsidP="00042ACA">
            <w:pPr>
              <w:widowControl w:val="0"/>
              <w:autoSpaceDE w:val="0"/>
              <w:jc w:val="center"/>
              <w:rPr>
                <w:sz w:val="22"/>
                <w:szCs w:val="22"/>
              </w:rPr>
            </w:pPr>
            <w:r w:rsidRPr="00042ACA">
              <w:rPr>
                <w:sz w:val="22"/>
                <w:szCs w:val="22"/>
              </w:rPr>
              <w:t>17.1.</w:t>
            </w:r>
          </w:p>
        </w:tc>
        <w:tc>
          <w:tcPr>
            <w:tcW w:w="9498" w:type="dxa"/>
            <w:shd w:val="clear" w:color="auto" w:fill="auto"/>
            <w:tcMar>
              <w:top w:w="0" w:type="dxa"/>
              <w:left w:w="0" w:type="dxa"/>
              <w:bottom w:w="0" w:type="dxa"/>
              <w:right w:w="0" w:type="dxa"/>
            </w:tcMar>
            <w:vAlign w:val="center"/>
          </w:tcPr>
          <w:p w14:paraId="1EFAED69" w14:textId="1C2FA43E" w:rsidR="00A85CAC" w:rsidRPr="00042ACA" w:rsidRDefault="00237D0D" w:rsidP="00042ACA">
            <w:pPr>
              <w:widowControl w:val="0"/>
              <w:autoSpaceDE w:val="0"/>
              <w:ind w:left="212" w:right="142"/>
              <w:jc w:val="both"/>
              <w:rPr>
                <w:i/>
                <w:iCs/>
                <w:sz w:val="22"/>
                <w:szCs w:val="22"/>
              </w:rPr>
            </w:pPr>
            <w:r w:rsidRPr="00042ACA">
              <w:rPr>
                <w:sz w:val="22"/>
                <w:szCs w:val="22"/>
              </w:rPr>
              <w:t xml:space="preserve">Le montant de la caution de soumission est d’un </w:t>
            </w:r>
            <w:r w:rsidRPr="00042ACA">
              <w:rPr>
                <w:b/>
                <w:sz w:val="22"/>
                <w:szCs w:val="22"/>
              </w:rPr>
              <w:t xml:space="preserve">million quatre (1 </w:t>
            </w:r>
            <w:r w:rsidRPr="00042ACA">
              <w:rPr>
                <w:sz w:val="22"/>
                <w:szCs w:val="22"/>
              </w:rPr>
              <w:t>400 000</w:t>
            </w:r>
            <w:r w:rsidRPr="00042ACA">
              <w:rPr>
                <w:b/>
                <w:sz w:val="22"/>
                <w:szCs w:val="22"/>
              </w:rPr>
              <w:t>) F CFA</w:t>
            </w:r>
            <w:r w:rsidRPr="00042ACA">
              <w:rPr>
                <w:sz w:val="22"/>
                <w:szCs w:val="22"/>
              </w:rPr>
              <w:t>, valable pendant trente (30) jours au-delà de la date originale de validité des Offres</w:t>
            </w:r>
          </w:p>
        </w:tc>
      </w:tr>
      <w:tr w:rsidR="00A85CAC" w:rsidRPr="00042ACA" w14:paraId="3E5B9CB2" w14:textId="77777777" w:rsidTr="001D2F14">
        <w:trPr>
          <w:trHeight w:hRule="exact" w:val="873"/>
          <w:jc w:val="center"/>
        </w:trPr>
        <w:tc>
          <w:tcPr>
            <w:tcW w:w="1129" w:type="dxa"/>
            <w:shd w:val="clear" w:color="auto" w:fill="auto"/>
            <w:tcMar>
              <w:top w:w="0" w:type="dxa"/>
              <w:left w:w="0" w:type="dxa"/>
              <w:bottom w:w="0" w:type="dxa"/>
              <w:right w:w="0" w:type="dxa"/>
            </w:tcMar>
            <w:vAlign w:val="center"/>
          </w:tcPr>
          <w:p w14:paraId="7D9F7086" w14:textId="57D23094" w:rsidR="00A85CAC" w:rsidRPr="00042ACA" w:rsidRDefault="001D2F14" w:rsidP="00042ACA">
            <w:pPr>
              <w:widowControl w:val="0"/>
              <w:autoSpaceDE w:val="0"/>
              <w:jc w:val="center"/>
              <w:rPr>
                <w:sz w:val="22"/>
                <w:szCs w:val="22"/>
              </w:rPr>
            </w:pPr>
            <w:r w:rsidRPr="00042ACA">
              <w:rPr>
                <w:sz w:val="22"/>
                <w:szCs w:val="22"/>
              </w:rPr>
              <w:t>18.</w:t>
            </w:r>
          </w:p>
        </w:tc>
        <w:tc>
          <w:tcPr>
            <w:tcW w:w="9498" w:type="dxa"/>
            <w:shd w:val="clear" w:color="auto" w:fill="auto"/>
            <w:tcMar>
              <w:top w:w="0" w:type="dxa"/>
              <w:left w:w="0" w:type="dxa"/>
              <w:bottom w:w="0" w:type="dxa"/>
              <w:right w:w="0" w:type="dxa"/>
            </w:tcMar>
            <w:vAlign w:val="center"/>
          </w:tcPr>
          <w:p w14:paraId="57D26AE4" w14:textId="49C1C788" w:rsidR="0068404D" w:rsidRPr="00042ACA" w:rsidRDefault="0068404D" w:rsidP="00042ACA">
            <w:pPr>
              <w:widowControl w:val="0"/>
              <w:autoSpaceDE w:val="0"/>
              <w:jc w:val="both"/>
              <w:rPr>
                <w:sz w:val="22"/>
                <w:szCs w:val="22"/>
              </w:rPr>
            </w:pPr>
            <w:r w:rsidRPr="00042ACA">
              <w:rPr>
                <w:sz w:val="22"/>
                <w:szCs w:val="22"/>
              </w:rPr>
              <w:t xml:space="preserve">La réunion préparatoire à l’établissement des offres se tiendra à la salle de réunion de la </w:t>
            </w:r>
            <w:r w:rsidR="00A515F5" w:rsidRPr="00042ACA">
              <w:rPr>
                <w:sz w:val="22"/>
                <w:szCs w:val="22"/>
              </w:rPr>
              <w:t>préfecture</w:t>
            </w:r>
            <w:r w:rsidRPr="00042ACA">
              <w:rPr>
                <w:sz w:val="22"/>
                <w:szCs w:val="22"/>
              </w:rPr>
              <w:t xml:space="preserve"> d’</w:t>
            </w:r>
            <w:proofErr w:type="spellStart"/>
            <w:r w:rsidRPr="00042ACA">
              <w:rPr>
                <w:sz w:val="22"/>
                <w:szCs w:val="22"/>
              </w:rPr>
              <w:t>Ambam</w:t>
            </w:r>
            <w:proofErr w:type="spellEnd"/>
            <w:r w:rsidRPr="00042ACA">
              <w:rPr>
                <w:sz w:val="22"/>
                <w:szCs w:val="22"/>
              </w:rPr>
              <w:t>, le………………</w:t>
            </w:r>
            <w:proofErr w:type="gramStart"/>
            <w:r w:rsidRPr="00042ACA">
              <w:rPr>
                <w:sz w:val="22"/>
                <w:szCs w:val="22"/>
              </w:rPr>
              <w:t>…….</w:t>
            </w:r>
            <w:proofErr w:type="gramEnd"/>
            <w:r w:rsidRPr="00042ACA">
              <w:rPr>
                <w:sz w:val="22"/>
                <w:szCs w:val="22"/>
              </w:rPr>
              <w:t>à ………heures</w:t>
            </w:r>
          </w:p>
        </w:tc>
      </w:tr>
      <w:tr w:rsidR="00A85CAC" w:rsidRPr="00042ACA" w14:paraId="487F8CE8" w14:textId="77777777" w:rsidTr="001D2F14">
        <w:trPr>
          <w:trHeight w:val="2565"/>
          <w:jc w:val="center"/>
        </w:trPr>
        <w:tc>
          <w:tcPr>
            <w:tcW w:w="1129" w:type="dxa"/>
            <w:shd w:val="clear" w:color="auto" w:fill="auto"/>
            <w:tcMar>
              <w:top w:w="0" w:type="dxa"/>
              <w:left w:w="0" w:type="dxa"/>
              <w:bottom w:w="0" w:type="dxa"/>
              <w:right w:w="0" w:type="dxa"/>
            </w:tcMar>
            <w:vAlign w:val="center"/>
          </w:tcPr>
          <w:p w14:paraId="659633B8" w14:textId="77777777" w:rsidR="00A85CAC" w:rsidRPr="00042ACA" w:rsidRDefault="00A85CAC" w:rsidP="00042ACA">
            <w:pPr>
              <w:widowControl w:val="0"/>
              <w:autoSpaceDE w:val="0"/>
              <w:jc w:val="center"/>
              <w:rPr>
                <w:sz w:val="22"/>
                <w:szCs w:val="22"/>
              </w:rPr>
            </w:pPr>
          </w:p>
          <w:p w14:paraId="2AB79C6E" w14:textId="7DE8675C" w:rsidR="00A85CAC" w:rsidRPr="00042ACA" w:rsidRDefault="001D2F14" w:rsidP="00042ACA">
            <w:pPr>
              <w:widowControl w:val="0"/>
              <w:autoSpaceDE w:val="0"/>
              <w:jc w:val="center"/>
              <w:rPr>
                <w:sz w:val="22"/>
                <w:szCs w:val="22"/>
              </w:rPr>
            </w:pPr>
            <w:r w:rsidRPr="00042ACA">
              <w:rPr>
                <w:sz w:val="22"/>
                <w:szCs w:val="22"/>
              </w:rPr>
              <w:t>19</w:t>
            </w:r>
            <w:r w:rsidR="00A85CAC" w:rsidRPr="00042ACA">
              <w:rPr>
                <w:sz w:val="22"/>
                <w:szCs w:val="22"/>
              </w:rPr>
              <w:t>.</w:t>
            </w:r>
          </w:p>
        </w:tc>
        <w:tc>
          <w:tcPr>
            <w:tcW w:w="9498" w:type="dxa"/>
            <w:vMerge w:val="restart"/>
            <w:shd w:val="clear" w:color="auto" w:fill="auto"/>
            <w:tcMar>
              <w:top w:w="0" w:type="dxa"/>
              <w:left w:w="0" w:type="dxa"/>
              <w:bottom w:w="0" w:type="dxa"/>
              <w:right w:w="0" w:type="dxa"/>
            </w:tcMar>
            <w:vAlign w:val="center"/>
          </w:tcPr>
          <w:p w14:paraId="769F0582" w14:textId="552CA414" w:rsidR="00195907" w:rsidRPr="00042ACA" w:rsidRDefault="00195907" w:rsidP="00042ACA">
            <w:pPr>
              <w:widowControl w:val="0"/>
              <w:suppressAutoHyphens w:val="0"/>
              <w:autoSpaceDE w:val="0"/>
              <w:adjustRightInd w:val="0"/>
              <w:ind w:right="132"/>
              <w:jc w:val="both"/>
              <w:textAlignment w:val="auto"/>
              <w:rPr>
                <w:i/>
                <w:iCs/>
                <w:color w:val="000000" w:themeColor="text1"/>
                <w:sz w:val="22"/>
                <w:szCs w:val="22"/>
              </w:rPr>
            </w:pPr>
            <w:r w:rsidRPr="00042ACA">
              <w:rPr>
                <w:bCs/>
                <w:sz w:val="22"/>
                <w:szCs w:val="22"/>
              </w:rPr>
              <w:t xml:space="preserve">Chaque Offre rédigée en Français ou en Anglais, en six (07) exemplaires dont un (01) original et six (06) copies marquées comme telles, devra parvenir </w:t>
            </w:r>
            <w:r w:rsidR="001D2F14" w:rsidRPr="00042ACA">
              <w:rPr>
                <w:sz w:val="22"/>
                <w:szCs w:val="22"/>
              </w:rPr>
              <w:t>au</w:t>
            </w:r>
            <w:r w:rsidRPr="00042ACA">
              <w:rPr>
                <w:sz w:val="22"/>
                <w:szCs w:val="22"/>
              </w:rPr>
              <w:t xml:space="preserve"> Secrétariat Particulier de Monsieur le Préfet </w:t>
            </w:r>
            <w:r w:rsidR="00224279" w:rsidRPr="00042ACA">
              <w:rPr>
                <w:sz w:val="22"/>
                <w:szCs w:val="22"/>
              </w:rPr>
              <w:t xml:space="preserve">de la Vallée du Ntem </w:t>
            </w:r>
            <w:r w:rsidRPr="00042ACA">
              <w:rPr>
                <w:bCs/>
                <w:sz w:val="22"/>
                <w:szCs w:val="22"/>
              </w:rPr>
              <w:t xml:space="preserve">au plus tard le </w:t>
            </w:r>
            <w:r w:rsidRPr="00042ACA">
              <w:rPr>
                <w:b/>
                <w:bCs/>
                <w:sz w:val="22"/>
                <w:szCs w:val="22"/>
              </w:rPr>
              <w:t>……………… 2025</w:t>
            </w:r>
            <w:r w:rsidRPr="00042ACA">
              <w:rPr>
                <w:bCs/>
                <w:sz w:val="22"/>
                <w:szCs w:val="22"/>
              </w:rPr>
              <w:t xml:space="preserve"> </w:t>
            </w:r>
            <w:r w:rsidRPr="00042ACA">
              <w:rPr>
                <w:b/>
                <w:bCs/>
                <w:sz w:val="22"/>
                <w:szCs w:val="22"/>
              </w:rPr>
              <w:t>à ………</w:t>
            </w:r>
            <w:proofErr w:type="gramStart"/>
            <w:r w:rsidRPr="00042ACA">
              <w:rPr>
                <w:b/>
                <w:bCs/>
                <w:sz w:val="22"/>
                <w:szCs w:val="22"/>
              </w:rPr>
              <w:t>…….</w:t>
            </w:r>
            <w:proofErr w:type="gramEnd"/>
            <w:r w:rsidRPr="00042ACA">
              <w:rPr>
                <w:b/>
                <w:bCs/>
                <w:sz w:val="22"/>
                <w:szCs w:val="22"/>
              </w:rPr>
              <w:t>. Heures précises</w:t>
            </w:r>
            <w:r w:rsidRPr="00042ACA">
              <w:rPr>
                <w:bCs/>
                <w:sz w:val="22"/>
                <w:szCs w:val="22"/>
              </w:rPr>
              <w:t>, heure locale</w:t>
            </w:r>
          </w:p>
          <w:p w14:paraId="73954CC3" w14:textId="77777777" w:rsidR="009F6893" w:rsidRPr="00042ACA" w:rsidRDefault="00A85CAC" w:rsidP="00042ACA">
            <w:pPr>
              <w:widowControl w:val="0"/>
              <w:suppressAutoHyphens w:val="0"/>
              <w:autoSpaceDE w:val="0"/>
              <w:adjustRightInd w:val="0"/>
              <w:ind w:right="132"/>
              <w:jc w:val="both"/>
              <w:textAlignment w:val="auto"/>
              <w:rPr>
                <w:color w:val="000000" w:themeColor="text1"/>
                <w:sz w:val="22"/>
                <w:szCs w:val="22"/>
              </w:rPr>
            </w:pPr>
            <w:proofErr w:type="gramStart"/>
            <w:r w:rsidRPr="00042ACA">
              <w:rPr>
                <w:i/>
                <w:iCs/>
                <w:color w:val="000000" w:themeColor="text1"/>
                <w:spacing w:val="-18"/>
                <w:sz w:val="22"/>
                <w:szCs w:val="22"/>
              </w:rPr>
              <w:t>et</w:t>
            </w:r>
            <w:proofErr w:type="gramEnd"/>
            <w:r w:rsidRPr="00042ACA">
              <w:rPr>
                <w:color w:val="000000" w:themeColor="text1"/>
                <w:sz w:val="22"/>
                <w:szCs w:val="22"/>
              </w:rPr>
              <w:t xml:space="preserve"> devra porter</w:t>
            </w:r>
            <w:r w:rsidRPr="00042ACA">
              <w:rPr>
                <w:color w:val="000000" w:themeColor="text1"/>
                <w:spacing w:val="6"/>
                <w:sz w:val="22"/>
                <w:szCs w:val="22"/>
              </w:rPr>
              <w:t xml:space="preserve"> </w:t>
            </w:r>
            <w:r w:rsidRPr="00042ACA">
              <w:rPr>
                <w:color w:val="000000" w:themeColor="text1"/>
                <w:sz w:val="22"/>
                <w:szCs w:val="22"/>
              </w:rPr>
              <w:t>la</w:t>
            </w:r>
            <w:r w:rsidRPr="00042ACA">
              <w:rPr>
                <w:color w:val="000000" w:themeColor="text1"/>
                <w:spacing w:val="6"/>
                <w:sz w:val="22"/>
                <w:szCs w:val="22"/>
              </w:rPr>
              <w:t xml:space="preserve"> </w:t>
            </w:r>
            <w:r w:rsidRPr="00042ACA">
              <w:rPr>
                <w:color w:val="000000" w:themeColor="text1"/>
                <w:sz w:val="22"/>
                <w:szCs w:val="22"/>
              </w:rPr>
              <w:t>mention suivante sur les enveloppes fermées</w:t>
            </w:r>
            <w:r w:rsidRPr="00042ACA">
              <w:rPr>
                <w:color w:val="000000" w:themeColor="text1"/>
                <w:spacing w:val="6"/>
                <w:sz w:val="22"/>
                <w:szCs w:val="22"/>
              </w:rPr>
              <w:t xml:space="preserve"> </w:t>
            </w:r>
            <w:r w:rsidRPr="00042ACA">
              <w:rPr>
                <w:color w:val="000000" w:themeColor="text1"/>
                <w:sz w:val="22"/>
                <w:szCs w:val="22"/>
              </w:rPr>
              <w:t>:</w:t>
            </w:r>
            <w:r w:rsidR="009F6893" w:rsidRPr="00042ACA">
              <w:rPr>
                <w:color w:val="000000" w:themeColor="text1"/>
                <w:sz w:val="22"/>
                <w:szCs w:val="22"/>
              </w:rPr>
              <w:t xml:space="preserve"> </w:t>
            </w:r>
          </w:p>
          <w:p w14:paraId="618AC2DC" w14:textId="5A826524" w:rsidR="009F6893" w:rsidRPr="00042ACA" w:rsidRDefault="009F6893" w:rsidP="00042ACA">
            <w:pPr>
              <w:widowControl w:val="0"/>
              <w:suppressAutoHyphens w:val="0"/>
              <w:autoSpaceDE w:val="0"/>
              <w:adjustRightInd w:val="0"/>
              <w:ind w:right="132"/>
              <w:jc w:val="both"/>
              <w:textAlignment w:val="auto"/>
              <w:rPr>
                <w:color w:val="000000" w:themeColor="text1"/>
                <w:sz w:val="22"/>
                <w:szCs w:val="22"/>
              </w:rPr>
            </w:pPr>
            <w:r w:rsidRPr="00042ACA">
              <w:rPr>
                <w:b/>
                <w:iCs/>
                <w:sz w:val="22"/>
                <w:szCs w:val="22"/>
                <w:lang w:val="pt-PT"/>
              </w:rPr>
              <w:t>AVIS</w:t>
            </w:r>
            <w:r w:rsidRPr="00042ACA">
              <w:rPr>
                <w:b/>
                <w:iCs/>
                <w:spacing w:val="6"/>
                <w:sz w:val="22"/>
                <w:szCs w:val="22"/>
                <w:lang w:val="pt-PT"/>
              </w:rPr>
              <w:t xml:space="preserve"> </w:t>
            </w:r>
            <w:r w:rsidRPr="00042ACA">
              <w:rPr>
                <w:b/>
                <w:iCs/>
                <w:sz w:val="22"/>
                <w:szCs w:val="22"/>
                <w:lang w:val="pt-PT"/>
              </w:rPr>
              <w:t>D’APPEL</w:t>
            </w:r>
            <w:r w:rsidRPr="00042ACA">
              <w:rPr>
                <w:b/>
                <w:iCs/>
                <w:spacing w:val="6"/>
                <w:sz w:val="22"/>
                <w:szCs w:val="22"/>
                <w:lang w:val="pt-PT"/>
              </w:rPr>
              <w:t xml:space="preserve"> </w:t>
            </w:r>
            <w:r w:rsidRPr="00042ACA">
              <w:rPr>
                <w:b/>
                <w:iCs/>
                <w:sz w:val="22"/>
                <w:szCs w:val="22"/>
                <w:lang w:val="pt-PT"/>
              </w:rPr>
              <w:t>D’OFFRES</w:t>
            </w:r>
            <w:r w:rsidRPr="00042ACA">
              <w:rPr>
                <w:b/>
                <w:iCs/>
                <w:spacing w:val="6"/>
                <w:sz w:val="22"/>
                <w:szCs w:val="22"/>
                <w:lang w:val="pt-PT"/>
              </w:rPr>
              <w:t xml:space="preserve"> NATIONAL</w:t>
            </w:r>
            <w:r w:rsidR="00E11996" w:rsidRPr="00042ACA">
              <w:rPr>
                <w:b/>
                <w:iCs/>
                <w:spacing w:val="6"/>
                <w:sz w:val="22"/>
                <w:szCs w:val="22"/>
                <w:lang w:val="pt-PT"/>
              </w:rPr>
              <w:t xml:space="preserve"> EN PROCEDURE D’URGENCE</w:t>
            </w:r>
            <w:r w:rsidRPr="00042ACA">
              <w:rPr>
                <w:b/>
                <w:iCs/>
                <w:spacing w:val="6"/>
                <w:sz w:val="22"/>
                <w:szCs w:val="22"/>
                <w:lang w:val="pt-PT"/>
              </w:rPr>
              <w:t xml:space="preserve"> </w:t>
            </w:r>
            <w:r w:rsidR="001D2F14" w:rsidRPr="00042ACA">
              <w:rPr>
                <w:b/>
                <w:sz w:val="22"/>
                <w:szCs w:val="22"/>
              </w:rPr>
              <w:t>N°… /AONO/</w:t>
            </w:r>
            <w:r w:rsidR="00E11996" w:rsidRPr="00042ACA">
              <w:rPr>
                <w:b/>
                <w:sz w:val="22"/>
                <w:szCs w:val="22"/>
              </w:rPr>
              <w:t>PU/</w:t>
            </w:r>
            <w:r w:rsidRPr="00042ACA">
              <w:rPr>
                <w:b/>
                <w:sz w:val="22"/>
                <w:szCs w:val="22"/>
              </w:rPr>
              <w:t>L12</w:t>
            </w:r>
            <w:r w:rsidR="001D2F14" w:rsidRPr="00042ACA">
              <w:rPr>
                <w:b/>
                <w:sz w:val="22"/>
                <w:szCs w:val="22"/>
              </w:rPr>
              <w:t>/</w:t>
            </w:r>
            <w:r w:rsidR="00E11996" w:rsidRPr="00042ACA">
              <w:rPr>
                <w:b/>
                <w:sz w:val="22"/>
                <w:szCs w:val="22"/>
              </w:rPr>
              <w:t>CDPM</w:t>
            </w:r>
            <w:r w:rsidRPr="00042ACA">
              <w:rPr>
                <w:b/>
                <w:sz w:val="22"/>
                <w:szCs w:val="22"/>
              </w:rPr>
              <w:t>-VNT/2025</w:t>
            </w:r>
            <w:r w:rsidRPr="00042ACA">
              <w:rPr>
                <w:b/>
                <w:color w:val="C00000"/>
                <w:sz w:val="22"/>
                <w:szCs w:val="22"/>
              </w:rPr>
              <w:t xml:space="preserve"> </w:t>
            </w:r>
            <w:r w:rsidRPr="00042ACA">
              <w:rPr>
                <w:b/>
                <w:sz w:val="22"/>
                <w:szCs w:val="22"/>
              </w:rPr>
              <w:t xml:space="preserve">DU …………... 2025 POUR LES TRAVAUX D’OUVERTURE </w:t>
            </w:r>
            <w:r w:rsidRPr="00042ACA">
              <w:rPr>
                <w:b/>
                <w:iCs/>
                <w:sz w:val="22"/>
                <w:szCs w:val="22"/>
              </w:rPr>
              <w:t xml:space="preserve">DE LA PISTE AGRICOLE BIYI – AKOUM – ESEJE’E – MBANG (5KM) </w:t>
            </w:r>
            <w:r w:rsidRPr="00042ACA">
              <w:rPr>
                <w:b/>
                <w:sz w:val="22"/>
                <w:szCs w:val="22"/>
              </w:rPr>
              <w:t>DANS LA L’ARRONDISSEMENT D’OLAMZE, DEPARTEMENT DE LA VALLEE DU NTEM, REGION DU SUD</w:t>
            </w:r>
          </w:p>
          <w:p w14:paraId="0E8E54CA" w14:textId="1392CC56" w:rsidR="00A85CAC" w:rsidRPr="00042ACA" w:rsidRDefault="009F6893" w:rsidP="00042ACA">
            <w:pPr>
              <w:widowControl w:val="0"/>
              <w:autoSpaceDE w:val="0"/>
              <w:adjustRightInd w:val="0"/>
              <w:ind w:left="-1134"/>
              <w:contextualSpacing/>
              <w:jc w:val="both"/>
              <w:rPr>
                <w:i/>
                <w:color w:val="ED7D31" w:themeColor="accent2"/>
                <w:sz w:val="22"/>
                <w:szCs w:val="22"/>
              </w:rPr>
            </w:pPr>
            <w:proofErr w:type="gramStart"/>
            <w:r w:rsidRPr="00042ACA">
              <w:rPr>
                <w:b/>
                <w:i/>
                <w:iCs/>
                <w:sz w:val="22"/>
                <w:szCs w:val="22"/>
              </w:rPr>
              <w:t>]</w:t>
            </w:r>
            <w:r w:rsidR="00224279" w:rsidRPr="00042ACA">
              <w:rPr>
                <w:i/>
                <w:color w:val="ED7D31" w:themeColor="accent2"/>
                <w:sz w:val="22"/>
                <w:szCs w:val="22"/>
              </w:rPr>
              <w:t>Aux</w:t>
            </w:r>
            <w:proofErr w:type="gramEnd"/>
            <w:r w:rsidR="00224279" w:rsidRPr="00042ACA">
              <w:rPr>
                <w:i/>
                <w:color w:val="ED7D31" w:themeColor="accent2"/>
                <w:sz w:val="22"/>
                <w:szCs w:val="22"/>
              </w:rPr>
              <w:t xml:space="preserve"> fins</w:t>
            </w:r>
          </w:p>
        </w:tc>
      </w:tr>
      <w:tr w:rsidR="00A85CAC" w:rsidRPr="00042ACA" w14:paraId="284AE3EE" w14:textId="77777777" w:rsidTr="00224279">
        <w:trPr>
          <w:trHeight w:val="1402"/>
          <w:jc w:val="center"/>
        </w:trPr>
        <w:tc>
          <w:tcPr>
            <w:tcW w:w="1129" w:type="dxa"/>
            <w:shd w:val="clear" w:color="auto" w:fill="auto"/>
            <w:tcMar>
              <w:top w:w="0" w:type="dxa"/>
              <w:left w:w="0" w:type="dxa"/>
              <w:bottom w:w="0" w:type="dxa"/>
              <w:right w:w="0" w:type="dxa"/>
            </w:tcMar>
            <w:vAlign w:val="center"/>
          </w:tcPr>
          <w:p w14:paraId="15DCD052" w14:textId="77777777" w:rsidR="00A85CAC" w:rsidRPr="00042ACA" w:rsidRDefault="00A85CAC" w:rsidP="00042ACA">
            <w:pPr>
              <w:widowControl w:val="0"/>
              <w:autoSpaceDE w:val="0"/>
              <w:jc w:val="center"/>
              <w:rPr>
                <w:sz w:val="22"/>
                <w:szCs w:val="22"/>
              </w:rPr>
            </w:pPr>
          </w:p>
          <w:p w14:paraId="38471CA7" w14:textId="53309C2D" w:rsidR="00A85CAC" w:rsidRPr="00042ACA" w:rsidRDefault="00A85CAC" w:rsidP="00042ACA">
            <w:pPr>
              <w:widowControl w:val="0"/>
              <w:autoSpaceDE w:val="0"/>
              <w:jc w:val="center"/>
              <w:rPr>
                <w:sz w:val="22"/>
                <w:szCs w:val="22"/>
              </w:rPr>
            </w:pPr>
            <w:r w:rsidRPr="00042ACA">
              <w:rPr>
                <w:sz w:val="22"/>
                <w:szCs w:val="22"/>
              </w:rPr>
              <w:t>20.</w:t>
            </w:r>
          </w:p>
        </w:tc>
        <w:tc>
          <w:tcPr>
            <w:tcW w:w="9498" w:type="dxa"/>
            <w:vMerge/>
            <w:shd w:val="clear" w:color="auto" w:fill="auto"/>
            <w:tcMar>
              <w:top w:w="0" w:type="dxa"/>
              <w:left w:w="0" w:type="dxa"/>
              <w:bottom w:w="0" w:type="dxa"/>
              <w:right w:w="0" w:type="dxa"/>
            </w:tcMar>
            <w:vAlign w:val="center"/>
          </w:tcPr>
          <w:p w14:paraId="1B22FCD9" w14:textId="77777777" w:rsidR="00A85CAC" w:rsidRPr="00042ACA" w:rsidRDefault="00A85CAC" w:rsidP="00042ACA">
            <w:pPr>
              <w:widowControl w:val="0"/>
              <w:autoSpaceDE w:val="0"/>
              <w:jc w:val="both"/>
              <w:rPr>
                <w:sz w:val="22"/>
                <w:szCs w:val="22"/>
              </w:rPr>
            </w:pPr>
          </w:p>
        </w:tc>
      </w:tr>
      <w:tr w:rsidR="00A85CAC" w:rsidRPr="00042ACA" w14:paraId="67A80BCE" w14:textId="77777777" w:rsidTr="001D2F14">
        <w:trPr>
          <w:trHeight w:hRule="exact" w:val="1601"/>
          <w:jc w:val="center"/>
        </w:trPr>
        <w:tc>
          <w:tcPr>
            <w:tcW w:w="1129" w:type="dxa"/>
            <w:shd w:val="clear" w:color="auto" w:fill="auto"/>
            <w:tcMar>
              <w:top w:w="0" w:type="dxa"/>
              <w:left w:w="0" w:type="dxa"/>
              <w:bottom w:w="0" w:type="dxa"/>
              <w:right w:w="0" w:type="dxa"/>
            </w:tcMar>
            <w:vAlign w:val="center"/>
          </w:tcPr>
          <w:p w14:paraId="5B9739C5" w14:textId="77777777" w:rsidR="00A85CAC" w:rsidRPr="00042ACA" w:rsidRDefault="00A85CAC" w:rsidP="00042ACA">
            <w:pPr>
              <w:widowControl w:val="0"/>
              <w:autoSpaceDE w:val="0"/>
              <w:jc w:val="center"/>
              <w:rPr>
                <w:sz w:val="22"/>
                <w:szCs w:val="22"/>
              </w:rPr>
            </w:pPr>
          </w:p>
          <w:p w14:paraId="539023FD" w14:textId="77777777" w:rsidR="00A85CAC" w:rsidRPr="00042ACA" w:rsidRDefault="00A85CAC" w:rsidP="00042ACA">
            <w:pPr>
              <w:widowControl w:val="0"/>
              <w:autoSpaceDE w:val="0"/>
              <w:jc w:val="center"/>
              <w:rPr>
                <w:sz w:val="22"/>
                <w:szCs w:val="22"/>
              </w:rPr>
            </w:pPr>
            <w:r w:rsidRPr="00042ACA">
              <w:rPr>
                <w:sz w:val="22"/>
                <w:szCs w:val="22"/>
              </w:rPr>
              <w:t>20.1.</w:t>
            </w:r>
          </w:p>
        </w:tc>
        <w:tc>
          <w:tcPr>
            <w:tcW w:w="9498" w:type="dxa"/>
            <w:shd w:val="clear" w:color="auto" w:fill="auto"/>
            <w:tcMar>
              <w:top w:w="0" w:type="dxa"/>
              <w:left w:w="0" w:type="dxa"/>
              <w:bottom w:w="0" w:type="dxa"/>
              <w:right w:w="0" w:type="dxa"/>
            </w:tcMar>
            <w:vAlign w:val="center"/>
          </w:tcPr>
          <w:p w14:paraId="47CDAC40" w14:textId="55FC9588" w:rsidR="00A85CAC" w:rsidRPr="00042ACA" w:rsidRDefault="00A85CAC" w:rsidP="00042ACA">
            <w:pPr>
              <w:widowControl w:val="0"/>
              <w:autoSpaceDE w:val="0"/>
              <w:adjustRightInd w:val="0"/>
              <w:ind w:right="132"/>
              <w:rPr>
                <w:b/>
                <w:sz w:val="22"/>
                <w:szCs w:val="22"/>
              </w:rPr>
            </w:pPr>
            <w:r w:rsidRPr="00042ACA">
              <w:rPr>
                <w:b/>
                <w:sz w:val="22"/>
                <w:szCs w:val="22"/>
              </w:rPr>
              <w:t xml:space="preserve">La date et </w:t>
            </w:r>
            <w:r w:rsidR="0075249A" w:rsidRPr="00042ACA">
              <w:rPr>
                <w:b/>
                <w:sz w:val="22"/>
                <w:szCs w:val="22"/>
              </w:rPr>
              <w:t>l’</w:t>
            </w:r>
            <w:r w:rsidRPr="00042ACA">
              <w:rPr>
                <w:b/>
                <w:sz w:val="22"/>
                <w:szCs w:val="22"/>
              </w:rPr>
              <w:t>heure limites de remise des offres sont les suivantes :</w:t>
            </w:r>
          </w:p>
          <w:p w14:paraId="217FD64F" w14:textId="77777777" w:rsidR="00973925" w:rsidRPr="00042ACA" w:rsidRDefault="00A85CAC" w:rsidP="00042ACA">
            <w:pPr>
              <w:widowControl w:val="0"/>
              <w:autoSpaceDE w:val="0"/>
              <w:adjustRightInd w:val="0"/>
              <w:ind w:right="132"/>
              <w:rPr>
                <w:sz w:val="22"/>
                <w:szCs w:val="22"/>
              </w:rPr>
            </w:pPr>
            <w:r w:rsidRPr="00042ACA">
              <w:rPr>
                <w:sz w:val="22"/>
                <w:szCs w:val="22"/>
              </w:rPr>
              <w:t xml:space="preserve">Date : </w:t>
            </w:r>
            <w:proofErr w:type="spellStart"/>
            <w:r w:rsidR="00973925" w:rsidRPr="00042ACA">
              <w:rPr>
                <w:sz w:val="22"/>
                <w:szCs w:val="22"/>
              </w:rPr>
              <w:t>le_____________________à_______heure</w:t>
            </w:r>
            <w:proofErr w:type="spellEnd"/>
          </w:p>
          <w:p w14:paraId="488CDFC8" w14:textId="77777777" w:rsidR="00A85CAC" w:rsidRPr="00042ACA" w:rsidRDefault="00A85CAC" w:rsidP="00042ACA">
            <w:pPr>
              <w:widowControl w:val="0"/>
              <w:autoSpaceDE w:val="0"/>
              <w:adjustRightInd w:val="0"/>
              <w:ind w:right="132"/>
              <w:rPr>
                <w:sz w:val="22"/>
                <w:szCs w:val="22"/>
              </w:rPr>
            </w:pPr>
            <w:proofErr w:type="gramStart"/>
            <w:r w:rsidRPr="00042ACA">
              <w:rPr>
                <w:i/>
                <w:iCs/>
                <w:sz w:val="22"/>
                <w:szCs w:val="22"/>
              </w:rPr>
              <w:t>le</w:t>
            </w:r>
            <w:proofErr w:type="gramEnd"/>
            <w:r w:rsidRPr="00042ACA">
              <w:rPr>
                <w:i/>
                <w:iCs/>
                <w:sz w:val="22"/>
                <w:szCs w:val="22"/>
              </w:rPr>
              <w:t xml:space="preserve"> fuseau horaire de référence est l’heure locale (GMT/UTC + 1) visible sur la page de soumission</w:t>
            </w:r>
            <w:r w:rsidRPr="00042ACA">
              <w:rPr>
                <w:sz w:val="22"/>
                <w:szCs w:val="22"/>
              </w:rPr>
              <w:t>.</w:t>
            </w:r>
          </w:p>
          <w:p w14:paraId="49DF96DD" w14:textId="77777777" w:rsidR="00A85CAC" w:rsidRPr="00042ACA" w:rsidRDefault="00A85CAC" w:rsidP="00042ACA">
            <w:pPr>
              <w:widowControl w:val="0"/>
              <w:autoSpaceDE w:val="0"/>
              <w:adjustRightInd w:val="0"/>
              <w:ind w:right="132"/>
              <w:rPr>
                <w:sz w:val="22"/>
                <w:szCs w:val="22"/>
              </w:rPr>
            </w:pPr>
          </w:p>
          <w:p w14:paraId="2BD363CA" w14:textId="44B72C82" w:rsidR="00A85CAC" w:rsidRPr="00042ACA" w:rsidRDefault="00A85CAC" w:rsidP="00042ACA">
            <w:pPr>
              <w:widowControl w:val="0"/>
              <w:autoSpaceDE w:val="0"/>
              <w:jc w:val="both"/>
              <w:rPr>
                <w:sz w:val="22"/>
                <w:szCs w:val="22"/>
              </w:rPr>
            </w:pPr>
          </w:p>
        </w:tc>
      </w:tr>
      <w:tr w:rsidR="00A85CAC" w:rsidRPr="00042ACA" w14:paraId="605DA687" w14:textId="77777777" w:rsidTr="001D2F14">
        <w:trPr>
          <w:trHeight w:hRule="exact" w:val="355"/>
          <w:jc w:val="center"/>
        </w:trPr>
        <w:tc>
          <w:tcPr>
            <w:tcW w:w="1129" w:type="dxa"/>
            <w:vMerge w:val="restart"/>
            <w:shd w:val="clear" w:color="auto" w:fill="auto"/>
            <w:tcMar>
              <w:top w:w="0" w:type="dxa"/>
              <w:left w:w="0" w:type="dxa"/>
              <w:bottom w:w="0" w:type="dxa"/>
              <w:right w:w="0" w:type="dxa"/>
            </w:tcMar>
            <w:vAlign w:val="center"/>
          </w:tcPr>
          <w:p w14:paraId="4543CCC4" w14:textId="404D5703" w:rsidR="00A85CAC" w:rsidRPr="00042ACA" w:rsidRDefault="00A85CAC" w:rsidP="00042ACA">
            <w:pPr>
              <w:widowControl w:val="0"/>
              <w:autoSpaceDE w:val="0"/>
              <w:jc w:val="center"/>
              <w:rPr>
                <w:b/>
                <w:sz w:val="22"/>
                <w:szCs w:val="22"/>
              </w:rPr>
            </w:pPr>
          </w:p>
          <w:p w14:paraId="24442E04" w14:textId="77777777" w:rsidR="00A85CAC" w:rsidRPr="00042ACA" w:rsidRDefault="00A85CAC" w:rsidP="00042ACA">
            <w:pPr>
              <w:widowControl w:val="0"/>
              <w:autoSpaceDE w:val="0"/>
              <w:jc w:val="center"/>
              <w:rPr>
                <w:b/>
                <w:sz w:val="22"/>
                <w:szCs w:val="22"/>
              </w:rPr>
            </w:pPr>
          </w:p>
          <w:p w14:paraId="34D9CC5B" w14:textId="1B5511CA" w:rsidR="00A85CAC" w:rsidRPr="00042ACA" w:rsidRDefault="00E737F8" w:rsidP="00042ACA">
            <w:pPr>
              <w:widowControl w:val="0"/>
              <w:autoSpaceDE w:val="0"/>
              <w:jc w:val="center"/>
              <w:rPr>
                <w:b/>
                <w:sz w:val="22"/>
                <w:szCs w:val="22"/>
              </w:rPr>
            </w:pPr>
            <w:r w:rsidRPr="00042ACA">
              <w:rPr>
                <w:b/>
                <w:sz w:val="22"/>
                <w:szCs w:val="22"/>
              </w:rPr>
              <w:t>21</w:t>
            </w:r>
          </w:p>
        </w:tc>
        <w:tc>
          <w:tcPr>
            <w:tcW w:w="9498" w:type="dxa"/>
            <w:shd w:val="clear" w:color="auto" w:fill="auto"/>
            <w:tcMar>
              <w:top w:w="0" w:type="dxa"/>
              <w:left w:w="0" w:type="dxa"/>
              <w:bottom w:w="0" w:type="dxa"/>
              <w:right w:w="0" w:type="dxa"/>
            </w:tcMar>
            <w:vAlign w:val="center"/>
          </w:tcPr>
          <w:p w14:paraId="228195D4" w14:textId="77777777" w:rsidR="00A85CAC" w:rsidRPr="00042ACA" w:rsidRDefault="00A85CAC" w:rsidP="00042ACA">
            <w:pPr>
              <w:widowControl w:val="0"/>
              <w:autoSpaceDE w:val="0"/>
              <w:jc w:val="center"/>
              <w:rPr>
                <w:b/>
                <w:sz w:val="22"/>
                <w:szCs w:val="22"/>
              </w:rPr>
            </w:pPr>
            <w:r w:rsidRPr="00042ACA">
              <w:rPr>
                <w:b/>
                <w:sz w:val="22"/>
                <w:szCs w:val="22"/>
              </w:rPr>
              <w:t>D. DEPOT DES OFFRES</w:t>
            </w:r>
          </w:p>
        </w:tc>
      </w:tr>
      <w:tr w:rsidR="00A85CAC" w:rsidRPr="00042ACA" w14:paraId="5CEB24FA" w14:textId="77777777" w:rsidTr="00E737F8">
        <w:trPr>
          <w:trHeight w:hRule="exact" w:val="811"/>
          <w:jc w:val="center"/>
        </w:trPr>
        <w:tc>
          <w:tcPr>
            <w:tcW w:w="1129" w:type="dxa"/>
            <w:vMerge/>
            <w:shd w:val="clear" w:color="auto" w:fill="auto"/>
            <w:tcMar>
              <w:top w:w="0" w:type="dxa"/>
              <w:left w:w="0" w:type="dxa"/>
              <w:bottom w:w="0" w:type="dxa"/>
              <w:right w:w="0" w:type="dxa"/>
            </w:tcMar>
            <w:vAlign w:val="center"/>
          </w:tcPr>
          <w:p w14:paraId="2FCF7ED6" w14:textId="77777777" w:rsidR="00A85CAC" w:rsidRPr="00042ACA" w:rsidRDefault="00A85CAC" w:rsidP="00042ACA">
            <w:pPr>
              <w:widowControl w:val="0"/>
              <w:autoSpaceDE w:val="0"/>
              <w:jc w:val="center"/>
              <w:rPr>
                <w:b/>
                <w:sz w:val="22"/>
                <w:szCs w:val="22"/>
              </w:rPr>
            </w:pPr>
          </w:p>
        </w:tc>
        <w:tc>
          <w:tcPr>
            <w:tcW w:w="9498" w:type="dxa"/>
            <w:shd w:val="clear" w:color="auto" w:fill="auto"/>
            <w:tcMar>
              <w:top w:w="0" w:type="dxa"/>
              <w:left w:w="0" w:type="dxa"/>
              <w:bottom w:w="0" w:type="dxa"/>
              <w:right w:w="0" w:type="dxa"/>
            </w:tcMar>
            <w:vAlign w:val="center"/>
          </w:tcPr>
          <w:p w14:paraId="5B7C33DE" w14:textId="77777777" w:rsidR="00A85CAC" w:rsidRPr="00042ACA" w:rsidRDefault="00A85CAC" w:rsidP="00042ACA">
            <w:pPr>
              <w:widowControl w:val="0"/>
              <w:autoSpaceDE w:val="0"/>
              <w:jc w:val="center"/>
              <w:rPr>
                <w:b/>
                <w:bCs/>
                <w:spacing w:val="10"/>
                <w:sz w:val="22"/>
                <w:szCs w:val="22"/>
              </w:rPr>
            </w:pPr>
            <w:r w:rsidRPr="00042ACA">
              <w:rPr>
                <w:b/>
                <w:bCs/>
                <w:spacing w:val="10"/>
                <w:sz w:val="22"/>
                <w:szCs w:val="22"/>
              </w:rPr>
              <w:t>MODE DE SOUMISSION</w:t>
            </w:r>
          </w:p>
          <w:p w14:paraId="46419482" w14:textId="1E2FD4B4" w:rsidR="00A85CAC" w:rsidRPr="00042ACA" w:rsidRDefault="00A85CAC" w:rsidP="00042ACA">
            <w:pPr>
              <w:widowControl w:val="0"/>
              <w:autoSpaceDE w:val="0"/>
              <w:jc w:val="both"/>
              <w:rPr>
                <w:b/>
                <w:sz w:val="22"/>
                <w:szCs w:val="22"/>
              </w:rPr>
            </w:pPr>
            <w:r w:rsidRPr="00042ACA">
              <w:rPr>
                <w:sz w:val="22"/>
                <w:szCs w:val="22"/>
              </w:rPr>
              <w:t xml:space="preserve">Le mode de soumission retenu pour cette consultation est </w:t>
            </w:r>
            <w:r w:rsidRPr="00042ACA">
              <w:rPr>
                <w:i/>
                <w:sz w:val="22"/>
                <w:szCs w:val="22"/>
              </w:rPr>
              <w:t xml:space="preserve">hors ligne, </w:t>
            </w:r>
          </w:p>
        </w:tc>
      </w:tr>
      <w:tr w:rsidR="00A85CAC" w:rsidRPr="00042ACA" w14:paraId="5C00DA9B" w14:textId="77777777" w:rsidTr="001D2F14">
        <w:trPr>
          <w:trHeight w:val="425"/>
          <w:jc w:val="center"/>
        </w:trPr>
        <w:tc>
          <w:tcPr>
            <w:tcW w:w="1129" w:type="dxa"/>
            <w:shd w:val="clear" w:color="auto" w:fill="auto"/>
            <w:tcMar>
              <w:top w:w="0" w:type="dxa"/>
              <w:left w:w="0" w:type="dxa"/>
              <w:bottom w:w="0" w:type="dxa"/>
              <w:right w:w="0" w:type="dxa"/>
            </w:tcMar>
            <w:vAlign w:val="center"/>
          </w:tcPr>
          <w:p w14:paraId="64403605" w14:textId="77777777" w:rsidR="00A85CAC" w:rsidRPr="00042ACA" w:rsidRDefault="00A85CAC" w:rsidP="00042ACA">
            <w:pPr>
              <w:widowControl w:val="0"/>
              <w:autoSpaceDE w:val="0"/>
              <w:jc w:val="center"/>
              <w:rPr>
                <w:b/>
                <w:sz w:val="22"/>
                <w:szCs w:val="22"/>
              </w:rPr>
            </w:pPr>
          </w:p>
        </w:tc>
        <w:tc>
          <w:tcPr>
            <w:tcW w:w="9498" w:type="dxa"/>
            <w:shd w:val="clear" w:color="auto" w:fill="auto"/>
            <w:tcMar>
              <w:top w:w="0" w:type="dxa"/>
              <w:left w:w="0" w:type="dxa"/>
              <w:bottom w:w="0" w:type="dxa"/>
              <w:right w:w="0" w:type="dxa"/>
            </w:tcMar>
            <w:vAlign w:val="center"/>
          </w:tcPr>
          <w:p w14:paraId="0E653722" w14:textId="77777777" w:rsidR="00A85CAC" w:rsidRPr="00042ACA" w:rsidRDefault="00A85CAC" w:rsidP="00042ACA">
            <w:pPr>
              <w:widowControl w:val="0"/>
              <w:autoSpaceDE w:val="0"/>
              <w:jc w:val="center"/>
              <w:rPr>
                <w:b/>
                <w:sz w:val="22"/>
                <w:szCs w:val="22"/>
              </w:rPr>
            </w:pPr>
            <w:r w:rsidRPr="00042ACA">
              <w:rPr>
                <w:b/>
                <w:sz w:val="22"/>
                <w:szCs w:val="22"/>
              </w:rPr>
              <w:t>E. OUVERTURE DES PLIS ET EVALUATION DES OFFRES</w:t>
            </w:r>
          </w:p>
        </w:tc>
      </w:tr>
      <w:tr w:rsidR="00A85CAC" w:rsidRPr="00042ACA" w14:paraId="57CCA663" w14:textId="77777777" w:rsidTr="00870FE8">
        <w:trPr>
          <w:trHeight w:val="297"/>
          <w:jc w:val="center"/>
        </w:trPr>
        <w:tc>
          <w:tcPr>
            <w:tcW w:w="1129" w:type="dxa"/>
            <w:vMerge w:val="restart"/>
            <w:shd w:val="clear" w:color="auto" w:fill="auto"/>
            <w:tcMar>
              <w:top w:w="0" w:type="dxa"/>
              <w:left w:w="0" w:type="dxa"/>
              <w:bottom w:w="0" w:type="dxa"/>
              <w:right w:w="0" w:type="dxa"/>
            </w:tcMar>
            <w:vAlign w:val="center"/>
          </w:tcPr>
          <w:p w14:paraId="27CF628C" w14:textId="77777777" w:rsidR="00A85CAC" w:rsidRPr="00042ACA" w:rsidRDefault="00A85CAC" w:rsidP="00042ACA">
            <w:pPr>
              <w:widowControl w:val="0"/>
              <w:autoSpaceDE w:val="0"/>
              <w:jc w:val="center"/>
              <w:rPr>
                <w:sz w:val="22"/>
                <w:szCs w:val="22"/>
              </w:rPr>
            </w:pPr>
          </w:p>
          <w:p w14:paraId="5A046076" w14:textId="4C7E3FC4" w:rsidR="00A85CAC" w:rsidRPr="00042ACA" w:rsidRDefault="00E737F8" w:rsidP="00042ACA">
            <w:pPr>
              <w:widowControl w:val="0"/>
              <w:autoSpaceDE w:val="0"/>
              <w:jc w:val="center"/>
              <w:rPr>
                <w:sz w:val="22"/>
                <w:szCs w:val="22"/>
              </w:rPr>
            </w:pPr>
            <w:r w:rsidRPr="00042ACA">
              <w:rPr>
                <w:sz w:val="22"/>
                <w:szCs w:val="22"/>
              </w:rPr>
              <w:t>22</w:t>
            </w:r>
          </w:p>
        </w:tc>
        <w:tc>
          <w:tcPr>
            <w:tcW w:w="9498" w:type="dxa"/>
            <w:shd w:val="clear" w:color="auto" w:fill="auto"/>
            <w:tcMar>
              <w:top w:w="0" w:type="dxa"/>
              <w:left w:w="0" w:type="dxa"/>
              <w:bottom w:w="0" w:type="dxa"/>
              <w:right w:w="0" w:type="dxa"/>
            </w:tcMar>
            <w:vAlign w:val="center"/>
          </w:tcPr>
          <w:p w14:paraId="1D855A84" w14:textId="71C123F2" w:rsidR="00A85CAC" w:rsidRPr="00042ACA" w:rsidRDefault="00A85CAC" w:rsidP="00042ACA">
            <w:pPr>
              <w:widowControl w:val="0"/>
              <w:autoSpaceDE w:val="0"/>
              <w:ind w:right="-20"/>
              <w:jc w:val="both"/>
              <w:rPr>
                <w:sz w:val="22"/>
                <w:szCs w:val="22"/>
              </w:rPr>
            </w:pPr>
            <w:r w:rsidRPr="00042ACA">
              <w:rPr>
                <w:sz w:val="22"/>
                <w:szCs w:val="22"/>
              </w:rPr>
              <w:t xml:space="preserve">L’ouverture </w:t>
            </w:r>
            <w:r w:rsidRPr="00042ACA">
              <w:rPr>
                <w:i/>
                <w:iCs/>
                <w:sz w:val="22"/>
                <w:szCs w:val="22"/>
              </w:rPr>
              <w:t>des plis se fait en un temps et</w:t>
            </w:r>
            <w:r w:rsidRPr="00042ACA">
              <w:rPr>
                <w:sz w:val="22"/>
                <w:szCs w:val="22"/>
              </w:rPr>
              <w:t xml:space="preserve"> </w:t>
            </w:r>
            <w:r w:rsidR="00973925" w:rsidRPr="00042ACA">
              <w:rPr>
                <w:sz w:val="22"/>
                <w:szCs w:val="22"/>
              </w:rPr>
              <w:t xml:space="preserve">aura lieu </w:t>
            </w:r>
            <w:proofErr w:type="spellStart"/>
            <w:r w:rsidR="00973925" w:rsidRPr="00042ACA">
              <w:rPr>
                <w:sz w:val="22"/>
                <w:szCs w:val="22"/>
              </w:rPr>
              <w:t>le_____________</w:t>
            </w:r>
            <w:r w:rsidRPr="00042ACA">
              <w:rPr>
                <w:sz w:val="22"/>
                <w:szCs w:val="22"/>
              </w:rPr>
              <w:t>à</w:t>
            </w:r>
            <w:proofErr w:type="spellEnd"/>
            <w:r w:rsidRPr="00042ACA">
              <w:rPr>
                <w:sz w:val="22"/>
                <w:szCs w:val="22"/>
              </w:rPr>
              <w:t xml:space="preserve">________ </w:t>
            </w:r>
            <w:r w:rsidRPr="00042ACA">
              <w:rPr>
                <w:spacing w:val="2"/>
                <w:sz w:val="22"/>
                <w:szCs w:val="22"/>
              </w:rPr>
              <w:t>heure</w:t>
            </w:r>
            <w:r w:rsidRPr="00042ACA">
              <w:rPr>
                <w:sz w:val="22"/>
                <w:szCs w:val="22"/>
              </w:rPr>
              <w:t xml:space="preserve">s </w:t>
            </w:r>
            <w:r w:rsidRPr="00042ACA">
              <w:rPr>
                <w:spacing w:val="2"/>
                <w:sz w:val="22"/>
                <w:szCs w:val="22"/>
              </w:rPr>
              <w:t>pa</w:t>
            </w:r>
            <w:r w:rsidRPr="00042ACA">
              <w:rPr>
                <w:sz w:val="22"/>
                <w:szCs w:val="22"/>
              </w:rPr>
              <w:t xml:space="preserve">r </w:t>
            </w:r>
            <w:r w:rsidRPr="00042ACA">
              <w:rPr>
                <w:spacing w:val="2"/>
                <w:sz w:val="22"/>
                <w:szCs w:val="22"/>
              </w:rPr>
              <w:t>l</w:t>
            </w:r>
            <w:r w:rsidRPr="00042ACA">
              <w:rPr>
                <w:sz w:val="22"/>
                <w:szCs w:val="22"/>
              </w:rPr>
              <w:t xml:space="preserve">a </w:t>
            </w:r>
            <w:r w:rsidRPr="00042ACA">
              <w:rPr>
                <w:spacing w:val="2"/>
                <w:sz w:val="22"/>
                <w:szCs w:val="22"/>
              </w:rPr>
              <w:t>Commissio</w:t>
            </w:r>
            <w:r w:rsidRPr="00042ACA">
              <w:rPr>
                <w:sz w:val="22"/>
                <w:szCs w:val="22"/>
              </w:rPr>
              <w:t xml:space="preserve">n </w:t>
            </w:r>
            <w:r w:rsidR="00973925" w:rsidRPr="00042ACA">
              <w:rPr>
                <w:sz w:val="22"/>
                <w:szCs w:val="22"/>
              </w:rPr>
              <w:t xml:space="preserve">Départementale </w:t>
            </w:r>
            <w:r w:rsidRPr="00042ACA">
              <w:rPr>
                <w:spacing w:val="2"/>
                <w:sz w:val="22"/>
                <w:szCs w:val="22"/>
              </w:rPr>
              <w:t>d</w:t>
            </w:r>
            <w:r w:rsidRPr="00042ACA">
              <w:rPr>
                <w:sz w:val="22"/>
                <w:szCs w:val="22"/>
              </w:rPr>
              <w:t xml:space="preserve">e </w:t>
            </w:r>
            <w:r w:rsidRPr="00042ACA">
              <w:rPr>
                <w:spacing w:val="2"/>
                <w:sz w:val="22"/>
                <w:szCs w:val="22"/>
              </w:rPr>
              <w:t>Passatio</w:t>
            </w:r>
            <w:r w:rsidRPr="00042ACA">
              <w:rPr>
                <w:sz w:val="22"/>
                <w:szCs w:val="22"/>
              </w:rPr>
              <w:t xml:space="preserve">n </w:t>
            </w:r>
            <w:r w:rsidRPr="00042ACA">
              <w:rPr>
                <w:spacing w:val="2"/>
                <w:sz w:val="22"/>
                <w:szCs w:val="22"/>
              </w:rPr>
              <w:t xml:space="preserve">des </w:t>
            </w:r>
            <w:r w:rsidRPr="00042ACA">
              <w:rPr>
                <w:sz w:val="22"/>
                <w:szCs w:val="22"/>
              </w:rPr>
              <w:t>Marchés</w:t>
            </w:r>
            <w:r w:rsidRPr="00042ACA">
              <w:rPr>
                <w:i/>
                <w:iCs/>
                <w:sz w:val="22"/>
                <w:szCs w:val="22"/>
              </w:rPr>
              <w:t xml:space="preserve"> </w:t>
            </w:r>
            <w:r w:rsidRPr="00042ACA">
              <w:rPr>
                <w:sz w:val="22"/>
                <w:szCs w:val="22"/>
              </w:rPr>
              <w:t xml:space="preserve">dans la salle de </w:t>
            </w:r>
            <w:r w:rsidR="00B22C6F" w:rsidRPr="00042ACA">
              <w:rPr>
                <w:sz w:val="22"/>
                <w:szCs w:val="22"/>
              </w:rPr>
              <w:t xml:space="preserve">conférence de la préfecture </w:t>
            </w:r>
            <w:r w:rsidRPr="00042ACA">
              <w:rPr>
                <w:sz w:val="22"/>
                <w:szCs w:val="22"/>
              </w:rPr>
              <w:t>sise à</w:t>
            </w:r>
            <w:r w:rsidR="00B22C6F" w:rsidRPr="00042ACA">
              <w:rPr>
                <w:sz w:val="22"/>
                <w:szCs w:val="22"/>
              </w:rPr>
              <w:t xml:space="preserve"> </w:t>
            </w:r>
            <w:proofErr w:type="spellStart"/>
            <w:r w:rsidR="00B22C6F" w:rsidRPr="00042ACA">
              <w:rPr>
                <w:sz w:val="22"/>
                <w:szCs w:val="22"/>
              </w:rPr>
              <w:t>Ambam</w:t>
            </w:r>
            <w:proofErr w:type="spellEnd"/>
            <w:r w:rsidRPr="00042ACA">
              <w:rPr>
                <w:sz w:val="22"/>
                <w:szCs w:val="22"/>
              </w:rPr>
              <w:t xml:space="preserve"> </w:t>
            </w:r>
          </w:p>
          <w:p w14:paraId="1003DE9E" w14:textId="77777777" w:rsidR="00A85CAC" w:rsidRPr="00042ACA" w:rsidRDefault="00A85CAC" w:rsidP="00042ACA">
            <w:pPr>
              <w:widowControl w:val="0"/>
              <w:autoSpaceDE w:val="0"/>
              <w:ind w:right="-20"/>
              <w:jc w:val="both"/>
              <w:rPr>
                <w:sz w:val="22"/>
                <w:szCs w:val="22"/>
              </w:rPr>
            </w:pPr>
            <w:r w:rsidRPr="00042ACA">
              <w:rPr>
                <w:sz w:val="22"/>
                <w:szCs w:val="22"/>
              </w:rPr>
              <w:t>Seuls les soumissionnaires peuvent assister à cette séance d'ouverture ou s'y faire représenter par une seule personne de leur choix dûment mandatée même en cas de groupement d’entreprises.</w:t>
            </w:r>
          </w:p>
          <w:p w14:paraId="6F777B51" w14:textId="7F147C79" w:rsidR="00A85CAC" w:rsidRPr="00042ACA" w:rsidRDefault="00A85CAC" w:rsidP="00042ACA">
            <w:pPr>
              <w:widowControl w:val="0"/>
              <w:autoSpaceDE w:val="0"/>
              <w:ind w:right="81"/>
              <w:jc w:val="both"/>
              <w:rPr>
                <w:b/>
                <w:sz w:val="22"/>
                <w:szCs w:val="22"/>
              </w:rPr>
            </w:pPr>
            <w:r w:rsidRPr="00042ACA">
              <w:rPr>
                <w:b/>
                <w:sz w:val="22"/>
                <w:szCs w:val="22"/>
              </w:rPr>
              <w:lastRenderedPageBreak/>
              <w:t>Sous peine de</w:t>
            </w:r>
            <w:r w:rsidRPr="00042ACA">
              <w:rPr>
                <w:b/>
                <w:spacing w:val="-23"/>
                <w:sz w:val="22"/>
                <w:szCs w:val="22"/>
              </w:rPr>
              <w:t xml:space="preserve"> </w:t>
            </w:r>
            <w:r w:rsidRPr="00042ACA">
              <w:rPr>
                <w:b/>
                <w:sz w:val="22"/>
                <w:szCs w:val="22"/>
              </w:rPr>
              <w:t>rejet, les</w:t>
            </w:r>
            <w:r w:rsidRPr="00042ACA">
              <w:rPr>
                <w:b/>
                <w:spacing w:val="-23"/>
                <w:sz w:val="22"/>
                <w:szCs w:val="22"/>
              </w:rPr>
              <w:t xml:space="preserve"> </w:t>
            </w:r>
            <w:r w:rsidRPr="00042ACA">
              <w:rPr>
                <w:b/>
                <w:sz w:val="22"/>
                <w:szCs w:val="22"/>
              </w:rPr>
              <w:t xml:space="preserve">pièces </w:t>
            </w:r>
            <w:r w:rsidRPr="00042ACA">
              <w:rPr>
                <w:b/>
                <w:spacing w:val="-23"/>
                <w:sz w:val="22"/>
                <w:szCs w:val="22"/>
              </w:rPr>
              <w:t xml:space="preserve">du dossier </w:t>
            </w:r>
            <w:r w:rsidRPr="00042ACA">
              <w:rPr>
                <w:b/>
                <w:sz w:val="22"/>
                <w:szCs w:val="22"/>
              </w:rPr>
              <w:t>administratif</w:t>
            </w:r>
            <w:r w:rsidRPr="00042ACA">
              <w:rPr>
                <w:b/>
                <w:spacing w:val="-6"/>
                <w:sz w:val="22"/>
                <w:szCs w:val="22"/>
              </w:rPr>
              <w:t xml:space="preserve"> </w:t>
            </w:r>
            <w:r w:rsidRPr="00042ACA">
              <w:rPr>
                <w:b/>
                <w:sz w:val="22"/>
                <w:szCs w:val="22"/>
              </w:rPr>
              <w:t>requises</w:t>
            </w:r>
            <w:r w:rsidRPr="00042ACA">
              <w:rPr>
                <w:b/>
                <w:spacing w:val="-6"/>
                <w:sz w:val="22"/>
                <w:szCs w:val="22"/>
              </w:rPr>
              <w:t xml:space="preserve"> </w:t>
            </w:r>
            <w:r w:rsidRPr="00042ACA">
              <w:rPr>
                <w:b/>
                <w:sz w:val="22"/>
                <w:szCs w:val="22"/>
              </w:rPr>
              <w:t>doivent</w:t>
            </w:r>
            <w:r w:rsidRPr="00042ACA">
              <w:rPr>
                <w:b/>
                <w:spacing w:val="-6"/>
                <w:sz w:val="22"/>
                <w:szCs w:val="22"/>
              </w:rPr>
              <w:t xml:space="preserve"> </w:t>
            </w:r>
            <w:r w:rsidRPr="00042ACA">
              <w:rPr>
                <w:b/>
                <w:sz w:val="22"/>
                <w:szCs w:val="22"/>
              </w:rPr>
              <w:t>être</w:t>
            </w:r>
            <w:r w:rsidRPr="00042ACA">
              <w:rPr>
                <w:b/>
                <w:spacing w:val="-6"/>
                <w:sz w:val="22"/>
                <w:szCs w:val="22"/>
              </w:rPr>
              <w:t xml:space="preserve"> </w:t>
            </w:r>
            <w:r w:rsidRPr="00042ACA">
              <w:rPr>
                <w:b/>
                <w:sz w:val="22"/>
                <w:szCs w:val="22"/>
              </w:rPr>
              <w:t>produites en</w:t>
            </w:r>
            <w:r w:rsidRPr="00042ACA">
              <w:rPr>
                <w:b/>
                <w:spacing w:val="-8"/>
                <w:sz w:val="22"/>
                <w:szCs w:val="22"/>
              </w:rPr>
              <w:t xml:space="preserve"> </w:t>
            </w:r>
            <w:r w:rsidRPr="00042ACA">
              <w:rPr>
                <w:b/>
                <w:sz w:val="22"/>
                <w:szCs w:val="22"/>
              </w:rPr>
              <w:t>originaux</w:t>
            </w:r>
            <w:r w:rsidRPr="00042ACA">
              <w:rPr>
                <w:b/>
                <w:spacing w:val="-8"/>
                <w:sz w:val="22"/>
                <w:szCs w:val="22"/>
              </w:rPr>
              <w:t xml:space="preserve"> </w:t>
            </w:r>
            <w:r w:rsidRPr="00042ACA">
              <w:rPr>
                <w:b/>
                <w:sz w:val="22"/>
                <w:szCs w:val="22"/>
              </w:rPr>
              <w:t>ou</w:t>
            </w:r>
            <w:r w:rsidRPr="00042ACA">
              <w:rPr>
                <w:b/>
                <w:spacing w:val="-8"/>
                <w:sz w:val="22"/>
                <w:szCs w:val="22"/>
              </w:rPr>
              <w:t xml:space="preserve"> </w:t>
            </w:r>
            <w:r w:rsidRPr="00042ACA">
              <w:rPr>
                <w:b/>
                <w:sz w:val="22"/>
                <w:szCs w:val="22"/>
              </w:rPr>
              <w:t>en</w:t>
            </w:r>
            <w:r w:rsidRPr="00042ACA">
              <w:rPr>
                <w:b/>
                <w:spacing w:val="-8"/>
                <w:sz w:val="22"/>
                <w:szCs w:val="22"/>
              </w:rPr>
              <w:t xml:space="preserve"> </w:t>
            </w:r>
            <w:r w:rsidRPr="00042ACA">
              <w:rPr>
                <w:b/>
                <w:sz w:val="22"/>
                <w:szCs w:val="22"/>
              </w:rPr>
              <w:t>copies</w:t>
            </w:r>
            <w:r w:rsidRPr="00042ACA">
              <w:rPr>
                <w:b/>
                <w:spacing w:val="-8"/>
                <w:sz w:val="22"/>
                <w:szCs w:val="22"/>
              </w:rPr>
              <w:t xml:space="preserve"> </w:t>
            </w:r>
            <w:r w:rsidRPr="00042ACA">
              <w:rPr>
                <w:b/>
                <w:sz w:val="22"/>
                <w:szCs w:val="22"/>
              </w:rPr>
              <w:t>certifiées</w:t>
            </w:r>
            <w:r w:rsidRPr="00042ACA">
              <w:rPr>
                <w:b/>
                <w:spacing w:val="-8"/>
                <w:sz w:val="22"/>
                <w:szCs w:val="22"/>
              </w:rPr>
              <w:t xml:space="preserve"> </w:t>
            </w:r>
            <w:r w:rsidRPr="00042ACA">
              <w:rPr>
                <w:b/>
                <w:sz w:val="22"/>
                <w:szCs w:val="22"/>
              </w:rPr>
              <w:t>conformes</w:t>
            </w:r>
            <w:r w:rsidRPr="00042ACA">
              <w:rPr>
                <w:b/>
                <w:spacing w:val="-8"/>
                <w:sz w:val="22"/>
                <w:szCs w:val="22"/>
              </w:rPr>
              <w:t xml:space="preserve"> </w:t>
            </w:r>
            <w:r w:rsidRPr="00042ACA">
              <w:rPr>
                <w:b/>
                <w:sz w:val="22"/>
                <w:szCs w:val="22"/>
              </w:rPr>
              <w:t>par</w:t>
            </w:r>
            <w:r w:rsidRPr="00042ACA">
              <w:rPr>
                <w:b/>
                <w:spacing w:val="-8"/>
                <w:sz w:val="22"/>
                <w:szCs w:val="22"/>
              </w:rPr>
              <w:t xml:space="preserve"> </w:t>
            </w:r>
            <w:r w:rsidRPr="00042ACA">
              <w:rPr>
                <w:b/>
                <w:sz w:val="22"/>
                <w:szCs w:val="22"/>
              </w:rPr>
              <w:t xml:space="preserve">le </w:t>
            </w:r>
            <w:r w:rsidRPr="00042ACA">
              <w:rPr>
                <w:b/>
                <w:spacing w:val="1"/>
                <w:sz w:val="22"/>
                <w:szCs w:val="22"/>
              </w:rPr>
              <w:t>servic</w:t>
            </w:r>
            <w:r w:rsidRPr="00042ACA">
              <w:rPr>
                <w:b/>
                <w:sz w:val="22"/>
                <w:szCs w:val="22"/>
              </w:rPr>
              <w:t xml:space="preserve">e </w:t>
            </w:r>
            <w:r w:rsidRPr="00042ACA">
              <w:rPr>
                <w:b/>
                <w:spacing w:val="1"/>
                <w:sz w:val="22"/>
                <w:szCs w:val="22"/>
              </w:rPr>
              <w:t>émetteu</w:t>
            </w:r>
            <w:r w:rsidRPr="00042ACA">
              <w:rPr>
                <w:b/>
                <w:sz w:val="22"/>
                <w:szCs w:val="22"/>
              </w:rPr>
              <w:t xml:space="preserve">r ou </w:t>
            </w:r>
            <w:r w:rsidR="0075249A" w:rsidRPr="00042ACA">
              <w:rPr>
                <w:b/>
                <w:sz w:val="22"/>
                <w:szCs w:val="22"/>
              </w:rPr>
              <w:t>l’A</w:t>
            </w:r>
            <w:r w:rsidRPr="00042ACA">
              <w:rPr>
                <w:b/>
                <w:sz w:val="22"/>
                <w:szCs w:val="22"/>
              </w:rPr>
              <w:t xml:space="preserve">utorité </w:t>
            </w:r>
            <w:r w:rsidR="0075249A" w:rsidRPr="00042ACA">
              <w:rPr>
                <w:b/>
                <w:sz w:val="22"/>
                <w:szCs w:val="22"/>
              </w:rPr>
              <w:t>A</w:t>
            </w:r>
            <w:r w:rsidRPr="00042ACA">
              <w:rPr>
                <w:b/>
                <w:sz w:val="22"/>
                <w:szCs w:val="22"/>
              </w:rPr>
              <w:t>dministrative compétente</w:t>
            </w:r>
            <w:r w:rsidRPr="00042ACA">
              <w:rPr>
                <w:b/>
                <w:strike/>
                <w:sz w:val="22"/>
                <w:szCs w:val="22"/>
              </w:rPr>
              <w:t>,</w:t>
            </w:r>
            <w:r w:rsidRPr="00042ACA">
              <w:rPr>
                <w:b/>
                <w:sz w:val="22"/>
                <w:szCs w:val="22"/>
              </w:rPr>
              <w:t xml:space="preserve"> conformément aux stipulations du Règlement Particulier de l’Appel d’Offres. Elles doivent être valide</w:t>
            </w:r>
            <w:r w:rsidR="0075249A" w:rsidRPr="00042ACA">
              <w:rPr>
                <w:b/>
                <w:sz w:val="22"/>
                <w:szCs w:val="22"/>
              </w:rPr>
              <w:t>s</w:t>
            </w:r>
            <w:r w:rsidRPr="00042ACA">
              <w:rPr>
                <w:b/>
                <w:sz w:val="22"/>
                <w:szCs w:val="22"/>
              </w:rPr>
              <w:t xml:space="preserve"> au moment du dépôt de l’Offre</w:t>
            </w:r>
            <w:r w:rsidR="0075249A" w:rsidRPr="00042ACA">
              <w:rPr>
                <w:b/>
                <w:sz w:val="22"/>
                <w:szCs w:val="22"/>
              </w:rPr>
              <w:t>,</w:t>
            </w:r>
            <w:r w:rsidRPr="00042ACA">
              <w:rPr>
                <w:b/>
                <w:sz w:val="22"/>
                <w:szCs w:val="22"/>
              </w:rPr>
              <w:t xml:space="preserve"> dater de moins de trois (03) mois à compter de la date</w:t>
            </w:r>
            <w:r w:rsidRPr="00042ACA">
              <w:rPr>
                <w:b/>
                <w:spacing w:val="2"/>
                <w:sz w:val="22"/>
                <w:szCs w:val="22"/>
              </w:rPr>
              <w:t xml:space="preserve"> limite originelle d’ouverture des offres </w:t>
            </w:r>
            <w:r w:rsidRPr="00042ACA">
              <w:rPr>
                <w:b/>
                <w:sz w:val="22"/>
                <w:szCs w:val="22"/>
              </w:rPr>
              <w:t>ou</w:t>
            </w:r>
            <w:r w:rsidRPr="00042ACA">
              <w:rPr>
                <w:b/>
                <w:spacing w:val="1"/>
                <w:sz w:val="22"/>
                <w:szCs w:val="22"/>
              </w:rPr>
              <w:t xml:space="preserve"> </w:t>
            </w:r>
            <w:r w:rsidRPr="00042ACA">
              <w:rPr>
                <w:b/>
                <w:sz w:val="22"/>
                <w:szCs w:val="22"/>
              </w:rPr>
              <w:t>avoir</w:t>
            </w:r>
            <w:r w:rsidRPr="00042ACA">
              <w:rPr>
                <w:b/>
                <w:spacing w:val="1"/>
                <w:sz w:val="22"/>
                <w:szCs w:val="22"/>
              </w:rPr>
              <w:t xml:space="preserve"> </w:t>
            </w:r>
            <w:r w:rsidRPr="00042ACA">
              <w:rPr>
                <w:b/>
                <w:sz w:val="22"/>
                <w:szCs w:val="22"/>
              </w:rPr>
              <w:t>été</w:t>
            </w:r>
            <w:r w:rsidRPr="00042ACA">
              <w:rPr>
                <w:b/>
                <w:spacing w:val="1"/>
                <w:sz w:val="22"/>
                <w:szCs w:val="22"/>
              </w:rPr>
              <w:t xml:space="preserve"> </w:t>
            </w:r>
            <w:r w:rsidRPr="00042ACA">
              <w:rPr>
                <w:b/>
                <w:sz w:val="22"/>
                <w:szCs w:val="22"/>
              </w:rPr>
              <w:t>établies</w:t>
            </w:r>
            <w:r w:rsidRPr="00042ACA">
              <w:rPr>
                <w:b/>
                <w:spacing w:val="1"/>
                <w:sz w:val="22"/>
                <w:szCs w:val="22"/>
              </w:rPr>
              <w:t xml:space="preserve"> </w:t>
            </w:r>
            <w:r w:rsidRPr="00042ACA">
              <w:rPr>
                <w:b/>
                <w:sz w:val="22"/>
                <w:szCs w:val="22"/>
              </w:rPr>
              <w:t>postérieurement</w:t>
            </w:r>
            <w:r w:rsidRPr="00042ACA">
              <w:rPr>
                <w:b/>
                <w:spacing w:val="1"/>
                <w:sz w:val="22"/>
                <w:szCs w:val="22"/>
              </w:rPr>
              <w:t xml:space="preserve"> </w:t>
            </w:r>
            <w:r w:rsidRPr="00042ACA">
              <w:rPr>
                <w:b/>
                <w:sz w:val="22"/>
                <w:szCs w:val="22"/>
              </w:rPr>
              <w:t>à</w:t>
            </w:r>
            <w:r w:rsidRPr="00042ACA">
              <w:rPr>
                <w:b/>
                <w:spacing w:val="1"/>
                <w:sz w:val="22"/>
                <w:szCs w:val="22"/>
              </w:rPr>
              <w:t xml:space="preserve"> </w:t>
            </w:r>
            <w:r w:rsidRPr="00042ACA">
              <w:rPr>
                <w:b/>
                <w:sz w:val="22"/>
                <w:szCs w:val="22"/>
              </w:rPr>
              <w:t>la date</w:t>
            </w:r>
            <w:r w:rsidRPr="00042ACA">
              <w:rPr>
                <w:b/>
                <w:spacing w:val="6"/>
                <w:sz w:val="22"/>
                <w:szCs w:val="22"/>
              </w:rPr>
              <w:t xml:space="preserve"> </w:t>
            </w:r>
            <w:r w:rsidRPr="00042ACA">
              <w:rPr>
                <w:b/>
                <w:sz w:val="22"/>
                <w:szCs w:val="22"/>
              </w:rPr>
              <w:t>de</w:t>
            </w:r>
            <w:r w:rsidRPr="00042ACA">
              <w:rPr>
                <w:b/>
                <w:spacing w:val="6"/>
                <w:sz w:val="22"/>
                <w:szCs w:val="22"/>
              </w:rPr>
              <w:t xml:space="preserve"> </w:t>
            </w:r>
            <w:r w:rsidRPr="00042ACA">
              <w:rPr>
                <w:b/>
                <w:sz w:val="22"/>
                <w:szCs w:val="22"/>
              </w:rPr>
              <w:t>signature</w:t>
            </w:r>
            <w:r w:rsidRPr="00042ACA">
              <w:rPr>
                <w:b/>
                <w:spacing w:val="6"/>
                <w:sz w:val="22"/>
                <w:szCs w:val="22"/>
              </w:rPr>
              <w:t xml:space="preserve"> </w:t>
            </w:r>
            <w:r w:rsidRPr="00042ACA">
              <w:rPr>
                <w:b/>
                <w:sz w:val="22"/>
                <w:szCs w:val="22"/>
              </w:rPr>
              <w:t>de</w:t>
            </w:r>
            <w:r w:rsidRPr="00042ACA">
              <w:rPr>
                <w:b/>
                <w:spacing w:val="6"/>
                <w:sz w:val="22"/>
                <w:szCs w:val="22"/>
              </w:rPr>
              <w:t xml:space="preserve"> </w:t>
            </w:r>
            <w:r w:rsidRPr="00042ACA">
              <w:rPr>
                <w:b/>
                <w:sz w:val="22"/>
                <w:szCs w:val="22"/>
              </w:rPr>
              <w:t>l’</w:t>
            </w:r>
            <w:r w:rsidR="00BA177C" w:rsidRPr="00042ACA">
              <w:rPr>
                <w:b/>
                <w:sz w:val="22"/>
                <w:szCs w:val="22"/>
              </w:rPr>
              <w:t>A</w:t>
            </w:r>
            <w:r w:rsidRPr="00042ACA">
              <w:rPr>
                <w:b/>
                <w:sz w:val="22"/>
                <w:szCs w:val="22"/>
              </w:rPr>
              <w:t>vis</w:t>
            </w:r>
            <w:r w:rsidRPr="00042ACA">
              <w:rPr>
                <w:b/>
                <w:spacing w:val="6"/>
                <w:sz w:val="22"/>
                <w:szCs w:val="22"/>
              </w:rPr>
              <w:t xml:space="preserve"> </w:t>
            </w:r>
            <w:r w:rsidRPr="00042ACA">
              <w:rPr>
                <w:b/>
                <w:sz w:val="22"/>
                <w:szCs w:val="22"/>
              </w:rPr>
              <w:t>d’</w:t>
            </w:r>
            <w:r w:rsidR="00BA177C" w:rsidRPr="00042ACA">
              <w:rPr>
                <w:b/>
                <w:sz w:val="22"/>
                <w:szCs w:val="22"/>
              </w:rPr>
              <w:t>A</w:t>
            </w:r>
            <w:r w:rsidRPr="00042ACA">
              <w:rPr>
                <w:b/>
                <w:sz w:val="22"/>
                <w:szCs w:val="22"/>
              </w:rPr>
              <w:t>ppel</w:t>
            </w:r>
            <w:r w:rsidRPr="00042ACA">
              <w:rPr>
                <w:b/>
                <w:spacing w:val="6"/>
                <w:sz w:val="22"/>
                <w:szCs w:val="22"/>
              </w:rPr>
              <w:t xml:space="preserve"> </w:t>
            </w:r>
            <w:r w:rsidRPr="00042ACA">
              <w:rPr>
                <w:b/>
                <w:sz w:val="22"/>
                <w:szCs w:val="22"/>
              </w:rPr>
              <w:t>d’</w:t>
            </w:r>
            <w:r w:rsidR="00BA177C" w:rsidRPr="00042ACA">
              <w:rPr>
                <w:b/>
                <w:sz w:val="22"/>
                <w:szCs w:val="22"/>
              </w:rPr>
              <w:t>O</w:t>
            </w:r>
            <w:r w:rsidRPr="00042ACA">
              <w:rPr>
                <w:b/>
                <w:sz w:val="22"/>
                <w:szCs w:val="22"/>
              </w:rPr>
              <w:t>ffres.</w:t>
            </w:r>
          </w:p>
          <w:p w14:paraId="55C2D087" w14:textId="77777777" w:rsidR="00A85CAC" w:rsidRPr="00042ACA" w:rsidRDefault="00A85CAC" w:rsidP="00042ACA">
            <w:pPr>
              <w:widowControl w:val="0"/>
              <w:tabs>
                <w:tab w:val="left" w:pos="3717"/>
              </w:tabs>
              <w:autoSpaceDE w:val="0"/>
              <w:jc w:val="both"/>
              <w:rPr>
                <w:b/>
                <w:sz w:val="22"/>
                <w:szCs w:val="22"/>
              </w:rPr>
            </w:pPr>
          </w:p>
          <w:p w14:paraId="2DC6BFDC" w14:textId="77777777" w:rsidR="00A85CAC" w:rsidRPr="00042ACA" w:rsidRDefault="00A85CAC" w:rsidP="00042ACA">
            <w:pPr>
              <w:widowControl w:val="0"/>
              <w:autoSpaceDE w:val="0"/>
              <w:ind w:right="81"/>
              <w:jc w:val="both"/>
              <w:rPr>
                <w:w w:val="110"/>
                <w:sz w:val="22"/>
                <w:szCs w:val="22"/>
              </w:rPr>
            </w:pPr>
            <w:r w:rsidRPr="00042ACA">
              <w:rPr>
                <w:w w:val="110"/>
                <w:sz w:val="22"/>
                <w:szCs w:val="22"/>
              </w:rPr>
              <w:t>En</w:t>
            </w:r>
            <w:r w:rsidRPr="00042ACA">
              <w:rPr>
                <w:spacing w:val="-5"/>
                <w:w w:val="110"/>
                <w:sz w:val="22"/>
                <w:szCs w:val="22"/>
              </w:rPr>
              <w:t xml:space="preserve"> </w:t>
            </w:r>
            <w:r w:rsidRPr="00042ACA">
              <w:rPr>
                <w:w w:val="110"/>
                <w:sz w:val="22"/>
                <w:szCs w:val="22"/>
              </w:rPr>
              <w:t>cas</w:t>
            </w:r>
            <w:r w:rsidRPr="00042ACA">
              <w:rPr>
                <w:spacing w:val="-5"/>
                <w:w w:val="110"/>
                <w:sz w:val="22"/>
                <w:szCs w:val="22"/>
              </w:rPr>
              <w:t xml:space="preserve"> </w:t>
            </w:r>
            <w:r w:rsidRPr="00042ACA">
              <w:rPr>
                <w:w w:val="110"/>
                <w:sz w:val="22"/>
                <w:szCs w:val="22"/>
              </w:rPr>
              <w:t>d’absence</w:t>
            </w:r>
            <w:r w:rsidRPr="00042ACA">
              <w:rPr>
                <w:spacing w:val="-5"/>
                <w:w w:val="110"/>
                <w:sz w:val="22"/>
                <w:szCs w:val="22"/>
              </w:rPr>
              <w:t xml:space="preserve"> </w:t>
            </w:r>
            <w:r w:rsidRPr="00042ACA">
              <w:rPr>
                <w:w w:val="110"/>
                <w:sz w:val="22"/>
                <w:szCs w:val="22"/>
              </w:rPr>
              <w:t>ou</w:t>
            </w:r>
            <w:r w:rsidRPr="00042ACA">
              <w:rPr>
                <w:spacing w:val="-5"/>
                <w:w w:val="110"/>
                <w:sz w:val="22"/>
                <w:szCs w:val="22"/>
              </w:rPr>
              <w:t xml:space="preserve"> </w:t>
            </w:r>
            <w:r w:rsidRPr="00042ACA">
              <w:rPr>
                <w:w w:val="110"/>
                <w:sz w:val="22"/>
                <w:szCs w:val="22"/>
              </w:rPr>
              <w:t>de</w:t>
            </w:r>
            <w:r w:rsidRPr="00042ACA">
              <w:rPr>
                <w:spacing w:val="-5"/>
                <w:w w:val="110"/>
                <w:sz w:val="22"/>
                <w:szCs w:val="22"/>
              </w:rPr>
              <w:t xml:space="preserve"> </w:t>
            </w:r>
            <w:r w:rsidRPr="00042ACA">
              <w:rPr>
                <w:spacing w:val="-3"/>
                <w:w w:val="110"/>
                <w:sz w:val="22"/>
                <w:szCs w:val="22"/>
              </w:rPr>
              <w:t>non-conformité</w:t>
            </w:r>
            <w:r w:rsidRPr="00042ACA">
              <w:rPr>
                <w:spacing w:val="-5"/>
                <w:w w:val="110"/>
                <w:sz w:val="22"/>
                <w:szCs w:val="22"/>
              </w:rPr>
              <w:t xml:space="preserve"> </w:t>
            </w:r>
            <w:r w:rsidRPr="00042ACA">
              <w:rPr>
                <w:w w:val="110"/>
                <w:sz w:val="22"/>
                <w:szCs w:val="22"/>
              </w:rPr>
              <w:t>d’une</w:t>
            </w:r>
            <w:r w:rsidRPr="00042ACA">
              <w:rPr>
                <w:spacing w:val="-5"/>
                <w:w w:val="110"/>
                <w:sz w:val="22"/>
                <w:szCs w:val="22"/>
              </w:rPr>
              <w:t xml:space="preserve"> </w:t>
            </w:r>
            <w:r w:rsidRPr="00042ACA">
              <w:rPr>
                <w:w w:val="110"/>
                <w:sz w:val="22"/>
                <w:szCs w:val="22"/>
              </w:rPr>
              <w:t>pièce</w:t>
            </w:r>
            <w:r w:rsidRPr="00042ACA">
              <w:rPr>
                <w:spacing w:val="-5"/>
                <w:w w:val="110"/>
                <w:sz w:val="22"/>
                <w:szCs w:val="22"/>
              </w:rPr>
              <w:t xml:space="preserve"> </w:t>
            </w:r>
            <w:r w:rsidRPr="00042ACA">
              <w:rPr>
                <w:w w:val="110"/>
                <w:sz w:val="22"/>
                <w:szCs w:val="22"/>
              </w:rPr>
              <w:t>du</w:t>
            </w:r>
            <w:r w:rsidRPr="00042ACA">
              <w:rPr>
                <w:spacing w:val="-5"/>
                <w:w w:val="110"/>
                <w:sz w:val="22"/>
                <w:szCs w:val="22"/>
              </w:rPr>
              <w:t xml:space="preserve"> </w:t>
            </w:r>
            <w:r w:rsidRPr="00042ACA">
              <w:rPr>
                <w:w w:val="110"/>
                <w:sz w:val="22"/>
                <w:szCs w:val="22"/>
              </w:rPr>
              <w:t xml:space="preserve">dossier </w:t>
            </w:r>
            <w:r w:rsidRPr="00042ACA">
              <w:rPr>
                <w:spacing w:val="-3"/>
                <w:w w:val="110"/>
                <w:sz w:val="22"/>
                <w:szCs w:val="22"/>
              </w:rPr>
              <w:t xml:space="preserve">administratif </w:t>
            </w:r>
            <w:r w:rsidRPr="00042ACA">
              <w:rPr>
                <w:w w:val="110"/>
                <w:sz w:val="22"/>
                <w:szCs w:val="22"/>
              </w:rPr>
              <w:t xml:space="preserve">lors de </w:t>
            </w:r>
            <w:r w:rsidRPr="00042ACA">
              <w:rPr>
                <w:spacing w:val="-3"/>
                <w:w w:val="110"/>
                <w:sz w:val="22"/>
                <w:szCs w:val="22"/>
              </w:rPr>
              <w:t xml:space="preserve">l’ouverture </w:t>
            </w:r>
            <w:r w:rsidRPr="00042ACA">
              <w:rPr>
                <w:w w:val="110"/>
                <w:sz w:val="22"/>
                <w:szCs w:val="22"/>
              </w:rPr>
              <w:t xml:space="preserve">des plis, un délai de </w:t>
            </w:r>
            <w:r w:rsidRPr="00042ACA">
              <w:rPr>
                <w:spacing w:val="-3"/>
                <w:w w:val="110"/>
                <w:sz w:val="22"/>
                <w:szCs w:val="22"/>
              </w:rPr>
              <w:t>quarante-huit heures</w:t>
            </w:r>
            <w:r w:rsidRPr="00042ACA">
              <w:rPr>
                <w:spacing w:val="-15"/>
                <w:w w:val="110"/>
                <w:sz w:val="22"/>
                <w:szCs w:val="22"/>
              </w:rPr>
              <w:t xml:space="preserve"> </w:t>
            </w:r>
            <w:r w:rsidRPr="00042ACA">
              <w:rPr>
                <w:spacing w:val="-2"/>
                <w:w w:val="110"/>
                <w:sz w:val="22"/>
                <w:szCs w:val="22"/>
              </w:rPr>
              <w:t>est</w:t>
            </w:r>
            <w:r w:rsidRPr="00042ACA">
              <w:rPr>
                <w:spacing w:val="-15"/>
                <w:w w:val="110"/>
                <w:sz w:val="22"/>
                <w:szCs w:val="22"/>
              </w:rPr>
              <w:t xml:space="preserve"> </w:t>
            </w:r>
            <w:r w:rsidRPr="00042ACA">
              <w:rPr>
                <w:spacing w:val="-4"/>
                <w:w w:val="110"/>
                <w:sz w:val="22"/>
                <w:szCs w:val="22"/>
              </w:rPr>
              <w:t>accordé</w:t>
            </w:r>
            <w:r w:rsidRPr="00042ACA">
              <w:rPr>
                <w:spacing w:val="-15"/>
                <w:w w:val="110"/>
                <w:sz w:val="22"/>
                <w:szCs w:val="22"/>
              </w:rPr>
              <w:t xml:space="preserve"> </w:t>
            </w:r>
            <w:r w:rsidRPr="00042ACA">
              <w:rPr>
                <w:w w:val="110"/>
                <w:sz w:val="22"/>
                <w:szCs w:val="22"/>
              </w:rPr>
              <w:t>aux</w:t>
            </w:r>
            <w:r w:rsidRPr="00042ACA">
              <w:rPr>
                <w:spacing w:val="-15"/>
                <w:w w:val="110"/>
                <w:sz w:val="22"/>
                <w:szCs w:val="22"/>
              </w:rPr>
              <w:t xml:space="preserve"> </w:t>
            </w:r>
            <w:r w:rsidRPr="00042ACA">
              <w:rPr>
                <w:spacing w:val="-3"/>
                <w:w w:val="110"/>
                <w:sz w:val="22"/>
                <w:szCs w:val="22"/>
              </w:rPr>
              <w:t>soumissionnaires</w:t>
            </w:r>
            <w:r w:rsidRPr="00042ACA">
              <w:rPr>
                <w:spacing w:val="-15"/>
                <w:w w:val="110"/>
                <w:sz w:val="22"/>
                <w:szCs w:val="22"/>
              </w:rPr>
              <w:t xml:space="preserve"> </w:t>
            </w:r>
            <w:r w:rsidRPr="00042ACA">
              <w:rPr>
                <w:spacing w:val="-3"/>
                <w:w w:val="110"/>
                <w:sz w:val="22"/>
                <w:szCs w:val="22"/>
              </w:rPr>
              <w:t>concernés</w:t>
            </w:r>
            <w:r w:rsidRPr="00042ACA">
              <w:rPr>
                <w:spacing w:val="-15"/>
                <w:w w:val="110"/>
                <w:sz w:val="22"/>
                <w:szCs w:val="22"/>
              </w:rPr>
              <w:t xml:space="preserve"> </w:t>
            </w:r>
            <w:r w:rsidRPr="00042ACA">
              <w:rPr>
                <w:w w:val="110"/>
                <w:sz w:val="22"/>
                <w:szCs w:val="22"/>
              </w:rPr>
              <w:t>pour</w:t>
            </w:r>
            <w:r w:rsidRPr="00042ACA">
              <w:rPr>
                <w:spacing w:val="-15"/>
                <w:w w:val="110"/>
                <w:sz w:val="22"/>
                <w:szCs w:val="22"/>
              </w:rPr>
              <w:t xml:space="preserve"> </w:t>
            </w:r>
            <w:r w:rsidRPr="00042ACA">
              <w:rPr>
                <w:spacing w:val="-3"/>
                <w:w w:val="110"/>
                <w:sz w:val="22"/>
                <w:szCs w:val="22"/>
              </w:rPr>
              <w:t>produire</w:t>
            </w:r>
            <w:r w:rsidRPr="00042ACA">
              <w:rPr>
                <w:spacing w:val="-15"/>
                <w:w w:val="110"/>
                <w:sz w:val="22"/>
                <w:szCs w:val="22"/>
              </w:rPr>
              <w:t xml:space="preserve"> </w:t>
            </w:r>
            <w:r w:rsidRPr="00042ACA">
              <w:rPr>
                <w:w w:val="110"/>
                <w:sz w:val="22"/>
                <w:szCs w:val="22"/>
              </w:rPr>
              <w:t xml:space="preserve">ou </w:t>
            </w:r>
            <w:r w:rsidRPr="00042ACA">
              <w:rPr>
                <w:spacing w:val="-3"/>
                <w:w w:val="110"/>
                <w:sz w:val="22"/>
                <w:szCs w:val="22"/>
              </w:rPr>
              <w:t>remplacer</w:t>
            </w:r>
            <w:r w:rsidRPr="00042ACA">
              <w:rPr>
                <w:spacing w:val="-25"/>
                <w:w w:val="110"/>
                <w:sz w:val="22"/>
                <w:szCs w:val="22"/>
              </w:rPr>
              <w:t xml:space="preserve"> </w:t>
            </w:r>
            <w:r w:rsidRPr="00042ACA">
              <w:rPr>
                <w:w w:val="110"/>
                <w:sz w:val="22"/>
                <w:szCs w:val="22"/>
              </w:rPr>
              <w:t>la</w:t>
            </w:r>
            <w:r w:rsidRPr="00042ACA">
              <w:rPr>
                <w:spacing w:val="-25"/>
                <w:w w:val="110"/>
                <w:sz w:val="22"/>
                <w:szCs w:val="22"/>
              </w:rPr>
              <w:t xml:space="preserve"> </w:t>
            </w:r>
            <w:r w:rsidRPr="00042ACA">
              <w:rPr>
                <w:w w:val="110"/>
                <w:sz w:val="22"/>
                <w:szCs w:val="22"/>
              </w:rPr>
              <w:t>pièce</w:t>
            </w:r>
            <w:r w:rsidRPr="00042ACA">
              <w:rPr>
                <w:spacing w:val="-25"/>
                <w:w w:val="110"/>
                <w:sz w:val="22"/>
                <w:szCs w:val="22"/>
              </w:rPr>
              <w:t xml:space="preserve"> </w:t>
            </w:r>
            <w:r w:rsidRPr="00042ACA">
              <w:rPr>
                <w:w w:val="110"/>
                <w:sz w:val="22"/>
                <w:szCs w:val="22"/>
              </w:rPr>
              <w:t>en</w:t>
            </w:r>
            <w:r w:rsidRPr="00042ACA">
              <w:rPr>
                <w:spacing w:val="-25"/>
                <w:w w:val="110"/>
                <w:sz w:val="22"/>
                <w:szCs w:val="22"/>
              </w:rPr>
              <w:t xml:space="preserve"> </w:t>
            </w:r>
            <w:r w:rsidRPr="00042ACA">
              <w:rPr>
                <w:w w:val="110"/>
                <w:sz w:val="22"/>
                <w:szCs w:val="22"/>
              </w:rPr>
              <w:t>question.</w:t>
            </w:r>
          </w:p>
          <w:p w14:paraId="2FA1961D" w14:textId="0513026F" w:rsidR="00A85CAC" w:rsidRPr="00042ACA" w:rsidRDefault="00A85CAC" w:rsidP="00042ACA">
            <w:pPr>
              <w:widowControl w:val="0"/>
              <w:autoSpaceDE w:val="0"/>
              <w:ind w:right="81"/>
              <w:jc w:val="both"/>
              <w:rPr>
                <w:w w:val="110"/>
                <w:sz w:val="22"/>
                <w:szCs w:val="22"/>
              </w:rPr>
            </w:pPr>
            <w:r w:rsidRPr="00042ACA">
              <w:rPr>
                <w:w w:val="110"/>
                <w:sz w:val="22"/>
                <w:szCs w:val="22"/>
              </w:rPr>
              <w:t>Est déclarée irrecevable et rejetée par la Commission de Passation des Marchés :</w:t>
            </w:r>
          </w:p>
          <w:p w14:paraId="16869F54" w14:textId="77777777" w:rsidR="00A85CAC" w:rsidRPr="00042ACA" w:rsidRDefault="00A85CAC" w:rsidP="00042ACA">
            <w:pPr>
              <w:pStyle w:val="Paragraphedeliste"/>
              <w:widowControl w:val="0"/>
              <w:numPr>
                <w:ilvl w:val="0"/>
                <w:numId w:val="32"/>
              </w:numPr>
              <w:autoSpaceDE w:val="0"/>
              <w:spacing w:after="0" w:line="240" w:lineRule="auto"/>
              <w:ind w:right="81"/>
              <w:jc w:val="both"/>
              <w:rPr>
                <w:rFonts w:ascii="Times New Roman" w:hAnsi="Times New Roman"/>
                <w:w w:val="110"/>
              </w:rPr>
            </w:pPr>
            <w:r w:rsidRPr="00042ACA">
              <w:rPr>
                <w:rFonts w:ascii="Times New Roman" w:hAnsi="Times New Roman"/>
                <w:w w:val="110"/>
              </w:rPr>
              <w:t xml:space="preserve">Toute offre produite en nombre insuffisant ou uniquement en copies pour la soumission physique, </w:t>
            </w:r>
          </w:p>
          <w:p w14:paraId="459B087F" w14:textId="5BB557C5" w:rsidR="00A85CAC" w:rsidRPr="00042ACA" w:rsidRDefault="00A85CAC" w:rsidP="00042ACA">
            <w:pPr>
              <w:pStyle w:val="Paragraphedeliste"/>
              <w:widowControl w:val="0"/>
              <w:numPr>
                <w:ilvl w:val="0"/>
                <w:numId w:val="32"/>
              </w:numPr>
              <w:autoSpaceDE w:val="0"/>
              <w:spacing w:after="0" w:line="240" w:lineRule="auto"/>
              <w:ind w:right="81"/>
              <w:jc w:val="both"/>
              <w:rPr>
                <w:rFonts w:ascii="Times New Roman" w:hAnsi="Times New Roman"/>
                <w:w w:val="110"/>
              </w:rPr>
            </w:pPr>
            <w:r w:rsidRPr="00042ACA">
              <w:rPr>
                <w:rFonts w:ascii="Times New Roman" w:hAnsi="Times New Roman"/>
                <w:w w:val="110"/>
              </w:rPr>
              <w:t xml:space="preserve"> Toute offre </w:t>
            </w:r>
            <w:r w:rsidRPr="00042ACA">
              <w:rPr>
                <w:rFonts w:ascii="Times New Roman" w:hAnsi="Times New Roman"/>
                <w:color w:val="ED7D31" w:themeColor="accent2"/>
                <w:w w:val="110"/>
              </w:rPr>
              <w:t xml:space="preserve">en noir sur </w:t>
            </w:r>
            <w:r w:rsidR="0075249A" w:rsidRPr="00042ACA">
              <w:rPr>
                <w:rFonts w:ascii="Times New Roman" w:hAnsi="Times New Roman"/>
                <w:color w:val="ED7D31" w:themeColor="accent2"/>
                <w:w w:val="110"/>
              </w:rPr>
              <w:t>blanc</w:t>
            </w:r>
            <w:r w:rsidR="0075249A" w:rsidRPr="00042ACA">
              <w:rPr>
                <w:rFonts w:ascii="Times New Roman" w:hAnsi="Times New Roman"/>
                <w:w w:val="110"/>
              </w:rPr>
              <w:t xml:space="preserve"> ;</w:t>
            </w:r>
            <w:r w:rsidRPr="00042ACA">
              <w:rPr>
                <w:rFonts w:ascii="Times New Roman" w:hAnsi="Times New Roman"/>
                <w:w w:val="110"/>
              </w:rPr>
              <w:t xml:space="preserve"> </w:t>
            </w:r>
          </w:p>
          <w:p w14:paraId="67A1C5B4" w14:textId="77777777" w:rsidR="00A85CAC" w:rsidRPr="00042ACA" w:rsidRDefault="00A85CAC" w:rsidP="00042ACA">
            <w:pPr>
              <w:pStyle w:val="Paragraphedeliste"/>
              <w:widowControl w:val="0"/>
              <w:numPr>
                <w:ilvl w:val="0"/>
                <w:numId w:val="32"/>
              </w:numPr>
              <w:autoSpaceDE w:val="0"/>
              <w:spacing w:after="0" w:line="240" w:lineRule="auto"/>
              <w:ind w:right="81"/>
              <w:jc w:val="both"/>
              <w:rPr>
                <w:rFonts w:ascii="Times New Roman" w:hAnsi="Times New Roman"/>
                <w:w w:val="110"/>
              </w:rPr>
            </w:pPr>
            <w:r w:rsidRPr="00042ACA">
              <w:rPr>
                <w:rFonts w:ascii="Times New Roman" w:hAnsi="Times New Roman"/>
                <w:w w:val="110"/>
              </w:rPr>
              <w:t xml:space="preserve">- les plis portant les indications sur l’identité des soumissionnaires, </w:t>
            </w:r>
          </w:p>
          <w:p w14:paraId="442A74DD" w14:textId="77777777" w:rsidR="00A85CAC" w:rsidRPr="00042ACA" w:rsidRDefault="00A85CAC" w:rsidP="00042ACA">
            <w:pPr>
              <w:pStyle w:val="Paragraphedeliste"/>
              <w:widowControl w:val="0"/>
              <w:numPr>
                <w:ilvl w:val="0"/>
                <w:numId w:val="32"/>
              </w:numPr>
              <w:autoSpaceDE w:val="0"/>
              <w:spacing w:after="0" w:line="240" w:lineRule="auto"/>
              <w:ind w:right="81"/>
              <w:jc w:val="both"/>
              <w:rPr>
                <w:rFonts w:ascii="Times New Roman" w:hAnsi="Times New Roman"/>
                <w:w w:val="110"/>
              </w:rPr>
            </w:pPr>
            <w:r w:rsidRPr="00042ACA">
              <w:rPr>
                <w:rFonts w:ascii="Times New Roman" w:hAnsi="Times New Roman"/>
                <w:w w:val="110"/>
              </w:rPr>
              <w:t xml:space="preserve">  </w:t>
            </w:r>
            <w:proofErr w:type="gramStart"/>
            <w:r w:rsidRPr="00042ACA">
              <w:rPr>
                <w:rFonts w:ascii="Times New Roman" w:hAnsi="Times New Roman"/>
                <w:w w:val="110"/>
              </w:rPr>
              <w:t>les</w:t>
            </w:r>
            <w:proofErr w:type="gramEnd"/>
            <w:r w:rsidRPr="00042ACA">
              <w:rPr>
                <w:rFonts w:ascii="Times New Roman" w:hAnsi="Times New Roman"/>
                <w:w w:val="110"/>
              </w:rPr>
              <w:t xml:space="preserve"> plis parvenus postérieurement aux dates et heures limites de dépôt. </w:t>
            </w:r>
          </w:p>
          <w:p w14:paraId="2BD22066" w14:textId="77777777" w:rsidR="00A85CAC" w:rsidRPr="00042ACA" w:rsidRDefault="00A85CAC" w:rsidP="00042ACA">
            <w:pPr>
              <w:pStyle w:val="Paragraphedeliste"/>
              <w:widowControl w:val="0"/>
              <w:numPr>
                <w:ilvl w:val="0"/>
                <w:numId w:val="32"/>
              </w:numPr>
              <w:autoSpaceDE w:val="0"/>
              <w:spacing w:after="0" w:line="240" w:lineRule="auto"/>
              <w:ind w:right="81"/>
              <w:jc w:val="both"/>
              <w:rPr>
                <w:rFonts w:ascii="Times New Roman" w:hAnsi="Times New Roman"/>
                <w:w w:val="110"/>
              </w:rPr>
            </w:pPr>
            <w:r w:rsidRPr="00042ACA">
              <w:rPr>
                <w:rFonts w:ascii="Times New Roman" w:hAnsi="Times New Roman"/>
                <w:w w:val="110"/>
              </w:rPr>
              <w:t xml:space="preserve"> </w:t>
            </w:r>
            <w:proofErr w:type="gramStart"/>
            <w:r w:rsidRPr="00042ACA">
              <w:rPr>
                <w:rFonts w:ascii="Times New Roman" w:hAnsi="Times New Roman"/>
                <w:w w:val="110"/>
              </w:rPr>
              <w:t>les</w:t>
            </w:r>
            <w:proofErr w:type="gramEnd"/>
            <w:r w:rsidRPr="00042ACA">
              <w:rPr>
                <w:rFonts w:ascii="Times New Roman" w:hAnsi="Times New Roman"/>
                <w:w w:val="110"/>
              </w:rPr>
              <w:t xml:space="preserve"> plis sans indication de l’identité de l’Appel d’Offres ;</w:t>
            </w:r>
          </w:p>
          <w:p w14:paraId="3731A1ED" w14:textId="77777777" w:rsidR="00A85CAC" w:rsidRPr="00042ACA" w:rsidRDefault="00A85CAC" w:rsidP="00042ACA">
            <w:pPr>
              <w:pStyle w:val="Paragraphedeliste"/>
              <w:widowControl w:val="0"/>
              <w:numPr>
                <w:ilvl w:val="0"/>
                <w:numId w:val="32"/>
              </w:numPr>
              <w:autoSpaceDE w:val="0"/>
              <w:spacing w:after="0" w:line="240" w:lineRule="auto"/>
              <w:ind w:right="81"/>
              <w:jc w:val="both"/>
              <w:rPr>
                <w:rFonts w:ascii="Times New Roman" w:hAnsi="Times New Roman"/>
                <w:w w:val="110"/>
              </w:rPr>
            </w:pPr>
            <w:proofErr w:type="gramStart"/>
            <w:r w:rsidRPr="00042ACA">
              <w:rPr>
                <w:rFonts w:ascii="Times New Roman" w:hAnsi="Times New Roman"/>
                <w:w w:val="110"/>
              </w:rPr>
              <w:t>les</w:t>
            </w:r>
            <w:proofErr w:type="gramEnd"/>
            <w:r w:rsidRPr="00042ACA">
              <w:rPr>
                <w:rFonts w:ascii="Times New Roman" w:hAnsi="Times New Roman"/>
                <w:w w:val="110"/>
              </w:rPr>
              <w:t xml:space="preserve"> plis non-conformes au mode de soumission ;</w:t>
            </w:r>
          </w:p>
          <w:p w14:paraId="061DD5C5" w14:textId="77777777" w:rsidR="00A85CAC" w:rsidRPr="00042ACA" w:rsidRDefault="00A85CAC" w:rsidP="00042ACA">
            <w:pPr>
              <w:pStyle w:val="Paragraphedeliste"/>
              <w:widowControl w:val="0"/>
              <w:numPr>
                <w:ilvl w:val="0"/>
                <w:numId w:val="32"/>
              </w:numPr>
              <w:autoSpaceDE w:val="0"/>
              <w:spacing w:after="0" w:line="240" w:lineRule="auto"/>
              <w:ind w:right="81"/>
              <w:jc w:val="both"/>
              <w:rPr>
                <w:rFonts w:ascii="Times New Roman" w:hAnsi="Times New Roman"/>
                <w:w w:val="110"/>
              </w:rPr>
            </w:pPr>
            <w:r w:rsidRPr="00042ACA">
              <w:rPr>
                <w:rFonts w:ascii="Times New Roman" w:hAnsi="Times New Roman"/>
                <w:w w:val="110"/>
              </w:rPr>
              <w:t>Toute offre non conforme aux prescriptions du DAO,</w:t>
            </w:r>
          </w:p>
          <w:p w14:paraId="419EA3C8" w14:textId="77777777" w:rsidR="00A85CAC" w:rsidRPr="00042ACA" w:rsidRDefault="00A85CAC" w:rsidP="00042ACA">
            <w:pPr>
              <w:pStyle w:val="Paragraphedeliste"/>
              <w:widowControl w:val="0"/>
              <w:numPr>
                <w:ilvl w:val="0"/>
                <w:numId w:val="32"/>
              </w:numPr>
              <w:autoSpaceDE w:val="0"/>
              <w:spacing w:after="0" w:line="240" w:lineRule="auto"/>
              <w:ind w:right="81"/>
              <w:jc w:val="both"/>
              <w:rPr>
                <w:rFonts w:ascii="Times New Roman" w:hAnsi="Times New Roman"/>
                <w:w w:val="110"/>
              </w:rPr>
            </w:pPr>
            <w:r w:rsidRPr="00042ACA">
              <w:rPr>
                <w:rFonts w:ascii="Times New Roman" w:hAnsi="Times New Roman"/>
                <w:w w:val="110"/>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7DFE18DA" w14:textId="27F26759" w:rsidR="00A85CAC" w:rsidRPr="00042ACA" w:rsidRDefault="00A85CAC" w:rsidP="00042ACA">
            <w:pPr>
              <w:pStyle w:val="Paragraphedeliste"/>
              <w:widowControl w:val="0"/>
              <w:numPr>
                <w:ilvl w:val="0"/>
                <w:numId w:val="32"/>
              </w:numPr>
              <w:autoSpaceDE w:val="0"/>
              <w:spacing w:after="0" w:line="240" w:lineRule="auto"/>
              <w:ind w:right="81"/>
              <w:jc w:val="both"/>
              <w:rPr>
                <w:rFonts w:ascii="Times New Roman" w:hAnsi="Times New Roman"/>
                <w:w w:val="110"/>
              </w:rPr>
            </w:pPr>
            <w:r w:rsidRPr="00042ACA">
              <w:rPr>
                <w:rFonts w:ascii="Times New Roman" w:hAnsi="Times New Roman"/>
                <w:w w:val="110"/>
              </w:rPr>
              <w:t>En cas d’</w:t>
            </w:r>
            <w:r w:rsidR="0075249A" w:rsidRPr="00042ACA">
              <w:rPr>
                <w:rFonts w:ascii="Times New Roman" w:hAnsi="Times New Roman"/>
                <w:w w:val="110"/>
              </w:rPr>
              <w:t>A</w:t>
            </w:r>
            <w:r w:rsidRPr="00042ACA">
              <w:rPr>
                <w:rFonts w:ascii="Times New Roman" w:hAnsi="Times New Roman"/>
                <w:w w:val="110"/>
              </w:rPr>
              <w:t>ppel d’</w:t>
            </w:r>
            <w:r w:rsidR="0075249A" w:rsidRPr="00042ACA">
              <w:rPr>
                <w:rFonts w:ascii="Times New Roman" w:hAnsi="Times New Roman"/>
                <w:w w:val="110"/>
              </w:rPr>
              <w:t>O</w:t>
            </w:r>
            <w:r w:rsidRPr="00042ACA">
              <w:rPr>
                <w:rFonts w:ascii="Times New Roman" w:hAnsi="Times New Roman"/>
                <w:w w:val="110"/>
              </w:rPr>
              <w:t xml:space="preserve">ffres </w:t>
            </w:r>
            <w:r w:rsidR="0075249A" w:rsidRPr="00042ACA">
              <w:rPr>
                <w:rFonts w:ascii="Times New Roman" w:hAnsi="Times New Roman"/>
                <w:w w:val="110"/>
              </w:rPr>
              <w:t>R</w:t>
            </w:r>
            <w:r w:rsidRPr="00042ACA">
              <w:rPr>
                <w:rFonts w:ascii="Times New Roman" w:hAnsi="Times New Roman"/>
                <w:w w:val="110"/>
              </w:rPr>
              <w:t>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14:paraId="72FFBB98" w14:textId="497BAEF4" w:rsidR="00A85CAC" w:rsidRPr="00042ACA" w:rsidRDefault="00A85CAC" w:rsidP="00042ACA">
            <w:pPr>
              <w:pStyle w:val="Paragraphedeliste"/>
              <w:widowControl w:val="0"/>
              <w:numPr>
                <w:ilvl w:val="0"/>
                <w:numId w:val="32"/>
              </w:numPr>
              <w:autoSpaceDE w:val="0"/>
              <w:spacing w:after="0" w:line="240" w:lineRule="auto"/>
              <w:ind w:left="142" w:firstLine="218"/>
              <w:jc w:val="both"/>
              <w:rPr>
                <w:rFonts w:ascii="Times New Roman" w:hAnsi="Times New Roman"/>
              </w:rPr>
            </w:pPr>
            <w:r w:rsidRPr="00042ACA">
              <w:rPr>
                <w:rFonts w:ascii="Times New Roman" w:hAnsi="Times New Roman"/>
                <w:w w:val="110"/>
              </w:rPr>
              <w:t xml:space="preserve">La Commission de Passation des Marchés établira un procès-verbal de la séance </w:t>
            </w:r>
            <w:r w:rsidR="00870FE8" w:rsidRPr="00042ACA">
              <w:rPr>
                <w:rFonts w:ascii="Times New Roman" w:hAnsi="Times New Roman"/>
                <w:w w:val="110"/>
              </w:rPr>
              <w:t>D</w:t>
            </w:r>
            <w:r w:rsidRPr="00042ACA">
              <w:rPr>
                <w:rFonts w:ascii="Times New Roman" w:hAnsi="Times New Roman"/>
                <w:w w:val="110"/>
              </w:rPr>
              <w:t>’ouverture des plis, dont une copie sera remise à tous les soumissionnaires</w:t>
            </w:r>
            <w:r w:rsidR="0075249A" w:rsidRPr="00042ACA">
              <w:rPr>
                <w:rFonts w:ascii="Times New Roman" w:hAnsi="Times New Roman"/>
                <w:w w:val="110"/>
              </w:rPr>
              <w:t>.</w:t>
            </w:r>
          </w:p>
        </w:tc>
      </w:tr>
      <w:tr w:rsidR="00A85CAC" w:rsidRPr="00042ACA" w14:paraId="07F91B5B" w14:textId="77777777" w:rsidTr="0093392E">
        <w:trPr>
          <w:trHeight w:val="755"/>
          <w:jc w:val="center"/>
        </w:trPr>
        <w:tc>
          <w:tcPr>
            <w:tcW w:w="1129" w:type="dxa"/>
            <w:vMerge/>
            <w:shd w:val="clear" w:color="auto" w:fill="auto"/>
            <w:tcMar>
              <w:top w:w="0" w:type="dxa"/>
              <w:left w:w="0" w:type="dxa"/>
              <w:bottom w:w="0" w:type="dxa"/>
              <w:right w:w="0" w:type="dxa"/>
            </w:tcMar>
            <w:vAlign w:val="center"/>
          </w:tcPr>
          <w:p w14:paraId="4FBBD2E9" w14:textId="77777777" w:rsidR="00A85CAC" w:rsidRPr="00042ACA" w:rsidRDefault="00A85CAC" w:rsidP="00042ACA">
            <w:pPr>
              <w:widowControl w:val="0"/>
              <w:autoSpaceDE w:val="0"/>
              <w:jc w:val="center"/>
              <w:rPr>
                <w:sz w:val="22"/>
                <w:szCs w:val="22"/>
              </w:rPr>
            </w:pPr>
          </w:p>
        </w:tc>
        <w:tc>
          <w:tcPr>
            <w:tcW w:w="9498" w:type="dxa"/>
            <w:shd w:val="clear" w:color="auto" w:fill="auto"/>
            <w:tcMar>
              <w:top w:w="0" w:type="dxa"/>
              <w:left w:w="0" w:type="dxa"/>
              <w:bottom w:w="0" w:type="dxa"/>
              <w:right w:w="0" w:type="dxa"/>
            </w:tcMar>
            <w:vAlign w:val="center"/>
          </w:tcPr>
          <w:p w14:paraId="739721D0" w14:textId="50492923" w:rsidR="00A85CAC" w:rsidRPr="00042ACA" w:rsidRDefault="00A85CAC" w:rsidP="00042ACA">
            <w:pPr>
              <w:widowControl w:val="0"/>
              <w:autoSpaceDE w:val="0"/>
              <w:jc w:val="both"/>
              <w:rPr>
                <w:i/>
                <w:iCs/>
                <w:sz w:val="22"/>
                <w:szCs w:val="22"/>
              </w:rPr>
            </w:pPr>
            <w:r w:rsidRPr="00042ACA">
              <w:rPr>
                <w:i/>
                <w:iCs/>
                <w:sz w:val="22"/>
                <w:szCs w:val="22"/>
              </w:rPr>
              <w:t>[L’ouverture de la séance de dépouillement doit se faire au plus tard une heure après celle limite de réception des offres fixée dans le Dossier d’Appel d’Offres].</w:t>
            </w:r>
          </w:p>
        </w:tc>
      </w:tr>
      <w:tr w:rsidR="00A85CAC" w:rsidRPr="00042ACA" w14:paraId="6ECDA99F" w14:textId="77777777" w:rsidTr="00CB7C24">
        <w:trPr>
          <w:trHeight w:val="878"/>
          <w:jc w:val="center"/>
        </w:trPr>
        <w:tc>
          <w:tcPr>
            <w:tcW w:w="1129" w:type="dxa"/>
            <w:shd w:val="clear" w:color="auto" w:fill="auto"/>
            <w:tcMar>
              <w:top w:w="0" w:type="dxa"/>
              <w:left w:w="0" w:type="dxa"/>
              <w:bottom w:w="0" w:type="dxa"/>
              <w:right w:w="0" w:type="dxa"/>
            </w:tcMar>
            <w:vAlign w:val="center"/>
          </w:tcPr>
          <w:p w14:paraId="6117FAA8" w14:textId="77777777" w:rsidR="00A85CAC" w:rsidRPr="00042ACA" w:rsidRDefault="00A85CAC" w:rsidP="00042ACA">
            <w:pPr>
              <w:widowControl w:val="0"/>
              <w:autoSpaceDE w:val="0"/>
              <w:jc w:val="center"/>
              <w:rPr>
                <w:sz w:val="22"/>
                <w:szCs w:val="22"/>
              </w:rPr>
            </w:pPr>
            <w:r w:rsidRPr="00042ACA">
              <w:rPr>
                <w:sz w:val="22"/>
                <w:szCs w:val="22"/>
              </w:rPr>
              <w:t>29</w:t>
            </w:r>
          </w:p>
        </w:tc>
        <w:tc>
          <w:tcPr>
            <w:tcW w:w="9498" w:type="dxa"/>
            <w:shd w:val="clear" w:color="auto" w:fill="auto"/>
            <w:tcMar>
              <w:top w:w="0" w:type="dxa"/>
              <w:left w:w="0" w:type="dxa"/>
              <w:bottom w:w="0" w:type="dxa"/>
              <w:right w:w="0" w:type="dxa"/>
            </w:tcMar>
            <w:vAlign w:val="center"/>
          </w:tcPr>
          <w:p w14:paraId="6FF7DEF0" w14:textId="2F8ABF3F" w:rsidR="00A85CAC" w:rsidRPr="00042ACA" w:rsidRDefault="00A85CAC" w:rsidP="00042ACA">
            <w:pPr>
              <w:widowControl w:val="0"/>
              <w:autoSpaceDE w:val="0"/>
              <w:jc w:val="both"/>
              <w:rPr>
                <w:b/>
                <w:i/>
                <w:iCs/>
                <w:sz w:val="22"/>
                <w:szCs w:val="22"/>
              </w:rPr>
            </w:pPr>
            <w:r w:rsidRPr="00042ACA">
              <w:rPr>
                <w:i/>
                <w:iCs/>
                <w:sz w:val="22"/>
                <w:szCs w:val="22"/>
              </w:rPr>
              <w:t>L’évaluation des offres se fera sur la base des critères ci-après</w:t>
            </w:r>
            <w:r w:rsidRPr="00042ACA">
              <w:rPr>
                <w:b/>
                <w:i/>
                <w:iCs/>
                <w:sz w:val="22"/>
                <w:szCs w:val="22"/>
              </w:rPr>
              <w:t xml:space="preserve"> </w:t>
            </w:r>
            <w:r w:rsidRPr="00042ACA">
              <w:rPr>
                <w:bCs/>
                <w:i/>
                <w:iCs/>
                <w:color w:val="000000" w:themeColor="text1"/>
                <w:sz w:val="22"/>
                <w:szCs w:val="22"/>
              </w:rPr>
              <w:t xml:space="preserve">pour chaque lot retenu par le soumissionnaire : Etant entendu qu’un critère ne peut être à la </w:t>
            </w:r>
            <w:r w:rsidR="003E4460" w:rsidRPr="00042ACA">
              <w:rPr>
                <w:bCs/>
                <w:i/>
                <w:iCs/>
                <w:color w:val="000000" w:themeColor="text1"/>
                <w:sz w:val="22"/>
                <w:szCs w:val="22"/>
              </w:rPr>
              <w:t>fois éliminatoire et essentiel]</w:t>
            </w:r>
            <w:r w:rsidRPr="00042ACA">
              <w:rPr>
                <w:i/>
                <w:iCs/>
                <w:color w:val="000000" w:themeColor="text1"/>
                <w:sz w:val="22"/>
                <w:szCs w:val="22"/>
              </w:rPr>
              <w:t> </w:t>
            </w:r>
            <w:r w:rsidRPr="00042ACA">
              <w:rPr>
                <w:i/>
                <w:iCs/>
                <w:sz w:val="22"/>
                <w:szCs w:val="22"/>
              </w:rPr>
              <w:t>:</w:t>
            </w:r>
          </w:p>
          <w:p w14:paraId="3D7D3649" w14:textId="1CDBF933" w:rsidR="00A85CAC" w:rsidRPr="00042ACA" w:rsidRDefault="00A85CAC" w:rsidP="00042ACA">
            <w:pPr>
              <w:widowControl w:val="0"/>
              <w:autoSpaceDE w:val="0"/>
              <w:ind w:right="130"/>
              <w:jc w:val="both"/>
              <w:rPr>
                <w:i/>
                <w:iCs/>
                <w:sz w:val="22"/>
                <w:szCs w:val="22"/>
              </w:rPr>
            </w:pPr>
            <w:r w:rsidRPr="00042ACA">
              <w:rPr>
                <w:i/>
                <w:iCs/>
                <w:sz w:val="22"/>
                <w:szCs w:val="22"/>
              </w:rPr>
              <w:t xml:space="preserve">Les </w:t>
            </w:r>
            <w:r w:rsidRPr="00042ACA">
              <w:rPr>
                <w:b/>
                <w:i/>
                <w:iCs/>
                <w:sz w:val="22"/>
                <w:szCs w:val="22"/>
              </w:rPr>
              <w:t>critères éliminatoires</w:t>
            </w:r>
            <w:r w:rsidRPr="00042ACA">
              <w:rPr>
                <w:i/>
                <w:iCs/>
                <w:sz w:val="22"/>
                <w:szCs w:val="22"/>
              </w:rPr>
              <w:t xml:space="preserve"> fixant les conditions minimales à remplir pour être admis à l’évaluation selon les critères essentiels. Ils ne doivent pas faire l’objet de notation. Le non-respect de ces critères entraîne le rejet de l’offre du soumissionnaire.]</w:t>
            </w:r>
          </w:p>
          <w:p w14:paraId="4F008F87" w14:textId="6DE695E3" w:rsidR="00A85CAC" w:rsidRPr="00042ACA" w:rsidRDefault="00A85CAC" w:rsidP="00042ACA">
            <w:pPr>
              <w:widowControl w:val="0"/>
              <w:autoSpaceDE w:val="0"/>
              <w:ind w:left="114" w:right="130" w:hanging="114"/>
              <w:jc w:val="both"/>
              <w:rPr>
                <w:iCs/>
                <w:spacing w:val="-2"/>
                <w:sz w:val="22"/>
                <w:szCs w:val="22"/>
              </w:rPr>
            </w:pPr>
            <w:r w:rsidRPr="00042ACA">
              <w:rPr>
                <w:iCs/>
                <w:sz w:val="22"/>
                <w:szCs w:val="22"/>
              </w:rPr>
              <w:t>Il s'agit</w:t>
            </w:r>
            <w:r w:rsidRPr="00042ACA">
              <w:rPr>
                <w:iCs/>
                <w:spacing w:val="-2"/>
                <w:sz w:val="22"/>
                <w:szCs w:val="22"/>
              </w:rPr>
              <w:t xml:space="preserve"> </w:t>
            </w:r>
            <w:r w:rsidRPr="00042ACA">
              <w:rPr>
                <w:iCs/>
                <w:sz w:val="22"/>
                <w:szCs w:val="22"/>
              </w:rPr>
              <w:t>notamment</w:t>
            </w:r>
            <w:r w:rsidRPr="00042ACA">
              <w:rPr>
                <w:iCs/>
                <w:spacing w:val="-2"/>
                <w:sz w:val="22"/>
                <w:szCs w:val="22"/>
              </w:rPr>
              <w:t xml:space="preserve"> :</w:t>
            </w:r>
          </w:p>
          <w:p w14:paraId="76688EB0" w14:textId="77777777" w:rsidR="00EB05D7" w:rsidRPr="00042ACA" w:rsidRDefault="00EB05D7" w:rsidP="00042ACA">
            <w:pPr>
              <w:numPr>
                <w:ilvl w:val="0"/>
                <w:numId w:val="6"/>
              </w:numPr>
              <w:suppressAutoHyphens w:val="0"/>
              <w:autoSpaceDN/>
              <w:ind w:left="641" w:hanging="357"/>
              <w:jc w:val="both"/>
              <w:textAlignment w:val="auto"/>
              <w:rPr>
                <w:iCs/>
                <w:sz w:val="22"/>
                <w:szCs w:val="22"/>
              </w:rPr>
            </w:pPr>
            <w:r w:rsidRPr="00042ACA">
              <w:rPr>
                <w:iCs/>
                <w:sz w:val="22"/>
                <w:szCs w:val="22"/>
              </w:rPr>
              <w:t>Absence de la caution de soumission à l’ouverture des offres ;</w:t>
            </w:r>
          </w:p>
          <w:p w14:paraId="2436FE89" w14:textId="77777777" w:rsidR="00EB05D7" w:rsidRPr="00042ACA" w:rsidRDefault="00EB05D7" w:rsidP="00042ACA">
            <w:pPr>
              <w:pStyle w:val="Paragraphedeliste"/>
              <w:widowControl w:val="0"/>
              <w:numPr>
                <w:ilvl w:val="0"/>
                <w:numId w:val="6"/>
              </w:numPr>
              <w:autoSpaceDE w:val="0"/>
              <w:spacing w:after="0" w:line="240" w:lineRule="auto"/>
              <w:ind w:left="641" w:hanging="357"/>
              <w:jc w:val="both"/>
              <w:rPr>
                <w:rFonts w:ascii="Times New Roman" w:hAnsi="Times New Roman"/>
              </w:rPr>
            </w:pPr>
            <w:r w:rsidRPr="00042ACA">
              <w:rPr>
                <w:rFonts w:ascii="Times New Roman" w:hAnsi="Times New Roman"/>
              </w:rPr>
              <w:t>De la non -production au-delà du délai de 48 h après l’ouverture des plis, d’une pièce du dossier administratif jugée non conforme ou absente</w:t>
            </w:r>
            <w:r w:rsidRPr="00042ACA">
              <w:rPr>
                <w:rFonts w:ascii="Times New Roman" w:eastAsia="Times New Roman" w:hAnsi="Times New Roman"/>
                <w:lang w:eastAsia="fr-FR"/>
              </w:rPr>
              <w:t xml:space="preserve"> </w:t>
            </w:r>
            <w:r w:rsidRPr="00042ACA">
              <w:rPr>
                <w:rFonts w:ascii="Times New Roman" w:hAnsi="Times New Roman"/>
              </w:rPr>
              <w:t>lors de l’ouverture des plis, (excepté le cautionnement de soumission</w:t>
            </w:r>
            <w:proofErr w:type="gramStart"/>
            <w:r w:rsidRPr="00042ACA">
              <w:rPr>
                <w:rFonts w:ascii="Times New Roman" w:hAnsi="Times New Roman"/>
              </w:rPr>
              <w:t>);</w:t>
            </w:r>
            <w:proofErr w:type="gramEnd"/>
            <w:r w:rsidRPr="00042ACA">
              <w:rPr>
                <w:rFonts w:ascii="Times New Roman" w:hAnsi="Times New Roman"/>
              </w:rPr>
              <w:t xml:space="preserve"> </w:t>
            </w:r>
          </w:p>
          <w:p w14:paraId="6CCF8657" w14:textId="77777777" w:rsidR="00EB05D7" w:rsidRPr="00042ACA" w:rsidRDefault="00EB05D7" w:rsidP="00042ACA">
            <w:pPr>
              <w:numPr>
                <w:ilvl w:val="0"/>
                <w:numId w:val="6"/>
              </w:numPr>
              <w:suppressAutoHyphens w:val="0"/>
              <w:autoSpaceDN/>
              <w:ind w:left="641" w:hanging="357"/>
              <w:jc w:val="both"/>
              <w:textAlignment w:val="auto"/>
              <w:rPr>
                <w:iCs/>
                <w:sz w:val="22"/>
                <w:szCs w:val="22"/>
              </w:rPr>
            </w:pPr>
            <w:r w:rsidRPr="00042ACA">
              <w:rPr>
                <w:sz w:val="22"/>
                <w:szCs w:val="22"/>
              </w:rPr>
              <w:t xml:space="preserve">Des fausses déclarations, manœuvres frauduleuses ou </w:t>
            </w:r>
            <w:r w:rsidRPr="00042ACA">
              <w:rPr>
                <w:spacing w:val="2"/>
                <w:sz w:val="22"/>
                <w:szCs w:val="22"/>
              </w:rPr>
              <w:t>des pièces falsifiées </w:t>
            </w:r>
            <w:r w:rsidRPr="00042ACA">
              <w:rPr>
                <w:iCs/>
                <w:sz w:val="22"/>
                <w:szCs w:val="22"/>
              </w:rPr>
              <w:t>;</w:t>
            </w:r>
          </w:p>
          <w:p w14:paraId="706196C3" w14:textId="77777777" w:rsidR="00EB05D7" w:rsidRPr="00042ACA" w:rsidRDefault="00EB05D7" w:rsidP="00042ACA">
            <w:pPr>
              <w:numPr>
                <w:ilvl w:val="0"/>
                <w:numId w:val="6"/>
              </w:numPr>
              <w:suppressAutoHyphens w:val="0"/>
              <w:autoSpaceDN/>
              <w:ind w:left="641" w:hanging="357"/>
              <w:jc w:val="both"/>
              <w:textAlignment w:val="auto"/>
              <w:rPr>
                <w:iCs/>
                <w:sz w:val="22"/>
                <w:szCs w:val="22"/>
              </w:rPr>
            </w:pPr>
            <w:r w:rsidRPr="00042ACA">
              <w:rPr>
                <w:sz w:val="22"/>
                <w:szCs w:val="22"/>
              </w:rPr>
              <w:t>De l’absence de la déclaration sur l’honneur de non abandon des chantiers au cours des trois dernières années</w:t>
            </w:r>
            <w:r w:rsidRPr="00042ACA">
              <w:rPr>
                <w:i/>
                <w:sz w:val="22"/>
                <w:szCs w:val="22"/>
              </w:rPr>
              <w:t> </w:t>
            </w:r>
            <w:r w:rsidRPr="00042ACA">
              <w:rPr>
                <w:iCs/>
                <w:sz w:val="22"/>
                <w:szCs w:val="22"/>
              </w:rPr>
              <w:t xml:space="preserve"> </w:t>
            </w:r>
          </w:p>
          <w:p w14:paraId="6AE1AB0D" w14:textId="44C11AFD" w:rsidR="00EB05D7" w:rsidRPr="00042ACA" w:rsidRDefault="00A1415F" w:rsidP="00042ACA">
            <w:pPr>
              <w:numPr>
                <w:ilvl w:val="0"/>
                <w:numId w:val="6"/>
              </w:numPr>
              <w:suppressAutoHyphens w:val="0"/>
              <w:autoSpaceDN/>
              <w:ind w:left="641" w:hanging="357"/>
              <w:jc w:val="both"/>
              <w:textAlignment w:val="auto"/>
              <w:rPr>
                <w:iCs/>
                <w:sz w:val="22"/>
                <w:szCs w:val="22"/>
              </w:rPr>
            </w:pPr>
            <w:proofErr w:type="gramStart"/>
            <w:r w:rsidRPr="00042ACA">
              <w:rPr>
                <w:sz w:val="22"/>
                <w:szCs w:val="22"/>
              </w:rPr>
              <w:t>du</w:t>
            </w:r>
            <w:proofErr w:type="gramEnd"/>
            <w:r w:rsidRPr="00042ACA">
              <w:rPr>
                <w:sz w:val="22"/>
                <w:szCs w:val="22"/>
              </w:rPr>
              <w:t xml:space="preserve"> non-respect de 12/17</w:t>
            </w:r>
            <w:r w:rsidR="00EB05D7" w:rsidRPr="00042ACA">
              <w:rPr>
                <w:sz w:val="22"/>
                <w:szCs w:val="22"/>
              </w:rPr>
              <w:t xml:space="preserve"> critères essentiels</w:t>
            </w:r>
            <w:r w:rsidRPr="00042ACA">
              <w:rPr>
                <w:sz w:val="22"/>
                <w:szCs w:val="22"/>
              </w:rPr>
              <w:t xml:space="preserve"> pour avoir 70% de Oui</w:t>
            </w:r>
            <w:r w:rsidR="00EB05D7" w:rsidRPr="00042ACA">
              <w:rPr>
                <w:sz w:val="22"/>
                <w:szCs w:val="22"/>
              </w:rPr>
              <w:t xml:space="preserve"> (</w:t>
            </w:r>
            <w:r w:rsidRPr="00042ACA">
              <w:rPr>
                <w:sz w:val="22"/>
                <w:szCs w:val="22"/>
              </w:rPr>
              <w:t>12/17</w:t>
            </w:r>
            <w:r w:rsidR="00EB05D7" w:rsidRPr="00042ACA">
              <w:rPr>
                <w:sz w:val="22"/>
                <w:szCs w:val="22"/>
              </w:rPr>
              <w:t xml:space="preserve"> renvoyant au seuil de qualification des offres techniques) </w:t>
            </w:r>
          </w:p>
          <w:p w14:paraId="6E6C076F" w14:textId="77777777" w:rsidR="00EB05D7" w:rsidRPr="00042ACA" w:rsidRDefault="00EB05D7" w:rsidP="00042ACA">
            <w:pPr>
              <w:pStyle w:val="Paragraphedeliste"/>
              <w:widowControl w:val="0"/>
              <w:numPr>
                <w:ilvl w:val="0"/>
                <w:numId w:val="6"/>
              </w:numPr>
              <w:autoSpaceDE w:val="0"/>
              <w:spacing w:after="0" w:line="240" w:lineRule="auto"/>
              <w:ind w:left="641" w:hanging="357"/>
              <w:jc w:val="both"/>
              <w:rPr>
                <w:rFonts w:ascii="Times New Roman" w:hAnsi="Times New Roman"/>
              </w:rPr>
            </w:pPr>
            <w:proofErr w:type="gramStart"/>
            <w:r w:rsidRPr="00042ACA">
              <w:rPr>
                <w:rFonts w:ascii="Times New Roman" w:hAnsi="Times New Roman"/>
              </w:rPr>
              <w:t>de</w:t>
            </w:r>
            <w:proofErr w:type="gramEnd"/>
            <w:r w:rsidRPr="00042ACA">
              <w:rPr>
                <w:rFonts w:ascii="Times New Roman" w:hAnsi="Times New Roman"/>
              </w:rPr>
              <w:t xml:space="preserve"> l’absence d’un élément de l’offre financière (la soumission, les BPU, le DQE) ; </w:t>
            </w:r>
          </w:p>
          <w:p w14:paraId="416614F3" w14:textId="77777777" w:rsidR="00EB05D7" w:rsidRPr="00042ACA" w:rsidRDefault="00EB05D7" w:rsidP="00042ACA">
            <w:pPr>
              <w:numPr>
                <w:ilvl w:val="0"/>
                <w:numId w:val="6"/>
              </w:numPr>
              <w:suppressAutoHyphens w:val="0"/>
              <w:autoSpaceDN/>
              <w:ind w:left="641" w:hanging="357"/>
              <w:jc w:val="both"/>
              <w:textAlignment w:val="auto"/>
              <w:rPr>
                <w:iCs/>
                <w:sz w:val="22"/>
                <w:szCs w:val="22"/>
              </w:rPr>
            </w:pPr>
            <w:r w:rsidRPr="00042ACA">
              <w:rPr>
                <w:sz w:val="22"/>
                <w:szCs w:val="22"/>
              </w:rPr>
              <w:t>Omission dans l’offre financière d’un prix unitaire quantifié</w:t>
            </w:r>
          </w:p>
          <w:p w14:paraId="043E9036" w14:textId="77777777" w:rsidR="00EB05D7" w:rsidRPr="00042ACA" w:rsidRDefault="00EB05D7" w:rsidP="00042ACA">
            <w:pPr>
              <w:pStyle w:val="Paragraphedeliste"/>
              <w:numPr>
                <w:ilvl w:val="0"/>
                <w:numId w:val="6"/>
              </w:numPr>
              <w:spacing w:after="0" w:line="240" w:lineRule="auto"/>
              <w:ind w:left="641" w:hanging="357"/>
              <w:rPr>
                <w:rFonts w:ascii="Times New Roman" w:hAnsi="Times New Roman"/>
              </w:rPr>
            </w:pPr>
            <w:r w:rsidRPr="00042ACA">
              <w:rPr>
                <w:rFonts w:ascii="Times New Roman" w:hAnsi="Times New Roman"/>
              </w:rPr>
              <w:t>Utilisation d’un CV ou diplôme d’un fonctionnaire sans preuve de mise en disponibilité.</w:t>
            </w:r>
          </w:p>
          <w:p w14:paraId="6F2F2A9A" w14:textId="77777777" w:rsidR="00EB05D7" w:rsidRPr="00042ACA" w:rsidRDefault="00EB05D7" w:rsidP="00042ACA">
            <w:pPr>
              <w:pStyle w:val="Paragraphedeliste"/>
              <w:numPr>
                <w:ilvl w:val="0"/>
                <w:numId w:val="6"/>
              </w:numPr>
              <w:spacing w:after="0" w:line="240" w:lineRule="auto"/>
              <w:ind w:left="641" w:hanging="357"/>
              <w:rPr>
                <w:rFonts w:ascii="Times New Roman" w:hAnsi="Times New Roman"/>
              </w:rPr>
            </w:pPr>
            <w:proofErr w:type="gramStart"/>
            <w:r w:rsidRPr="00042ACA">
              <w:rPr>
                <w:rFonts w:ascii="Times New Roman" w:hAnsi="Times New Roman"/>
              </w:rPr>
              <w:lastRenderedPageBreak/>
              <w:t>de</w:t>
            </w:r>
            <w:proofErr w:type="gramEnd"/>
            <w:r w:rsidRPr="00042ACA">
              <w:rPr>
                <w:rFonts w:ascii="Times New Roman" w:hAnsi="Times New Roman"/>
              </w:rPr>
              <w:t xml:space="preserve"> l’absence de la charte d’intégrité datée et signée ;</w:t>
            </w:r>
          </w:p>
          <w:p w14:paraId="7F823E9E" w14:textId="77777777" w:rsidR="00EB05D7" w:rsidRPr="00042ACA" w:rsidRDefault="00EB05D7" w:rsidP="00042ACA">
            <w:pPr>
              <w:pStyle w:val="Paragraphedeliste"/>
              <w:numPr>
                <w:ilvl w:val="0"/>
                <w:numId w:val="6"/>
              </w:numPr>
              <w:spacing w:after="0" w:line="240" w:lineRule="auto"/>
              <w:ind w:left="641" w:hanging="357"/>
              <w:rPr>
                <w:rFonts w:ascii="Times New Roman" w:hAnsi="Times New Roman"/>
              </w:rPr>
            </w:pPr>
            <w:proofErr w:type="gramStart"/>
            <w:r w:rsidRPr="00042ACA">
              <w:rPr>
                <w:rFonts w:ascii="Times New Roman" w:hAnsi="Times New Roman"/>
              </w:rPr>
              <w:t>de</w:t>
            </w:r>
            <w:proofErr w:type="gramEnd"/>
            <w:r w:rsidRPr="00042ACA">
              <w:rPr>
                <w:rFonts w:ascii="Times New Roman" w:hAnsi="Times New Roman"/>
              </w:rPr>
              <w:t xml:space="preserve"> l’absence de la déclaration d’engagement au respect des clauses environnementales et sociales datée et signée ;</w:t>
            </w:r>
          </w:p>
          <w:p w14:paraId="42A92A29" w14:textId="77777777" w:rsidR="00EB05D7" w:rsidRPr="00042ACA" w:rsidRDefault="00EB05D7" w:rsidP="00042ACA">
            <w:pPr>
              <w:pStyle w:val="Paragraphedeliste"/>
              <w:numPr>
                <w:ilvl w:val="0"/>
                <w:numId w:val="6"/>
              </w:numPr>
              <w:spacing w:after="0" w:line="240" w:lineRule="auto"/>
              <w:ind w:left="641" w:hanging="357"/>
              <w:rPr>
                <w:rFonts w:ascii="Times New Roman" w:hAnsi="Times New Roman"/>
              </w:rPr>
            </w:pPr>
            <w:proofErr w:type="gramStart"/>
            <w:r w:rsidRPr="00042ACA">
              <w:rPr>
                <w:rFonts w:ascii="Times New Roman" w:hAnsi="Times New Roman"/>
              </w:rPr>
              <w:t>preuves</w:t>
            </w:r>
            <w:proofErr w:type="gramEnd"/>
            <w:r w:rsidRPr="00042ACA">
              <w:rPr>
                <w:rFonts w:ascii="Times New Roman" w:hAnsi="Times New Roman"/>
              </w:rPr>
              <w:t xml:space="preserve"> d’acceptation des conditions du marché (</w:t>
            </w:r>
            <w:r w:rsidRPr="00042ACA">
              <w:t>les copies dûment paraphées et signées avec la mention « lu et approuvé » du CCAP et CCTP)</w:t>
            </w:r>
          </w:p>
          <w:p w14:paraId="29CDBAFC" w14:textId="2ABC1986" w:rsidR="00A85CAC" w:rsidRPr="00042ACA" w:rsidRDefault="00A85CAC" w:rsidP="00042ACA">
            <w:pPr>
              <w:widowControl w:val="0"/>
              <w:autoSpaceDE w:val="0"/>
              <w:ind w:right="132"/>
              <w:jc w:val="both"/>
              <w:rPr>
                <w:sz w:val="22"/>
                <w:szCs w:val="22"/>
              </w:rPr>
            </w:pPr>
            <w:r w:rsidRPr="00042ACA">
              <w:rPr>
                <w:b/>
                <w:bCs/>
                <w:sz w:val="22"/>
                <w:szCs w:val="22"/>
              </w:rPr>
              <w:t>NB</w:t>
            </w:r>
            <w:r w:rsidRPr="00042ACA">
              <w:rPr>
                <w:sz w:val="22"/>
                <w:szCs w:val="22"/>
              </w:rPr>
              <w:t> : En fonction de la spécificité de la prestation, d’autres critères pertinents pourront être ajouté lors de l’élaboration des DAO.</w:t>
            </w:r>
          </w:p>
          <w:p w14:paraId="1C6F92E7" w14:textId="302669D9" w:rsidR="00A85CAC" w:rsidRPr="00042ACA" w:rsidRDefault="00A85CAC" w:rsidP="00042ACA">
            <w:pPr>
              <w:widowControl w:val="0"/>
              <w:autoSpaceDE w:val="0"/>
              <w:ind w:right="132"/>
              <w:jc w:val="both"/>
              <w:rPr>
                <w:i/>
                <w:iCs/>
                <w:sz w:val="22"/>
                <w:szCs w:val="22"/>
              </w:rPr>
            </w:pPr>
            <w:r w:rsidRPr="00042ACA">
              <w:rPr>
                <w:i/>
                <w:iCs/>
                <w:sz w:val="22"/>
                <w:szCs w:val="22"/>
              </w:rPr>
              <w:t xml:space="preserve">Les </w:t>
            </w:r>
            <w:r w:rsidRPr="00042ACA">
              <w:rPr>
                <w:b/>
                <w:i/>
                <w:iCs/>
                <w:sz w:val="22"/>
                <w:szCs w:val="22"/>
              </w:rPr>
              <w:t>critères dits essentiels</w:t>
            </w:r>
            <w:r w:rsidRPr="00042ACA">
              <w:rPr>
                <w:i/>
                <w:iCs/>
                <w:sz w:val="22"/>
                <w:szCs w:val="22"/>
              </w:rPr>
              <w:t xml:space="preserve"> (primordiaux ou clés) attestant de la capacité technico-financière des candidats à exécuter les prestations, objet de l’</w:t>
            </w:r>
            <w:r w:rsidR="003056CC" w:rsidRPr="00042ACA">
              <w:rPr>
                <w:i/>
                <w:iCs/>
                <w:sz w:val="22"/>
                <w:szCs w:val="22"/>
              </w:rPr>
              <w:t>A</w:t>
            </w:r>
            <w:r w:rsidRPr="00042ACA">
              <w:rPr>
                <w:i/>
                <w:iCs/>
                <w:sz w:val="22"/>
                <w:szCs w:val="22"/>
              </w:rPr>
              <w:t>ppel d’</w:t>
            </w:r>
            <w:r w:rsidR="003056CC" w:rsidRPr="00042ACA">
              <w:rPr>
                <w:i/>
                <w:iCs/>
                <w:sz w:val="22"/>
                <w:szCs w:val="22"/>
              </w:rPr>
              <w:t>O</w:t>
            </w:r>
            <w:r w:rsidRPr="00042ACA">
              <w:rPr>
                <w:i/>
                <w:iCs/>
                <w:sz w:val="22"/>
                <w:szCs w:val="22"/>
              </w:rPr>
              <w:t>ffres. Ceux-ci doivent être déterminés en fonction de la nature et de la consistance des prestations à réaliser.</w:t>
            </w:r>
          </w:p>
          <w:p w14:paraId="7F636355" w14:textId="77777777" w:rsidR="00A85CAC" w:rsidRPr="00042ACA" w:rsidRDefault="00A85CAC" w:rsidP="00042ACA">
            <w:pPr>
              <w:widowControl w:val="0"/>
              <w:autoSpaceDE w:val="0"/>
              <w:ind w:right="132"/>
              <w:jc w:val="both"/>
              <w:rPr>
                <w:i/>
                <w:iCs/>
                <w:sz w:val="22"/>
                <w:szCs w:val="22"/>
              </w:rPr>
            </w:pPr>
            <w:r w:rsidRPr="00042ACA">
              <w:rPr>
                <w:i/>
                <w:iCs/>
                <w:sz w:val="22"/>
                <w:szCs w:val="22"/>
              </w:rPr>
              <w:t>Il convient de préciser formellement les modalités de validation d'un critère à partir du nombre de sous-critères respectés.]</w:t>
            </w:r>
          </w:p>
          <w:p w14:paraId="07D3B897" w14:textId="10711785" w:rsidR="00A85CAC" w:rsidRPr="00042ACA" w:rsidRDefault="00A85CAC" w:rsidP="00042ACA">
            <w:pPr>
              <w:widowControl w:val="0"/>
              <w:autoSpaceDE w:val="0"/>
              <w:ind w:left="114" w:right="132"/>
              <w:jc w:val="both"/>
              <w:rPr>
                <w:sz w:val="22"/>
                <w:szCs w:val="22"/>
              </w:rPr>
            </w:pPr>
            <w:r w:rsidRPr="00042ACA">
              <w:rPr>
                <w:sz w:val="22"/>
                <w:szCs w:val="22"/>
              </w:rPr>
              <w:t>Les</w:t>
            </w:r>
            <w:r w:rsidRPr="00042ACA">
              <w:rPr>
                <w:spacing w:val="26"/>
                <w:sz w:val="22"/>
                <w:szCs w:val="22"/>
              </w:rPr>
              <w:t xml:space="preserve"> </w:t>
            </w:r>
            <w:r w:rsidRPr="00042ACA">
              <w:rPr>
                <w:sz w:val="22"/>
                <w:szCs w:val="22"/>
              </w:rPr>
              <w:t>critères</w:t>
            </w:r>
            <w:r w:rsidRPr="00042ACA">
              <w:rPr>
                <w:spacing w:val="26"/>
                <w:sz w:val="22"/>
                <w:szCs w:val="22"/>
              </w:rPr>
              <w:t xml:space="preserve"> essentiels </w:t>
            </w:r>
            <w:r w:rsidRPr="00042ACA">
              <w:rPr>
                <w:sz w:val="22"/>
                <w:szCs w:val="22"/>
              </w:rPr>
              <w:t>à</w:t>
            </w:r>
            <w:r w:rsidRPr="00042ACA">
              <w:rPr>
                <w:spacing w:val="26"/>
                <w:sz w:val="22"/>
                <w:szCs w:val="22"/>
              </w:rPr>
              <w:t xml:space="preserve"> </w:t>
            </w:r>
            <w:r w:rsidRPr="00042ACA">
              <w:rPr>
                <w:sz w:val="22"/>
                <w:szCs w:val="22"/>
              </w:rPr>
              <w:t>la</w:t>
            </w:r>
            <w:r w:rsidRPr="00042ACA">
              <w:rPr>
                <w:spacing w:val="26"/>
                <w:sz w:val="22"/>
                <w:szCs w:val="22"/>
              </w:rPr>
              <w:t xml:space="preserve"> </w:t>
            </w:r>
            <w:r w:rsidRPr="00042ACA">
              <w:rPr>
                <w:sz w:val="22"/>
                <w:szCs w:val="22"/>
              </w:rPr>
              <w:t>qualification</w:t>
            </w:r>
            <w:r w:rsidRPr="00042ACA">
              <w:rPr>
                <w:spacing w:val="26"/>
                <w:sz w:val="22"/>
                <w:szCs w:val="22"/>
              </w:rPr>
              <w:t xml:space="preserve"> </w:t>
            </w:r>
            <w:r w:rsidRPr="00042ACA">
              <w:rPr>
                <w:sz w:val="22"/>
                <w:szCs w:val="22"/>
              </w:rPr>
              <w:t>des</w:t>
            </w:r>
            <w:r w:rsidRPr="00042ACA">
              <w:rPr>
                <w:spacing w:val="26"/>
                <w:sz w:val="22"/>
                <w:szCs w:val="22"/>
              </w:rPr>
              <w:t xml:space="preserve"> soumissionnaires </w:t>
            </w:r>
            <w:r w:rsidRPr="00042ACA">
              <w:rPr>
                <w:sz w:val="22"/>
                <w:szCs w:val="22"/>
              </w:rPr>
              <w:t>porteront</w:t>
            </w:r>
            <w:r w:rsidRPr="00042ACA">
              <w:rPr>
                <w:spacing w:val="6"/>
                <w:sz w:val="22"/>
                <w:szCs w:val="22"/>
              </w:rPr>
              <w:t xml:space="preserve"> </w:t>
            </w:r>
            <w:r w:rsidRPr="00042ACA">
              <w:rPr>
                <w:sz w:val="22"/>
                <w:szCs w:val="22"/>
              </w:rPr>
              <w:t>à</w:t>
            </w:r>
            <w:r w:rsidRPr="00042ACA">
              <w:rPr>
                <w:spacing w:val="6"/>
                <w:sz w:val="22"/>
                <w:szCs w:val="22"/>
              </w:rPr>
              <w:t xml:space="preserve"> </w:t>
            </w:r>
            <w:r w:rsidRPr="00042ACA">
              <w:rPr>
                <w:sz w:val="22"/>
                <w:szCs w:val="22"/>
              </w:rPr>
              <w:t>titre</w:t>
            </w:r>
            <w:r w:rsidRPr="00042ACA">
              <w:rPr>
                <w:spacing w:val="6"/>
                <w:sz w:val="22"/>
                <w:szCs w:val="22"/>
              </w:rPr>
              <w:t xml:space="preserve"> </w:t>
            </w:r>
            <w:r w:rsidRPr="00042ACA">
              <w:rPr>
                <w:sz w:val="22"/>
                <w:szCs w:val="22"/>
              </w:rPr>
              <w:t>indicatif sur</w:t>
            </w:r>
            <w:r w:rsidRPr="00042ACA">
              <w:rPr>
                <w:spacing w:val="6"/>
                <w:sz w:val="22"/>
                <w:szCs w:val="22"/>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A85CAC" w:rsidRPr="00042ACA" w14:paraId="0674CA43" w14:textId="77777777" w:rsidTr="00D9196C">
              <w:trPr>
                <w:trHeight w:val="1929"/>
              </w:trPr>
              <w:tc>
                <w:tcPr>
                  <w:tcW w:w="8675" w:type="dxa"/>
                  <w:shd w:val="clear" w:color="auto" w:fill="auto"/>
                  <w:tcMar>
                    <w:top w:w="0" w:type="dxa"/>
                    <w:left w:w="0" w:type="dxa"/>
                    <w:bottom w:w="0" w:type="dxa"/>
                    <w:right w:w="0" w:type="dxa"/>
                  </w:tcMar>
                </w:tcPr>
                <w:p w14:paraId="528135EB" w14:textId="77777777" w:rsidR="00EB05D7" w:rsidRPr="00042ACA" w:rsidRDefault="00EB05D7" w:rsidP="00042ACA">
                  <w:pPr>
                    <w:pStyle w:val="Paragraphedeliste"/>
                    <w:widowControl w:val="0"/>
                    <w:numPr>
                      <w:ilvl w:val="0"/>
                      <w:numId w:val="19"/>
                    </w:numPr>
                    <w:autoSpaceDE w:val="0"/>
                    <w:spacing w:after="0" w:line="240" w:lineRule="auto"/>
                    <w:jc w:val="both"/>
                    <w:rPr>
                      <w:rFonts w:ascii="Times New Roman" w:hAnsi="Times New Roman"/>
                      <w:iCs/>
                    </w:rPr>
                  </w:pPr>
                  <w:r w:rsidRPr="00042ACA">
                    <w:rPr>
                      <w:rFonts w:ascii="Times New Roman" w:hAnsi="Times New Roman"/>
                      <w:iCs/>
                    </w:rPr>
                    <w:t>La présentation de l’offre ;</w:t>
                  </w:r>
                </w:p>
                <w:p w14:paraId="41FE4A6B" w14:textId="77777777" w:rsidR="00EB05D7" w:rsidRPr="00042ACA" w:rsidRDefault="00EB05D7" w:rsidP="00042ACA">
                  <w:pPr>
                    <w:pStyle w:val="Paragraphedeliste"/>
                    <w:widowControl w:val="0"/>
                    <w:numPr>
                      <w:ilvl w:val="0"/>
                      <w:numId w:val="19"/>
                    </w:numPr>
                    <w:autoSpaceDE w:val="0"/>
                    <w:spacing w:after="0" w:line="240" w:lineRule="auto"/>
                    <w:jc w:val="both"/>
                    <w:rPr>
                      <w:rFonts w:ascii="Times New Roman" w:hAnsi="Times New Roman"/>
                      <w:iCs/>
                    </w:rPr>
                  </w:pPr>
                  <w:r w:rsidRPr="00042ACA">
                    <w:rPr>
                      <w:rFonts w:ascii="Times New Roman" w:hAnsi="Times New Roman"/>
                      <w:iCs/>
                    </w:rPr>
                    <w:t>Les références du soumissionnaire ;</w:t>
                  </w:r>
                </w:p>
                <w:p w14:paraId="5379C0BD" w14:textId="77777777" w:rsidR="00EB05D7" w:rsidRPr="00042ACA" w:rsidRDefault="00EB05D7" w:rsidP="00042ACA">
                  <w:pPr>
                    <w:pStyle w:val="Paragraphedeliste"/>
                    <w:widowControl w:val="0"/>
                    <w:numPr>
                      <w:ilvl w:val="0"/>
                      <w:numId w:val="19"/>
                    </w:numPr>
                    <w:autoSpaceDE w:val="0"/>
                    <w:spacing w:after="0" w:line="240" w:lineRule="auto"/>
                    <w:jc w:val="both"/>
                    <w:rPr>
                      <w:rFonts w:ascii="Times New Roman" w:hAnsi="Times New Roman"/>
                    </w:rPr>
                  </w:pPr>
                  <w:r w:rsidRPr="00042ACA">
                    <w:rPr>
                      <w:rFonts w:ascii="Times New Roman" w:hAnsi="Times New Roman"/>
                      <w:iCs/>
                    </w:rPr>
                    <w:t>La capacité financière (l’accès</w:t>
                  </w:r>
                  <w:r w:rsidRPr="00042ACA">
                    <w:rPr>
                      <w:rFonts w:ascii="Times New Roman" w:hAnsi="Times New Roman"/>
                      <w:iCs/>
                      <w:spacing w:val="-6"/>
                    </w:rPr>
                    <w:t xml:space="preserve"> à </w:t>
                  </w:r>
                  <w:r w:rsidRPr="00042ACA">
                    <w:rPr>
                      <w:rFonts w:ascii="Times New Roman" w:hAnsi="Times New Roman"/>
                      <w:iCs/>
                    </w:rPr>
                    <w:t>une</w:t>
                  </w:r>
                  <w:r w:rsidRPr="00042ACA">
                    <w:rPr>
                      <w:rFonts w:ascii="Times New Roman" w:hAnsi="Times New Roman"/>
                      <w:iCs/>
                      <w:spacing w:val="-6"/>
                    </w:rPr>
                    <w:t xml:space="preserve"> </w:t>
                  </w:r>
                  <w:r w:rsidRPr="00042ACA">
                    <w:rPr>
                      <w:rFonts w:ascii="Times New Roman" w:hAnsi="Times New Roman"/>
                      <w:iCs/>
                    </w:rPr>
                    <w:t>ligne</w:t>
                  </w:r>
                  <w:r w:rsidRPr="00042ACA">
                    <w:rPr>
                      <w:rFonts w:ascii="Times New Roman" w:hAnsi="Times New Roman"/>
                      <w:iCs/>
                      <w:spacing w:val="-6"/>
                    </w:rPr>
                    <w:t xml:space="preserve"> </w:t>
                  </w:r>
                  <w:r w:rsidRPr="00042ACA">
                    <w:rPr>
                      <w:rFonts w:ascii="Times New Roman" w:hAnsi="Times New Roman"/>
                      <w:iCs/>
                    </w:rPr>
                    <w:t>de</w:t>
                  </w:r>
                  <w:r w:rsidRPr="00042ACA">
                    <w:rPr>
                      <w:rFonts w:ascii="Times New Roman" w:hAnsi="Times New Roman"/>
                      <w:iCs/>
                      <w:spacing w:val="-6"/>
                    </w:rPr>
                    <w:t xml:space="preserve"> </w:t>
                  </w:r>
                  <w:r w:rsidRPr="00042ACA">
                    <w:rPr>
                      <w:rFonts w:ascii="Times New Roman" w:hAnsi="Times New Roman"/>
                      <w:iCs/>
                    </w:rPr>
                    <w:t>crédit</w:t>
                  </w:r>
                  <w:r w:rsidRPr="00042ACA">
                    <w:rPr>
                      <w:rFonts w:ascii="Times New Roman" w:hAnsi="Times New Roman"/>
                      <w:iCs/>
                      <w:spacing w:val="-6"/>
                    </w:rPr>
                    <w:t xml:space="preserve"> </w:t>
                  </w:r>
                  <w:r w:rsidRPr="00042ACA">
                    <w:rPr>
                      <w:rFonts w:ascii="Times New Roman" w:hAnsi="Times New Roman"/>
                      <w:iCs/>
                    </w:rPr>
                    <w:t>ou</w:t>
                  </w:r>
                  <w:r w:rsidRPr="00042ACA">
                    <w:rPr>
                      <w:rFonts w:ascii="Times New Roman" w:hAnsi="Times New Roman"/>
                      <w:iCs/>
                      <w:spacing w:val="-6"/>
                    </w:rPr>
                    <w:t xml:space="preserve"> </w:t>
                  </w:r>
                  <w:r w:rsidRPr="00042ACA">
                    <w:rPr>
                      <w:rFonts w:ascii="Times New Roman" w:hAnsi="Times New Roman"/>
                      <w:iCs/>
                    </w:rPr>
                    <w:t>autres</w:t>
                  </w:r>
                  <w:r w:rsidRPr="00042ACA">
                    <w:rPr>
                      <w:rFonts w:ascii="Times New Roman" w:hAnsi="Times New Roman"/>
                      <w:iCs/>
                      <w:spacing w:val="-6"/>
                    </w:rPr>
                    <w:t xml:space="preserve"> </w:t>
                  </w:r>
                  <w:r w:rsidRPr="00042ACA">
                    <w:rPr>
                      <w:rFonts w:ascii="Times New Roman" w:hAnsi="Times New Roman"/>
                      <w:iCs/>
                    </w:rPr>
                    <w:t>ressources financières, le chiffre d’affaires, attestation de solvabilité financière) ;</w:t>
                  </w:r>
                </w:p>
                <w:p w14:paraId="00E3F2A6" w14:textId="77777777" w:rsidR="00EB05D7" w:rsidRPr="00042ACA" w:rsidRDefault="00EB05D7" w:rsidP="00042ACA">
                  <w:pPr>
                    <w:pStyle w:val="Paragraphedeliste"/>
                    <w:widowControl w:val="0"/>
                    <w:numPr>
                      <w:ilvl w:val="0"/>
                      <w:numId w:val="19"/>
                    </w:numPr>
                    <w:autoSpaceDE w:val="0"/>
                    <w:spacing w:after="0" w:line="240" w:lineRule="auto"/>
                    <w:jc w:val="both"/>
                    <w:rPr>
                      <w:rFonts w:ascii="Times New Roman" w:hAnsi="Times New Roman"/>
                    </w:rPr>
                  </w:pPr>
                  <w:r w:rsidRPr="00042ACA">
                    <w:rPr>
                      <w:rFonts w:ascii="Times New Roman" w:hAnsi="Times New Roman"/>
                    </w:rPr>
                    <w:t xml:space="preserve">La qualification et l’expérience du personnel ; </w:t>
                  </w:r>
                </w:p>
                <w:p w14:paraId="43E07191" w14:textId="77777777" w:rsidR="00EB05D7" w:rsidRPr="00042ACA" w:rsidRDefault="00EB05D7" w:rsidP="00042ACA">
                  <w:pPr>
                    <w:pStyle w:val="Paragraphedeliste"/>
                    <w:widowControl w:val="0"/>
                    <w:numPr>
                      <w:ilvl w:val="0"/>
                      <w:numId w:val="19"/>
                    </w:numPr>
                    <w:autoSpaceDE w:val="0"/>
                    <w:spacing w:after="0" w:line="240" w:lineRule="auto"/>
                    <w:jc w:val="both"/>
                    <w:rPr>
                      <w:rFonts w:ascii="Times New Roman" w:hAnsi="Times New Roman"/>
                    </w:rPr>
                  </w:pPr>
                  <w:r w:rsidRPr="00042ACA">
                    <w:rPr>
                      <w:rFonts w:ascii="Times New Roman" w:hAnsi="Times New Roman"/>
                    </w:rPr>
                    <w:t xml:space="preserve">Les moyens logistiques ; </w:t>
                  </w:r>
                </w:p>
                <w:p w14:paraId="2D4BBD6A" w14:textId="5D436970" w:rsidR="00597846" w:rsidRPr="00042ACA" w:rsidRDefault="00EB05D7" w:rsidP="00042ACA">
                  <w:pPr>
                    <w:suppressAutoHyphens w:val="0"/>
                    <w:autoSpaceDN/>
                    <w:jc w:val="both"/>
                    <w:textAlignment w:val="auto"/>
                    <w:rPr>
                      <w:rFonts w:eastAsia="Calibri"/>
                      <w:sz w:val="22"/>
                      <w:szCs w:val="22"/>
                      <w:lang w:eastAsia="en-US"/>
                    </w:rPr>
                  </w:pPr>
                  <w:r w:rsidRPr="00042ACA">
                    <w:rPr>
                      <w:sz w:val="22"/>
                      <w:szCs w:val="22"/>
                    </w:rPr>
                    <w:t>La méthodologie</w:t>
                  </w:r>
                  <w:r w:rsidR="00597846" w:rsidRPr="00042ACA">
                    <w:rPr>
                      <w:rFonts w:eastAsia="Calibri"/>
                      <w:sz w:val="22"/>
                      <w:szCs w:val="22"/>
                      <w:lang w:eastAsia="en-US"/>
                    </w:rPr>
                    <w:t>.</w:t>
                  </w:r>
                </w:p>
                <w:p w14:paraId="30B7639A" w14:textId="0D79489F" w:rsidR="00A85CAC" w:rsidRPr="00042ACA" w:rsidRDefault="00597846" w:rsidP="00042ACA">
                  <w:pPr>
                    <w:widowControl w:val="0"/>
                    <w:autoSpaceDE w:val="0"/>
                    <w:ind w:right="132"/>
                    <w:jc w:val="both"/>
                    <w:rPr>
                      <w:sz w:val="22"/>
                      <w:szCs w:val="22"/>
                    </w:rPr>
                  </w:pPr>
                  <w:r w:rsidRPr="00042ACA">
                    <w:rPr>
                      <w:rFonts w:eastAsia="Calibri"/>
                      <w:sz w:val="22"/>
                      <w:szCs w:val="22"/>
                      <w:lang w:eastAsia="en-US"/>
                    </w:rPr>
                    <w:t xml:space="preserve">            Seules les soumissions qui auront obtenus au moins 70</w:t>
                  </w:r>
                  <w:r w:rsidR="0093392E" w:rsidRPr="00042ACA">
                    <w:rPr>
                      <w:rFonts w:eastAsia="Calibri"/>
                      <w:sz w:val="22"/>
                      <w:szCs w:val="22"/>
                      <w:lang w:eastAsia="en-US"/>
                    </w:rPr>
                    <w:t xml:space="preserve">% </w:t>
                  </w:r>
                  <w:r w:rsidR="004B72A9" w:rsidRPr="00042ACA">
                    <w:rPr>
                      <w:rFonts w:eastAsia="Calibri"/>
                      <w:sz w:val="22"/>
                      <w:szCs w:val="22"/>
                      <w:lang w:eastAsia="en-US"/>
                    </w:rPr>
                    <w:t>des points</w:t>
                  </w:r>
                  <w:r w:rsidRPr="00042ACA">
                    <w:rPr>
                      <w:rFonts w:eastAsia="Calibri"/>
                      <w:sz w:val="22"/>
                      <w:szCs w:val="22"/>
                      <w:lang w:eastAsia="en-US"/>
                    </w:rPr>
                    <w:t xml:space="preserve"> sur </w:t>
                  </w:r>
                  <w:r w:rsidR="0093392E" w:rsidRPr="00042ACA">
                    <w:rPr>
                      <w:rFonts w:eastAsia="Calibri"/>
                      <w:sz w:val="22"/>
                      <w:szCs w:val="22"/>
                      <w:lang w:eastAsia="en-US"/>
                    </w:rPr>
                    <w:t>les</w:t>
                  </w:r>
                  <w:r w:rsidRPr="00042ACA">
                    <w:rPr>
                      <w:rFonts w:eastAsia="Calibri"/>
                      <w:sz w:val="22"/>
                      <w:szCs w:val="22"/>
                      <w:lang w:eastAsia="en-US"/>
                    </w:rPr>
                    <w:t xml:space="preserve"> critères essentiels ou de « oui » à l’offre technique seront admises à l’analyse financière</w:t>
                  </w:r>
                </w:p>
              </w:tc>
            </w:tr>
          </w:tbl>
          <w:p w14:paraId="444C0A59" w14:textId="6F7B00AF" w:rsidR="00A85CAC" w:rsidRPr="00042ACA" w:rsidRDefault="00A85CAC" w:rsidP="00042ACA">
            <w:pPr>
              <w:widowControl w:val="0"/>
              <w:autoSpaceDE w:val="0"/>
              <w:ind w:right="132"/>
              <w:jc w:val="both"/>
              <w:rPr>
                <w:b/>
                <w:sz w:val="22"/>
                <w:szCs w:val="22"/>
              </w:rPr>
            </w:pPr>
            <w:r w:rsidRPr="00042ACA">
              <w:rPr>
                <w:b/>
                <w:i/>
                <w:iCs/>
                <w:sz w:val="22"/>
                <w:szCs w:val="22"/>
              </w:rPr>
              <w:t>[Le</w:t>
            </w:r>
            <w:r w:rsidRPr="00042ACA">
              <w:rPr>
                <w:b/>
                <w:i/>
                <w:iCs/>
                <w:spacing w:val="2"/>
                <w:sz w:val="22"/>
                <w:szCs w:val="22"/>
              </w:rPr>
              <w:t xml:space="preserve"> </w:t>
            </w:r>
            <w:r w:rsidRPr="00042ACA">
              <w:rPr>
                <w:b/>
                <w:i/>
                <w:iCs/>
                <w:sz w:val="22"/>
                <w:szCs w:val="22"/>
              </w:rPr>
              <w:t>système</w:t>
            </w:r>
            <w:r w:rsidRPr="00042ACA">
              <w:rPr>
                <w:b/>
                <w:i/>
                <w:iCs/>
                <w:spacing w:val="2"/>
                <w:sz w:val="22"/>
                <w:szCs w:val="22"/>
              </w:rPr>
              <w:t xml:space="preserve"> </w:t>
            </w:r>
            <w:r w:rsidRPr="00042ACA">
              <w:rPr>
                <w:b/>
                <w:i/>
                <w:iCs/>
                <w:sz w:val="22"/>
                <w:szCs w:val="22"/>
              </w:rPr>
              <w:t>de</w:t>
            </w:r>
            <w:r w:rsidRPr="00042ACA">
              <w:rPr>
                <w:b/>
                <w:i/>
                <w:iCs/>
                <w:spacing w:val="2"/>
                <w:sz w:val="22"/>
                <w:szCs w:val="22"/>
              </w:rPr>
              <w:t xml:space="preserve"> </w:t>
            </w:r>
            <w:r w:rsidRPr="00042ACA">
              <w:rPr>
                <w:b/>
                <w:i/>
                <w:iCs/>
                <w:sz w:val="22"/>
                <w:szCs w:val="22"/>
              </w:rPr>
              <w:t>notation</w:t>
            </w:r>
            <w:r w:rsidRPr="00042ACA">
              <w:rPr>
                <w:b/>
                <w:i/>
                <w:iCs/>
                <w:spacing w:val="2"/>
                <w:sz w:val="22"/>
                <w:szCs w:val="22"/>
              </w:rPr>
              <w:t xml:space="preserve"> </w:t>
            </w:r>
            <w:r w:rsidRPr="00042ACA">
              <w:rPr>
                <w:b/>
                <w:i/>
                <w:iCs/>
                <w:sz w:val="22"/>
                <w:szCs w:val="22"/>
              </w:rPr>
              <w:t>des</w:t>
            </w:r>
            <w:r w:rsidRPr="00042ACA">
              <w:rPr>
                <w:b/>
                <w:i/>
                <w:iCs/>
                <w:spacing w:val="2"/>
                <w:sz w:val="22"/>
                <w:szCs w:val="22"/>
              </w:rPr>
              <w:t xml:space="preserve"> </w:t>
            </w:r>
            <w:r w:rsidRPr="00042ACA">
              <w:rPr>
                <w:b/>
                <w:i/>
                <w:iCs/>
                <w:sz w:val="22"/>
                <w:szCs w:val="22"/>
              </w:rPr>
              <w:t>offres</w:t>
            </w:r>
            <w:r w:rsidRPr="00042ACA">
              <w:rPr>
                <w:b/>
                <w:i/>
                <w:iCs/>
                <w:spacing w:val="2"/>
                <w:sz w:val="22"/>
                <w:szCs w:val="22"/>
              </w:rPr>
              <w:t xml:space="preserve"> </w:t>
            </w:r>
            <w:r w:rsidRPr="00042ACA">
              <w:rPr>
                <w:b/>
                <w:i/>
                <w:iCs/>
                <w:sz w:val="22"/>
                <w:szCs w:val="22"/>
              </w:rPr>
              <w:t>par</w:t>
            </w:r>
            <w:r w:rsidRPr="00042ACA">
              <w:rPr>
                <w:b/>
                <w:i/>
                <w:iCs/>
                <w:spacing w:val="2"/>
                <w:sz w:val="22"/>
                <w:szCs w:val="22"/>
              </w:rPr>
              <w:t xml:space="preserve"> </w:t>
            </w:r>
            <w:r w:rsidRPr="00042ACA">
              <w:rPr>
                <w:b/>
                <w:i/>
                <w:iCs/>
                <w:sz w:val="22"/>
                <w:szCs w:val="22"/>
              </w:rPr>
              <w:t>attribution</w:t>
            </w:r>
            <w:r w:rsidRPr="00042ACA">
              <w:rPr>
                <w:b/>
                <w:i/>
                <w:iCs/>
                <w:spacing w:val="2"/>
                <w:sz w:val="22"/>
                <w:szCs w:val="22"/>
              </w:rPr>
              <w:t xml:space="preserve"> </w:t>
            </w:r>
            <w:r w:rsidRPr="00042ACA">
              <w:rPr>
                <w:b/>
                <w:i/>
                <w:iCs/>
                <w:sz w:val="22"/>
                <w:szCs w:val="22"/>
              </w:rPr>
              <w:t>des</w:t>
            </w:r>
            <w:r w:rsidRPr="00042ACA">
              <w:rPr>
                <w:b/>
                <w:i/>
                <w:iCs/>
                <w:spacing w:val="2"/>
                <w:sz w:val="22"/>
                <w:szCs w:val="22"/>
              </w:rPr>
              <w:t xml:space="preserve"> </w:t>
            </w:r>
            <w:r w:rsidRPr="00042ACA">
              <w:rPr>
                <w:b/>
                <w:i/>
                <w:iCs/>
                <w:sz w:val="22"/>
                <w:szCs w:val="22"/>
              </w:rPr>
              <w:t>points</w:t>
            </w:r>
            <w:r w:rsidRPr="00042ACA">
              <w:rPr>
                <w:b/>
                <w:i/>
                <w:iCs/>
                <w:spacing w:val="2"/>
                <w:sz w:val="22"/>
                <w:szCs w:val="22"/>
              </w:rPr>
              <w:t xml:space="preserve"> </w:t>
            </w:r>
            <w:r w:rsidRPr="00042ACA">
              <w:rPr>
                <w:b/>
                <w:i/>
                <w:iCs/>
                <w:sz w:val="22"/>
                <w:szCs w:val="22"/>
              </w:rPr>
              <w:t>est proscrit</w:t>
            </w:r>
            <w:r w:rsidRPr="00042ACA">
              <w:rPr>
                <w:b/>
                <w:i/>
                <w:iCs/>
                <w:spacing w:val="5"/>
                <w:sz w:val="22"/>
                <w:szCs w:val="22"/>
              </w:rPr>
              <w:t xml:space="preserve"> </w:t>
            </w:r>
            <w:r w:rsidRPr="00042ACA">
              <w:rPr>
                <w:b/>
                <w:i/>
                <w:iCs/>
                <w:sz w:val="22"/>
                <w:szCs w:val="22"/>
              </w:rPr>
              <w:t>au</w:t>
            </w:r>
            <w:r w:rsidRPr="00042ACA">
              <w:rPr>
                <w:b/>
                <w:i/>
                <w:iCs/>
                <w:spacing w:val="5"/>
                <w:sz w:val="22"/>
                <w:szCs w:val="22"/>
              </w:rPr>
              <w:t xml:space="preserve"> </w:t>
            </w:r>
            <w:r w:rsidRPr="00042ACA">
              <w:rPr>
                <w:b/>
                <w:i/>
                <w:iCs/>
                <w:sz w:val="22"/>
                <w:szCs w:val="22"/>
              </w:rPr>
              <w:t>profit</w:t>
            </w:r>
            <w:r w:rsidRPr="00042ACA">
              <w:rPr>
                <w:b/>
                <w:i/>
                <w:iCs/>
                <w:spacing w:val="5"/>
                <w:sz w:val="22"/>
                <w:szCs w:val="22"/>
              </w:rPr>
              <w:t xml:space="preserve"> </w:t>
            </w:r>
            <w:r w:rsidRPr="00042ACA">
              <w:rPr>
                <w:b/>
                <w:i/>
                <w:iCs/>
                <w:sz w:val="22"/>
                <w:szCs w:val="22"/>
              </w:rPr>
              <w:t>du</w:t>
            </w:r>
            <w:r w:rsidRPr="00042ACA">
              <w:rPr>
                <w:b/>
                <w:i/>
                <w:iCs/>
                <w:spacing w:val="5"/>
                <w:sz w:val="22"/>
                <w:szCs w:val="22"/>
              </w:rPr>
              <w:t xml:space="preserve"> </w:t>
            </w:r>
            <w:r w:rsidRPr="00042ACA">
              <w:rPr>
                <w:b/>
                <w:i/>
                <w:iCs/>
                <w:sz w:val="22"/>
                <w:szCs w:val="22"/>
              </w:rPr>
              <w:t>mode</w:t>
            </w:r>
            <w:r w:rsidRPr="00042ACA">
              <w:rPr>
                <w:b/>
                <w:i/>
                <w:iCs/>
                <w:spacing w:val="5"/>
                <w:sz w:val="22"/>
                <w:szCs w:val="22"/>
              </w:rPr>
              <w:t xml:space="preserve"> </w:t>
            </w:r>
            <w:r w:rsidRPr="00042ACA">
              <w:rPr>
                <w:b/>
                <w:i/>
                <w:iCs/>
                <w:sz w:val="22"/>
                <w:szCs w:val="22"/>
              </w:rPr>
              <w:t>binaire</w:t>
            </w:r>
            <w:r w:rsidRPr="00042ACA">
              <w:rPr>
                <w:b/>
                <w:i/>
                <w:iCs/>
                <w:spacing w:val="5"/>
                <w:sz w:val="22"/>
                <w:szCs w:val="22"/>
              </w:rPr>
              <w:t xml:space="preserve"> </w:t>
            </w:r>
            <w:r w:rsidRPr="00042ACA">
              <w:rPr>
                <w:b/>
                <w:i/>
                <w:iCs/>
                <w:sz w:val="22"/>
                <w:szCs w:val="22"/>
              </w:rPr>
              <w:t>(oui</w:t>
            </w:r>
            <w:r w:rsidRPr="00042ACA">
              <w:rPr>
                <w:b/>
                <w:i/>
                <w:iCs/>
                <w:spacing w:val="5"/>
                <w:sz w:val="22"/>
                <w:szCs w:val="22"/>
              </w:rPr>
              <w:t xml:space="preserve"> </w:t>
            </w:r>
            <w:r w:rsidRPr="00042ACA">
              <w:rPr>
                <w:b/>
                <w:i/>
                <w:iCs/>
                <w:sz w:val="22"/>
                <w:szCs w:val="22"/>
              </w:rPr>
              <w:t>ou</w:t>
            </w:r>
            <w:r w:rsidRPr="00042ACA">
              <w:rPr>
                <w:b/>
                <w:i/>
                <w:iCs/>
                <w:spacing w:val="5"/>
                <w:sz w:val="22"/>
                <w:szCs w:val="22"/>
              </w:rPr>
              <w:t xml:space="preserve"> </w:t>
            </w:r>
            <w:r w:rsidRPr="00042ACA">
              <w:rPr>
                <w:b/>
                <w:i/>
                <w:iCs/>
                <w:sz w:val="22"/>
                <w:szCs w:val="22"/>
              </w:rPr>
              <w:t>non)]</w:t>
            </w:r>
            <w:r w:rsidRPr="00042ACA">
              <w:rPr>
                <w:b/>
                <w:sz w:val="22"/>
                <w:szCs w:val="22"/>
              </w:rPr>
              <w:t>.</w:t>
            </w:r>
          </w:p>
          <w:p w14:paraId="07A601D3" w14:textId="57DF483F" w:rsidR="00A85CAC" w:rsidRPr="00042ACA" w:rsidRDefault="00A85CAC" w:rsidP="00042ACA">
            <w:pPr>
              <w:widowControl w:val="0"/>
              <w:autoSpaceDE w:val="0"/>
              <w:jc w:val="both"/>
              <w:rPr>
                <w:b/>
                <w:bCs/>
                <w:i/>
                <w:iCs/>
                <w:sz w:val="22"/>
                <w:szCs w:val="22"/>
              </w:rPr>
            </w:pPr>
            <w:r w:rsidRPr="00042ACA">
              <w:rPr>
                <w:b/>
                <w:bCs/>
                <w:i/>
                <w:iCs/>
                <w:sz w:val="22"/>
                <w:szCs w:val="22"/>
              </w:rPr>
              <w:t xml:space="preserve">Critères et Sous critères pour l’évaluation détaillée des offres </w:t>
            </w:r>
          </w:p>
          <w:p w14:paraId="74E9B1B4" w14:textId="77777777" w:rsidR="00A85CAC" w:rsidRPr="00042ACA" w:rsidRDefault="00A85CAC" w:rsidP="00042ACA">
            <w:pPr>
              <w:widowControl w:val="0"/>
              <w:numPr>
                <w:ilvl w:val="0"/>
                <w:numId w:val="41"/>
              </w:numPr>
              <w:autoSpaceDE w:val="0"/>
              <w:jc w:val="both"/>
              <w:rPr>
                <w:b/>
                <w:bCs/>
                <w:i/>
                <w:iCs/>
                <w:sz w:val="22"/>
                <w:szCs w:val="22"/>
              </w:rPr>
            </w:pPr>
            <w:r w:rsidRPr="00042ACA">
              <w:rPr>
                <w:b/>
                <w:bCs/>
                <w:i/>
                <w:iCs/>
                <w:sz w:val="22"/>
                <w:szCs w:val="22"/>
              </w:rPr>
              <w:t>Critères éliminatoires</w:t>
            </w:r>
          </w:p>
          <w:p w14:paraId="3FFAE737" w14:textId="6D81C830" w:rsidR="00A85CAC" w:rsidRPr="00042ACA" w:rsidRDefault="00A85CAC" w:rsidP="00042ACA">
            <w:pPr>
              <w:widowControl w:val="0"/>
              <w:autoSpaceDE w:val="0"/>
              <w:rPr>
                <w:b/>
                <w:bCs/>
                <w:i/>
                <w:iCs/>
                <w:sz w:val="22"/>
                <w:szCs w:val="22"/>
              </w:rPr>
            </w:pPr>
            <w:r w:rsidRPr="00042ACA">
              <w:rPr>
                <w:b/>
                <w:bCs/>
                <w:i/>
                <w:iCs/>
                <w:sz w:val="22"/>
                <w:szCs w:val="22"/>
              </w:rPr>
              <w:t xml:space="preserve"> Les critères éliminatoires seront à titre indicatifs évalués en fonction des sous critères ci-après :</w:t>
            </w:r>
          </w:p>
          <w:p w14:paraId="5C92174F" w14:textId="77777777" w:rsidR="00A85CAC" w:rsidRPr="00042ACA" w:rsidRDefault="00A85CAC" w:rsidP="00042ACA">
            <w:pPr>
              <w:widowControl w:val="0"/>
              <w:autoSpaceDE w:val="0"/>
              <w:rPr>
                <w:b/>
                <w:bCs/>
                <w:i/>
                <w:iCs/>
                <w:sz w:val="22"/>
                <w:szCs w:val="22"/>
              </w:rPr>
            </w:pPr>
          </w:p>
          <w:p w14:paraId="3CDFE354" w14:textId="77777777" w:rsidR="00A85CAC" w:rsidRPr="00042ACA" w:rsidRDefault="00A85CAC" w:rsidP="00042ACA">
            <w:pPr>
              <w:widowControl w:val="0"/>
              <w:autoSpaceDE w:val="0"/>
              <w:jc w:val="both"/>
              <w:rPr>
                <w:b/>
                <w:bCs/>
                <w:i/>
                <w:iCs/>
                <w:sz w:val="22"/>
                <w:szCs w:val="22"/>
              </w:rPr>
            </w:pPr>
            <w:r w:rsidRPr="00042ACA">
              <w:rPr>
                <w:b/>
                <w:bCs/>
                <w:i/>
                <w:iCs/>
                <w:sz w:val="22"/>
                <w:szCs w:val="22"/>
              </w:rPr>
              <w:t>[</w:t>
            </w:r>
            <w:proofErr w:type="gramStart"/>
            <w:r w:rsidRPr="00042ACA">
              <w:rPr>
                <w:b/>
                <w:bCs/>
                <w:i/>
                <w:iCs/>
                <w:sz w:val="22"/>
                <w:szCs w:val="22"/>
              </w:rPr>
              <w:t>à</w:t>
            </w:r>
            <w:proofErr w:type="gramEnd"/>
            <w:r w:rsidRPr="00042ACA">
              <w:rPr>
                <w:b/>
                <w:bCs/>
                <w:i/>
                <w:iCs/>
                <w:sz w:val="22"/>
                <w:szCs w:val="22"/>
              </w:rPr>
              <w:t xml:space="preserve"> préciser formellement pour chaque critère, les modalités de validation d'un critère à partir du nombre de sous-critères respectés] </w:t>
            </w:r>
          </w:p>
          <w:p w14:paraId="26E701C5" w14:textId="77777777" w:rsidR="00A85CAC" w:rsidRPr="00042ACA" w:rsidRDefault="00A85CAC" w:rsidP="00042ACA">
            <w:pPr>
              <w:widowControl w:val="0"/>
              <w:autoSpaceDE w:val="0"/>
              <w:jc w:val="both"/>
              <w:rPr>
                <w:b/>
                <w:bCs/>
                <w:i/>
                <w:iCs/>
                <w:sz w:val="22"/>
                <w:szCs w:val="22"/>
              </w:rPr>
            </w:pPr>
          </w:p>
          <w:tbl>
            <w:tblPr>
              <w:tblW w:w="8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5732"/>
              <w:gridCol w:w="1822"/>
              <w:gridCol w:w="37"/>
            </w:tblGrid>
            <w:tr w:rsidR="003B5ED9" w:rsidRPr="00042ACA" w14:paraId="097D68DC" w14:textId="77777777" w:rsidTr="004B72A9">
              <w:trPr>
                <w:gridAfter w:val="1"/>
                <w:wAfter w:w="37" w:type="dxa"/>
                <w:tblHeader/>
                <w:jc w:val="center"/>
              </w:trPr>
              <w:tc>
                <w:tcPr>
                  <w:tcW w:w="814" w:type="dxa"/>
                  <w:shd w:val="clear" w:color="auto" w:fill="DDD9C3"/>
                  <w:vAlign w:val="center"/>
                </w:tcPr>
                <w:p w14:paraId="0ED2DD2C" w14:textId="77777777" w:rsidR="00A85CAC" w:rsidRPr="00042ACA" w:rsidRDefault="00A85CAC" w:rsidP="00042ACA">
                  <w:pPr>
                    <w:suppressAutoHyphens w:val="0"/>
                    <w:autoSpaceDN/>
                    <w:contextualSpacing/>
                    <w:jc w:val="center"/>
                    <w:textAlignment w:val="auto"/>
                    <w:rPr>
                      <w:rFonts w:eastAsia="Calibri"/>
                      <w:b/>
                      <w:bCs/>
                      <w:sz w:val="22"/>
                      <w:szCs w:val="22"/>
                      <w:lang w:eastAsia="en-US"/>
                    </w:rPr>
                  </w:pPr>
                  <w:r w:rsidRPr="00042ACA">
                    <w:rPr>
                      <w:rFonts w:eastAsia="Calibri"/>
                      <w:b/>
                      <w:bCs/>
                      <w:sz w:val="22"/>
                      <w:szCs w:val="22"/>
                      <w:lang w:eastAsia="en-US"/>
                    </w:rPr>
                    <w:t>N°</w:t>
                  </w:r>
                </w:p>
              </w:tc>
              <w:tc>
                <w:tcPr>
                  <w:tcW w:w="5732" w:type="dxa"/>
                  <w:shd w:val="clear" w:color="auto" w:fill="DDD9C3"/>
                  <w:vAlign w:val="center"/>
                </w:tcPr>
                <w:p w14:paraId="4A7BA29F" w14:textId="77777777" w:rsidR="00A85CAC" w:rsidRPr="00042ACA" w:rsidRDefault="00A85CAC" w:rsidP="00042ACA">
                  <w:pPr>
                    <w:suppressAutoHyphens w:val="0"/>
                    <w:autoSpaceDN/>
                    <w:ind w:left="76"/>
                    <w:contextualSpacing/>
                    <w:jc w:val="center"/>
                    <w:textAlignment w:val="auto"/>
                    <w:rPr>
                      <w:rFonts w:eastAsia="Calibri"/>
                      <w:b/>
                      <w:bCs/>
                      <w:sz w:val="22"/>
                      <w:szCs w:val="22"/>
                      <w:lang w:eastAsia="en-US"/>
                    </w:rPr>
                  </w:pPr>
                  <w:r w:rsidRPr="00042ACA">
                    <w:rPr>
                      <w:rFonts w:eastAsia="Calibri"/>
                      <w:b/>
                      <w:bCs/>
                      <w:sz w:val="22"/>
                      <w:szCs w:val="22"/>
                      <w:lang w:eastAsia="en-US"/>
                    </w:rPr>
                    <w:t>Rubrique</w:t>
                  </w:r>
                </w:p>
              </w:tc>
              <w:tc>
                <w:tcPr>
                  <w:tcW w:w="1822" w:type="dxa"/>
                  <w:shd w:val="clear" w:color="auto" w:fill="DDD9C3"/>
                  <w:vAlign w:val="center"/>
                </w:tcPr>
                <w:p w14:paraId="041A8C1A" w14:textId="77777777" w:rsidR="00A85CAC" w:rsidRPr="00042ACA" w:rsidRDefault="00A85CAC" w:rsidP="00042ACA">
                  <w:pPr>
                    <w:suppressAutoHyphens w:val="0"/>
                    <w:autoSpaceDN/>
                    <w:ind w:left="32"/>
                    <w:contextualSpacing/>
                    <w:jc w:val="center"/>
                    <w:textAlignment w:val="auto"/>
                    <w:rPr>
                      <w:rFonts w:eastAsia="Calibri"/>
                      <w:b/>
                      <w:bCs/>
                      <w:sz w:val="22"/>
                      <w:szCs w:val="22"/>
                      <w:lang w:eastAsia="en-US"/>
                    </w:rPr>
                  </w:pPr>
                  <w:r w:rsidRPr="00042ACA">
                    <w:rPr>
                      <w:rFonts w:eastAsia="Calibri"/>
                      <w:b/>
                      <w:bCs/>
                      <w:sz w:val="22"/>
                      <w:szCs w:val="22"/>
                      <w:lang w:eastAsia="en-US"/>
                    </w:rPr>
                    <w:t>Oui/Non</w:t>
                  </w:r>
                </w:p>
              </w:tc>
            </w:tr>
            <w:tr w:rsidR="003B5ED9" w:rsidRPr="00042ACA" w14:paraId="6672FDC6" w14:textId="77777777" w:rsidTr="004B72A9">
              <w:trPr>
                <w:gridAfter w:val="1"/>
                <w:wAfter w:w="37" w:type="dxa"/>
                <w:jc w:val="center"/>
              </w:trPr>
              <w:tc>
                <w:tcPr>
                  <w:tcW w:w="8368" w:type="dxa"/>
                  <w:gridSpan w:val="3"/>
                  <w:shd w:val="clear" w:color="auto" w:fill="auto"/>
                  <w:vAlign w:val="center"/>
                </w:tcPr>
                <w:p w14:paraId="2B2C883B" w14:textId="77777777" w:rsidR="00A85CAC" w:rsidRPr="00042ACA" w:rsidRDefault="00A85CAC" w:rsidP="00042ACA">
                  <w:pPr>
                    <w:numPr>
                      <w:ilvl w:val="0"/>
                      <w:numId w:val="42"/>
                    </w:numPr>
                    <w:suppressAutoHyphens w:val="0"/>
                    <w:autoSpaceDN/>
                    <w:contextualSpacing/>
                    <w:jc w:val="both"/>
                    <w:textAlignment w:val="auto"/>
                    <w:rPr>
                      <w:rFonts w:eastAsia="Calibri"/>
                      <w:b/>
                      <w:sz w:val="22"/>
                      <w:szCs w:val="22"/>
                      <w:lang w:eastAsia="en-US"/>
                    </w:rPr>
                  </w:pPr>
                  <w:r w:rsidRPr="00042ACA">
                    <w:rPr>
                      <w:rFonts w:eastAsia="Calibri"/>
                      <w:b/>
                      <w:sz w:val="22"/>
                      <w:szCs w:val="22"/>
                      <w:lang w:eastAsia="en-US"/>
                    </w:rPr>
                    <w:t>Critères éliminatoires relatifs au dossier administratif</w:t>
                  </w:r>
                </w:p>
              </w:tc>
            </w:tr>
            <w:tr w:rsidR="003B5ED9" w:rsidRPr="00042ACA" w14:paraId="6573D825" w14:textId="77777777" w:rsidTr="004B72A9">
              <w:trPr>
                <w:gridAfter w:val="1"/>
                <w:wAfter w:w="37" w:type="dxa"/>
                <w:jc w:val="center"/>
              </w:trPr>
              <w:tc>
                <w:tcPr>
                  <w:tcW w:w="814" w:type="dxa"/>
                  <w:shd w:val="clear" w:color="auto" w:fill="auto"/>
                  <w:vAlign w:val="center"/>
                </w:tcPr>
                <w:p w14:paraId="647E7390" w14:textId="77777777" w:rsidR="00A85CAC" w:rsidRPr="00042ACA" w:rsidRDefault="00A85CAC" w:rsidP="00042ACA">
                  <w:pPr>
                    <w:suppressAutoHyphens w:val="0"/>
                    <w:autoSpaceDN/>
                    <w:ind w:left="284"/>
                    <w:contextualSpacing/>
                    <w:jc w:val="both"/>
                    <w:textAlignment w:val="auto"/>
                    <w:rPr>
                      <w:rFonts w:eastAsia="Calibri"/>
                      <w:sz w:val="22"/>
                      <w:szCs w:val="22"/>
                      <w:lang w:eastAsia="en-US"/>
                    </w:rPr>
                  </w:pPr>
                  <w:r w:rsidRPr="00042ACA">
                    <w:rPr>
                      <w:rFonts w:eastAsia="Calibri"/>
                      <w:sz w:val="22"/>
                      <w:szCs w:val="22"/>
                      <w:lang w:eastAsia="en-US"/>
                    </w:rPr>
                    <w:t>1</w:t>
                  </w:r>
                </w:p>
              </w:tc>
              <w:tc>
                <w:tcPr>
                  <w:tcW w:w="5732" w:type="dxa"/>
                  <w:shd w:val="clear" w:color="auto" w:fill="auto"/>
                  <w:vAlign w:val="center"/>
                </w:tcPr>
                <w:p w14:paraId="622444F6" w14:textId="77777777" w:rsidR="00A85CAC" w:rsidRPr="00042ACA" w:rsidRDefault="00A85CAC" w:rsidP="00042ACA">
                  <w:pPr>
                    <w:suppressAutoHyphens w:val="0"/>
                    <w:autoSpaceDN/>
                    <w:ind w:left="284"/>
                    <w:contextualSpacing/>
                    <w:jc w:val="both"/>
                    <w:textAlignment w:val="auto"/>
                    <w:rPr>
                      <w:rFonts w:eastAsia="Calibri"/>
                      <w:sz w:val="22"/>
                      <w:szCs w:val="22"/>
                      <w:lang w:eastAsia="en-US"/>
                    </w:rPr>
                  </w:pPr>
                  <w:r w:rsidRPr="00042ACA">
                    <w:rPr>
                      <w:rFonts w:eastAsia="Calibri"/>
                      <w:sz w:val="22"/>
                      <w:szCs w:val="22"/>
                      <w:lang w:eastAsia="en-US"/>
                    </w:rPr>
                    <w:t>Absence de la caution de soumission à l’ouverture des plis délivrée par un organisme financier de première catégorie autorisé par le Ministère chargé des Finances à émettre des cautions dans le cadre des marchés publics</w:t>
                  </w:r>
                </w:p>
                <w:p w14:paraId="24766F8E" w14:textId="77777777" w:rsidR="00A85CAC" w:rsidRPr="00042ACA" w:rsidRDefault="00A85CAC" w:rsidP="00042ACA">
                  <w:pPr>
                    <w:suppressAutoHyphens w:val="0"/>
                    <w:autoSpaceDN/>
                    <w:ind w:left="284"/>
                    <w:contextualSpacing/>
                    <w:jc w:val="both"/>
                    <w:textAlignment w:val="auto"/>
                    <w:rPr>
                      <w:rFonts w:eastAsia="Calibri"/>
                      <w:sz w:val="22"/>
                      <w:szCs w:val="22"/>
                      <w:lang w:eastAsia="en-US"/>
                    </w:rPr>
                  </w:pPr>
                  <w:r w:rsidRPr="00042ACA">
                    <w:rPr>
                      <w:rFonts w:eastAsia="Calibri"/>
                      <w:b/>
                      <w:bCs/>
                      <w:sz w:val="22"/>
                      <w:szCs w:val="22"/>
                      <w:lang w:eastAsia="en-US"/>
                    </w:rPr>
                    <w:t>NB</w:t>
                  </w:r>
                  <w:r w:rsidRPr="00042ACA">
                    <w:rPr>
                      <w:rFonts w:eastAsia="Calibri"/>
                      <w:sz w:val="22"/>
                      <w:szCs w:val="22"/>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822" w:type="dxa"/>
                  <w:shd w:val="clear" w:color="auto" w:fill="auto"/>
                  <w:vAlign w:val="center"/>
                </w:tcPr>
                <w:p w14:paraId="6EA25A6C" w14:textId="77777777" w:rsidR="00A85CAC" w:rsidRPr="00042ACA" w:rsidRDefault="00A85CAC" w:rsidP="00042ACA">
                  <w:pPr>
                    <w:suppressAutoHyphens w:val="0"/>
                    <w:autoSpaceDN/>
                    <w:ind w:left="284"/>
                    <w:contextualSpacing/>
                    <w:jc w:val="center"/>
                    <w:textAlignment w:val="auto"/>
                    <w:rPr>
                      <w:rFonts w:eastAsia="Calibri"/>
                      <w:sz w:val="22"/>
                      <w:szCs w:val="22"/>
                      <w:lang w:eastAsia="en-US"/>
                    </w:rPr>
                  </w:pPr>
                  <w:r w:rsidRPr="00042ACA">
                    <w:rPr>
                      <w:rFonts w:eastAsia="Calibri"/>
                      <w:sz w:val="22"/>
                      <w:szCs w:val="22"/>
                      <w:lang w:eastAsia="en-US"/>
                    </w:rPr>
                    <w:t>Oui/Non</w:t>
                  </w:r>
                </w:p>
              </w:tc>
            </w:tr>
            <w:tr w:rsidR="003B5ED9" w:rsidRPr="00042ACA" w14:paraId="47076995" w14:textId="77777777" w:rsidTr="004B72A9">
              <w:trPr>
                <w:gridAfter w:val="1"/>
                <w:wAfter w:w="37" w:type="dxa"/>
                <w:jc w:val="center"/>
              </w:trPr>
              <w:tc>
                <w:tcPr>
                  <w:tcW w:w="814" w:type="dxa"/>
                  <w:shd w:val="clear" w:color="auto" w:fill="auto"/>
                  <w:vAlign w:val="center"/>
                </w:tcPr>
                <w:p w14:paraId="2837E779" w14:textId="77777777" w:rsidR="00A85CAC" w:rsidRPr="00042ACA" w:rsidRDefault="00A85CAC" w:rsidP="00042ACA">
                  <w:pPr>
                    <w:suppressAutoHyphens w:val="0"/>
                    <w:autoSpaceDN/>
                    <w:ind w:left="284"/>
                    <w:contextualSpacing/>
                    <w:jc w:val="both"/>
                    <w:textAlignment w:val="auto"/>
                    <w:rPr>
                      <w:rFonts w:eastAsia="Calibri"/>
                      <w:sz w:val="22"/>
                      <w:szCs w:val="22"/>
                      <w:lang w:eastAsia="en-US"/>
                    </w:rPr>
                  </w:pPr>
                  <w:r w:rsidRPr="00042ACA">
                    <w:rPr>
                      <w:rFonts w:eastAsia="Calibri"/>
                      <w:sz w:val="22"/>
                      <w:szCs w:val="22"/>
                      <w:lang w:eastAsia="en-US"/>
                    </w:rPr>
                    <w:t>2</w:t>
                  </w:r>
                </w:p>
              </w:tc>
              <w:tc>
                <w:tcPr>
                  <w:tcW w:w="5732" w:type="dxa"/>
                  <w:shd w:val="clear" w:color="auto" w:fill="auto"/>
                  <w:vAlign w:val="center"/>
                </w:tcPr>
                <w:p w14:paraId="03B7D33E" w14:textId="77777777" w:rsidR="00A85CAC" w:rsidRPr="00042ACA" w:rsidRDefault="00A85CAC" w:rsidP="00042ACA">
                  <w:pPr>
                    <w:suppressAutoHyphens w:val="0"/>
                    <w:autoSpaceDN/>
                    <w:ind w:left="284"/>
                    <w:contextualSpacing/>
                    <w:jc w:val="both"/>
                    <w:textAlignment w:val="auto"/>
                    <w:rPr>
                      <w:rFonts w:eastAsia="Calibri"/>
                      <w:sz w:val="22"/>
                      <w:szCs w:val="22"/>
                      <w:lang w:eastAsia="en-US"/>
                    </w:rPr>
                  </w:pPr>
                  <w:r w:rsidRPr="00042ACA">
                    <w:rPr>
                      <w:rFonts w:eastAsia="Calibri"/>
                      <w:sz w:val="22"/>
                      <w:szCs w:val="22"/>
                      <w:lang w:eastAsia="en-US"/>
                    </w:rPr>
                    <w:t>Non-production au-delà du délai de 48h d’une pièce du dossier administratif jugée non conforme ou absente lors de l’ouverture des plis, (excepté le cautionnement de soumission)</w:t>
                  </w:r>
                </w:p>
              </w:tc>
              <w:tc>
                <w:tcPr>
                  <w:tcW w:w="1822" w:type="dxa"/>
                  <w:shd w:val="clear" w:color="auto" w:fill="auto"/>
                  <w:vAlign w:val="center"/>
                </w:tcPr>
                <w:p w14:paraId="3E2FB389" w14:textId="77777777" w:rsidR="00A85CAC" w:rsidRPr="00042ACA" w:rsidRDefault="00A85CAC" w:rsidP="00042ACA">
                  <w:pPr>
                    <w:suppressAutoHyphens w:val="0"/>
                    <w:autoSpaceDN/>
                    <w:ind w:left="284"/>
                    <w:contextualSpacing/>
                    <w:jc w:val="center"/>
                    <w:textAlignment w:val="auto"/>
                    <w:rPr>
                      <w:rFonts w:eastAsia="Calibri"/>
                      <w:sz w:val="22"/>
                      <w:szCs w:val="22"/>
                      <w:lang w:eastAsia="en-US"/>
                    </w:rPr>
                  </w:pPr>
                  <w:r w:rsidRPr="00042ACA">
                    <w:rPr>
                      <w:rFonts w:eastAsia="Calibri"/>
                      <w:sz w:val="22"/>
                      <w:szCs w:val="22"/>
                      <w:lang w:eastAsia="en-US"/>
                    </w:rPr>
                    <w:t>Oui/Non</w:t>
                  </w:r>
                </w:p>
              </w:tc>
            </w:tr>
            <w:tr w:rsidR="003B5ED9" w:rsidRPr="00042ACA" w14:paraId="44D83BF0" w14:textId="77777777" w:rsidTr="004B72A9">
              <w:trPr>
                <w:gridAfter w:val="1"/>
                <w:wAfter w:w="37" w:type="dxa"/>
                <w:trHeight w:val="64"/>
                <w:jc w:val="center"/>
              </w:trPr>
              <w:tc>
                <w:tcPr>
                  <w:tcW w:w="8368" w:type="dxa"/>
                  <w:gridSpan w:val="3"/>
                  <w:shd w:val="clear" w:color="auto" w:fill="auto"/>
                  <w:vAlign w:val="center"/>
                </w:tcPr>
                <w:p w14:paraId="026A58AB" w14:textId="77777777" w:rsidR="00A85CAC" w:rsidRPr="00042ACA" w:rsidRDefault="00A85CAC" w:rsidP="00042ACA">
                  <w:pPr>
                    <w:numPr>
                      <w:ilvl w:val="0"/>
                      <w:numId w:val="42"/>
                    </w:numPr>
                    <w:suppressAutoHyphens w:val="0"/>
                    <w:autoSpaceDN/>
                    <w:contextualSpacing/>
                    <w:jc w:val="both"/>
                    <w:textAlignment w:val="auto"/>
                    <w:rPr>
                      <w:rFonts w:eastAsia="Calibri"/>
                      <w:b/>
                      <w:sz w:val="22"/>
                      <w:szCs w:val="22"/>
                      <w:lang w:eastAsia="en-US"/>
                    </w:rPr>
                  </w:pPr>
                  <w:r w:rsidRPr="00042ACA">
                    <w:rPr>
                      <w:rFonts w:eastAsia="Calibri"/>
                      <w:b/>
                      <w:sz w:val="22"/>
                      <w:szCs w:val="22"/>
                      <w:lang w:eastAsia="en-US"/>
                    </w:rPr>
                    <w:t>Critères éliminatoires relatifs à l’offre technique</w:t>
                  </w:r>
                </w:p>
              </w:tc>
            </w:tr>
            <w:tr w:rsidR="00F360B3" w:rsidRPr="00042ACA" w14:paraId="7DB5014E" w14:textId="08CCB9C2" w:rsidTr="004B72A9">
              <w:trPr>
                <w:gridAfter w:val="1"/>
                <w:wAfter w:w="37" w:type="dxa"/>
                <w:jc w:val="center"/>
              </w:trPr>
              <w:tc>
                <w:tcPr>
                  <w:tcW w:w="814" w:type="dxa"/>
                  <w:shd w:val="clear" w:color="auto" w:fill="auto"/>
                </w:tcPr>
                <w:p w14:paraId="18227A28" w14:textId="54B9C7E9" w:rsidR="00F360B3" w:rsidRPr="00042ACA" w:rsidRDefault="004B72A9" w:rsidP="004B72A9">
                  <w:pPr>
                    <w:suppressAutoHyphens w:val="0"/>
                    <w:autoSpaceDN/>
                    <w:ind w:left="1004"/>
                    <w:contextualSpacing/>
                    <w:jc w:val="center"/>
                    <w:textAlignment w:val="auto"/>
                    <w:rPr>
                      <w:rFonts w:eastAsia="Calibri"/>
                      <w:b/>
                      <w:sz w:val="22"/>
                      <w:szCs w:val="22"/>
                      <w:lang w:eastAsia="en-US"/>
                    </w:rPr>
                  </w:pPr>
                  <w:r>
                    <w:rPr>
                      <w:rFonts w:eastAsia="Calibri"/>
                      <w:b/>
                      <w:sz w:val="22"/>
                      <w:szCs w:val="22"/>
                      <w:lang w:eastAsia="en-US"/>
                    </w:rPr>
                    <w:t>3</w:t>
                  </w:r>
                </w:p>
              </w:tc>
              <w:tc>
                <w:tcPr>
                  <w:tcW w:w="5732" w:type="dxa"/>
                  <w:shd w:val="clear" w:color="auto" w:fill="auto"/>
                  <w:vAlign w:val="center"/>
                </w:tcPr>
                <w:p w14:paraId="34B4D220" w14:textId="29AA0321" w:rsidR="00F360B3" w:rsidRPr="00042ACA" w:rsidRDefault="00F360B3" w:rsidP="00042ACA">
                  <w:pPr>
                    <w:suppressAutoHyphens w:val="0"/>
                    <w:autoSpaceDN/>
                    <w:ind w:left="1004"/>
                    <w:contextualSpacing/>
                    <w:jc w:val="both"/>
                    <w:textAlignment w:val="auto"/>
                    <w:rPr>
                      <w:rFonts w:eastAsia="Calibri"/>
                      <w:b/>
                      <w:sz w:val="22"/>
                      <w:szCs w:val="22"/>
                      <w:lang w:eastAsia="en-US"/>
                    </w:rPr>
                  </w:pPr>
                  <w:r w:rsidRPr="00042ACA">
                    <w:rPr>
                      <w:rFonts w:eastAsia="Calibri"/>
                      <w:sz w:val="22"/>
                      <w:szCs w:val="22"/>
                      <w:lang w:eastAsia="en-US"/>
                    </w:rPr>
                    <w:t>Absence de la charte d’intégrité datée et signée</w:t>
                  </w:r>
                </w:p>
              </w:tc>
              <w:tc>
                <w:tcPr>
                  <w:tcW w:w="1822" w:type="dxa"/>
                  <w:shd w:val="clear" w:color="auto" w:fill="auto"/>
                  <w:vAlign w:val="center"/>
                </w:tcPr>
                <w:p w14:paraId="30FF0C43" w14:textId="4DBC844E" w:rsidR="00F360B3" w:rsidRPr="00042ACA" w:rsidRDefault="00F360B3" w:rsidP="00042ACA">
                  <w:pPr>
                    <w:suppressAutoHyphens w:val="0"/>
                    <w:autoSpaceDN/>
                    <w:contextualSpacing/>
                    <w:jc w:val="both"/>
                    <w:textAlignment w:val="auto"/>
                    <w:rPr>
                      <w:rFonts w:eastAsia="Calibri"/>
                      <w:b/>
                      <w:sz w:val="22"/>
                      <w:szCs w:val="22"/>
                      <w:lang w:eastAsia="en-US"/>
                    </w:rPr>
                  </w:pPr>
                  <w:r w:rsidRPr="00042ACA">
                    <w:rPr>
                      <w:rFonts w:eastAsia="Calibri"/>
                      <w:sz w:val="22"/>
                      <w:szCs w:val="22"/>
                      <w:lang w:eastAsia="en-US"/>
                    </w:rPr>
                    <w:t>Oui/Non</w:t>
                  </w:r>
                </w:p>
              </w:tc>
            </w:tr>
            <w:tr w:rsidR="00F360B3" w:rsidRPr="00042ACA" w14:paraId="24C85815" w14:textId="53D3D848" w:rsidTr="004B72A9">
              <w:trPr>
                <w:jc w:val="center"/>
              </w:trPr>
              <w:tc>
                <w:tcPr>
                  <w:tcW w:w="814" w:type="dxa"/>
                  <w:shd w:val="clear" w:color="auto" w:fill="auto"/>
                  <w:vAlign w:val="center"/>
                </w:tcPr>
                <w:p w14:paraId="32814888" w14:textId="77777777" w:rsidR="00F360B3" w:rsidRPr="00042ACA" w:rsidRDefault="00F360B3" w:rsidP="00042ACA">
                  <w:pPr>
                    <w:suppressAutoHyphens w:val="0"/>
                    <w:autoSpaceDN/>
                    <w:ind w:left="1004"/>
                    <w:contextualSpacing/>
                    <w:jc w:val="both"/>
                    <w:textAlignment w:val="auto"/>
                    <w:rPr>
                      <w:rFonts w:eastAsia="Calibri"/>
                      <w:b/>
                      <w:sz w:val="22"/>
                      <w:szCs w:val="22"/>
                      <w:lang w:eastAsia="en-US"/>
                    </w:rPr>
                  </w:pPr>
                </w:p>
              </w:tc>
              <w:tc>
                <w:tcPr>
                  <w:tcW w:w="5732" w:type="dxa"/>
                  <w:shd w:val="clear" w:color="auto" w:fill="auto"/>
                  <w:vAlign w:val="center"/>
                </w:tcPr>
                <w:p w14:paraId="5190BE7D" w14:textId="09ECF2D0" w:rsidR="00F360B3" w:rsidRPr="00042ACA" w:rsidRDefault="00F360B3" w:rsidP="00042ACA">
                  <w:pPr>
                    <w:suppressAutoHyphens w:val="0"/>
                    <w:autoSpaceDN/>
                    <w:contextualSpacing/>
                    <w:jc w:val="both"/>
                    <w:textAlignment w:val="auto"/>
                    <w:rPr>
                      <w:rFonts w:eastAsia="Calibri"/>
                      <w:b/>
                      <w:sz w:val="22"/>
                      <w:szCs w:val="22"/>
                      <w:lang w:eastAsia="en-US"/>
                    </w:rPr>
                  </w:pPr>
                  <w:r w:rsidRPr="00042ACA">
                    <w:rPr>
                      <w:rFonts w:eastAsia="Calibri"/>
                      <w:sz w:val="22"/>
                      <w:szCs w:val="22"/>
                      <w:lang w:eastAsia="en-US"/>
                    </w:rPr>
                    <w:t>Absence de la déclaration d’engagement au respect des clauses environnementales</w:t>
                  </w:r>
                </w:p>
              </w:tc>
              <w:tc>
                <w:tcPr>
                  <w:tcW w:w="1859" w:type="dxa"/>
                  <w:gridSpan w:val="2"/>
                  <w:shd w:val="clear" w:color="auto" w:fill="auto"/>
                  <w:vAlign w:val="center"/>
                </w:tcPr>
                <w:p w14:paraId="011D2DD5" w14:textId="542C85F7" w:rsidR="00F360B3" w:rsidRPr="00042ACA" w:rsidRDefault="00F360B3" w:rsidP="00042ACA">
                  <w:pPr>
                    <w:suppressAutoHyphens w:val="0"/>
                    <w:autoSpaceDN/>
                    <w:contextualSpacing/>
                    <w:jc w:val="both"/>
                    <w:textAlignment w:val="auto"/>
                    <w:rPr>
                      <w:rFonts w:eastAsia="Calibri"/>
                      <w:b/>
                      <w:sz w:val="22"/>
                      <w:szCs w:val="22"/>
                      <w:lang w:eastAsia="en-US"/>
                    </w:rPr>
                  </w:pPr>
                  <w:r w:rsidRPr="00042ACA">
                    <w:rPr>
                      <w:rFonts w:eastAsia="Calibri"/>
                      <w:sz w:val="22"/>
                      <w:szCs w:val="22"/>
                      <w:lang w:eastAsia="en-US"/>
                    </w:rPr>
                    <w:t>Oui/Non</w:t>
                  </w:r>
                </w:p>
              </w:tc>
            </w:tr>
            <w:tr w:rsidR="003B5ED9" w:rsidRPr="00042ACA" w14:paraId="4EF34843" w14:textId="77777777" w:rsidTr="004B72A9">
              <w:trPr>
                <w:gridAfter w:val="1"/>
                <w:wAfter w:w="37" w:type="dxa"/>
                <w:jc w:val="center"/>
              </w:trPr>
              <w:tc>
                <w:tcPr>
                  <w:tcW w:w="8368" w:type="dxa"/>
                  <w:gridSpan w:val="3"/>
                  <w:shd w:val="clear" w:color="auto" w:fill="auto"/>
                  <w:vAlign w:val="center"/>
                </w:tcPr>
                <w:p w14:paraId="5AC4E789" w14:textId="77777777" w:rsidR="00A85CAC" w:rsidRPr="00042ACA" w:rsidRDefault="00A85CAC" w:rsidP="00042ACA">
                  <w:pPr>
                    <w:numPr>
                      <w:ilvl w:val="0"/>
                      <w:numId w:val="42"/>
                    </w:numPr>
                    <w:suppressAutoHyphens w:val="0"/>
                    <w:autoSpaceDN/>
                    <w:contextualSpacing/>
                    <w:jc w:val="both"/>
                    <w:textAlignment w:val="auto"/>
                    <w:rPr>
                      <w:rFonts w:eastAsia="Calibri"/>
                      <w:b/>
                      <w:sz w:val="22"/>
                      <w:szCs w:val="22"/>
                      <w:lang w:eastAsia="en-US"/>
                    </w:rPr>
                  </w:pPr>
                  <w:r w:rsidRPr="00042ACA">
                    <w:rPr>
                      <w:rFonts w:eastAsia="Calibri"/>
                      <w:b/>
                      <w:sz w:val="22"/>
                      <w:szCs w:val="22"/>
                      <w:lang w:eastAsia="en-US"/>
                    </w:rPr>
                    <w:t>Critères éliminatoires relatifs à l’offre financière</w:t>
                  </w:r>
                </w:p>
              </w:tc>
            </w:tr>
            <w:tr w:rsidR="003B5ED9" w:rsidRPr="00042ACA" w14:paraId="79D7D2A7" w14:textId="77777777" w:rsidTr="004B72A9">
              <w:trPr>
                <w:gridAfter w:val="1"/>
                <w:wAfter w:w="37" w:type="dxa"/>
                <w:jc w:val="center"/>
              </w:trPr>
              <w:tc>
                <w:tcPr>
                  <w:tcW w:w="814" w:type="dxa"/>
                  <w:shd w:val="clear" w:color="auto" w:fill="auto"/>
                  <w:vAlign w:val="center"/>
                </w:tcPr>
                <w:p w14:paraId="662815D8" w14:textId="424450CF" w:rsidR="00A85CAC" w:rsidRPr="00042ACA" w:rsidRDefault="00804B94" w:rsidP="00042ACA">
                  <w:pPr>
                    <w:suppressAutoHyphens w:val="0"/>
                    <w:autoSpaceDN/>
                    <w:ind w:left="204"/>
                    <w:contextualSpacing/>
                    <w:jc w:val="both"/>
                    <w:textAlignment w:val="auto"/>
                    <w:rPr>
                      <w:rFonts w:eastAsia="Calibri"/>
                      <w:sz w:val="22"/>
                      <w:szCs w:val="22"/>
                      <w:lang w:eastAsia="en-US"/>
                    </w:rPr>
                  </w:pPr>
                  <w:r w:rsidRPr="00042ACA">
                    <w:rPr>
                      <w:rFonts w:eastAsia="Calibri"/>
                      <w:sz w:val="22"/>
                      <w:szCs w:val="22"/>
                      <w:lang w:eastAsia="en-US"/>
                    </w:rPr>
                    <w:t>4</w:t>
                  </w:r>
                </w:p>
              </w:tc>
              <w:tc>
                <w:tcPr>
                  <w:tcW w:w="5732" w:type="dxa"/>
                  <w:shd w:val="clear" w:color="auto" w:fill="auto"/>
                  <w:vAlign w:val="center"/>
                </w:tcPr>
                <w:p w14:paraId="2ADAE1B4" w14:textId="35188FA9" w:rsidR="00A85CAC" w:rsidRPr="00042ACA" w:rsidRDefault="00804B94" w:rsidP="00042ACA">
                  <w:pPr>
                    <w:suppressAutoHyphens w:val="0"/>
                    <w:autoSpaceDN/>
                    <w:jc w:val="both"/>
                    <w:textAlignment w:val="auto"/>
                    <w:rPr>
                      <w:iCs/>
                      <w:sz w:val="22"/>
                      <w:szCs w:val="22"/>
                    </w:rPr>
                  </w:pPr>
                  <w:r w:rsidRPr="00042ACA">
                    <w:rPr>
                      <w:sz w:val="22"/>
                      <w:szCs w:val="22"/>
                    </w:rPr>
                    <w:t xml:space="preserve">      Omission dans l’offre financière d’un prix unitaire quantifié</w:t>
                  </w:r>
                </w:p>
              </w:tc>
              <w:tc>
                <w:tcPr>
                  <w:tcW w:w="1822" w:type="dxa"/>
                  <w:shd w:val="clear" w:color="auto" w:fill="auto"/>
                  <w:vAlign w:val="center"/>
                </w:tcPr>
                <w:p w14:paraId="2A116EE3" w14:textId="77777777" w:rsidR="00A85CAC" w:rsidRPr="00042ACA" w:rsidRDefault="00A85CAC" w:rsidP="00042ACA">
                  <w:pPr>
                    <w:suppressAutoHyphens w:val="0"/>
                    <w:autoSpaceDN/>
                    <w:ind w:left="284"/>
                    <w:contextualSpacing/>
                    <w:jc w:val="both"/>
                    <w:textAlignment w:val="auto"/>
                    <w:rPr>
                      <w:rFonts w:eastAsia="Calibri"/>
                      <w:sz w:val="22"/>
                      <w:szCs w:val="22"/>
                      <w:lang w:eastAsia="en-US"/>
                    </w:rPr>
                  </w:pPr>
                  <w:r w:rsidRPr="00042ACA">
                    <w:rPr>
                      <w:rFonts w:eastAsia="Calibri"/>
                      <w:sz w:val="22"/>
                      <w:szCs w:val="22"/>
                      <w:lang w:eastAsia="en-US"/>
                    </w:rPr>
                    <w:t>Oui/Non</w:t>
                  </w:r>
                </w:p>
              </w:tc>
            </w:tr>
            <w:tr w:rsidR="003B5ED9" w:rsidRPr="00042ACA" w14:paraId="7C105C7D" w14:textId="77777777" w:rsidTr="004B72A9">
              <w:trPr>
                <w:gridAfter w:val="1"/>
                <w:wAfter w:w="37" w:type="dxa"/>
                <w:trHeight w:val="50"/>
                <w:jc w:val="center"/>
              </w:trPr>
              <w:tc>
                <w:tcPr>
                  <w:tcW w:w="814" w:type="dxa"/>
                  <w:shd w:val="clear" w:color="auto" w:fill="auto"/>
                  <w:vAlign w:val="center"/>
                </w:tcPr>
                <w:p w14:paraId="0AD95F41" w14:textId="51DCF46F" w:rsidR="00804B94" w:rsidRPr="00042ACA" w:rsidRDefault="00804B94" w:rsidP="00042ACA">
                  <w:pPr>
                    <w:suppressAutoHyphens w:val="0"/>
                    <w:autoSpaceDN/>
                    <w:ind w:left="204"/>
                    <w:contextualSpacing/>
                    <w:jc w:val="both"/>
                    <w:textAlignment w:val="auto"/>
                    <w:rPr>
                      <w:rFonts w:eastAsia="Calibri"/>
                      <w:sz w:val="22"/>
                      <w:szCs w:val="22"/>
                      <w:lang w:eastAsia="en-US"/>
                    </w:rPr>
                  </w:pPr>
                  <w:r w:rsidRPr="00042ACA">
                    <w:rPr>
                      <w:rFonts w:eastAsia="Calibri"/>
                      <w:sz w:val="22"/>
                      <w:szCs w:val="22"/>
                      <w:lang w:eastAsia="en-US"/>
                    </w:rPr>
                    <w:t>5</w:t>
                  </w:r>
                </w:p>
              </w:tc>
              <w:tc>
                <w:tcPr>
                  <w:tcW w:w="5732" w:type="dxa"/>
                  <w:shd w:val="clear" w:color="auto" w:fill="auto"/>
                  <w:vAlign w:val="center"/>
                </w:tcPr>
                <w:p w14:paraId="5027EF98" w14:textId="646E7648" w:rsidR="00804B94" w:rsidRPr="00042ACA" w:rsidRDefault="00804B94" w:rsidP="00042ACA">
                  <w:pPr>
                    <w:suppressAutoHyphens w:val="0"/>
                    <w:autoSpaceDN/>
                    <w:jc w:val="both"/>
                    <w:textAlignment w:val="auto"/>
                    <w:rPr>
                      <w:iCs/>
                      <w:sz w:val="22"/>
                      <w:szCs w:val="22"/>
                    </w:rPr>
                  </w:pPr>
                  <w:r w:rsidRPr="00042ACA">
                    <w:rPr>
                      <w:sz w:val="22"/>
                      <w:szCs w:val="22"/>
                    </w:rPr>
                    <w:t xml:space="preserve">       Offre financière incomplète ou non conforme</w:t>
                  </w:r>
                </w:p>
              </w:tc>
              <w:tc>
                <w:tcPr>
                  <w:tcW w:w="1822" w:type="dxa"/>
                  <w:shd w:val="clear" w:color="auto" w:fill="auto"/>
                  <w:vAlign w:val="center"/>
                </w:tcPr>
                <w:p w14:paraId="271F6FCA" w14:textId="3C333B6A" w:rsidR="00804B94" w:rsidRPr="00042ACA" w:rsidRDefault="00425FC9" w:rsidP="00042ACA">
                  <w:pPr>
                    <w:suppressAutoHyphens w:val="0"/>
                    <w:autoSpaceDN/>
                    <w:ind w:left="284"/>
                    <w:contextualSpacing/>
                    <w:jc w:val="both"/>
                    <w:textAlignment w:val="auto"/>
                    <w:rPr>
                      <w:rFonts w:eastAsia="Calibri"/>
                      <w:sz w:val="22"/>
                      <w:szCs w:val="22"/>
                      <w:lang w:eastAsia="en-US"/>
                    </w:rPr>
                  </w:pPr>
                  <w:r w:rsidRPr="00042ACA">
                    <w:rPr>
                      <w:rFonts w:eastAsia="Calibri"/>
                      <w:sz w:val="22"/>
                      <w:szCs w:val="22"/>
                      <w:lang w:eastAsia="en-US"/>
                    </w:rPr>
                    <w:t>Oui/Non</w:t>
                  </w:r>
                </w:p>
              </w:tc>
            </w:tr>
            <w:tr w:rsidR="003B5ED9" w:rsidRPr="00042ACA" w14:paraId="4A2CBA85" w14:textId="77777777" w:rsidTr="004B72A9">
              <w:trPr>
                <w:gridAfter w:val="1"/>
                <w:wAfter w:w="37" w:type="dxa"/>
                <w:jc w:val="center"/>
              </w:trPr>
              <w:tc>
                <w:tcPr>
                  <w:tcW w:w="8368" w:type="dxa"/>
                  <w:gridSpan w:val="3"/>
                  <w:shd w:val="clear" w:color="auto" w:fill="auto"/>
                  <w:vAlign w:val="center"/>
                </w:tcPr>
                <w:p w14:paraId="67B948DA" w14:textId="77777777" w:rsidR="00A85CAC" w:rsidRPr="00042ACA" w:rsidRDefault="00A85CAC" w:rsidP="00042ACA">
                  <w:pPr>
                    <w:numPr>
                      <w:ilvl w:val="0"/>
                      <w:numId w:val="42"/>
                    </w:numPr>
                    <w:suppressAutoHyphens w:val="0"/>
                    <w:autoSpaceDN/>
                    <w:contextualSpacing/>
                    <w:jc w:val="both"/>
                    <w:textAlignment w:val="auto"/>
                    <w:rPr>
                      <w:rFonts w:eastAsia="Calibri"/>
                      <w:b/>
                      <w:sz w:val="22"/>
                      <w:szCs w:val="22"/>
                      <w:lang w:eastAsia="en-US"/>
                    </w:rPr>
                  </w:pPr>
                  <w:r w:rsidRPr="00042ACA">
                    <w:rPr>
                      <w:rFonts w:eastAsia="Calibri"/>
                      <w:b/>
                      <w:sz w:val="22"/>
                      <w:szCs w:val="22"/>
                      <w:lang w:eastAsia="en-US"/>
                    </w:rPr>
                    <w:lastRenderedPageBreak/>
                    <w:t>Critères éliminatoires d’ordre général</w:t>
                  </w:r>
                </w:p>
              </w:tc>
            </w:tr>
            <w:tr w:rsidR="003B5ED9" w:rsidRPr="00042ACA" w14:paraId="4F23A077" w14:textId="77777777" w:rsidTr="004B72A9">
              <w:trPr>
                <w:gridAfter w:val="1"/>
                <w:wAfter w:w="37" w:type="dxa"/>
                <w:trHeight w:val="527"/>
                <w:jc w:val="center"/>
              </w:trPr>
              <w:tc>
                <w:tcPr>
                  <w:tcW w:w="814" w:type="dxa"/>
                  <w:shd w:val="clear" w:color="auto" w:fill="auto"/>
                  <w:vAlign w:val="center"/>
                </w:tcPr>
                <w:p w14:paraId="30FC6CAA" w14:textId="603F540A" w:rsidR="00A85CAC" w:rsidRPr="00042ACA" w:rsidRDefault="00174E06" w:rsidP="00042ACA">
                  <w:pPr>
                    <w:suppressAutoHyphens w:val="0"/>
                    <w:autoSpaceDN/>
                    <w:ind w:left="204"/>
                    <w:contextualSpacing/>
                    <w:jc w:val="both"/>
                    <w:textAlignment w:val="auto"/>
                    <w:rPr>
                      <w:rFonts w:eastAsia="Calibri"/>
                      <w:sz w:val="22"/>
                      <w:szCs w:val="22"/>
                      <w:lang w:eastAsia="en-US"/>
                    </w:rPr>
                  </w:pPr>
                  <w:r w:rsidRPr="00042ACA">
                    <w:rPr>
                      <w:rFonts w:eastAsia="Calibri"/>
                      <w:sz w:val="22"/>
                      <w:szCs w:val="22"/>
                      <w:lang w:eastAsia="en-US"/>
                    </w:rPr>
                    <w:t>6</w:t>
                  </w:r>
                </w:p>
              </w:tc>
              <w:tc>
                <w:tcPr>
                  <w:tcW w:w="5732" w:type="dxa"/>
                  <w:shd w:val="clear" w:color="auto" w:fill="auto"/>
                  <w:vAlign w:val="center"/>
                </w:tcPr>
                <w:p w14:paraId="5EE18242" w14:textId="12B24174" w:rsidR="00A85CAC" w:rsidRPr="00042ACA" w:rsidRDefault="00804B94" w:rsidP="00042ACA">
                  <w:pPr>
                    <w:tabs>
                      <w:tab w:val="num" w:pos="1704"/>
                    </w:tabs>
                    <w:suppressAutoHyphens w:val="0"/>
                    <w:autoSpaceDN/>
                    <w:jc w:val="both"/>
                    <w:textAlignment w:val="auto"/>
                    <w:rPr>
                      <w:rFonts w:eastAsia="Calibri"/>
                      <w:iCs/>
                      <w:sz w:val="22"/>
                      <w:szCs w:val="22"/>
                      <w:lang w:eastAsia="en-US"/>
                    </w:rPr>
                  </w:pPr>
                  <w:r w:rsidRPr="00042ACA">
                    <w:rPr>
                      <w:rFonts w:eastAsia="Calibri"/>
                      <w:sz w:val="22"/>
                      <w:szCs w:val="22"/>
                      <w:lang w:eastAsia="en-US"/>
                    </w:rPr>
                    <w:t>Utilisation d’un CV ou diplôme d’un fonctionnaire sans preuve de mise en disponibilité</w:t>
                  </w:r>
                </w:p>
              </w:tc>
              <w:tc>
                <w:tcPr>
                  <w:tcW w:w="1822" w:type="dxa"/>
                  <w:shd w:val="clear" w:color="auto" w:fill="auto"/>
                  <w:vAlign w:val="center"/>
                </w:tcPr>
                <w:p w14:paraId="0C4F0947" w14:textId="77777777" w:rsidR="00A85CAC" w:rsidRPr="00042ACA" w:rsidRDefault="00A85CAC" w:rsidP="00042ACA">
                  <w:pPr>
                    <w:suppressAutoHyphens w:val="0"/>
                    <w:autoSpaceDN/>
                    <w:ind w:left="284"/>
                    <w:contextualSpacing/>
                    <w:jc w:val="both"/>
                    <w:textAlignment w:val="auto"/>
                    <w:rPr>
                      <w:rFonts w:eastAsia="Calibri"/>
                      <w:sz w:val="22"/>
                      <w:szCs w:val="22"/>
                      <w:lang w:eastAsia="en-US"/>
                    </w:rPr>
                  </w:pPr>
                  <w:r w:rsidRPr="00042ACA">
                    <w:rPr>
                      <w:rFonts w:eastAsia="Calibri"/>
                      <w:sz w:val="22"/>
                      <w:szCs w:val="22"/>
                      <w:lang w:eastAsia="en-US"/>
                    </w:rPr>
                    <w:t>Oui/Non</w:t>
                  </w:r>
                </w:p>
              </w:tc>
            </w:tr>
            <w:tr w:rsidR="003B5ED9" w:rsidRPr="00042ACA" w14:paraId="2695C2B2" w14:textId="77777777" w:rsidTr="004B72A9">
              <w:trPr>
                <w:gridAfter w:val="1"/>
                <w:wAfter w:w="37" w:type="dxa"/>
                <w:jc w:val="center"/>
              </w:trPr>
              <w:tc>
                <w:tcPr>
                  <w:tcW w:w="814" w:type="dxa"/>
                  <w:shd w:val="clear" w:color="auto" w:fill="auto"/>
                  <w:vAlign w:val="center"/>
                </w:tcPr>
                <w:p w14:paraId="24CFCD7F" w14:textId="1486A03D" w:rsidR="00A85CAC" w:rsidRPr="00042ACA" w:rsidRDefault="00174E06" w:rsidP="00042ACA">
                  <w:pPr>
                    <w:suppressAutoHyphens w:val="0"/>
                    <w:autoSpaceDN/>
                    <w:ind w:left="204"/>
                    <w:contextualSpacing/>
                    <w:jc w:val="both"/>
                    <w:textAlignment w:val="auto"/>
                    <w:rPr>
                      <w:rFonts w:eastAsia="Calibri"/>
                      <w:sz w:val="22"/>
                      <w:szCs w:val="22"/>
                      <w:lang w:eastAsia="en-US"/>
                    </w:rPr>
                  </w:pPr>
                  <w:r w:rsidRPr="00042ACA">
                    <w:rPr>
                      <w:rFonts w:eastAsia="Calibri"/>
                      <w:sz w:val="22"/>
                      <w:szCs w:val="22"/>
                      <w:lang w:eastAsia="en-US"/>
                    </w:rPr>
                    <w:t>7</w:t>
                  </w:r>
                </w:p>
              </w:tc>
              <w:tc>
                <w:tcPr>
                  <w:tcW w:w="5732" w:type="dxa"/>
                  <w:shd w:val="clear" w:color="auto" w:fill="auto"/>
                  <w:vAlign w:val="center"/>
                </w:tcPr>
                <w:p w14:paraId="530B59ED" w14:textId="77777777" w:rsidR="00A85CAC" w:rsidRPr="00042ACA" w:rsidRDefault="00A85CAC" w:rsidP="00042ACA">
                  <w:pPr>
                    <w:suppressAutoHyphens w:val="0"/>
                    <w:autoSpaceDN/>
                    <w:contextualSpacing/>
                    <w:jc w:val="both"/>
                    <w:textAlignment w:val="auto"/>
                    <w:rPr>
                      <w:rFonts w:eastAsia="Calibri"/>
                      <w:sz w:val="22"/>
                      <w:szCs w:val="22"/>
                      <w:lang w:eastAsia="en-US"/>
                    </w:rPr>
                  </w:pPr>
                  <w:r w:rsidRPr="00042ACA">
                    <w:rPr>
                      <w:rFonts w:eastAsia="Calibri"/>
                      <w:sz w:val="22"/>
                      <w:szCs w:val="22"/>
                      <w:lang w:eastAsia="en-US"/>
                    </w:rPr>
                    <w:t>Fausses déclarations, manœuvres frauduleuses ou falsification des pièces</w:t>
                  </w:r>
                </w:p>
              </w:tc>
              <w:tc>
                <w:tcPr>
                  <w:tcW w:w="1822" w:type="dxa"/>
                  <w:shd w:val="clear" w:color="auto" w:fill="auto"/>
                  <w:vAlign w:val="center"/>
                </w:tcPr>
                <w:p w14:paraId="7585BC4D" w14:textId="77777777" w:rsidR="00A85CAC" w:rsidRPr="00042ACA" w:rsidRDefault="00A85CAC" w:rsidP="00042ACA">
                  <w:pPr>
                    <w:suppressAutoHyphens w:val="0"/>
                    <w:autoSpaceDN/>
                    <w:ind w:left="284"/>
                    <w:contextualSpacing/>
                    <w:jc w:val="both"/>
                    <w:textAlignment w:val="auto"/>
                    <w:rPr>
                      <w:rFonts w:eastAsia="Calibri"/>
                      <w:sz w:val="22"/>
                      <w:szCs w:val="22"/>
                      <w:lang w:eastAsia="en-US"/>
                    </w:rPr>
                  </w:pPr>
                  <w:r w:rsidRPr="00042ACA">
                    <w:rPr>
                      <w:rFonts w:eastAsia="Calibri"/>
                      <w:sz w:val="22"/>
                      <w:szCs w:val="22"/>
                      <w:lang w:eastAsia="en-US"/>
                    </w:rPr>
                    <w:t>Oui/Non</w:t>
                  </w:r>
                </w:p>
              </w:tc>
            </w:tr>
            <w:tr w:rsidR="003B5ED9" w:rsidRPr="00042ACA" w14:paraId="45E5D8C6" w14:textId="77777777" w:rsidTr="004B72A9">
              <w:trPr>
                <w:gridAfter w:val="1"/>
                <w:wAfter w:w="37" w:type="dxa"/>
                <w:trHeight w:val="232"/>
                <w:jc w:val="center"/>
              </w:trPr>
              <w:tc>
                <w:tcPr>
                  <w:tcW w:w="814" w:type="dxa"/>
                  <w:shd w:val="clear" w:color="auto" w:fill="auto"/>
                  <w:vAlign w:val="center"/>
                </w:tcPr>
                <w:p w14:paraId="5A5AEFB8" w14:textId="627A9AE0" w:rsidR="00A85CAC" w:rsidRPr="00042ACA" w:rsidRDefault="003B5ED9" w:rsidP="00042ACA">
                  <w:pPr>
                    <w:suppressAutoHyphens w:val="0"/>
                    <w:autoSpaceDN/>
                    <w:ind w:left="204"/>
                    <w:contextualSpacing/>
                    <w:jc w:val="both"/>
                    <w:textAlignment w:val="auto"/>
                    <w:rPr>
                      <w:rFonts w:eastAsia="Calibri"/>
                      <w:sz w:val="22"/>
                      <w:szCs w:val="22"/>
                      <w:lang w:eastAsia="en-US"/>
                    </w:rPr>
                  </w:pPr>
                  <w:r w:rsidRPr="00042ACA">
                    <w:rPr>
                      <w:rFonts w:eastAsia="Calibri"/>
                      <w:sz w:val="22"/>
                      <w:szCs w:val="22"/>
                      <w:lang w:eastAsia="en-US"/>
                    </w:rPr>
                    <w:t>8</w:t>
                  </w:r>
                </w:p>
              </w:tc>
              <w:tc>
                <w:tcPr>
                  <w:tcW w:w="5732" w:type="dxa"/>
                  <w:shd w:val="clear" w:color="auto" w:fill="auto"/>
                  <w:vAlign w:val="center"/>
                </w:tcPr>
                <w:p w14:paraId="6DAB4380" w14:textId="539752D0" w:rsidR="00A85CAC" w:rsidRPr="00042ACA" w:rsidRDefault="00425FC9" w:rsidP="00042ACA">
                  <w:pPr>
                    <w:suppressAutoHyphens w:val="0"/>
                    <w:autoSpaceDN/>
                    <w:jc w:val="both"/>
                    <w:textAlignment w:val="auto"/>
                    <w:rPr>
                      <w:iCs/>
                      <w:sz w:val="22"/>
                      <w:szCs w:val="22"/>
                    </w:rPr>
                  </w:pPr>
                  <w:bookmarkStart w:id="189" w:name="_Hlk137558071"/>
                  <w:r w:rsidRPr="00042ACA">
                    <w:rPr>
                      <w:rFonts w:eastAsia="Calibri"/>
                      <w:sz w:val="22"/>
                      <w:szCs w:val="22"/>
                      <w:lang w:eastAsia="en-US"/>
                    </w:rPr>
                    <w:t>CCAP paraphé sur chaque page et signé assorti de la mention « lu et approuvé »</w:t>
                  </w:r>
                  <w:bookmarkEnd w:id="189"/>
                </w:p>
              </w:tc>
              <w:tc>
                <w:tcPr>
                  <w:tcW w:w="1822" w:type="dxa"/>
                  <w:shd w:val="clear" w:color="auto" w:fill="auto"/>
                  <w:vAlign w:val="center"/>
                </w:tcPr>
                <w:p w14:paraId="5E4987A6" w14:textId="77777777" w:rsidR="00A85CAC" w:rsidRPr="00042ACA" w:rsidRDefault="00A85CAC" w:rsidP="00042ACA">
                  <w:pPr>
                    <w:suppressAutoHyphens w:val="0"/>
                    <w:autoSpaceDN/>
                    <w:ind w:left="284"/>
                    <w:contextualSpacing/>
                    <w:jc w:val="both"/>
                    <w:textAlignment w:val="auto"/>
                    <w:rPr>
                      <w:rFonts w:eastAsia="Calibri"/>
                      <w:sz w:val="22"/>
                      <w:szCs w:val="22"/>
                      <w:lang w:eastAsia="en-US"/>
                    </w:rPr>
                  </w:pPr>
                  <w:r w:rsidRPr="00042ACA">
                    <w:rPr>
                      <w:rFonts w:eastAsia="Calibri"/>
                      <w:sz w:val="22"/>
                      <w:szCs w:val="22"/>
                      <w:lang w:eastAsia="en-US"/>
                    </w:rPr>
                    <w:t>Oui/Non</w:t>
                  </w:r>
                </w:p>
              </w:tc>
            </w:tr>
            <w:tr w:rsidR="003B5ED9" w:rsidRPr="00042ACA" w14:paraId="35D327BA" w14:textId="77777777" w:rsidTr="004B72A9">
              <w:trPr>
                <w:gridAfter w:val="1"/>
                <w:wAfter w:w="37" w:type="dxa"/>
                <w:trHeight w:val="629"/>
                <w:jc w:val="center"/>
              </w:trPr>
              <w:tc>
                <w:tcPr>
                  <w:tcW w:w="814" w:type="dxa"/>
                  <w:shd w:val="clear" w:color="auto" w:fill="auto"/>
                  <w:vAlign w:val="center"/>
                </w:tcPr>
                <w:p w14:paraId="4CA91DBF" w14:textId="1B27B463" w:rsidR="00A85CAC" w:rsidRPr="00042ACA" w:rsidRDefault="003B5ED9" w:rsidP="00042ACA">
                  <w:pPr>
                    <w:suppressAutoHyphens w:val="0"/>
                    <w:autoSpaceDN/>
                    <w:ind w:left="204"/>
                    <w:contextualSpacing/>
                    <w:jc w:val="both"/>
                    <w:textAlignment w:val="auto"/>
                    <w:rPr>
                      <w:rFonts w:eastAsia="Calibri"/>
                      <w:sz w:val="22"/>
                      <w:szCs w:val="22"/>
                      <w:lang w:eastAsia="en-US"/>
                    </w:rPr>
                  </w:pPr>
                  <w:r w:rsidRPr="00042ACA">
                    <w:rPr>
                      <w:rFonts w:eastAsia="Calibri"/>
                      <w:sz w:val="22"/>
                      <w:szCs w:val="22"/>
                      <w:lang w:eastAsia="en-US"/>
                    </w:rPr>
                    <w:t>9</w:t>
                  </w:r>
                </w:p>
              </w:tc>
              <w:tc>
                <w:tcPr>
                  <w:tcW w:w="5732" w:type="dxa"/>
                  <w:shd w:val="clear" w:color="auto" w:fill="auto"/>
                  <w:vAlign w:val="center"/>
                </w:tcPr>
                <w:p w14:paraId="0EE70154" w14:textId="77777777" w:rsidR="00A85CAC" w:rsidRPr="00042ACA" w:rsidRDefault="00A85CAC" w:rsidP="00042ACA">
                  <w:pPr>
                    <w:suppressAutoHyphens w:val="0"/>
                    <w:autoSpaceDN/>
                    <w:contextualSpacing/>
                    <w:jc w:val="both"/>
                    <w:textAlignment w:val="auto"/>
                    <w:rPr>
                      <w:rFonts w:eastAsia="Calibri"/>
                      <w:sz w:val="22"/>
                      <w:szCs w:val="22"/>
                      <w:lang w:eastAsia="en-US"/>
                    </w:rPr>
                  </w:pPr>
                  <w:r w:rsidRPr="00042ACA">
                    <w:rPr>
                      <w:rFonts w:eastAsia="Calibri"/>
                      <w:sz w:val="22"/>
                      <w:szCs w:val="22"/>
                      <w:lang w:eastAsia="en-US"/>
                    </w:rPr>
                    <w:t>Absence d’une déclaration sur l’honneur de n’avoir pas abandonné de chantier durant les trois dernières années</w:t>
                  </w:r>
                </w:p>
              </w:tc>
              <w:tc>
                <w:tcPr>
                  <w:tcW w:w="1822" w:type="dxa"/>
                  <w:shd w:val="clear" w:color="auto" w:fill="auto"/>
                  <w:vAlign w:val="center"/>
                </w:tcPr>
                <w:p w14:paraId="4F2ABE4B" w14:textId="77777777" w:rsidR="00A85CAC" w:rsidRPr="00042ACA" w:rsidRDefault="00A85CAC" w:rsidP="00042ACA">
                  <w:pPr>
                    <w:suppressAutoHyphens w:val="0"/>
                    <w:autoSpaceDN/>
                    <w:ind w:left="284"/>
                    <w:contextualSpacing/>
                    <w:jc w:val="both"/>
                    <w:textAlignment w:val="auto"/>
                    <w:rPr>
                      <w:rFonts w:eastAsia="Calibri"/>
                      <w:sz w:val="22"/>
                      <w:szCs w:val="22"/>
                      <w:lang w:eastAsia="en-US"/>
                    </w:rPr>
                  </w:pPr>
                  <w:r w:rsidRPr="00042ACA">
                    <w:rPr>
                      <w:rFonts w:eastAsia="Calibri"/>
                      <w:sz w:val="22"/>
                      <w:szCs w:val="22"/>
                      <w:lang w:eastAsia="en-US"/>
                    </w:rPr>
                    <w:t>Oui/Non</w:t>
                  </w:r>
                </w:p>
              </w:tc>
            </w:tr>
          </w:tbl>
          <w:p w14:paraId="5B883453" w14:textId="77777777" w:rsidR="00A85CAC" w:rsidRPr="00042ACA" w:rsidRDefault="00A85CAC" w:rsidP="00042ACA">
            <w:pPr>
              <w:widowControl w:val="0"/>
              <w:autoSpaceDE w:val="0"/>
              <w:jc w:val="both"/>
              <w:rPr>
                <w:b/>
                <w:bCs/>
                <w:i/>
                <w:iCs/>
                <w:color w:val="FF0000"/>
                <w:sz w:val="22"/>
                <w:szCs w:val="22"/>
              </w:rPr>
            </w:pPr>
          </w:p>
          <w:p w14:paraId="4C68E80C" w14:textId="574FFC0A" w:rsidR="00A85CAC" w:rsidRPr="00042ACA" w:rsidRDefault="00A85CAC" w:rsidP="00042ACA">
            <w:pPr>
              <w:widowControl w:val="0"/>
              <w:numPr>
                <w:ilvl w:val="0"/>
                <w:numId w:val="41"/>
              </w:numPr>
              <w:autoSpaceDE w:val="0"/>
              <w:jc w:val="both"/>
              <w:rPr>
                <w:b/>
                <w:sz w:val="22"/>
                <w:szCs w:val="22"/>
              </w:rPr>
            </w:pPr>
            <w:r w:rsidRPr="00042ACA">
              <w:rPr>
                <w:b/>
                <w:iCs/>
                <w:sz w:val="22"/>
                <w:szCs w:val="22"/>
              </w:rPr>
              <w:t>Critères essentiels</w:t>
            </w:r>
            <w:r w:rsidRPr="00042ACA">
              <w:rPr>
                <w:b/>
                <w:sz w:val="22"/>
                <w:szCs w:val="22"/>
              </w:rPr>
              <w:t xml:space="preserve"> </w:t>
            </w:r>
          </w:p>
          <w:p w14:paraId="5430DF63" w14:textId="71F6B1C1" w:rsidR="00064735" w:rsidRPr="00042ACA" w:rsidRDefault="00A85CAC" w:rsidP="00042ACA">
            <w:pPr>
              <w:widowControl w:val="0"/>
              <w:autoSpaceDE w:val="0"/>
              <w:jc w:val="both"/>
              <w:rPr>
                <w:sz w:val="22"/>
                <w:szCs w:val="22"/>
              </w:rPr>
            </w:pPr>
            <w:r w:rsidRPr="00042ACA">
              <w:rPr>
                <w:sz w:val="22"/>
                <w:szCs w:val="22"/>
              </w:rPr>
              <w:t xml:space="preserve">L’évaluation des critères essentiels ou relatifs à la qualification des Soumissionnaires portera à titre indicatif sur : </w:t>
            </w:r>
          </w:p>
          <w:p w14:paraId="4E235334" w14:textId="77777777" w:rsidR="00A85CAC" w:rsidRPr="00042ACA" w:rsidRDefault="00A85CAC" w:rsidP="00042ACA">
            <w:pPr>
              <w:numPr>
                <w:ilvl w:val="0"/>
                <w:numId w:val="44"/>
              </w:numPr>
              <w:jc w:val="both"/>
              <w:rPr>
                <w:b/>
                <w:bCs/>
                <w:i/>
                <w:iCs/>
                <w:sz w:val="22"/>
                <w:szCs w:val="22"/>
                <w:u w:val="single"/>
              </w:rPr>
            </w:pPr>
            <w:proofErr w:type="gramStart"/>
            <w:r w:rsidRPr="00042ACA">
              <w:rPr>
                <w:b/>
                <w:bCs/>
                <w:i/>
                <w:iCs/>
                <w:sz w:val="22"/>
                <w:szCs w:val="22"/>
              </w:rPr>
              <w:t>les</w:t>
            </w:r>
            <w:proofErr w:type="gramEnd"/>
            <w:r w:rsidRPr="00042ACA">
              <w:rPr>
                <w:b/>
                <w:bCs/>
                <w:i/>
                <w:iCs/>
                <w:sz w:val="22"/>
                <w:szCs w:val="22"/>
              </w:rPr>
              <w:t xml:space="preserve"> modalités de validation d'un critère à partir du nombre de sous-critères respectés </w:t>
            </w:r>
          </w:p>
          <w:p w14:paraId="225A2A0E" w14:textId="5B03DB2B" w:rsidR="00A85CAC" w:rsidRPr="00042ACA" w:rsidRDefault="00A85CAC" w:rsidP="00042ACA">
            <w:pPr>
              <w:pStyle w:val="Paragraphedeliste"/>
              <w:widowControl w:val="0"/>
              <w:numPr>
                <w:ilvl w:val="0"/>
                <w:numId w:val="19"/>
              </w:numPr>
              <w:autoSpaceDE w:val="0"/>
              <w:spacing w:after="0" w:line="240" w:lineRule="auto"/>
              <w:ind w:right="132"/>
              <w:jc w:val="both"/>
              <w:rPr>
                <w:rFonts w:ascii="Times New Roman" w:hAnsi="Times New Roman"/>
                <w:iCs/>
              </w:rPr>
            </w:pPr>
            <w:bookmarkStart w:id="190" w:name="_Hlk162973707"/>
            <w:proofErr w:type="gramStart"/>
            <w:r w:rsidRPr="00042ACA">
              <w:rPr>
                <w:rFonts w:ascii="Times New Roman" w:hAnsi="Times New Roman"/>
                <w:b/>
                <w:iCs/>
              </w:rPr>
              <w:t>la</w:t>
            </w:r>
            <w:proofErr w:type="gramEnd"/>
            <w:r w:rsidRPr="00042ACA">
              <w:rPr>
                <w:rFonts w:ascii="Times New Roman" w:hAnsi="Times New Roman"/>
                <w:b/>
                <w:iCs/>
              </w:rPr>
              <w:t xml:space="preserve"> présentation de l’offre</w:t>
            </w:r>
            <w:r w:rsidRPr="00042ACA">
              <w:rPr>
                <w:rFonts w:ascii="Times New Roman" w:hAnsi="Times New Roman"/>
                <w:iCs/>
              </w:rPr>
              <w:t> ;</w:t>
            </w:r>
          </w:p>
          <w:p w14:paraId="6B29920D" w14:textId="77777777" w:rsidR="00425FC9" w:rsidRPr="00042ACA" w:rsidRDefault="00A85CAC" w:rsidP="00042ACA">
            <w:pPr>
              <w:pStyle w:val="Paragraphedeliste"/>
              <w:spacing w:after="0" w:line="240" w:lineRule="auto"/>
              <w:jc w:val="both"/>
              <w:rPr>
                <w:rFonts w:ascii="Times New Roman" w:hAnsi="Times New Roman"/>
                <w:u w:val="single"/>
              </w:rPr>
            </w:pPr>
            <w:r w:rsidRPr="00042ACA">
              <w:rPr>
                <w:rFonts w:ascii="Times New Roman" w:hAnsi="Times New Roman"/>
                <w:u w:val="single"/>
              </w:rPr>
              <w:t>(Lisibilité, pièces dans l’ordre du RPAO, sommaires, intercalaire de couleur, pagination…)</w:t>
            </w:r>
          </w:p>
          <w:p w14:paraId="53D3818B" w14:textId="634E91FF" w:rsidR="00A85CAC" w:rsidRPr="00042ACA" w:rsidRDefault="00425FC9" w:rsidP="00042ACA">
            <w:pPr>
              <w:pStyle w:val="Paragraphedeliste"/>
              <w:spacing w:after="0" w:line="240" w:lineRule="auto"/>
              <w:ind w:left="278"/>
              <w:rPr>
                <w:rFonts w:ascii="Times New Roman" w:hAnsi="Times New Roman"/>
                <w:b/>
                <w:bCs/>
                <w:i/>
                <w:iCs/>
              </w:rPr>
            </w:pPr>
            <w:proofErr w:type="gramStart"/>
            <w:r w:rsidRPr="00042ACA">
              <w:rPr>
                <w:rFonts w:ascii="Times New Roman" w:hAnsi="Times New Roman"/>
                <w:b/>
                <w:bCs/>
                <w:i/>
                <w:iCs/>
              </w:rPr>
              <w:t>à</w:t>
            </w:r>
            <w:proofErr w:type="gramEnd"/>
            <w:r w:rsidRPr="00042ACA">
              <w:rPr>
                <w:rFonts w:ascii="Times New Roman" w:hAnsi="Times New Roman"/>
                <w:b/>
                <w:bCs/>
                <w:i/>
                <w:iCs/>
              </w:rPr>
              <w:t xml:space="preserve"> préciser  validation de</w:t>
            </w:r>
            <w:r w:rsidR="00A1415F" w:rsidRPr="00042ACA">
              <w:rPr>
                <w:rFonts w:ascii="Times New Roman" w:hAnsi="Times New Roman"/>
                <w:b/>
                <w:bCs/>
                <w:i/>
                <w:iCs/>
              </w:rPr>
              <w:t xml:space="preserve"> 02 </w:t>
            </w:r>
            <w:r w:rsidRPr="00042ACA">
              <w:rPr>
                <w:rFonts w:ascii="Times New Roman" w:hAnsi="Times New Roman"/>
                <w:b/>
                <w:bCs/>
                <w:i/>
                <w:iCs/>
              </w:rPr>
              <w:t>sous  critères</w:t>
            </w:r>
            <w:r w:rsidRPr="00042ACA">
              <w:rPr>
                <w:rFonts w:ascii="Times New Roman" w:eastAsia="Times New Roman" w:hAnsi="Times New Roman"/>
                <w:i/>
                <w:iCs/>
                <w:color w:val="000000" w:themeColor="text1"/>
                <w:lang w:eastAsia="fr-FR"/>
              </w:rPr>
              <w:t xml:space="preserve"> </w:t>
            </w:r>
            <w:r w:rsidRPr="00042ACA">
              <w:rPr>
                <w:rFonts w:ascii="Times New Roman" w:hAnsi="Times New Roman"/>
                <w:b/>
                <w:bCs/>
                <w:i/>
                <w:iCs/>
              </w:rPr>
              <w:t>par critère   pour obtenir  un oui]</w:t>
            </w:r>
          </w:p>
          <w:p w14:paraId="6FC3AEE9" w14:textId="582D1034" w:rsidR="00A85CAC" w:rsidRPr="00042ACA" w:rsidRDefault="00A85CAC" w:rsidP="00042ACA">
            <w:pPr>
              <w:pStyle w:val="Paragraphedeliste"/>
              <w:numPr>
                <w:ilvl w:val="0"/>
                <w:numId w:val="20"/>
              </w:numPr>
              <w:spacing w:after="0" w:line="240" w:lineRule="auto"/>
              <w:jc w:val="both"/>
              <w:rPr>
                <w:rFonts w:ascii="Times New Roman" w:hAnsi="Times New Roman"/>
                <w:b/>
                <w:u w:val="single"/>
              </w:rPr>
            </w:pPr>
            <w:bookmarkStart w:id="191" w:name="_Hlk162973801"/>
            <w:bookmarkStart w:id="192" w:name="_Hlk163150892"/>
            <w:bookmarkEnd w:id="190"/>
            <w:r w:rsidRPr="00042ACA">
              <w:rPr>
                <w:rFonts w:ascii="Times New Roman" w:hAnsi="Times New Roman"/>
                <w:b/>
                <w:u w:val="single"/>
              </w:rPr>
              <w:t>Expérience</w:t>
            </w:r>
          </w:p>
          <w:p w14:paraId="411A263E" w14:textId="62DD091C" w:rsidR="00A85CAC" w:rsidRPr="00042ACA" w:rsidRDefault="00A85CAC" w:rsidP="00042ACA">
            <w:pPr>
              <w:pStyle w:val="Paragraphedeliste"/>
              <w:numPr>
                <w:ilvl w:val="0"/>
                <w:numId w:val="20"/>
              </w:numPr>
              <w:spacing w:after="0" w:line="240" w:lineRule="auto"/>
              <w:jc w:val="both"/>
              <w:rPr>
                <w:rFonts w:ascii="Times New Roman" w:hAnsi="Times New Roman"/>
                <w:b/>
                <w:u w:val="single"/>
              </w:rPr>
            </w:pPr>
            <w:r w:rsidRPr="00042ACA">
              <w:rPr>
                <w:rFonts w:ascii="Times New Roman" w:hAnsi="Times New Roman"/>
                <w:b/>
                <w:u w:val="single"/>
              </w:rPr>
              <w:t xml:space="preserve">Expérience générale en travaux </w:t>
            </w:r>
          </w:p>
          <w:p w14:paraId="087F72D4" w14:textId="3AF85A0F" w:rsidR="00A85CAC" w:rsidRPr="00042ACA" w:rsidRDefault="00A85CAC" w:rsidP="00042ACA">
            <w:pPr>
              <w:jc w:val="both"/>
              <w:rPr>
                <w:color w:val="ED7D31" w:themeColor="accent2"/>
                <w:sz w:val="22"/>
                <w:szCs w:val="22"/>
              </w:rPr>
            </w:pPr>
            <w:r w:rsidRPr="00042ACA">
              <w:rPr>
                <w:sz w:val="22"/>
                <w:szCs w:val="22"/>
              </w:rPr>
              <w:t xml:space="preserve">Expérience dans les marchés de </w:t>
            </w:r>
            <w:r w:rsidR="002C4182" w:rsidRPr="00042ACA">
              <w:rPr>
                <w:sz w:val="22"/>
                <w:szCs w:val="22"/>
              </w:rPr>
              <w:t xml:space="preserve">03 </w:t>
            </w:r>
            <w:r w:rsidRPr="00042ACA">
              <w:rPr>
                <w:sz w:val="22"/>
                <w:szCs w:val="22"/>
              </w:rPr>
              <w:t xml:space="preserve">travaux </w:t>
            </w:r>
            <w:r w:rsidR="002C4182" w:rsidRPr="00042ACA">
              <w:rPr>
                <w:bCs/>
                <w:color w:val="ED7D31" w:themeColor="accent2"/>
                <w:sz w:val="22"/>
                <w:szCs w:val="22"/>
              </w:rPr>
              <w:t>similaires</w:t>
            </w:r>
            <w:r w:rsidRPr="00042ACA">
              <w:rPr>
                <w:bCs/>
                <w:color w:val="ED7D31" w:themeColor="accent2"/>
                <w:sz w:val="22"/>
                <w:szCs w:val="22"/>
              </w:rPr>
              <w:t xml:space="preserve"> </w:t>
            </w:r>
            <w:r w:rsidRPr="00042ACA">
              <w:rPr>
                <w:sz w:val="22"/>
                <w:szCs w:val="22"/>
              </w:rPr>
              <w:t xml:space="preserve">à titre d’entrepreneur au cours des </w:t>
            </w:r>
            <w:r w:rsidR="00373851" w:rsidRPr="00042ACA">
              <w:rPr>
                <w:sz w:val="22"/>
                <w:szCs w:val="22"/>
              </w:rPr>
              <w:t>trois (03)</w:t>
            </w:r>
            <w:r w:rsidRPr="00042ACA">
              <w:rPr>
                <w:sz w:val="22"/>
                <w:szCs w:val="22"/>
              </w:rPr>
              <w:t xml:space="preserve"> dernières années qui précèdent la date limite de </w:t>
            </w:r>
            <w:r w:rsidRPr="00042ACA">
              <w:rPr>
                <w:color w:val="ED7D31" w:themeColor="accent2"/>
                <w:sz w:val="22"/>
                <w:szCs w:val="22"/>
              </w:rPr>
              <w:t>dé</w:t>
            </w:r>
            <w:r w:rsidR="00425FC9" w:rsidRPr="00042ACA">
              <w:rPr>
                <w:color w:val="ED7D31" w:themeColor="accent2"/>
                <w:sz w:val="22"/>
                <w:szCs w:val="22"/>
              </w:rPr>
              <w:t xml:space="preserve">pôt des </w:t>
            </w:r>
            <w:proofErr w:type="gramStart"/>
            <w:r w:rsidR="00425FC9" w:rsidRPr="00042ACA">
              <w:rPr>
                <w:color w:val="ED7D31" w:themeColor="accent2"/>
                <w:sz w:val="22"/>
                <w:szCs w:val="22"/>
              </w:rPr>
              <w:t>soumissions</w:t>
            </w:r>
            <w:r w:rsidR="00CB7C24" w:rsidRPr="00042ACA">
              <w:rPr>
                <w:color w:val="ED7D31" w:themeColor="accent2"/>
                <w:sz w:val="22"/>
                <w:szCs w:val="22"/>
              </w:rPr>
              <w:t>.(</w:t>
            </w:r>
            <w:proofErr w:type="gramEnd"/>
            <w:r w:rsidR="00CB7C24" w:rsidRPr="00042ACA">
              <w:rPr>
                <w:color w:val="ED7D31" w:themeColor="accent2"/>
                <w:sz w:val="22"/>
                <w:szCs w:val="22"/>
              </w:rPr>
              <w:t xml:space="preserve"> présentation d’au 03 contrats et trois PV de réception de l’ouvrage </w:t>
            </w:r>
            <w:proofErr w:type="spellStart"/>
            <w:r w:rsidR="00CB7C24" w:rsidRPr="00042ACA">
              <w:rPr>
                <w:color w:val="ED7D31" w:themeColor="accent2"/>
                <w:sz w:val="22"/>
                <w:szCs w:val="22"/>
              </w:rPr>
              <w:t>réaliséà</w:t>
            </w:r>
            <w:proofErr w:type="spellEnd"/>
            <w:r w:rsidR="00425FC9" w:rsidRPr="00042ACA">
              <w:rPr>
                <w:color w:val="ED7D31" w:themeColor="accent2"/>
                <w:sz w:val="22"/>
                <w:szCs w:val="22"/>
              </w:rPr>
              <w:t>.</w:t>
            </w:r>
          </w:p>
          <w:p w14:paraId="48ED2BBD" w14:textId="6F2A61BA" w:rsidR="00A85CAC" w:rsidRPr="00042ACA" w:rsidRDefault="00A85CAC" w:rsidP="00042ACA">
            <w:pPr>
              <w:jc w:val="both"/>
              <w:rPr>
                <w:b/>
                <w:bCs/>
                <w:i/>
                <w:iCs/>
                <w:sz w:val="22"/>
                <w:szCs w:val="22"/>
              </w:rPr>
            </w:pPr>
            <w:r w:rsidRPr="00042ACA">
              <w:rPr>
                <w:b/>
                <w:bCs/>
                <w:i/>
                <w:iCs/>
                <w:color w:val="ED7D31" w:themeColor="accent2"/>
                <w:sz w:val="22"/>
                <w:szCs w:val="22"/>
              </w:rPr>
              <w:t>[</w:t>
            </w:r>
            <w:proofErr w:type="gramStart"/>
            <w:r w:rsidRPr="00042ACA">
              <w:rPr>
                <w:b/>
                <w:bCs/>
                <w:i/>
                <w:iCs/>
                <w:color w:val="ED7D31" w:themeColor="accent2"/>
                <w:sz w:val="22"/>
                <w:szCs w:val="22"/>
              </w:rPr>
              <w:t>à</w:t>
            </w:r>
            <w:proofErr w:type="gramEnd"/>
            <w:r w:rsidRPr="00042ACA">
              <w:rPr>
                <w:b/>
                <w:bCs/>
                <w:i/>
                <w:iCs/>
                <w:color w:val="ED7D31" w:themeColor="accent2"/>
                <w:sz w:val="22"/>
                <w:szCs w:val="22"/>
              </w:rPr>
              <w:t xml:space="preserve"> préciser  validation de </w:t>
            </w:r>
            <w:r w:rsidR="00A1415F" w:rsidRPr="00042ACA">
              <w:rPr>
                <w:b/>
                <w:bCs/>
                <w:i/>
                <w:iCs/>
                <w:color w:val="ED7D31" w:themeColor="accent2"/>
                <w:sz w:val="22"/>
                <w:szCs w:val="22"/>
              </w:rPr>
              <w:t>deux</w:t>
            </w:r>
            <w:r w:rsidR="00425FC9" w:rsidRPr="00042ACA">
              <w:rPr>
                <w:b/>
                <w:bCs/>
                <w:i/>
                <w:iCs/>
                <w:color w:val="ED7D31" w:themeColor="accent2"/>
                <w:sz w:val="22"/>
                <w:szCs w:val="22"/>
              </w:rPr>
              <w:t xml:space="preserve"> </w:t>
            </w:r>
            <w:r w:rsidRPr="00042ACA">
              <w:rPr>
                <w:b/>
                <w:bCs/>
                <w:i/>
                <w:iCs/>
                <w:color w:val="ED7D31" w:themeColor="accent2"/>
                <w:sz w:val="22"/>
                <w:szCs w:val="22"/>
              </w:rPr>
              <w:t>.</w:t>
            </w:r>
            <w:r w:rsidR="00425FC9" w:rsidRPr="00042ACA">
              <w:rPr>
                <w:b/>
                <w:bCs/>
                <w:i/>
                <w:iCs/>
                <w:color w:val="ED7D31" w:themeColor="accent2"/>
                <w:sz w:val="22"/>
                <w:szCs w:val="22"/>
              </w:rPr>
              <w:t>s</w:t>
            </w:r>
            <w:r w:rsidRPr="00042ACA">
              <w:rPr>
                <w:b/>
                <w:bCs/>
                <w:i/>
                <w:iCs/>
                <w:sz w:val="22"/>
                <w:szCs w:val="22"/>
              </w:rPr>
              <w:t>ous  critères</w:t>
            </w:r>
            <w:r w:rsidRPr="00042ACA">
              <w:rPr>
                <w:i/>
                <w:iCs/>
                <w:sz w:val="22"/>
                <w:szCs w:val="22"/>
              </w:rPr>
              <w:t xml:space="preserve"> </w:t>
            </w:r>
            <w:r w:rsidRPr="00042ACA">
              <w:rPr>
                <w:b/>
                <w:bCs/>
                <w:i/>
                <w:iCs/>
                <w:sz w:val="22"/>
                <w:szCs w:val="22"/>
              </w:rPr>
              <w:t>par critère   pour obtenir  un oui]</w:t>
            </w:r>
          </w:p>
          <w:p w14:paraId="1FF16055" w14:textId="7601EEF1" w:rsidR="00A85CAC" w:rsidRPr="00042ACA" w:rsidRDefault="00A85CAC" w:rsidP="00042ACA">
            <w:pPr>
              <w:pStyle w:val="Paragraphedeliste"/>
              <w:numPr>
                <w:ilvl w:val="0"/>
                <w:numId w:val="20"/>
              </w:numPr>
              <w:spacing w:after="0" w:line="240" w:lineRule="auto"/>
              <w:jc w:val="both"/>
              <w:rPr>
                <w:rFonts w:ascii="Times New Roman" w:hAnsi="Times New Roman"/>
                <w:u w:val="single"/>
              </w:rPr>
            </w:pPr>
            <w:r w:rsidRPr="00042ACA">
              <w:rPr>
                <w:rFonts w:ascii="Times New Roman" w:hAnsi="Times New Roman"/>
                <w:u w:val="single"/>
              </w:rPr>
              <w:t xml:space="preserve">Expérience spécifique en travaux similaires (à ceux de l’Appel d’Offres) </w:t>
            </w:r>
          </w:p>
          <w:p w14:paraId="0724E607" w14:textId="7ACEC6A5" w:rsidR="00A85CAC" w:rsidRPr="00042ACA" w:rsidRDefault="00A85CAC" w:rsidP="00042ACA">
            <w:pPr>
              <w:pStyle w:val="Paragraphedeliste"/>
              <w:spacing w:after="0" w:line="240" w:lineRule="auto"/>
              <w:ind w:left="0" w:right="137"/>
              <w:jc w:val="both"/>
              <w:rPr>
                <w:rFonts w:ascii="Times New Roman" w:hAnsi="Times New Roman"/>
              </w:rPr>
            </w:pPr>
            <w:r w:rsidRPr="00042ACA">
              <w:rPr>
                <w:rFonts w:ascii="Times New Roman" w:hAnsi="Times New Roman"/>
                <w:color w:val="ED7D31" w:themeColor="accent2"/>
              </w:rPr>
              <w:t xml:space="preserve">Avoir effectivement exécuté de manière satisfaisante et achevé pour l’essentiel, en tant qu’entrepreneur, ou sous-traitant au moins </w:t>
            </w:r>
            <w:r w:rsidR="00590929" w:rsidRPr="00042ACA">
              <w:rPr>
                <w:rFonts w:ascii="Times New Roman" w:hAnsi="Times New Roman"/>
                <w:color w:val="ED7D31" w:themeColor="accent2"/>
              </w:rPr>
              <w:t>Trois (</w:t>
            </w:r>
            <w:r w:rsidR="00590929" w:rsidRPr="00042ACA">
              <w:rPr>
                <w:rFonts w:ascii="Times New Roman" w:hAnsi="Times New Roman"/>
                <w:bCs/>
                <w:color w:val="ED7D31" w:themeColor="accent2"/>
              </w:rPr>
              <w:t>03)</w:t>
            </w:r>
            <w:r w:rsidRPr="00042ACA">
              <w:rPr>
                <w:rFonts w:ascii="Times New Roman" w:hAnsi="Times New Roman"/>
                <w:bCs/>
                <w:color w:val="ED7D31" w:themeColor="accent2"/>
              </w:rPr>
              <w:t xml:space="preserve"> marchés</w:t>
            </w:r>
            <w:r w:rsidR="003E37BB" w:rsidRPr="00042ACA">
              <w:rPr>
                <w:rFonts w:ascii="Times New Roman" w:hAnsi="Times New Roman"/>
                <w:color w:val="ED7D31" w:themeColor="accent2"/>
              </w:rPr>
              <w:t xml:space="preserve"> similaires aux travaux d’entretien des routes</w:t>
            </w:r>
            <w:r w:rsidRPr="00042ACA">
              <w:rPr>
                <w:rFonts w:ascii="Times New Roman" w:hAnsi="Times New Roman"/>
                <w:color w:val="ED7D31" w:themeColor="accent2"/>
              </w:rPr>
              <w:t xml:space="preserve"> au cours des </w:t>
            </w:r>
            <w:r w:rsidR="003E37BB" w:rsidRPr="00042ACA">
              <w:rPr>
                <w:rFonts w:ascii="Times New Roman" w:hAnsi="Times New Roman"/>
                <w:color w:val="ED7D31" w:themeColor="accent2"/>
              </w:rPr>
              <w:t>trois (03)</w:t>
            </w:r>
            <w:r w:rsidRPr="00042ACA">
              <w:rPr>
                <w:rFonts w:ascii="Times New Roman" w:hAnsi="Times New Roman"/>
                <w:color w:val="ED7D31" w:themeColor="accent2"/>
              </w:rPr>
              <w:t xml:space="preserve"> dernières années avec une </w:t>
            </w:r>
            <w:r w:rsidRPr="00042ACA">
              <w:rPr>
                <w:rFonts w:ascii="Times New Roman" w:hAnsi="Times New Roman"/>
              </w:rPr>
              <w:t>valeur minimale de</w:t>
            </w:r>
            <w:r w:rsidR="003E37BB" w:rsidRPr="00042ACA">
              <w:rPr>
                <w:rFonts w:ascii="Times New Roman" w:hAnsi="Times New Roman"/>
              </w:rPr>
              <w:t xml:space="preserve"> </w:t>
            </w:r>
            <w:r w:rsidR="00CB7C24" w:rsidRPr="00042ACA">
              <w:rPr>
                <w:rFonts w:ascii="Times New Roman" w:hAnsi="Times New Roman"/>
              </w:rPr>
              <w:t>5</w:t>
            </w:r>
            <w:r w:rsidR="003E37BB" w:rsidRPr="00042ACA">
              <w:rPr>
                <w:rFonts w:ascii="Times New Roman" w:hAnsi="Times New Roman"/>
              </w:rPr>
              <w:t>0 000 000 de francs CFA</w:t>
            </w:r>
            <w:r w:rsidRPr="00042ACA">
              <w:rPr>
                <w:rFonts w:ascii="Times New Roman" w:hAnsi="Times New Roman"/>
              </w:rPr>
              <w:t>.</w:t>
            </w:r>
          </w:p>
          <w:p w14:paraId="0A0951A2" w14:textId="3182EF59" w:rsidR="00A85CAC" w:rsidRPr="00042ACA" w:rsidRDefault="00A85CAC" w:rsidP="00042ACA">
            <w:pPr>
              <w:pStyle w:val="Paragraphedeliste"/>
              <w:spacing w:after="0" w:line="240" w:lineRule="auto"/>
              <w:ind w:left="0" w:right="137"/>
              <w:jc w:val="both"/>
              <w:rPr>
                <w:rFonts w:ascii="Times New Roman" w:hAnsi="Times New Roman"/>
              </w:rPr>
            </w:pPr>
            <w:r w:rsidRPr="00042ACA">
              <w:rPr>
                <w:rFonts w:ascii="Times New Roman" w:hAnsi="Times New Roman"/>
              </w:rPr>
              <w:t xml:space="preserve"> La similitude portera sur la taille physique la complexité, les méthodes/technologies ou autres caractéristiques.</w:t>
            </w:r>
          </w:p>
          <w:p w14:paraId="0B80C55D" w14:textId="0D52771E" w:rsidR="00A85CAC" w:rsidRPr="00042ACA" w:rsidRDefault="00A85CAC" w:rsidP="00042ACA">
            <w:pPr>
              <w:pStyle w:val="Paragraphedeliste"/>
              <w:spacing w:after="0" w:line="240" w:lineRule="auto"/>
              <w:ind w:left="0" w:right="137"/>
              <w:jc w:val="both"/>
              <w:rPr>
                <w:rFonts w:ascii="Times New Roman" w:hAnsi="Times New Roman"/>
                <w:b/>
                <w:bCs/>
                <w:i/>
                <w:iCs/>
              </w:rPr>
            </w:pPr>
            <w:r w:rsidRPr="00042ACA">
              <w:rPr>
                <w:rFonts w:ascii="Times New Roman" w:hAnsi="Times New Roman"/>
                <w:b/>
                <w:bCs/>
                <w:i/>
                <w:iCs/>
              </w:rPr>
              <w:t>[</w:t>
            </w:r>
            <w:proofErr w:type="gramStart"/>
            <w:r w:rsidRPr="00042ACA">
              <w:rPr>
                <w:rFonts w:ascii="Times New Roman" w:hAnsi="Times New Roman"/>
                <w:b/>
                <w:bCs/>
                <w:i/>
                <w:iCs/>
              </w:rPr>
              <w:t>à</w:t>
            </w:r>
            <w:proofErr w:type="gramEnd"/>
            <w:r w:rsidRPr="00042ACA">
              <w:rPr>
                <w:rFonts w:ascii="Times New Roman" w:hAnsi="Times New Roman"/>
                <w:b/>
                <w:bCs/>
                <w:i/>
                <w:iCs/>
              </w:rPr>
              <w:t xml:space="preserve"> préciser  validation de </w:t>
            </w:r>
            <w:r w:rsidR="00425FC9" w:rsidRPr="00042ACA">
              <w:rPr>
                <w:rFonts w:ascii="Times New Roman" w:hAnsi="Times New Roman"/>
                <w:b/>
                <w:bCs/>
                <w:i/>
                <w:iCs/>
              </w:rPr>
              <w:t xml:space="preserve">trois </w:t>
            </w:r>
            <w:r w:rsidRPr="00042ACA">
              <w:rPr>
                <w:rFonts w:ascii="Times New Roman" w:hAnsi="Times New Roman"/>
                <w:b/>
                <w:bCs/>
                <w:i/>
                <w:iCs/>
              </w:rPr>
              <w:t xml:space="preserve">sous  critères  pour obtenir  un oui] </w:t>
            </w:r>
          </w:p>
          <w:p w14:paraId="66EA6337" w14:textId="13210268" w:rsidR="00A85CAC" w:rsidRPr="00042ACA" w:rsidRDefault="00A85CAC" w:rsidP="00042ACA">
            <w:pPr>
              <w:pStyle w:val="Paragraphedeliste"/>
              <w:spacing w:after="0" w:line="240" w:lineRule="auto"/>
              <w:ind w:left="0" w:right="137"/>
              <w:jc w:val="both"/>
              <w:rPr>
                <w:rFonts w:ascii="Times New Roman" w:hAnsi="Times New Roman"/>
                <w:i/>
              </w:rPr>
            </w:pPr>
            <w:r w:rsidRPr="00042ACA">
              <w:rPr>
                <w:rFonts w:ascii="Times New Roman" w:hAnsi="Times New Roman"/>
                <w:i/>
              </w:rPr>
              <w:t xml:space="preserve">La nature des pièces justificatives de cette expérience doit être appréciée avec objectivité </w:t>
            </w:r>
          </w:p>
          <w:p w14:paraId="126943DE" w14:textId="77777777" w:rsidR="00A85CAC" w:rsidRPr="00042ACA" w:rsidRDefault="00A85CAC" w:rsidP="00042ACA">
            <w:pPr>
              <w:pStyle w:val="Paragraphedeliste"/>
              <w:spacing w:after="0" w:line="240" w:lineRule="auto"/>
              <w:ind w:left="0" w:right="137"/>
              <w:rPr>
                <w:rFonts w:ascii="Times New Roman" w:hAnsi="Times New Roman"/>
                <w:i/>
              </w:rPr>
            </w:pPr>
            <w:r w:rsidRPr="00042ACA">
              <w:rPr>
                <w:rFonts w:ascii="Times New Roman" w:hAnsi="Times New Roman"/>
                <w:i/>
              </w:rPr>
              <w:t xml:space="preserve">Ces références devront être accompagnées des pièces justificatives, en l’occurrence : </w:t>
            </w:r>
          </w:p>
          <w:p w14:paraId="6B5D4BE6" w14:textId="77777777" w:rsidR="00A85CAC" w:rsidRPr="00042ACA" w:rsidRDefault="00A85CAC" w:rsidP="00042ACA">
            <w:pPr>
              <w:pStyle w:val="Paragraphedeliste"/>
              <w:numPr>
                <w:ilvl w:val="0"/>
                <w:numId w:val="40"/>
              </w:numPr>
              <w:spacing w:after="0" w:line="240" w:lineRule="auto"/>
              <w:ind w:right="137"/>
              <w:rPr>
                <w:rFonts w:ascii="Times New Roman" w:hAnsi="Times New Roman"/>
                <w:i/>
              </w:rPr>
            </w:pPr>
            <w:r w:rsidRPr="00042ACA">
              <w:rPr>
                <w:rFonts w:ascii="Times New Roman" w:hAnsi="Times New Roman"/>
                <w:i/>
              </w:rPr>
              <w:t>Copies des premières et dernières pages du contrat ;</w:t>
            </w:r>
          </w:p>
          <w:p w14:paraId="7535B5DB" w14:textId="77777777" w:rsidR="00A85CAC" w:rsidRPr="00042ACA" w:rsidRDefault="00A85CAC" w:rsidP="00042ACA">
            <w:pPr>
              <w:pStyle w:val="Paragraphedeliste"/>
              <w:numPr>
                <w:ilvl w:val="0"/>
                <w:numId w:val="40"/>
              </w:numPr>
              <w:spacing w:after="0" w:line="240" w:lineRule="auto"/>
              <w:ind w:right="137"/>
              <w:rPr>
                <w:rFonts w:ascii="Times New Roman" w:hAnsi="Times New Roman"/>
                <w:i/>
              </w:rPr>
            </w:pPr>
            <w:r w:rsidRPr="00042ACA">
              <w:rPr>
                <w:rFonts w:ascii="Times New Roman" w:hAnsi="Times New Roman"/>
                <w:i/>
              </w:rPr>
              <w:t>PV de réception provisoire ou définitive ou attestation de bonne fin signée du Maitre d’Ouvrage ;</w:t>
            </w:r>
          </w:p>
          <w:p w14:paraId="288E83C7" w14:textId="13BDBFC9" w:rsidR="00A85CAC" w:rsidRPr="00042ACA" w:rsidRDefault="00A85CAC" w:rsidP="00042ACA">
            <w:pPr>
              <w:pStyle w:val="Paragraphedeliste"/>
              <w:numPr>
                <w:ilvl w:val="0"/>
                <w:numId w:val="40"/>
              </w:numPr>
              <w:spacing w:after="0" w:line="240" w:lineRule="auto"/>
              <w:ind w:right="137"/>
              <w:rPr>
                <w:rFonts w:ascii="Times New Roman" w:hAnsi="Times New Roman"/>
                <w:i/>
              </w:rPr>
            </w:pPr>
            <w:r w:rsidRPr="00042ACA">
              <w:rPr>
                <w:rFonts w:ascii="Times New Roman" w:hAnsi="Times New Roman"/>
                <w:i/>
              </w:rPr>
              <w:t xml:space="preserve">Autres justificatifs le cas échéant et à préciser  </w:t>
            </w:r>
          </w:p>
          <w:p w14:paraId="3B04A3D5" w14:textId="703BDEE5" w:rsidR="00A85CAC" w:rsidRPr="00042ACA" w:rsidRDefault="00A85CAC" w:rsidP="00042ACA">
            <w:pPr>
              <w:pStyle w:val="Paragraphedeliste"/>
              <w:spacing w:after="0" w:line="240" w:lineRule="auto"/>
              <w:ind w:left="0" w:right="137"/>
              <w:jc w:val="both"/>
              <w:rPr>
                <w:rFonts w:ascii="Times New Roman" w:hAnsi="Times New Roman"/>
                <w:i/>
              </w:rPr>
            </w:pPr>
            <w:r w:rsidRPr="00042ACA">
              <w:rPr>
                <w:rFonts w:ascii="Times New Roman" w:hAnsi="Times New Roman"/>
                <w:i/>
              </w:rPr>
              <w:t>1. Le nombre de marchés doit être d’un à trois, selon la taille et la complexité du marché en objet, du risque pour le Maître d’Ouvrage de défaillance de la part de l’entreprise.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14:paraId="3C0DFA32" w14:textId="67BDCE46" w:rsidR="00A85CAC" w:rsidRPr="00042ACA" w:rsidRDefault="00A85CAC" w:rsidP="00042ACA">
            <w:pPr>
              <w:pStyle w:val="Paragraphedeliste"/>
              <w:spacing w:after="0" w:line="240" w:lineRule="auto"/>
              <w:ind w:left="0" w:right="137"/>
              <w:jc w:val="both"/>
              <w:rPr>
                <w:rFonts w:ascii="Times New Roman" w:hAnsi="Times New Roman"/>
                <w:i/>
              </w:rPr>
            </w:pPr>
            <w:r w:rsidRPr="00042ACA">
              <w:rPr>
                <w:rFonts w:ascii="Times New Roman" w:hAnsi="Times New Roman"/>
                <w:i/>
              </w:rPr>
              <w:t>2. La période couverte (à préciser).</w:t>
            </w:r>
          </w:p>
          <w:p w14:paraId="7F442581" w14:textId="77777777" w:rsidR="00A85CAC" w:rsidRPr="00042ACA" w:rsidRDefault="00A85CAC" w:rsidP="00042ACA">
            <w:pPr>
              <w:pStyle w:val="Paragraphedeliste"/>
              <w:spacing w:after="0" w:line="240" w:lineRule="auto"/>
              <w:ind w:left="0" w:right="137"/>
              <w:jc w:val="both"/>
              <w:rPr>
                <w:rFonts w:ascii="Times New Roman" w:hAnsi="Times New Roman"/>
                <w:i/>
              </w:rPr>
            </w:pPr>
            <w:r w:rsidRPr="00042ACA">
              <w:rPr>
                <w:rFonts w:ascii="Times New Roman" w:hAnsi="Times New Roman"/>
                <w:i/>
              </w:rPr>
              <w:t>3. Le montant indiqué pourrait être d’environ 75% de la valeur estimée du marché, en montant arrondi.]</w:t>
            </w:r>
          </w:p>
          <w:p w14:paraId="3473A837" w14:textId="6C1B116A" w:rsidR="00A85CAC" w:rsidRPr="00042ACA" w:rsidRDefault="00A85CAC" w:rsidP="00042ACA">
            <w:pPr>
              <w:ind w:right="137"/>
              <w:rPr>
                <w:rFonts w:eastAsia="Calibri"/>
                <w:i/>
                <w:sz w:val="22"/>
                <w:szCs w:val="22"/>
              </w:rPr>
            </w:pPr>
            <w:r w:rsidRPr="00042ACA">
              <w:rPr>
                <w:rFonts w:eastAsia="Calibri"/>
                <w:i/>
                <w:sz w:val="22"/>
                <w:szCs w:val="22"/>
              </w:rPr>
              <w:t xml:space="preserve">4. </w:t>
            </w:r>
            <w:r w:rsidRPr="00042ACA">
              <w:rPr>
                <w:rFonts w:eastAsia="Calibri"/>
                <w:i/>
                <w:color w:val="ED7D31" w:themeColor="accent2"/>
                <w:sz w:val="22"/>
                <w:szCs w:val="22"/>
              </w:rPr>
              <w:t xml:space="preserve">Pour les marchés dans lesquels la période de garantie n’est pas encore échue, le PV de réception </w:t>
            </w:r>
            <w:proofErr w:type="gramStart"/>
            <w:r w:rsidRPr="00042ACA">
              <w:rPr>
                <w:rFonts w:eastAsia="Calibri"/>
                <w:i/>
                <w:color w:val="ED7D31" w:themeColor="accent2"/>
                <w:sz w:val="22"/>
                <w:szCs w:val="22"/>
              </w:rPr>
              <w:t>provisoire  fait</w:t>
            </w:r>
            <w:proofErr w:type="gramEnd"/>
            <w:r w:rsidRPr="00042ACA">
              <w:rPr>
                <w:rFonts w:eastAsia="Calibri"/>
                <w:i/>
                <w:color w:val="ED7D31" w:themeColor="accent2"/>
                <w:sz w:val="22"/>
                <w:szCs w:val="22"/>
              </w:rPr>
              <w:t xml:space="preserve"> foi le cas échéant le PV de réception définitive fait foi</w:t>
            </w:r>
            <w:r w:rsidRPr="00042ACA">
              <w:rPr>
                <w:rFonts w:eastAsia="Calibri"/>
                <w:b/>
                <w:bCs/>
                <w:i/>
                <w:color w:val="ED7D31" w:themeColor="accent2"/>
                <w:sz w:val="22"/>
                <w:szCs w:val="22"/>
              </w:rPr>
              <w:t>]</w:t>
            </w:r>
            <w:r w:rsidRPr="00042ACA">
              <w:rPr>
                <w:rFonts w:eastAsia="Calibri"/>
                <w:i/>
                <w:color w:val="ED7D31" w:themeColor="accent2"/>
                <w:sz w:val="22"/>
                <w:szCs w:val="22"/>
              </w:rPr>
              <w:t xml:space="preserve">. </w:t>
            </w:r>
          </w:p>
          <w:p w14:paraId="29BD7FC3" w14:textId="77777777" w:rsidR="00A85CAC" w:rsidRPr="00042ACA" w:rsidRDefault="00A85CAC" w:rsidP="00042ACA">
            <w:pPr>
              <w:pStyle w:val="Paragraphedeliste"/>
              <w:spacing w:after="0" w:line="240" w:lineRule="auto"/>
              <w:ind w:left="0" w:right="137"/>
              <w:jc w:val="both"/>
              <w:rPr>
                <w:rFonts w:ascii="Times New Roman" w:hAnsi="Times New Roman"/>
                <w:i/>
              </w:rPr>
            </w:pPr>
          </w:p>
          <w:p w14:paraId="7848C944" w14:textId="546DF593" w:rsidR="00A85CAC" w:rsidRPr="00042ACA" w:rsidRDefault="00A85CAC" w:rsidP="00042ACA">
            <w:pPr>
              <w:pStyle w:val="Paragraphedeliste"/>
              <w:numPr>
                <w:ilvl w:val="0"/>
                <w:numId w:val="20"/>
              </w:numPr>
              <w:spacing w:after="0" w:line="240" w:lineRule="auto"/>
              <w:jc w:val="both"/>
              <w:rPr>
                <w:rFonts w:ascii="Times New Roman" w:hAnsi="Times New Roman"/>
                <w:u w:val="single"/>
              </w:rPr>
            </w:pPr>
            <w:r w:rsidRPr="00042ACA">
              <w:rPr>
                <w:rFonts w:ascii="Times New Roman" w:hAnsi="Times New Roman"/>
                <w:u w:val="single"/>
              </w:rPr>
              <w:t>Personnel ;</w:t>
            </w:r>
          </w:p>
          <w:p w14:paraId="594A4651" w14:textId="0CCF29D3" w:rsidR="00A85CAC" w:rsidRPr="00042ACA" w:rsidRDefault="00A85CAC" w:rsidP="00042ACA">
            <w:pPr>
              <w:jc w:val="both"/>
              <w:rPr>
                <w:sz w:val="22"/>
                <w:szCs w:val="22"/>
              </w:rPr>
            </w:pPr>
            <w:r w:rsidRPr="00042ACA">
              <w:rPr>
                <w:sz w:val="22"/>
                <w:szCs w:val="22"/>
              </w:rPr>
              <w:t>Le Candidat doit établir qu’il dispose du personnel requis pour les postes-clés exigés, notamment :</w:t>
            </w:r>
          </w:p>
          <w:tbl>
            <w:tblPr>
              <w:tblW w:w="8179" w:type="dxa"/>
              <w:tblInd w:w="457" w:type="dxa"/>
              <w:tblLayout w:type="fixed"/>
              <w:tblCellMar>
                <w:left w:w="0" w:type="dxa"/>
                <w:right w:w="0" w:type="dxa"/>
              </w:tblCellMar>
              <w:tblLook w:val="0000" w:firstRow="0" w:lastRow="0" w:firstColumn="0" w:lastColumn="0" w:noHBand="0" w:noVBand="0"/>
            </w:tblPr>
            <w:tblGrid>
              <w:gridCol w:w="1098"/>
              <w:gridCol w:w="1978"/>
              <w:gridCol w:w="1134"/>
              <w:gridCol w:w="1281"/>
              <w:gridCol w:w="1182"/>
              <w:gridCol w:w="1506"/>
            </w:tblGrid>
            <w:tr w:rsidR="00A85CAC" w:rsidRPr="00042ACA" w14:paraId="3CF3AA7B" w14:textId="77777777" w:rsidTr="00C52368">
              <w:trPr>
                <w:trHeight w:hRule="exact" w:val="1369"/>
              </w:trPr>
              <w:tc>
                <w:tcPr>
                  <w:tcW w:w="109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85C1D21" w14:textId="5324AB45" w:rsidR="00A85CAC" w:rsidRPr="00042ACA" w:rsidRDefault="00A85CAC" w:rsidP="00042ACA">
                  <w:pPr>
                    <w:widowControl w:val="0"/>
                    <w:tabs>
                      <w:tab w:val="left" w:pos="3295"/>
                    </w:tabs>
                    <w:autoSpaceDE w:val="0"/>
                    <w:adjustRightInd w:val="0"/>
                    <w:ind w:right="133"/>
                    <w:jc w:val="center"/>
                    <w:rPr>
                      <w:sz w:val="22"/>
                      <w:szCs w:val="22"/>
                    </w:rPr>
                  </w:pPr>
                  <w:r w:rsidRPr="00042ACA">
                    <w:rPr>
                      <w:b/>
                      <w:bCs/>
                      <w:sz w:val="22"/>
                      <w:szCs w:val="22"/>
                    </w:rPr>
                    <w:t>Nom</w:t>
                  </w:r>
                </w:p>
              </w:tc>
              <w:tc>
                <w:tcPr>
                  <w:tcW w:w="197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0D64D7C" w14:textId="40CB4F28" w:rsidR="00A85CAC" w:rsidRPr="00042ACA" w:rsidRDefault="00A85CAC" w:rsidP="00042ACA">
                  <w:pPr>
                    <w:widowControl w:val="0"/>
                    <w:tabs>
                      <w:tab w:val="left" w:pos="3295"/>
                    </w:tabs>
                    <w:autoSpaceDE w:val="0"/>
                    <w:adjustRightInd w:val="0"/>
                    <w:ind w:right="283"/>
                    <w:jc w:val="center"/>
                    <w:rPr>
                      <w:b/>
                      <w:bCs/>
                      <w:sz w:val="22"/>
                      <w:szCs w:val="22"/>
                    </w:rPr>
                  </w:pPr>
                  <w:r w:rsidRPr="00042ACA">
                    <w:rPr>
                      <w:b/>
                      <w:bCs/>
                      <w:sz w:val="22"/>
                      <w:szCs w:val="22"/>
                    </w:rPr>
                    <w:t>Fonction proposée</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867675C" w14:textId="00375AC0" w:rsidR="00A85CAC" w:rsidRPr="00042ACA" w:rsidRDefault="00A85CAC" w:rsidP="00042ACA">
                  <w:pPr>
                    <w:widowControl w:val="0"/>
                    <w:tabs>
                      <w:tab w:val="left" w:pos="3295"/>
                    </w:tabs>
                    <w:autoSpaceDE w:val="0"/>
                    <w:adjustRightInd w:val="0"/>
                    <w:ind w:right="283"/>
                    <w:jc w:val="center"/>
                    <w:rPr>
                      <w:sz w:val="22"/>
                      <w:szCs w:val="22"/>
                    </w:rPr>
                  </w:pPr>
                  <w:proofErr w:type="spellStart"/>
                  <w:r w:rsidRPr="00042ACA">
                    <w:rPr>
                      <w:b/>
                      <w:bCs/>
                      <w:sz w:val="22"/>
                      <w:szCs w:val="22"/>
                    </w:rPr>
                    <w:t>Qualifiction</w:t>
                  </w:r>
                  <w:proofErr w:type="spellEnd"/>
                  <w:r w:rsidRPr="00042ACA">
                    <w:rPr>
                      <w:b/>
                      <w:bCs/>
                      <w:sz w:val="22"/>
                      <w:szCs w:val="22"/>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1F5220B" w14:textId="77777777" w:rsidR="00A85CAC" w:rsidRPr="00042ACA" w:rsidRDefault="00A85CAC" w:rsidP="00042ACA">
                  <w:pPr>
                    <w:widowControl w:val="0"/>
                    <w:autoSpaceDE w:val="0"/>
                    <w:adjustRightInd w:val="0"/>
                    <w:ind w:right="-20"/>
                    <w:jc w:val="center"/>
                    <w:rPr>
                      <w:b/>
                      <w:bCs/>
                      <w:sz w:val="22"/>
                      <w:szCs w:val="22"/>
                    </w:rPr>
                  </w:pPr>
                  <w:r w:rsidRPr="00042ACA">
                    <w:rPr>
                      <w:b/>
                      <w:bCs/>
                      <w:sz w:val="22"/>
                      <w:szCs w:val="22"/>
                    </w:rPr>
                    <w:t>Année d’Expérience</w:t>
                  </w:r>
                </w:p>
                <w:p w14:paraId="2427CFF2" w14:textId="77777777" w:rsidR="00A85CAC" w:rsidRPr="00042ACA" w:rsidRDefault="00A85CAC" w:rsidP="00042ACA">
                  <w:pPr>
                    <w:widowControl w:val="0"/>
                    <w:autoSpaceDE w:val="0"/>
                    <w:adjustRightInd w:val="0"/>
                    <w:ind w:right="-20"/>
                    <w:jc w:val="center"/>
                    <w:rPr>
                      <w:b/>
                      <w:bCs/>
                      <w:sz w:val="22"/>
                      <w:szCs w:val="22"/>
                    </w:rPr>
                  </w:pPr>
                  <w:r w:rsidRPr="00042ACA">
                    <w:rPr>
                      <w:b/>
                      <w:bCs/>
                      <w:sz w:val="22"/>
                      <w:szCs w:val="22"/>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661497D" w14:textId="52A88A3F" w:rsidR="00A85CAC" w:rsidRPr="00042ACA" w:rsidRDefault="00A85CAC" w:rsidP="00042ACA">
                  <w:pPr>
                    <w:widowControl w:val="0"/>
                    <w:autoSpaceDE w:val="0"/>
                    <w:adjustRightInd w:val="0"/>
                    <w:ind w:right="-20"/>
                    <w:jc w:val="center"/>
                    <w:rPr>
                      <w:b/>
                      <w:bCs/>
                      <w:sz w:val="22"/>
                      <w:szCs w:val="22"/>
                    </w:rPr>
                  </w:pPr>
                  <w:r w:rsidRPr="00042ACA">
                    <w:rPr>
                      <w:b/>
                      <w:bCs/>
                      <w:sz w:val="22"/>
                      <w:szCs w:val="22"/>
                    </w:rPr>
                    <w:t>Expérience Spécifique</w:t>
                  </w:r>
                </w:p>
                <w:p w14:paraId="7D4CFA54" w14:textId="77777777" w:rsidR="00A85CAC" w:rsidRPr="00042ACA" w:rsidRDefault="00A85CAC" w:rsidP="00042ACA">
                  <w:pPr>
                    <w:widowControl w:val="0"/>
                    <w:autoSpaceDE w:val="0"/>
                    <w:adjustRightInd w:val="0"/>
                    <w:ind w:right="-20"/>
                    <w:jc w:val="center"/>
                    <w:rPr>
                      <w:b/>
                      <w:bCs/>
                      <w:sz w:val="22"/>
                      <w:szCs w:val="22"/>
                    </w:rPr>
                  </w:pPr>
                  <w:r w:rsidRPr="00042ACA">
                    <w:rPr>
                      <w:b/>
                      <w:bCs/>
                      <w:sz w:val="22"/>
                      <w:szCs w:val="22"/>
                    </w:rPr>
                    <w:t>En</w:t>
                  </w:r>
                </w:p>
                <w:p w14:paraId="0D2C5205" w14:textId="6CDA7EA4" w:rsidR="00A85CAC" w:rsidRPr="00042ACA" w:rsidRDefault="00A85CAC" w:rsidP="00042ACA">
                  <w:pPr>
                    <w:widowControl w:val="0"/>
                    <w:autoSpaceDE w:val="0"/>
                    <w:adjustRightInd w:val="0"/>
                    <w:ind w:right="-20"/>
                    <w:jc w:val="center"/>
                    <w:rPr>
                      <w:b/>
                      <w:bCs/>
                      <w:sz w:val="22"/>
                      <w:szCs w:val="22"/>
                    </w:rPr>
                  </w:pPr>
                  <w:r w:rsidRPr="00042ACA">
                    <w:rPr>
                      <w:b/>
                      <w:bCs/>
                      <w:sz w:val="22"/>
                      <w:szCs w:val="22"/>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85333B3" w14:textId="0BCFE91B" w:rsidR="00A85CAC" w:rsidRPr="00042ACA" w:rsidRDefault="00A85CAC" w:rsidP="00042ACA">
                  <w:pPr>
                    <w:widowControl w:val="0"/>
                    <w:autoSpaceDE w:val="0"/>
                    <w:adjustRightInd w:val="0"/>
                    <w:ind w:left="572" w:right="-20" w:hanging="595"/>
                    <w:jc w:val="center"/>
                    <w:rPr>
                      <w:b/>
                      <w:bCs/>
                      <w:sz w:val="22"/>
                      <w:szCs w:val="22"/>
                    </w:rPr>
                  </w:pPr>
                  <w:r w:rsidRPr="00042ACA">
                    <w:rPr>
                      <w:b/>
                      <w:bCs/>
                      <w:sz w:val="22"/>
                      <w:szCs w:val="22"/>
                    </w:rPr>
                    <w:t>Poste ou fonction</w:t>
                  </w:r>
                </w:p>
                <w:p w14:paraId="2AF34879" w14:textId="77777777" w:rsidR="00A85CAC" w:rsidRPr="00042ACA" w:rsidRDefault="00A85CAC" w:rsidP="00042ACA">
                  <w:pPr>
                    <w:widowControl w:val="0"/>
                    <w:autoSpaceDE w:val="0"/>
                    <w:adjustRightInd w:val="0"/>
                    <w:ind w:right="-20"/>
                    <w:jc w:val="center"/>
                    <w:rPr>
                      <w:b/>
                      <w:bCs/>
                      <w:sz w:val="22"/>
                      <w:szCs w:val="22"/>
                    </w:rPr>
                  </w:pPr>
                  <w:r w:rsidRPr="00042ACA">
                    <w:rPr>
                      <w:b/>
                      <w:bCs/>
                      <w:sz w:val="22"/>
                      <w:szCs w:val="22"/>
                    </w:rPr>
                    <w:t>Occupé pour</w:t>
                  </w:r>
                </w:p>
                <w:p w14:paraId="523019E8" w14:textId="422E796A" w:rsidR="00A85CAC" w:rsidRPr="00042ACA" w:rsidRDefault="00A85CAC" w:rsidP="00042ACA">
                  <w:pPr>
                    <w:widowControl w:val="0"/>
                    <w:autoSpaceDE w:val="0"/>
                    <w:adjustRightInd w:val="0"/>
                    <w:ind w:right="-20"/>
                    <w:jc w:val="center"/>
                    <w:rPr>
                      <w:b/>
                      <w:bCs/>
                      <w:sz w:val="22"/>
                      <w:szCs w:val="22"/>
                    </w:rPr>
                  </w:pPr>
                  <w:r w:rsidRPr="00042ACA">
                    <w:rPr>
                      <w:b/>
                      <w:bCs/>
                      <w:sz w:val="22"/>
                      <w:szCs w:val="22"/>
                    </w:rPr>
                    <w:t>Chaque projet</w:t>
                  </w:r>
                </w:p>
                <w:p w14:paraId="1A5EABDB" w14:textId="77777777" w:rsidR="00A85CAC" w:rsidRPr="00042ACA" w:rsidRDefault="00A85CAC" w:rsidP="00042ACA">
                  <w:pPr>
                    <w:widowControl w:val="0"/>
                    <w:autoSpaceDE w:val="0"/>
                    <w:adjustRightInd w:val="0"/>
                    <w:ind w:left="878" w:right="-20" w:hanging="595"/>
                    <w:jc w:val="center"/>
                    <w:rPr>
                      <w:sz w:val="22"/>
                      <w:szCs w:val="22"/>
                    </w:rPr>
                  </w:pPr>
                </w:p>
              </w:tc>
            </w:tr>
            <w:tr w:rsidR="00A85CAC" w:rsidRPr="00042ACA" w14:paraId="3CF06EE7" w14:textId="77777777" w:rsidTr="00C52368">
              <w:trPr>
                <w:trHeight w:hRule="exact" w:val="1451"/>
              </w:trPr>
              <w:tc>
                <w:tcPr>
                  <w:tcW w:w="1098" w:type="dxa"/>
                  <w:tcBorders>
                    <w:top w:val="single" w:sz="4" w:space="0" w:color="221F1F"/>
                    <w:left w:val="single" w:sz="4" w:space="0" w:color="221F1F"/>
                    <w:bottom w:val="single" w:sz="4" w:space="0" w:color="221F1F"/>
                    <w:right w:val="single" w:sz="4" w:space="0" w:color="221F1F"/>
                  </w:tcBorders>
                  <w:vAlign w:val="center"/>
                </w:tcPr>
                <w:p w14:paraId="6ADFF3D1" w14:textId="77777777" w:rsidR="00A85CAC" w:rsidRPr="00042ACA" w:rsidRDefault="00A85CAC" w:rsidP="00042ACA">
                  <w:pPr>
                    <w:widowControl w:val="0"/>
                    <w:autoSpaceDE w:val="0"/>
                    <w:adjustRightInd w:val="0"/>
                    <w:rPr>
                      <w:sz w:val="22"/>
                      <w:szCs w:val="22"/>
                    </w:rPr>
                  </w:pPr>
                </w:p>
              </w:tc>
              <w:tc>
                <w:tcPr>
                  <w:tcW w:w="1978" w:type="dxa"/>
                  <w:tcBorders>
                    <w:top w:val="single" w:sz="4" w:space="0" w:color="221F1F"/>
                    <w:left w:val="single" w:sz="4" w:space="0" w:color="221F1F"/>
                    <w:bottom w:val="single" w:sz="4" w:space="0" w:color="221F1F"/>
                    <w:right w:val="single" w:sz="4" w:space="0" w:color="221F1F"/>
                  </w:tcBorders>
                  <w:vAlign w:val="center"/>
                </w:tcPr>
                <w:p w14:paraId="363B0946" w14:textId="55464573" w:rsidR="00C52368" w:rsidRPr="00042ACA" w:rsidRDefault="00C52368" w:rsidP="00042ACA">
                  <w:pPr>
                    <w:widowControl w:val="0"/>
                    <w:autoSpaceDE w:val="0"/>
                    <w:adjustRightInd w:val="0"/>
                    <w:rPr>
                      <w:sz w:val="22"/>
                      <w:szCs w:val="22"/>
                    </w:rPr>
                  </w:pPr>
                  <w:r w:rsidRPr="00042ACA">
                    <w:rPr>
                      <w:sz w:val="22"/>
                      <w:szCs w:val="22"/>
                    </w:rPr>
                    <w:t xml:space="preserve">Conducteur </w:t>
                  </w:r>
                </w:p>
                <w:p w14:paraId="57DECF2A" w14:textId="11DF85F1" w:rsidR="00A85CAC" w:rsidRPr="00042ACA" w:rsidRDefault="00C52368" w:rsidP="00042ACA">
                  <w:pPr>
                    <w:widowControl w:val="0"/>
                    <w:autoSpaceDE w:val="0"/>
                    <w:adjustRightInd w:val="0"/>
                    <w:rPr>
                      <w:sz w:val="22"/>
                      <w:szCs w:val="22"/>
                    </w:rPr>
                  </w:pPr>
                  <w:proofErr w:type="gramStart"/>
                  <w:r w:rsidRPr="00042ACA">
                    <w:rPr>
                      <w:sz w:val="22"/>
                      <w:szCs w:val="22"/>
                    </w:rPr>
                    <w:t>des</w:t>
                  </w:r>
                  <w:proofErr w:type="gramEnd"/>
                  <w:r w:rsidRPr="00042ACA">
                    <w:rPr>
                      <w:sz w:val="22"/>
                      <w:szCs w:val="22"/>
                    </w:rPr>
                    <w:t xml:space="preserve"> travaux</w:t>
                  </w:r>
                </w:p>
                <w:p w14:paraId="2C998F8A" w14:textId="68DF4173" w:rsidR="00C52368" w:rsidRPr="00042ACA" w:rsidRDefault="00C52368" w:rsidP="00042ACA">
                  <w:pPr>
                    <w:widowControl w:val="0"/>
                    <w:autoSpaceDE w:val="0"/>
                    <w:adjustRightInd w:val="0"/>
                    <w:rPr>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1A24694B" w14:textId="4897EE62" w:rsidR="00A85CAC" w:rsidRPr="00042ACA" w:rsidRDefault="00C52368" w:rsidP="00042ACA">
                  <w:pPr>
                    <w:widowControl w:val="0"/>
                    <w:autoSpaceDE w:val="0"/>
                    <w:adjustRightInd w:val="0"/>
                    <w:rPr>
                      <w:sz w:val="22"/>
                      <w:szCs w:val="22"/>
                    </w:rPr>
                  </w:pPr>
                  <w:r w:rsidRPr="00042ACA">
                    <w:rPr>
                      <w:sz w:val="22"/>
                      <w:szCs w:val="22"/>
                    </w:rPr>
                    <w:t>Un Ingénieur de Génie Civil ou de Génie Rural</w:t>
                  </w:r>
                </w:p>
              </w:tc>
              <w:tc>
                <w:tcPr>
                  <w:tcW w:w="1281" w:type="dxa"/>
                  <w:tcBorders>
                    <w:top w:val="single" w:sz="4" w:space="0" w:color="221F1F"/>
                    <w:left w:val="single" w:sz="4" w:space="0" w:color="221F1F"/>
                    <w:bottom w:val="single" w:sz="4" w:space="0" w:color="221F1F"/>
                    <w:right w:val="single" w:sz="4" w:space="0" w:color="221F1F"/>
                  </w:tcBorders>
                  <w:vAlign w:val="center"/>
                </w:tcPr>
                <w:p w14:paraId="01E812A7" w14:textId="5075460A" w:rsidR="00A85CAC" w:rsidRPr="00042ACA" w:rsidRDefault="00A85CAC" w:rsidP="00042ACA">
                  <w:pPr>
                    <w:widowControl w:val="0"/>
                    <w:autoSpaceDE w:val="0"/>
                    <w:adjustRightInd w:val="0"/>
                    <w:rPr>
                      <w:sz w:val="22"/>
                      <w:szCs w:val="22"/>
                    </w:rPr>
                  </w:pPr>
                  <w:r w:rsidRPr="00042ACA">
                    <w:rPr>
                      <w:sz w:val="22"/>
                      <w:szCs w:val="22"/>
                    </w:rPr>
                    <w:t xml:space="preserve"> </w:t>
                  </w:r>
                  <w:r w:rsidR="00C52368" w:rsidRPr="00042ACA">
                    <w:rPr>
                      <w:sz w:val="22"/>
                      <w:szCs w:val="22"/>
                    </w:rPr>
                    <w:t>05 ans</w:t>
                  </w:r>
                </w:p>
              </w:tc>
              <w:tc>
                <w:tcPr>
                  <w:tcW w:w="1182" w:type="dxa"/>
                  <w:tcBorders>
                    <w:top w:val="single" w:sz="4" w:space="0" w:color="221F1F"/>
                    <w:left w:val="single" w:sz="4" w:space="0" w:color="221F1F"/>
                    <w:bottom w:val="single" w:sz="4" w:space="0" w:color="221F1F"/>
                    <w:right w:val="single" w:sz="4" w:space="0" w:color="221F1F"/>
                  </w:tcBorders>
                  <w:vAlign w:val="center"/>
                </w:tcPr>
                <w:p w14:paraId="3F20512E" w14:textId="3E0CD5EF" w:rsidR="00A85CAC" w:rsidRPr="00042ACA" w:rsidRDefault="00C52368" w:rsidP="00042ACA">
                  <w:pPr>
                    <w:widowControl w:val="0"/>
                    <w:autoSpaceDE w:val="0"/>
                    <w:adjustRightInd w:val="0"/>
                    <w:rPr>
                      <w:sz w:val="22"/>
                      <w:szCs w:val="22"/>
                    </w:rPr>
                  </w:pPr>
                  <w:r w:rsidRPr="00042ACA">
                    <w:rPr>
                      <w:sz w:val="22"/>
                      <w:szCs w:val="22"/>
                    </w:rPr>
                    <w:t>03 ans</w:t>
                  </w:r>
                </w:p>
              </w:tc>
              <w:tc>
                <w:tcPr>
                  <w:tcW w:w="1506" w:type="dxa"/>
                  <w:tcBorders>
                    <w:top w:val="single" w:sz="4" w:space="0" w:color="221F1F"/>
                    <w:left w:val="single" w:sz="4" w:space="0" w:color="221F1F"/>
                    <w:bottom w:val="single" w:sz="4" w:space="0" w:color="221F1F"/>
                    <w:right w:val="single" w:sz="4" w:space="0" w:color="221F1F"/>
                  </w:tcBorders>
                  <w:vAlign w:val="center"/>
                </w:tcPr>
                <w:p w14:paraId="55D73A9D" w14:textId="77777777" w:rsidR="00A85CAC" w:rsidRPr="00042ACA" w:rsidRDefault="00A85CAC" w:rsidP="00042ACA">
                  <w:pPr>
                    <w:widowControl w:val="0"/>
                    <w:autoSpaceDE w:val="0"/>
                    <w:adjustRightInd w:val="0"/>
                    <w:rPr>
                      <w:sz w:val="22"/>
                      <w:szCs w:val="22"/>
                    </w:rPr>
                  </w:pPr>
                </w:p>
              </w:tc>
            </w:tr>
            <w:tr w:rsidR="00A85CAC" w:rsidRPr="00042ACA" w14:paraId="562A3D0F" w14:textId="77777777" w:rsidTr="00C52368">
              <w:trPr>
                <w:trHeight w:hRule="exact" w:val="1399"/>
              </w:trPr>
              <w:tc>
                <w:tcPr>
                  <w:tcW w:w="1098" w:type="dxa"/>
                  <w:tcBorders>
                    <w:top w:val="single" w:sz="4" w:space="0" w:color="221F1F"/>
                    <w:left w:val="single" w:sz="4" w:space="0" w:color="221F1F"/>
                    <w:bottom w:val="single" w:sz="4" w:space="0" w:color="221F1F"/>
                    <w:right w:val="single" w:sz="4" w:space="0" w:color="221F1F"/>
                  </w:tcBorders>
                  <w:vAlign w:val="center"/>
                </w:tcPr>
                <w:p w14:paraId="6EDB73E6" w14:textId="19BE57CD" w:rsidR="00A85CAC" w:rsidRPr="00042ACA" w:rsidRDefault="00A85CAC" w:rsidP="00042ACA">
                  <w:pPr>
                    <w:widowControl w:val="0"/>
                    <w:autoSpaceDE w:val="0"/>
                    <w:adjustRightInd w:val="0"/>
                    <w:rPr>
                      <w:sz w:val="22"/>
                      <w:szCs w:val="22"/>
                    </w:rPr>
                  </w:pPr>
                </w:p>
              </w:tc>
              <w:tc>
                <w:tcPr>
                  <w:tcW w:w="1978" w:type="dxa"/>
                  <w:tcBorders>
                    <w:top w:val="single" w:sz="4" w:space="0" w:color="221F1F"/>
                    <w:left w:val="single" w:sz="4" w:space="0" w:color="221F1F"/>
                    <w:bottom w:val="single" w:sz="4" w:space="0" w:color="221F1F"/>
                    <w:right w:val="single" w:sz="4" w:space="0" w:color="221F1F"/>
                  </w:tcBorders>
                  <w:vAlign w:val="center"/>
                </w:tcPr>
                <w:p w14:paraId="73FA328A" w14:textId="0D7805AC" w:rsidR="00A85CAC" w:rsidRPr="00042ACA" w:rsidRDefault="00C52368" w:rsidP="00042ACA">
                  <w:pPr>
                    <w:widowControl w:val="0"/>
                    <w:autoSpaceDE w:val="0"/>
                    <w:adjustRightInd w:val="0"/>
                    <w:rPr>
                      <w:sz w:val="22"/>
                      <w:szCs w:val="22"/>
                    </w:rPr>
                  </w:pPr>
                  <w:r w:rsidRPr="00042ACA">
                    <w:rPr>
                      <w:sz w:val="22"/>
                      <w:szCs w:val="22"/>
                    </w:rPr>
                    <w:t>Chef Chantier</w:t>
                  </w:r>
                </w:p>
              </w:tc>
              <w:tc>
                <w:tcPr>
                  <w:tcW w:w="1134" w:type="dxa"/>
                  <w:tcBorders>
                    <w:top w:val="single" w:sz="4" w:space="0" w:color="221F1F"/>
                    <w:left w:val="single" w:sz="4" w:space="0" w:color="221F1F"/>
                    <w:bottom w:val="single" w:sz="4" w:space="0" w:color="221F1F"/>
                    <w:right w:val="single" w:sz="4" w:space="0" w:color="221F1F"/>
                  </w:tcBorders>
                  <w:vAlign w:val="center"/>
                </w:tcPr>
                <w:p w14:paraId="6071DF3A" w14:textId="192640BE" w:rsidR="00A85CAC" w:rsidRPr="00042ACA" w:rsidRDefault="00C52368" w:rsidP="00042ACA">
                  <w:pPr>
                    <w:widowControl w:val="0"/>
                    <w:autoSpaceDE w:val="0"/>
                    <w:adjustRightInd w:val="0"/>
                    <w:rPr>
                      <w:sz w:val="22"/>
                      <w:szCs w:val="22"/>
                    </w:rPr>
                  </w:pPr>
                  <w:proofErr w:type="gramStart"/>
                  <w:r w:rsidRPr="00042ACA">
                    <w:rPr>
                      <w:sz w:val="22"/>
                      <w:szCs w:val="22"/>
                    </w:rPr>
                    <w:t>Au un</w:t>
                  </w:r>
                  <w:proofErr w:type="gramEnd"/>
                  <w:r w:rsidRPr="00042ACA">
                    <w:rPr>
                      <w:sz w:val="22"/>
                      <w:szCs w:val="22"/>
                    </w:rPr>
                    <w:t xml:space="preserve"> Technicien Supérieur de Génie Civil ou de Génie Rural </w:t>
                  </w:r>
                </w:p>
              </w:tc>
              <w:tc>
                <w:tcPr>
                  <w:tcW w:w="1281" w:type="dxa"/>
                  <w:tcBorders>
                    <w:top w:val="single" w:sz="4" w:space="0" w:color="221F1F"/>
                    <w:left w:val="single" w:sz="4" w:space="0" w:color="221F1F"/>
                    <w:bottom w:val="single" w:sz="4" w:space="0" w:color="221F1F"/>
                    <w:right w:val="single" w:sz="4" w:space="0" w:color="221F1F"/>
                  </w:tcBorders>
                  <w:vAlign w:val="center"/>
                </w:tcPr>
                <w:p w14:paraId="0B8DA118" w14:textId="6B8E70EB" w:rsidR="00A85CAC" w:rsidRPr="00042ACA" w:rsidRDefault="00C52368" w:rsidP="00042ACA">
                  <w:pPr>
                    <w:widowControl w:val="0"/>
                    <w:autoSpaceDE w:val="0"/>
                    <w:adjustRightInd w:val="0"/>
                    <w:rPr>
                      <w:sz w:val="22"/>
                      <w:szCs w:val="22"/>
                    </w:rPr>
                  </w:pPr>
                  <w:r w:rsidRPr="00042ACA">
                    <w:rPr>
                      <w:sz w:val="22"/>
                      <w:szCs w:val="22"/>
                    </w:rPr>
                    <w:t>05 ans</w:t>
                  </w:r>
                </w:p>
              </w:tc>
              <w:tc>
                <w:tcPr>
                  <w:tcW w:w="1182" w:type="dxa"/>
                  <w:tcBorders>
                    <w:top w:val="single" w:sz="4" w:space="0" w:color="221F1F"/>
                    <w:left w:val="single" w:sz="4" w:space="0" w:color="221F1F"/>
                    <w:bottom w:val="single" w:sz="4" w:space="0" w:color="221F1F"/>
                    <w:right w:val="single" w:sz="4" w:space="0" w:color="221F1F"/>
                  </w:tcBorders>
                  <w:vAlign w:val="center"/>
                </w:tcPr>
                <w:p w14:paraId="5369D435" w14:textId="528ED48A" w:rsidR="00A85CAC" w:rsidRPr="00042ACA" w:rsidRDefault="00C52368" w:rsidP="00042ACA">
                  <w:pPr>
                    <w:widowControl w:val="0"/>
                    <w:autoSpaceDE w:val="0"/>
                    <w:adjustRightInd w:val="0"/>
                    <w:rPr>
                      <w:sz w:val="22"/>
                      <w:szCs w:val="22"/>
                    </w:rPr>
                  </w:pPr>
                  <w:r w:rsidRPr="00042ACA">
                    <w:rPr>
                      <w:sz w:val="22"/>
                      <w:szCs w:val="22"/>
                    </w:rPr>
                    <w:t>03 ans</w:t>
                  </w:r>
                </w:p>
              </w:tc>
              <w:tc>
                <w:tcPr>
                  <w:tcW w:w="1506" w:type="dxa"/>
                  <w:tcBorders>
                    <w:top w:val="single" w:sz="4" w:space="0" w:color="221F1F"/>
                    <w:left w:val="single" w:sz="4" w:space="0" w:color="221F1F"/>
                    <w:bottom w:val="single" w:sz="4" w:space="0" w:color="221F1F"/>
                    <w:right w:val="single" w:sz="4" w:space="0" w:color="221F1F"/>
                  </w:tcBorders>
                  <w:vAlign w:val="center"/>
                </w:tcPr>
                <w:p w14:paraId="1DFEE1D4" w14:textId="77777777" w:rsidR="00A85CAC" w:rsidRPr="00042ACA" w:rsidRDefault="00A85CAC" w:rsidP="00042ACA">
                  <w:pPr>
                    <w:widowControl w:val="0"/>
                    <w:autoSpaceDE w:val="0"/>
                    <w:adjustRightInd w:val="0"/>
                    <w:rPr>
                      <w:sz w:val="22"/>
                      <w:szCs w:val="22"/>
                    </w:rPr>
                  </w:pPr>
                </w:p>
              </w:tc>
            </w:tr>
            <w:tr w:rsidR="00A85CAC" w:rsidRPr="00042ACA" w14:paraId="7C17ABF9" w14:textId="77777777" w:rsidTr="00C52368">
              <w:trPr>
                <w:trHeight w:hRule="exact" w:val="423"/>
              </w:trPr>
              <w:tc>
                <w:tcPr>
                  <w:tcW w:w="1098" w:type="dxa"/>
                  <w:tcBorders>
                    <w:top w:val="single" w:sz="4" w:space="0" w:color="221F1F"/>
                    <w:left w:val="single" w:sz="4" w:space="0" w:color="221F1F"/>
                    <w:bottom w:val="single" w:sz="4" w:space="0" w:color="221F1F"/>
                    <w:right w:val="single" w:sz="4" w:space="0" w:color="221F1F"/>
                  </w:tcBorders>
                  <w:vAlign w:val="center"/>
                </w:tcPr>
                <w:p w14:paraId="2D754763" w14:textId="77777777" w:rsidR="00A85CAC" w:rsidRPr="00042ACA" w:rsidRDefault="00A85CAC" w:rsidP="00042ACA">
                  <w:pPr>
                    <w:widowControl w:val="0"/>
                    <w:autoSpaceDE w:val="0"/>
                    <w:adjustRightInd w:val="0"/>
                    <w:rPr>
                      <w:sz w:val="22"/>
                      <w:szCs w:val="22"/>
                    </w:rPr>
                  </w:pPr>
                </w:p>
              </w:tc>
              <w:tc>
                <w:tcPr>
                  <w:tcW w:w="1978" w:type="dxa"/>
                  <w:tcBorders>
                    <w:top w:val="single" w:sz="4" w:space="0" w:color="221F1F"/>
                    <w:left w:val="single" w:sz="4" w:space="0" w:color="221F1F"/>
                    <w:bottom w:val="single" w:sz="4" w:space="0" w:color="221F1F"/>
                    <w:right w:val="single" w:sz="4" w:space="0" w:color="221F1F"/>
                  </w:tcBorders>
                  <w:vAlign w:val="center"/>
                </w:tcPr>
                <w:p w14:paraId="074059C4" w14:textId="77777777" w:rsidR="00A85CAC" w:rsidRPr="00042ACA" w:rsidRDefault="00A85CAC" w:rsidP="00042ACA">
                  <w:pPr>
                    <w:widowControl w:val="0"/>
                    <w:autoSpaceDE w:val="0"/>
                    <w:adjustRightInd w:val="0"/>
                    <w:rPr>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4AC05B8A" w14:textId="77777777" w:rsidR="00A85CAC" w:rsidRPr="00042ACA" w:rsidRDefault="00A85CAC" w:rsidP="00042ACA">
                  <w:pPr>
                    <w:widowControl w:val="0"/>
                    <w:autoSpaceDE w:val="0"/>
                    <w:adjustRightInd w:val="0"/>
                    <w:rPr>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5084A4D5" w14:textId="77777777" w:rsidR="00A85CAC" w:rsidRPr="00042ACA" w:rsidRDefault="00A85CAC" w:rsidP="00042ACA">
                  <w:pPr>
                    <w:widowControl w:val="0"/>
                    <w:autoSpaceDE w:val="0"/>
                    <w:adjustRightInd w:val="0"/>
                    <w:rPr>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0BB46835" w14:textId="77777777" w:rsidR="00A85CAC" w:rsidRPr="00042ACA" w:rsidRDefault="00A85CAC" w:rsidP="00042ACA">
                  <w:pPr>
                    <w:widowControl w:val="0"/>
                    <w:autoSpaceDE w:val="0"/>
                    <w:adjustRightInd w:val="0"/>
                    <w:rPr>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230E7127" w14:textId="77777777" w:rsidR="00A85CAC" w:rsidRPr="00042ACA" w:rsidRDefault="00A85CAC" w:rsidP="00042ACA">
                  <w:pPr>
                    <w:widowControl w:val="0"/>
                    <w:autoSpaceDE w:val="0"/>
                    <w:adjustRightInd w:val="0"/>
                    <w:rPr>
                      <w:sz w:val="22"/>
                      <w:szCs w:val="22"/>
                    </w:rPr>
                  </w:pPr>
                </w:p>
              </w:tc>
            </w:tr>
            <w:tr w:rsidR="00A85CAC" w:rsidRPr="00042ACA" w14:paraId="3BE54440" w14:textId="77777777" w:rsidTr="00C52368">
              <w:trPr>
                <w:trHeight w:hRule="exact" w:val="583"/>
              </w:trPr>
              <w:tc>
                <w:tcPr>
                  <w:tcW w:w="1098" w:type="dxa"/>
                  <w:tcBorders>
                    <w:top w:val="single" w:sz="4" w:space="0" w:color="221F1F"/>
                    <w:left w:val="single" w:sz="4" w:space="0" w:color="221F1F"/>
                    <w:bottom w:val="single" w:sz="4" w:space="0" w:color="221F1F"/>
                    <w:right w:val="single" w:sz="4" w:space="0" w:color="221F1F"/>
                  </w:tcBorders>
                  <w:vAlign w:val="center"/>
                </w:tcPr>
                <w:p w14:paraId="332D6240" w14:textId="77777777" w:rsidR="00A85CAC" w:rsidRPr="00042ACA" w:rsidRDefault="00A85CAC" w:rsidP="00042ACA">
                  <w:pPr>
                    <w:widowControl w:val="0"/>
                    <w:autoSpaceDE w:val="0"/>
                    <w:adjustRightInd w:val="0"/>
                    <w:rPr>
                      <w:sz w:val="22"/>
                      <w:szCs w:val="22"/>
                    </w:rPr>
                  </w:pPr>
                </w:p>
              </w:tc>
              <w:tc>
                <w:tcPr>
                  <w:tcW w:w="1978" w:type="dxa"/>
                  <w:tcBorders>
                    <w:top w:val="single" w:sz="4" w:space="0" w:color="221F1F"/>
                    <w:left w:val="single" w:sz="4" w:space="0" w:color="221F1F"/>
                    <w:bottom w:val="single" w:sz="4" w:space="0" w:color="221F1F"/>
                    <w:right w:val="single" w:sz="4" w:space="0" w:color="221F1F"/>
                  </w:tcBorders>
                  <w:vAlign w:val="center"/>
                </w:tcPr>
                <w:p w14:paraId="6F1EEF37" w14:textId="77777777" w:rsidR="00A85CAC" w:rsidRPr="00042ACA" w:rsidRDefault="00A85CAC" w:rsidP="00042ACA">
                  <w:pPr>
                    <w:widowControl w:val="0"/>
                    <w:autoSpaceDE w:val="0"/>
                    <w:adjustRightInd w:val="0"/>
                    <w:rPr>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10CBF324" w14:textId="77777777" w:rsidR="00A85CAC" w:rsidRPr="00042ACA" w:rsidRDefault="00A85CAC" w:rsidP="00042ACA">
                  <w:pPr>
                    <w:widowControl w:val="0"/>
                    <w:autoSpaceDE w:val="0"/>
                    <w:adjustRightInd w:val="0"/>
                    <w:rPr>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7B3B5DC1" w14:textId="77777777" w:rsidR="00A85CAC" w:rsidRPr="00042ACA" w:rsidRDefault="00A85CAC" w:rsidP="00042ACA">
                  <w:pPr>
                    <w:widowControl w:val="0"/>
                    <w:autoSpaceDE w:val="0"/>
                    <w:adjustRightInd w:val="0"/>
                    <w:rPr>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2F889F5D" w14:textId="77777777" w:rsidR="00A85CAC" w:rsidRPr="00042ACA" w:rsidRDefault="00A85CAC" w:rsidP="00042ACA">
                  <w:pPr>
                    <w:widowControl w:val="0"/>
                    <w:autoSpaceDE w:val="0"/>
                    <w:adjustRightInd w:val="0"/>
                    <w:rPr>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27567C24" w14:textId="77777777" w:rsidR="00A85CAC" w:rsidRPr="00042ACA" w:rsidRDefault="00A85CAC" w:rsidP="00042ACA">
                  <w:pPr>
                    <w:widowControl w:val="0"/>
                    <w:autoSpaceDE w:val="0"/>
                    <w:adjustRightInd w:val="0"/>
                    <w:rPr>
                      <w:sz w:val="22"/>
                      <w:szCs w:val="22"/>
                    </w:rPr>
                  </w:pPr>
                </w:p>
              </w:tc>
            </w:tr>
            <w:tr w:rsidR="00A85CAC" w:rsidRPr="00042ACA" w14:paraId="05EAB988" w14:textId="77777777" w:rsidTr="00C52368">
              <w:trPr>
                <w:trHeight w:hRule="exact" w:val="583"/>
              </w:trPr>
              <w:tc>
                <w:tcPr>
                  <w:tcW w:w="1098" w:type="dxa"/>
                  <w:tcBorders>
                    <w:top w:val="single" w:sz="4" w:space="0" w:color="221F1F"/>
                    <w:left w:val="single" w:sz="4" w:space="0" w:color="221F1F"/>
                    <w:bottom w:val="single" w:sz="4" w:space="0" w:color="221F1F"/>
                    <w:right w:val="single" w:sz="4" w:space="0" w:color="221F1F"/>
                  </w:tcBorders>
                  <w:vAlign w:val="center"/>
                </w:tcPr>
                <w:p w14:paraId="6578168D" w14:textId="77777777" w:rsidR="00A85CAC" w:rsidRPr="00042ACA" w:rsidRDefault="00A85CAC" w:rsidP="00042ACA">
                  <w:pPr>
                    <w:widowControl w:val="0"/>
                    <w:autoSpaceDE w:val="0"/>
                    <w:adjustRightInd w:val="0"/>
                    <w:rPr>
                      <w:sz w:val="22"/>
                      <w:szCs w:val="22"/>
                    </w:rPr>
                  </w:pPr>
                </w:p>
              </w:tc>
              <w:tc>
                <w:tcPr>
                  <w:tcW w:w="1978" w:type="dxa"/>
                  <w:tcBorders>
                    <w:top w:val="single" w:sz="4" w:space="0" w:color="221F1F"/>
                    <w:left w:val="single" w:sz="4" w:space="0" w:color="221F1F"/>
                    <w:bottom w:val="single" w:sz="4" w:space="0" w:color="221F1F"/>
                    <w:right w:val="single" w:sz="4" w:space="0" w:color="221F1F"/>
                  </w:tcBorders>
                  <w:vAlign w:val="center"/>
                </w:tcPr>
                <w:p w14:paraId="4B060E1E" w14:textId="77777777" w:rsidR="00A85CAC" w:rsidRPr="00042ACA" w:rsidRDefault="00A85CAC" w:rsidP="00042ACA">
                  <w:pPr>
                    <w:widowControl w:val="0"/>
                    <w:autoSpaceDE w:val="0"/>
                    <w:adjustRightInd w:val="0"/>
                    <w:rPr>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42586825" w14:textId="77777777" w:rsidR="00A85CAC" w:rsidRPr="00042ACA" w:rsidRDefault="00A85CAC" w:rsidP="00042ACA">
                  <w:pPr>
                    <w:widowControl w:val="0"/>
                    <w:autoSpaceDE w:val="0"/>
                    <w:adjustRightInd w:val="0"/>
                    <w:rPr>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54A025B6" w14:textId="77777777" w:rsidR="00A85CAC" w:rsidRPr="00042ACA" w:rsidRDefault="00A85CAC" w:rsidP="00042ACA">
                  <w:pPr>
                    <w:widowControl w:val="0"/>
                    <w:autoSpaceDE w:val="0"/>
                    <w:adjustRightInd w:val="0"/>
                    <w:rPr>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1ED3A1E4" w14:textId="77777777" w:rsidR="00A85CAC" w:rsidRPr="00042ACA" w:rsidRDefault="00A85CAC" w:rsidP="00042ACA">
                  <w:pPr>
                    <w:widowControl w:val="0"/>
                    <w:autoSpaceDE w:val="0"/>
                    <w:adjustRightInd w:val="0"/>
                    <w:rPr>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37F67B73" w14:textId="77777777" w:rsidR="00A85CAC" w:rsidRPr="00042ACA" w:rsidRDefault="00A85CAC" w:rsidP="00042ACA">
                  <w:pPr>
                    <w:widowControl w:val="0"/>
                    <w:autoSpaceDE w:val="0"/>
                    <w:adjustRightInd w:val="0"/>
                    <w:rPr>
                      <w:sz w:val="22"/>
                      <w:szCs w:val="22"/>
                    </w:rPr>
                  </w:pPr>
                </w:p>
              </w:tc>
            </w:tr>
            <w:tr w:rsidR="00A85CAC" w:rsidRPr="00042ACA" w14:paraId="6F1581A3" w14:textId="77777777" w:rsidTr="00C52368">
              <w:trPr>
                <w:trHeight w:hRule="exact" w:val="597"/>
              </w:trPr>
              <w:tc>
                <w:tcPr>
                  <w:tcW w:w="1098" w:type="dxa"/>
                  <w:tcBorders>
                    <w:top w:val="single" w:sz="4" w:space="0" w:color="221F1F"/>
                    <w:left w:val="single" w:sz="4" w:space="0" w:color="221F1F"/>
                    <w:bottom w:val="single" w:sz="4" w:space="0" w:color="221F1F"/>
                    <w:right w:val="single" w:sz="4" w:space="0" w:color="221F1F"/>
                  </w:tcBorders>
                  <w:vAlign w:val="center"/>
                </w:tcPr>
                <w:p w14:paraId="18DC4637" w14:textId="77777777" w:rsidR="00A85CAC" w:rsidRPr="00042ACA" w:rsidRDefault="00A85CAC" w:rsidP="00042ACA">
                  <w:pPr>
                    <w:widowControl w:val="0"/>
                    <w:autoSpaceDE w:val="0"/>
                    <w:adjustRightInd w:val="0"/>
                    <w:rPr>
                      <w:sz w:val="22"/>
                      <w:szCs w:val="22"/>
                    </w:rPr>
                  </w:pPr>
                </w:p>
              </w:tc>
              <w:tc>
                <w:tcPr>
                  <w:tcW w:w="1978" w:type="dxa"/>
                  <w:tcBorders>
                    <w:top w:val="single" w:sz="4" w:space="0" w:color="221F1F"/>
                    <w:left w:val="single" w:sz="4" w:space="0" w:color="221F1F"/>
                    <w:bottom w:val="single" w:sz="4" w:space="0" w:color="221F1F"/>
                    <w:right w:val="single" w:sz="4" w:space="0" w:color="221F1F"/>
                  </w:tcBorders>
                  <w:vAlign w:val="center"/>
                </w:tcPr>
                <w:p w14:paraId="557E5B1C" w14:textId="77777777" w:rsidR="00A85CAC" w:rsidRPr="00042ACA" w:rsidRDefault="00A85CAC" w:rsidP="00042ACA">
                  <w:pPr>
                    <w:widowControl w:val="0"/>
                    <w:autoSpaceDE w:val="0"/>
                    <w:adjustRightInd w:val="0"/>
                    <w:rPr>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6B7A24AD" w14:textId="77777777" w:rsidR="00A85CAC" w:rsidRPr="00042ACA" w:rsidRDefault="00A85CAC" w:rsidP="00042ACA">
                  <w:pPr>
                    <w:widowControl w:val="0"/>
                    <w:autoSpaceDE w:val="0"/>
                    <w:adjustRightInd w:val="0"/>
                    <w:rPr>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47DDE314" w14:textId="77777777" w:rsidR="00A85CAC" w:rsidRPr="00042ACA" w:rsidRDefault="00A85CAC" w:rsidP="00042ACA">
                  <w:pPr>
                    <w:widowControl w:val="0"/>
                    <w:autoSpaceDE w:val="0"/>
                    <w:adjustRightInd w:val="0"/>
                    <w:rPr>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265D5534" w14:textId="77777777" w:rsidR="00A85CAC" w:rsidRPr="00042ACA" w:rsidRDefault="00A85CAC" w:rsidP="00042ACA">
                  <w:pPr>
                    <w:widowControl w:val="0"/>
                    <w:autoSpaceDE w:val="0"/>
                    <w:adjustRightInd w:val="0"/>
                    <w:rPr>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659A64AF" w14:textId="77777777" w:rsidR="00A85CAC" w:rsidRPr="00042ACA" w:rsidRDefault="00A85CAC" w:rsidP="00042ACA">
                  <w:pPr>
                    <w:widowControl w:val="0"/>
                    <w:autoSpaceDE w:val="0"/>
                    <w:adjustRightInd w:val="0"/>
                    <w:rPr>
                      <w:sz w:val="22"/>
                      <w:szCs w:val="22"/>
                    </w:rPr>
                  </w:pPr>
                </w:p>
              </w:tc>
            </w:tr>
          </w:tbl>
          <w:p w14:paraId="06D8C136" w14:textId="77777777" w:rsidR="00A85CAC" w:rsidRPr="00042ACA" w:rsidRDefault="00A85CAC" w:rsidP="00042ACA">
            <w:pPr>
              <w:pStyle w:val="Paragraphedeliste"/>
              <w:spacing w:after="0" w:line="240" w:lineRule="auto"/>
              <w:ind w:left="0"/>
              <w:rPr>
                <w:rFonts w:ascii="Times New Roman" w:hAnsi="Times New Roman"/>
                <w:b/>
                <w:bCs/>
                <w:i/>
                <w:iCs/>
                <w:u w:val="single"/>
              </w:rPr>
            </w:pPr>
          </w:p>
          <w:p w14:paraId="5C828D81" w14:textId="64DB1B30" w:rsidR="00A85CAC" w:rsidRPr="00042ACA" w:rsidRDefault="00A85CAC" w:rsidP="00042ACA">
            <w:pPr>
              <w:pStyle w:val="Paragraphedeliste"/>
              <w:spacing w:after="0" w:line="240" w:lineRule="auto"/>
              <w:ind w:left="0"/>
              <w:rPr>
                <w:rFonts w:ascii="Times New Roman" w:hAnsi="Times New Roman"/>
                <w:b/>
                <w:bCs/>
                <w:i/>
                <w:iCs/>
                <w:u w:val="single"/>
              </w:rPr>
            </w:pPr>
            <w:r w:rsidRPr="00042ACA">
              <w:rPr>
                <w:rFonts w:ascii="Times New Roman" w:hAnsi="Times New Roman"/>
                <w:b/>
                <w:bCs/>
                <w:i/>
                <w:iCs/>
                <w:u w:val="single"/>
              </w:rPr>
              <w:t>[</w:t>
            </w:r>
            <w:proofErr w:type="gramStart"/>
            <w:r w:rsidR="00CB7C24" w:rsidRPr="00042ACA">
              <w:rPr>
                <w:rFonts w:ascii="Times New Roman" w:hAnsi="Times New Roman"/>
                <w:b/>
                <w:bCs/>
                <w:i/>
                <w:iCs/>
              </w:rPr>
              <w:t>à</w:t>
            </w:r>
            <w:proofErr w:type="gramEnd"/>
            <w:r w:rsidR="00CB7C24" w:rsidRPr="00042ACA">
              <w:rPr>
                <w:rFonts w:ascii="Times New Roman" w:hAnsi="Times New Roman"/>
                <w:b/>
                <w:bCs/>
                <w:i/>
                <w:iCs/>
              </w:rPr>
              <w:t xml:space="preserve"> préciser  validation de 4 </w:t>
            </w:r>
            <w:r w:rsidRPr="00042ACA">
              <w:rPr>
                <w:rFonts w:ascii="Times New Roman" w:hAnsi="Times New Roman"/>
                <w:b/>
                <w:bCs/>
                <w:i/>
                <w:iCs/>
              </w:rPr>
              <w:t>sous  critères  pour obtenir  un oui</w:t>
            </w:r>
          </w:p>
          <w:p w14:paraId="34C04103" w14:textId="77777777" w:rsidR="00A85CAC" w:rsidRPr="00042ACA" w:rsidRDefault="00A85CAC" w:rsidP="00042ACA">
            <w:pPr>
              <w:pStyle w:val="Paragraphedeliste"/>
              <w:spacing w:after="0" w:line="240" w:lineRule="auto"/>
              <w:ind w:left="0"/>
              <w:jc w:val="both"/>
              <w:rPr>
                <w:rFonts w:ascii="Times New Roman" w:hAnsi="Times New Roman"/>
              </w:rPr>
            </w:pPr>
            <w:r w:rsidRPr="00042ACA">
              <w:rPr>
                <w:rFonts w:ascii="Times New Roman" w:hAnsi="Times New Roman"/>
                <w:b/>
                <w:bCs/>
                <w:u w:val="single"/>
              </w:rPr>
              <w:t>NB</w:t>
            </w:r>
            <w:r w:rsidRPr="00042ACA">
              <w:rPr>
                <w:rFonts w:ascii="Times New Roman" w:hAnsi="Times New Roman"/>
                <w:bCs/>
              </w:rPr>
              <w:t xml:space="preserve"> : </w:t>
            </w:r>
            <w:r w:rsidRPr="00042ACA">
              <w:rPr>
                <w:rFonts w:ascii="Times New Roman" w:hAnsi="Times New Roman"/>
              </w:rPr>
              <w:t xml:space="preserve">Tout agent public listé parmi le personnel et qui n’a pas présenté tous les documents susceptibles de justifier sa libération de l’Administration sera considéré dans l’évaluation. </w:t>
            </w:r>
          </w:p>
          <w:p w14:paraId="29694DEE" w14:textId="77777777" w:rsidR="00A85CAC" w:rsidRPr="00042ACA" w:rsidRDefault="00A85CAC" w:rsidP="00042ACA">
            <w:pPr>
              <w:jc w:val="both"/>
              <w:rPr>
                <w:rFonts w:eastAsia="Calibri"/>
                <w:sz w:val="22"/>
                <w:szCs w:val="22"/>
                <w:lang w:eastAsia="en-US"/>
              </w:rPr>
            </w:pPr>
            <w:r w:rsidRPr="00042ACA">
              <w:rPr>
                <w:rFonts w:eastAsia="Calibri"/>
                <w:sz w:val="22"/>
                <w:szCs w:val="22"/>
                <w:lang w:val="fr-CM" w:eastAsia="en-US"/>
              </w:rPr>
              <w:t xml:space="preserve">En cas de présence du CV d’un même expert dans plus d’une offre ou s’il y a divergence entre les CV présentés pour le même expert, une demande d’éclaircissements lui sera adressée en vue </w:t>
            </w:r>
            <w:r w:rsidRPr="00042ACA">
              <w:rPr>
                <w:rFonts w:eastAsia="Calibri"/>
                <w:sz w:val="22"/>
                <w:szCs w:val="22"/>
                <w:lang w:eastAsia="en-US"/>
              </w:rPr>
              <w:t>d’établir</w:t>
            </w:r>
            <w:r w:rsidRPr="00042ACA">
              <w:rPr>
                <w:rFonts w:eastAsia="Calibri"/>
                <w:sz w:val="22"/>
                <w:szCs w:val="22"/>
                <w:lang w:val="fr-CM" w:eastAsia="en-US"/>
              </w:rPr>
              <w:t xml:space="preserve"> </w:t>
            </w:r>
            <w:r w:rsidRPr="00042ACA">
              <w:rPr>
                <w:rFonts w:eastAsia="Calibri"/>
                <w:sz w:val="22"/>
                <w:szCs w:val="22"/>
                <w:lang w:eastAsia="en-US"/>
              </w:rPr>
              <w:t>l’offre du soumissionnaire à considérer</w:t>
            </w:r>
            <w:r w:rsidRPr="00042ACA">
              <w:rPr>
                <w:rFonts w:eastAsia="Calibri"/>
                <w:sz w:val="22"/>
                <w:szCs w:val="22"/>
                <w:lang w:val="fr-CM" w:eastAsia="en-US"/>
              </w:rPr>
              <w:t xml:space="preserve"> pour son évaluation. </w:t>
            </w:r>
            <w:r w:rsidRPr="00042ACA">
              <w:rPr>
                <w:rFonts w:eastAsia="Calibri"/>
                <w:sz w:val="22"/>
                <w:szCs w:val="22"/>
                <w:lang w:eastAsia="en-US"/>
              </w:rPr>
              <w:t xml:space="preserve">Dans ce cas l’expert en question ne sera pas évalué dans l’Offre concurrente et son </w:t>
            </w:r>
            <w:r w:rsidRPr="00042ACA">
              <w:rPr>
                <w:rFonts w:eastAsia="Calibri"/>
                <w:sz w:val="22"/>
                <w:szCs w:val="22"/>
                <w:lang w:val="fr-CM" w:eastAsia="en-US"/>
              </w:rPr>
              <w:t>CV sera examiné à condition que celui produit pour la demande d’éclaircissement soit identique à celui dans l’offres considérée</w:t>
            </w:r>
            <w:r w:rsidRPr="00042ACA">
              <w:rPr>
                <w:rFonts w:eastAsia="Calibri"/>
                <w:sz w:val="22"/>
                <w:szCs w:val="22"/>
                <w:lang w:eastAsia="en-US"/>
              </w:rPr>
              <w:t xml:space="preserve">. </w:t>
            </w:r>
          </w:p>
          <w:p w14:paraId="7B36E9CA" w14:textId="2F5D36D5" w:rsidR="00A85CAC" w:rsidRPr="00042ACA" w:rsidRDefault="00A85CAC" w:rsidP="00042ACA">
            <w:pPr>
              <w:jc w:val="both"/>
              <w:rPr>
                <w:i/>
                <w:sz w:val="22"/>
                <w:szCs w:val="22"/>
              </w:rPr>
            </w:pPr>
            <w:r w:rsidRPr="00042ACA">
              <w:rPr>
                <w:i/>
                <w:sz w:val="22"/>
                <w:szCs w:val="22"/>
              </w:rPr>
              <w:t>[Insérer dans le tableau ci-dessus :(i) la liste des postes-clés (par ex : Directeur des travaux, conducteur de travaux, Chef chantier ouvrage d’art, Responsable des lots technologiques, etc. (ii) le nombre d’années d’expérience en travaux demandé pour chacun des personnels clés (de ___ à ___ ans), et (iii) le nombre d’années d’expérience en travaux similaires demandé pour chacun des personnels clés (de ____ à ___ ans)].</w:t>
            </w:r>
          </w:p>
          <w:p w14:paraId="0355842D" w14:textId="77777777" w:rsidR="00A85CAC" w:rsidRPr="00042ACA" w:rsidRDefault="00A85CAC" w:rsidP="00042ACA">
            <w:pPr>
              <w:pStyle w:val="Paragraphedeliste"/>
              <w:numPr>
                <w:ilvl w:val="0"/>
                <w:numId w:val="20"/>
              </w:numPr>
              <w:spacing w:after="0" w:line="240" w:lineRule="auto"/>
              <w:jc w:val="both"/>
              <w:rPr>
                <w:rFonts w:ascii="Times New Roman" w:hAnsi="Times New Roman"/>
                <w:u w:val="single"/>
              </w:rPr>
            </w:pPr>
            <w:r w:rsidRPr="00042ACA">
              <w:rPr>
                <w:rFonts w:ascii="Times New Roman" w:hAnsi="Times New Roman"/>
                <w:u w:val="single"/>
              </w:rPr>
              <w:t>Matériels</w:t>
            </w:r>
          </w:p>
          <w:p w14:paraId="0DC3E20C" w14:textId="77777777" w:rsidR="00A85CAC" w:rsidRPr="00042ACA" w:rsidRDefault="00A85CAC" w:rsidP="00042ACA">
            <w:pPr>
              <w:pStyle w:val="Paragraphedeliste"/>
              <w:spacing w:after="0" w:line="240" w:lineRule="auto"/>
              <w:ind w:left="0"/>
              <w:jc w:val="both"/>
              <w:rPr>
                <w:rFonts w:ascii="Times New Roman" w:hAnsi="Times New Roman"/>
              </w:rPr>
            </w:pPr>
            <w:r w:rsidRPr="00042ACA">
              <w:rPr>
                <w:rFonts w:ascii="Times New Roman" w:hAnsi="Times New Roman"/>
              </w:rPr>
              <w:t>Le Soumissionnaire doit justifier qu’il dispose en propre ou location les matériels ci-après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200"/>
              <w:gridCol w:w="1190"/>
            </w:tblGrid>
            <w:tr w:rsidR="00A85CAC" w:rsidRPr="00042ACA" w14:paraId="72AC5864" w14:textId="77777777" w:rsidTr="00D154B7">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9F18E" w14:textId="3244BB6E" w:rsidR="00A85CAC" w:rsidRPr="00042ACA" w:rsidRDefault="00A85CAC" w:rsidP="00042ACA">
                  <w:pPr>
                    <w:jc w:val="center"/>
                    <w:rPr>
                      <w:rFonts w:eastAsia="Calibri"/>
                      <w:b/>
                      <w:sz w:val="22"/>
                      <w:szCs w:val="22"/>
                    </w:rPr>
                  </w:pPr>
                  <w:r w:rsidRPr="00042ACA">
                    <w:rPr>
                      <w:sz w:val="22"/>
                      <w:szCs w:val="22"/>
                    </w:rPr>
                    <w:t xml:space="preserve">  </w:t>
                  </w:r>
                  <w:r w:rsidRPr="00042ACA">
                    <w:rPr>
                      <w:b/>
                      <w:sz w:val="22"/>
                      <w:szCs w:val="22"/>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4AA4D" w14:textId="77777777" w:rsidR="00A85CAC" w:rsidRPr="00042ACA" w:rsidRDefault="00A85CAC" w:rsidP="00042ACA">
                  <w:pPr>
                    <w:jc w:val="center"/>
                    <w:rPr>
                      <w:rFonts w:eastAsia="Calibri"/>
                      <w:b/>
                      <w:sz w:val="22"/>
                      <w:szCs w:val="22"/>
                    </w:rPr>
                  </w:pPr>
                  <w:r w:rsidRPr="00042ACA">
                    <w:rPr>
                      <w:b/>
                      <w:sz w:val="22"/>
                      <w:szCs w:val="22"/>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14:paraId="0B864463" w14:textId="77777777" w:rsidR="00A85CAC" w:rsidRPr="00042ACA" w:rsidRDefault="00A85CAC" w:rsidP="00042ACA">
                  <w:pPr>
                    <w:jc w:val="center"/>
                    <w:rPr>
                      <w:b/>
                      <w:sz w:val="22"/>
                      <w:szCs w:val="22"/>
                    </w:rPr>
                  </w:pPr>
                  <w:r w:rsidRPr="00042ACA">
                    <w:rPr>
                      <w:b/>
                      <w:sz w:val="22"/>
                      <w:szCs w:val="22"/>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14:paraId="38FA3978" w14:textId="77777777" w:rsidR="00A85CAC" w:rsidRPr="00042ACA" w:rsidRDefault="00A85CAC" w:rsidP="00042ACA">
                  <w:pPr>
                    <w:jc w:val="center"/>
                    <w:rPr>
                      <w:b/>
                      <w:sz w:val="22"/>
                      <w:szCs w:val="22"/>
                    </w:rPr>
                  </w:pPr>
                  <w:r w:rsidRPr="00042ACA">
                    <w:rPr>
                      <w:b/>
                      <w:sz w:val="22"/>
                      <w:szCs w:val="22"/>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B9093" w14:textId="77777777" w:rsidR="00A85CAC" w:rsidRPr="00042ACA" w:rsidRDefault="00A85CAC" w:rsidP="00042ACA">
                  <w:pPr>
                    <w:jc w:val="center"/>
                    <w:rPr>
                      <w:rFonts w:eastAsia="Calibri"/>
                      <w:b/>
                      <w:sz w:val="22"/>
                      <w:szCs w:val="22"/>
                    </w:rPr>
                  </w:pPr>
                  <w:r w:rsidRPr="00042ACA">
                    <w:rPr>
                      <w:rFonts w:eastAsia="Calibri"/>
                      <w:b/>
                      <w:sz w:val="22"/>
                      <w:szCs w:val="22"/>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14:paraId="09664B65" w14:textId="77777777" w:rsidR="00A85CAC" w:rsidRPr="00042ACA" w:rsidRDefault="00A85CAC" w:rsidP="00042ACA">
                  <w:pPr>
                    <w:jc w:val="center"/>
                    <w:rPr>
                      <w:b/>
                      <w:sz w:val="22"/>
                      <w:szCs w:val="22"/>
                    </w:rPr>
                  </w:pPr>
                  <w:r w:rsidRPr="00042ACA">
                    <w:rPr>
                      <w:b/>
                      <w:sz w:val="22"/>
                      <w:szCs w:val="22"/>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14:paraId="34671C10" w14:textId="77777777" w:rsidR="00A85CAC" w:rsidRPr="00042ACA" w:rsidRDefault="00A85CAC" w:rsidP="00042ACA">
                  <w:pPr>
                    <w:jc w:val="center"/>
                    <w:rPr>
                      <w:b/>
                      <w:sz w:val="22"/>
                      <w:szCs w:val="22"/>
                    </w:rPr>
                  </w:pPr>
                  <w:r w:rsidRPr="00042ACA">
                    <w:rPr>
                      <w:b/>
                      <w:sz w:val="22"/>
                      <w:szCs w:val="22"/>
                    </w:rPr>
                    <w:t xml:space="preserve">Justificatif </w:t>
                  </w:r>
                </w:p>
              </w:tc>
            </w:tr>
            <w:tr w:rsidR="00A85CAC" w:rsidRPr="00042ACA" w14:paraId="33306E91" w14:textId="77777777" w:rsidTr="00D154B7">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7F893" w14:textId="77777777" w:rsidR="00A85CAC" w:rsidRPr="00042ACA" w:rsidRDefault="00A85CAC" w:rsidP="00042ACA">
                  <w:pPr>
                    <w:jc w:val="center"/>
                    <w:rPr>
                      <w:rFonts w:eastAsia="Calibri"/>
                      <w:sz w:val="22"/>
                      <w:szCs w:val="22"/>
                    </w:rPr>
                  </w:pPr>
                  <w:r w:rsidRPr="00042ACA">
                    <w:rPr>
                      <w:rFonts w:eastAsia="Calibri"/>
                      <w:sz w:val="22"/>
                      <w:szCs w:val="22"/>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8102C" w14:textId="33656F47" w:rsidR="00A85CAC" w:rsidRPr="00042ACA" w:rsidRDefault="00CB7C24" w:rsidP="00042ACA">
                  <w:pPr>
                    <w:rPr>
                      <w:rFonts w:eastAsia="Calibri"/>
                      <w:sz w:val="22"/>
                      <w:szCs w:val="22"/>
                    </w:rPr>
                  </w:pPr>
                  <w:r w:rsidRPr="00042ACA">
                    <w:rPr>
                      <w:rFonts w:eastAsia="Calibri"/>
                      <w:sz w:val="22"/>
                      <w:szCs w:val="22"/>
                    </w:rPr>
                    <w:t>Bulldozer ou pèle chargeuse</w:t>
                  </w:r>
                </w:p>
              </w:tc>
              <w:tc>
                <w:tcPr>
                  <w:tcW w:w="840" w:type="dxa"/>
                  <w:tcBorders>
                    <w:top w:val="single" w:sz="4" w:space="0" w:color="000000"/>
                    <w:left w:val="single" w:sz="4" w:space="0" w:color="000000"/>
                    <w:bottom w:val="single" w:sz="4" w:space="0" w:color="000000"/>
                    <w:right w:val="single" w:sz="4" w:space="0" w:color="000000"/>
                  </w:tcBorders>
                  <w:vAlign w:val="center"/>
                </w:tcPr>
                <w:p w14:paraId="06B129A0" w14:textId="77777777" w:rsidR="00A85CAC" w:rsidRPr="00042ACA" w:rsidRDefault="00A85CAC" w:rsidP="00042ACA">
                  <w:pPr>
                    <w:rPr>
                      <w:rFonts w:eastAsia="Calibri"/>
                      <w:sz w:val="22"/>
                      <w:szCs w:val="22"/>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55969718" w14:textId="77777777" w:rsidR="00A85CAC" w:rsidRPr="00042ACA" w:rsidRDefault="00A85CAC" w:rsidP="00042ACA">
                  <w:pPr>
                    <w:rPr>
                      <w:rFonts w:eastAsia="Calibri"/>
                      <w:sz w:val="22"/>
                      <w:szCs w:val="22"/>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0D2F67DC" w14:textId="77777777" w:rsidR="00A85CAC" w:rsidRPr="00042ACA" w:rsidRDefault="00A85CAC" w:rsidP="00042ACA">
                  <w:pPr>
                    <w:rPr>
                      <w:rFonts w:eastAsia="Calibri"/>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6EB02B3A" w14:textId="77777777" w:rsidR="00A85CAC" w:rsidRPr="00042ACA" w:rsidRDefault="00A85CAC" w:rsidP="00042ACA">
                  <w:pPr>
                    <w:rPr>
                      <w:rFonts w:eastAsia="Calibri"/>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77734C5" w14:textId="77777777" w:rsidR="00A85CAC" w:rsidRPr="00042ACA" w:rsidRDefault="00A85CAC" w:rsidP="00042ACA">
                  <w:pPr>
                    <w:rPr>
                      <w:rFonts w:eastAsia="Calibri"/>
                      <w:sz w:val="22"/>
                      <w:szCs w:val="22"/>
                    </w:rPr>
                  </w:pPr>
                </w:p>
              </w:tc>
            </w:tr>
            <w:tr w:rsidR="00A85CAC" w:rsidRPr="00042ACA" w14:paraId="7B81A160" w14:textId="77777777" w:rsidTr="00D154B7">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E7409" w14:textId="77777777" w:rsidR="00A85CAC" w:rsidRPr="00042ACA" w:rsidRDefault="00A85CAC" w:rsidP="00042ACA">
                  <w:pPr>
                    <w:jc w:val="center"/>
                    <w:rPr>
                      <w:rFonts w:eastAsia="Calibri"/>
                      <w:sz w:val="22"/>
                      <w:szCs w:val="22"/>
                    </w:rPr>
                  </w:pPr>
                  <w:r w:rsidRPr="00042ACA">
                    <w:rPr>
                      <w:rFonts w:eastAsia="Calibri"/>
                      <w:sz w:val="22"/>
                      <w:szCs w:val="22"/>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6626D" w14:textId="556AC624" w:rsidR="00A85CAC" w:rsidRPr="00042ACA" w:rsidRDefault="00CB7C24" w:rsidP="00042ACA">
                  <w:pPr>
                    <w:rPr>
                      <w:rFonts w:eastAsia="Calibri"/>
                      <w:sz w:val="22"/>
                      <w:szCs w:val="22"/>
                    </w:rPr>
                  </w:pPr>
                  <w:proofErr w:type="spellStart"/>
                  <w:proofErr w:type="gramStart"/>
                  <w:r w:rsidRPr="00042ACA">
                    <w:rPr>
                      <w:rFonts w:eastAsia="Calibri"/>
                      <w:sz w:val="22"/>
                      <w:szCs w:val="22"/>
                    </w:rPr>
                    <w:t>nivelleuse</w:t>
                  </w:r>
                  <w:proofErr w:type="spellEnd"/>
                  <w:proofErr w:type="gramEnd"/>
                </w:p>
              </w:tc>
              <w:tc>
                <w:tcPr>
                  <w:tcW w:w="840" w:type="dxa"/>
                  <w:tcBorders>
                    <w:top w:val="single" w:sz="4" w:space="0" w:color="000000"/>
                    <w:left w:val="single" w:sz="4" w:space="0" w:color="000000"/>
                    <w:bottom w:val="single" w:sz="4" w:space="0" w:color="000000"/>
                    <w:right w:val="single" w:sz="4" w:space="0" w:color="000000"/>
                  </w:tcBorders>
                  <w:vAlign w:val="center"/>
                </w:tcPr>
                <w:p w14:paraId="537AAB51" w14:textId="77777777" w:rsidR="00A85CAC" w:rsidRPr="00042ACA" w:rsidRDefault="00A85CAC" w:rsidP="00042ACA">
                  <w:pPr>
                    <w:rPr>
                      <w:rFonts w:eastAsia="Calibri"/>
                      <w:sz w:val="22"/>
                      <w:szCs w:val="22"/>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240B135A" w14:textId="77777777" w:rsidR="00A85CAC" w:rsidRPr="00042ACA" w:rsidRDefault="00A85CAC" w:rsidP="00042ACA">
                  <w:pPr>
                    <w:rPr>
                      <w:rFonts w:eastAsia="Calibri"/>
                      <w:sz w:val="22"/>
                      <w:szCs w:val="22"/>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57F21DC3" w14:textId="77777777" w:rsidR="00A85CAC" w:rsidRPr="00042ACA" w:rsidRDefault="00A85CAC" w:rsidP="00042ACA">
                  <w:pPr>
                    <w:rPr>
                      <w:rFonts w:eastAsia="Calibri"/>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7E6CB946" w14:textId="77777777" w:rsidR="00A85CAC" w:rsidRPr="00042ACA" w:rsidRDefault="00A85CAC" w:rsidP="00042ACA">
                  <w:pPr>
                    <w:rPr>
                      <w:rFonts w:eastAsia="Calibri"/>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2C0CA0CD" w14:textId="77777777" w:rsidR="00A85CAC" w:rsidRPr="00042ACA" w:rsidRDefault="00A85CAC" w:rsidP="00042ACA">
                  <w:pPr>
                    <w:rPr>
                      <w:rFonts w:eastAsia="Calibri"/>
                      <w:sz w:val="22"/>
                      <w:szCs w:val="22"/>
                    </w:rPr>
                  </w:pPr>
                </w:p>
              </w:tc>
            </w:tr>
            <w:tr w:rsidR="00A85CAC" w:rsidRPr="00042ACA" w14:paraId="34DC8A6E" w14:textId="77777777" w:rsidTr="00D154B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8D5F6" w14:textId="58A0637B" w:rsidR="00A85CAC" w:rsidRPr="00042ACA" w:rsidRDefault="00CB7C24" w:rsidP="00042ACA">
                  <w:pPr>
                    <w:jc w:val="center"/>
                    <w:rPr>
                      <w:rFonts w:eastAsia="Calibri"/>
                      <w:sz w:val="22"/>
                      <w:szCs w:val="22"/>
                    </w:rPr>
                  </w:pPr>
                  <w:r w:rsidRPr="00042ACA">
                    <w:rPr>
                      <w:rFonts w:eastAsia="Calibri"/>
                      <w:sz w:val="22"/>
                      <w:szCs w:val="22"/>
                    </w:rPr>
                    <w:t>3</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52265" w14:textId="7CE242A4" w:rsidR="00A85CAC" w:rsidRPr="00042ACA" w:rsidRDefault="00CB7C24" w:rsidP="00042ACA">
                  <w:pPr>
                    <w:rPr>
                      <w:rFonts w:eastAsia="Calibri"/>
                      <w:sz w:val="22"/>
                      <w:szCs w:val="22"/>
                    </w:rPr>
                  </w:pPr>
                  <w:r w:rsidRPr="00042ACA">
                    <w:rPr>
                      <w:rFonts w:eastAsia="Calibri"/>
                      <w:sz w:val="22"/>
                      <w:szCs w:val="22"/>
                    </w:rPr>
                    <w:t>Camion benne</w:t>
                  </w:r>
                </w:p>
              </w:tc>
              <w:tc>
                <w:tcPr>
                  <w:tcW w:w="840" w:type="dxa"/>
                  <w:tcBorders>
                    <w:top w:val="single" w:sz="4" w:space="0" w:color="000000"/>
                    <w:left w:val="single" w:sz="4" w:space="0" w:color="000000"/>
                    <w:bottom w:val="single" w:sz="4" w:space="0" w:color="000000"/>
                    <w:right w:val="single" w:sz="4" w:space="0" w:color="000000"/>
                  </w:tcBorders>
                  <w:vAlign w:val="center"/>
                </w:tcPr>
                <w:p w14:paraId="61956956" w14:textId="77777777" w:rsidR="00A85CAC" w:rsidRPr="00042ACA" w:rsidRDefault="00A85CAC" w:rsidP="00042ACA">
                  <w:pPr>
                    <w:rPr>
                      <w:rFonts w:eastAsia="Calibri"/>
                      <w:sz w:val="22"/>
                      <w:szCs w:val="22"/>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3BF6F09E" w14:textId="77777777" w:rsidR="00A85CAC" w:rsidRPr="00042ACA" w:rsidRDefault="00A85CAC" w:rsidP="00042ACA">
                  <w:pPr>
                    <w:rPr>
                      <w:rFonts w:eastAsia="Calibri"/>
                      <w:sz w:val="22"/>
                      <w:szCs w:val="22"/>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0B79B837" w14:textId="77777777" w:rsidR="00A85CAC" w:rsidRPr="00042ACA" w:rsidRDefault="00A85CAC" w:rsidP="00042ACA">
                  <w:pPr>
                    <w:rPr>
                      <w:rFonts w:eastAsia="Calibri"/>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579CCF26" w14:textId="77777777" w:rsidR="00A85CAC" w:rsidRPr="00042ACA" w:rsidRDefault="00A85CAC" w:rsidP="00042ACA">
                  <w:pPr>
                    <w:rPr>
                      <w:rFonts w:eastAsia="Calibri"/>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35C3D559" w14:textId="77777777" w:rsidR="00A85CAC" w:rsidRPr="00042ACA" w:rsidRDefault="00A85CAC" w:rsidP="00042ACA">
                  <w:pPr>
                    <w:rPr>
                      <w:rFonts w:eastAsia="Calibri"/>
                      <w:sz w:val="22"/>
                      <w:szCs w:val="22"/>
                    </w:rPr>
                  </w:pPr>
                </w:p>
              </w:tc>
            </w:tr>
            <w:tr w:rsidR="00CB7C24" w:rsidRPr="00042ACA" w14:paraId="7E53F6D0" w14:textId="77777777" w:rsidTr="00D154B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BBBE5" w14:textId="1C155D59" w:rsidR="00CB7C24" w:rsidRPr="00042ACA" w:rsidRDefault="00CB7C24" w:rsidP="00042ACA">
                  <w:pPr>
                    <w:jc w:val="center"/>
                    <w:rPr>
                      <w:rFonts w:eastAsia="Calibri"/>
                      <w:sz w:val="22"/>
                      <w:szCs w:val="22"/>
                    </w:rPr>
                  </w:pPr>
                  <w:r w:rsidRPr="00042ACA">
                    <w:rPr>
                      <w:rFonts w:eastAsia="Calibri"/>
                      <w:sz w:val="22"/>
                      <w:szCs w:val="22"/>
                    </w:rPr>
                    <w:t>4</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B3ED4D" w14:textId="68824936" w:rsidR="00CB7C24" w:rsidRPr="00042ACA" w:rsidRDefault="00CB7C24" w:rsidP="00042ACA">
                  <w:pPr>
                    <w:rPr>
                      <w:rFonts w:eastAsia="Calibri"/>
                      <w:sz w:val="22"/>
                      <w:szCs w:val="22"/>
                    </w:rPr>
                  </w:pPr>
                  <w:r w:rsidRPr="00042ACA">
                    <w:rPr>
                      <w:rFonts w:eastAsia="Calibri"/>
                      <w:sz w:val="22"/>
                      <w:szCs w:val="22"/>
                    </w:rPr>
                    <w:t>Pickup de liaison</w:t>
                  </w:r>
                </w:p>
              </w:tc>
              <w:tc>
                <w:tcPr>
                  <w:tcW w:w="840" w:type="dxa"/>
                  <w:tcBorders>
                    <w:top w:val="single" w:sz="4" w:space="0" w:color="000000"/>
                    <w:left w:val="single" w:sz="4" w:space="0" w:color="000000"/>
                    <w:bottom w:val="single" w:sz="4" w:space="0" w:color="000000"/>
                    <w:right w:val="single" w:sz="4" w:space="0" w:color="000000"/>
                  </w:tcBorders>
                  <w:vAlign w:val="center"/>
                </w:tcPr>
                <w:p w14:paraId="32A363C9" w14:textId="77777777" w:rsidR="00CB7C24" w:rsidRPr="00042ACA" w:rsidRDefault="00CB7C24" w:rsidP="00042ACA">
                  <w:pPr>
                    <w:rPr>
                      <w:rFonts w:eastAsia="Calibri"/>
                      <w:sz w:val="22"/>
                      <w:szCs w:val="22"/>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4137F46E" w14:textId="77777777" w:rsidR="00CB7C24" w:rsidRPr="00042ACA" w:rsidRDefault="00CB7C24" w:rsidP="00042ACA">
                  <w:pPr>
                    <w:rPr>
                      <w:rFonts w:eastAsia="Calibri"/>
                      <w:sz w:val="22"/>
                      <w:szCs w:val="22"/>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1AA8F4B5" w14:textId="77777777" w:rsidR="00CB7C24" w:rsidRPr="00042ACA" w:rsidRDefault="00CB7C24" w:rsidP="00042ACA">
                  <w:pPr>
                    <w:rPr>
                      <w:rFonts w:eastAsia="Calibri"/>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5EC087F0" w14:textId="77777777" w:rsidR="00CB7C24" w:rsidRPr="00042ACA" w:rsidRDefault="00CB7C24" w:rsidP="00042ACA">
                  <w:pPr>
                    <w:rPr>
                      <w:rFonts w:eastAsia="Calibri"/>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1B2BE745" w14:textId="77777777" w:rsidR="00CB7C24" w:rsidRPr="00042ACA" w:rsidRDefault="00CB7C24" w:rsidP="00042ACA">
                  <w:pPr>
                    <w:rPr>
                      <w:rFonts w:eastAsia="Calibri"/>
                      <w:sz w:val="22"/>
                      <w:szCs w:val="22"/>
                    </w:rPr>
                  </w:pPr>
                </w:p>
              </w:tc>
            </w:tr>
            <w:tr w:rsidR="00CB7C24" w:rsidRPr="00042ACA" w14:paraId="15CD9E95" w14:textId="77777777" w:rsidTr="00D154B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D998D" w14:textId="7AAAD5E0" w:rsidR="00CB7C24" w:rsidRPr="00042ACA" w:rsidRDefault="00CB7C24" w:rsidP="00042ACA">
                  <w:pPr>
                    <w:jc w:val="center"/>
                    <w:rPr>
                      <w:rFonts w:eastAsia="Calibri"/>
                      <w:sz w:val="22"/>
                      <w:szCs w:val="22"/>
                    </w:rPr>
                  </w:pPr>
                  <w:r w:rsidRPr="00042ACA">
                    <w:rPr>
                      <w:rFonts w:eastAsia="Calibri"/>
                      <w:sz w:val="22"/>
                      <w:szCs w:val="22"/>
                    </w:rPr>
                    <w:t>5</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89430" w14:textId="0DB3E6B1" w:rsidR="00CB7C24" w:rsidRPr="00042ACA" w:rsidRDefault="00CB7C24" w:rsidP="00042ACA">
                  <w:pPr>
                    <w:rPr>
                      <w:rFonts w:eastAsia="Calibri"/>
                      <w:sz w:val="22"/>
                      <w:szCs w:val="22"/>
                    </w:rPr>
                  </w:pPr>
                  <w:r w:rsidRPr="00042ACA">
                    <w:rPr>
                      <w:rFonts w:eastAsia="Calibri"/>
                      <w:sz w:val="22"/>
                      <w:szCs w:val="22"/>
                    </w:rPr>
                    <w:t xml:space="preserve">Petits matériels </w:t>
                  </w:r>
                </w:p>
              </w:tc>
              <w:tc>
                <w:tcPr>
                  <w:tcW w:w="840" w:type="dxa"/>
                  <w:tcBorders>
                    <w:top w:val="single" w:sz="4" w:space="0" w:color="000000"/>
                    <w:left w:val="single" w:sz="4" w:space="0" w:color="000000"/>
                    <w:bottom w:val="single" w:sz="4" w:space="0" w:color="000000"/>
                    <w:right w:val="single" w:sz="4" w:space="0" w:color="000000"/>
                  </w:tcBorders>
                  <w:vAlign w:val="center"/>
                </w:tcPr>
                <w:p w14:paraId="1499B761" w14:textId="77777777" w:rsidR="00CB7C24" w:rsidRPr="00042ACA" w:rsidRDefault="00CB7C24" w:rsidP="00042ACA">
                  <w:pPr>
                    <w:rPr>
                      <w:rFonts w:eastAsia="Calibri"/>
                      <w:sz w:val="22"/>
                      <w:szCs w:val="22"/>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681CB1B8" w14:textId="77777777" w:rsidR="00CB7C24" w:rsidRPr="00042ACA" w:rsidRDefault="00CB7C24" w:rsidP="00042ACA">
                  <w:pPr>
                    <w:rPr>
                      <w:rFonts w:eastAsia="Calibri"/>
                      <w:sz w:val="22"/>
                      <w:szCs w:val="22"/>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2FDAC380" w14:textId="77777777" w:rsidR="00CB7C24" w:rsidRPr="00042ACA" w:rsidRDefault="00CB7C24" w:rsidP="00042ACA">
                  <w:pPr>
                    <w:rPr>
                      <w:rFonts w:eastAsia="Calibri"/>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768ACF4D" w14:textId="77777777" w:rsidR="00CB7C24" w:rsidRPr="00042ACA" w:rsidRDefault="00CB7C24" w:rsidP="00042ACA">
                  <w:pPr>
                    <w:rPr>
                      <w:rFonts w:eastAsia="Calibri"/>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463FB9F4" w14:textId="77777777" w:rsidR="00CB7C24" w:rsidRPr="00042ACA" w:rsidRDefault="00CB7C24" w:rsidP="00042ACA">
                  <w:pPr>
                    <w:rPr>
                      <w:rFonts w:eastAsia="Calibri"/>
                      <w:sz w:val="22"/>
                      <w:szCs w:val="22"/>
                    </w:rPr>
                  </w:pPr>
                </w:p>
              </w:tc>
            </w:tr>
            <w:tr w:rsidR="00A85CAC" w:rsidRPr="00042ACA" w14:paraId="02E2674C" w14:textId="77777777" w:rsidTr="00D154B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7624D" w14:textId="77777777" w:rsidR="00A85CAC" w:rsidRPr="00042ACA" w:rsidRDefault="00A85CAC" w:rsidP="00042ACA">
                  <w:pPr>
                    <w:rPr>
                      <w:rFonts w:eastAsia="Calibri"/>
                      <w:sz w:val="22"/>
                      <w:szCs w:val="22"/>
                    </w:rPr>
                  </w:pPr>
                  <w:r w:rsidRPr="00042ACA">
                    <w:rPr>
                      <w:rFonts w:eastAsia="Calibri"/>
                      <w:sz w:val="22"/>
                      <w:szCs w:val="22"/>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2CA44" w14:textId="77777777" w:rsidR="00A85CAC" w:rsidRPr="00042ACA" w:rsidRDefault="00A85CAC" w:rsidP="00042ACA">
                  <w:pPr>
                    <w:rPr>
                      <w:rFonts w:eastAsia="Calibri"/>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3E563F36" w14:textId="77777777" w:rsidR="00A85CAC" w:rsidRPr="00042ACA" w:rsidRDefault="00A85CAC" w:rsidP="00042ACA">
                  <w:pPr>
                    <w:rPr>
                      <w:rFonts w:eastAsia="Calibri"/>
                      <w:sz w:val="22"/>
                      <w:szCs w:val="22"/>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0DC3D06A" w14:textId="77777777" w:rsidR="00A85CAC" w:rsidRPr="00042ACA" w:rsidRDefault="00A85CAC" w:rsidP="00042ACA">
                  <w:pPr>
                    <w:rPr>
                      <w:rFonts w:eastAsia="Calibri"/>
                      <w:sz w:val="22"/>
                      <w:szCs w:val="22"/>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2C1F2529" w14:textId="77777777" w:rsidR="00A85CAC" w:rsidRPr="00042ACA" w:rsidRDefault="00A85CAC" w:rsidP="00042ACA">
                  <w:pPr>
                    <w:rPr>
                      <w:rFonts w:eastAsia="Calibri"/>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41E167A4" w14:textId="77777777" w:rsidR="00A85CAC" w:rsidRPr="00042ACA" w:rsidRDefault="00A85CAC" w:rsidP="00042ACA">
                  <w:pPr>
                    <w:rPr>
                      <w:rFonts w:eastAsia="Calibri"/>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F51DEEF" w14:textId="77777777" w:rsidR="00A85CAC" w:rsidRPr="00042ACA" w:rsidRDefault="00A85CAC" w:rsidP="00042ACA">
                  <w:pPr>
                    <w:rPr>
                      <w:rFonts w:eastAsia="Calibri"/>
                      <w:sz w:val="22"/>
                      <w:szCs w:val="22"/>
                    </w:rPr>
                  </w:pPr>
                </w:p>
              </w:tc>
            </w:tr>
          </w:tbl>
          <w:p w14:paraId="7A293C51" w14:textId="2AED4EA7" w:rsidR="00A85CAC" w:rsidRPr="00042ACA" w:rsidRDefault="00A85CAC" w:rsidP="00042ACA">
            <w:pPr>
              <w:pStyle w:val="Paragraphedeliste"/>
              <w:spacing w:after="0" w:line="240" w:lineRule="auto"/>
              <w:ind w:left="0"/>
              <w:jc w:val="both"/>
              <w:rPr>
                <w:rFonts w:ascii="Times New Roman" w:hAnsi="Times New Roman"/>
              </w:rPr>
            </w:pPr>
          </w:p>
          <w:p w14:paraId="65B31FB3" w14:textId="3A331484" w:rsidR="00A85CAC" w:rsidRPr="00042ACA" w:rsidRDefault="00A85CAC" w:rsidP="00042ACA">
            <w:pPr>
              <w:pStyle w:val="Paragraphedeliste"/>
              <w:spacing w:after="0" w:line="240" w:lineRule="auto"/>
              <w:ind w:left="0"/>
              <w:rPr>
                <w:rFonts w:ascii="Times New Roman" w:hAnsi="Times New Roman"/>
                <w:b/>
                <w:bCs/>
                <w:i/>
                <w:iCs/>
              </w:rPr>
            </w:pPr>
            <w:r w:rsidRPr="00042ACA">
              <w:rPr>
                <w:rFonts w:ascii="Times New Roman" w:hAnsi="Times New Roman"/>
                <w:b/>
                <w:bCs/>
                <w:i/>
                <w:iCs/>
              </w:rPr>
              <w:t>[</w:t>
            </w:r>
            <w:proofErr w:type="gramStart"/>
            <w:r w:rsidRPr="00042ACA">
              <w:rPr>
                <w:rFonts w:ascii="Times New Roman" w:hAnsi="Times New Roman"/>
                <w:b/>
                <w:bCs/>
                <w:i/>
                <w:iCs/>
              </w:rPr>
              <w:t>à</w:t>
            </w:r>
            <w:proofErr w:type="gramEnd"/>
            <w:r w:rsidRPr="00042ACA">
              <w:rPr>
                <w:rFonts w:ascii="Times New Roman" w:hAnsi="Times New Roman"/>
                <w:b/>
                <w:bCs/>
                <w:i/>
                <w:iCs/>
              </w:rPr>
              <w:t xml:space="preserve"> préciser  validation de </w:t>
            </w:r>
            <w:r w:rsidR="00CB7C24" w:rsidRPr="00042ACA">
              <w:rPr>
                <w:rFonts w:ascii="Times New Roman" w:hAnsi="Times New Roman"/>
                <w:b/>
                <w:bCs/>
                <w:i/>
                <w:iCs/>
              </w:rPr>
              <w:t>5</w:t>
            </w:r>
            <w:r w:rsidRPr="00042ACA">
              <w:rPr>
                <w:rFonts w:ascii="Times New Roman" w:hAnsi="Times New Roman"/>
                <w:b/>
                <w:bCs/>
                <w:i/>
                <w:iCs/>
              </w:rPr>
              <w:t>.sous  critères  pour obtenir  un oui</w:t>
            </w:r>
          </w:p>
          <w:p w14:paraId="26109865" w14:textId="77777777" w:rsidR="00A85CAC" w:rsidRPr="00042ACA" w:rsidRDefault="00A85CAC" w:rsidP="00042ACA">
            <w:pPr>
              <w:pStyle w:val="Paragraphedeliste"/>
              <w:spacing w:after="0" w:line="240" w:lineRule="auto"/>
              <w:ind w:left="0"/>
              <w:jc w:val="both"/>
              <w:rPr>
                <w:rFonts w:ascii="Times New Roman" w:hAnsi="Times New Roman"/>
              </w:rPr>
            </w:pPr>
          </w:p>
          <w:p w14:paraId="2B0CC115" w14:textId="0B5CAD7E" w:rsidR="00A85CAC" w:rsidRPr="00042ACA" w:rsidRDefault="00A85CAC" w:rsidP="00042ACA">
            <w:pPr>
              <w:pStyle w:val="Paragraphedeliste"/>
              <w:spacing w:after="0" w:line="240" w:lineRule="auto"/>
              <w:ind w:left="0"/>
              <w:jc w:val="both"/>
              <w:rPr>
                <w:rFonts w:ascii="Times New Roman" w:hAnsi="Times New Roman"/>
              </w:rPr>
            </w:pPr>
            <w:r w:rsidRPr="00042ACA">
              <w:rPr>
                <w:rFonts w:ascii="Times New Roman" w:hAnsi="Times New Roman"/>
              </w:rPr>
              <w:t>Le maître d’ouvrage devra préciser, le cas échéant, un âge maximal au-delà duquel l’engin en question ne sera pas accepté.</w:t>
            </w:r>
          </w:p>
          <w:p w14:paraId="6CDD0E0A" w14:textId="70D28E33" w:rsidR="00A85CAC" w:rsidRPr="00042ACA" w:rsidRDefault="00A85CAC" w:rsidP="00042ACA">
            <w:pPr>
              <w:pStyle w:val="Paragraphedeliste"/>
              <w:spacing w:after="0" w:line="240" w:lineRule="auto"/>
              <w:ind w:left="0"/>
              <w:jc w:val="both"/>
              <w:rPr>
                <w:rFonts w:ascii="Times New Roman" w:hAnsi="Times New Roman"/>
                <w:i/>
              </w:rPr>
            </w:pPr>
            <w:r w:rsidRPr="00042ACA">
              <w:rPr>
                <w:rFonts w:ascii="Times New Roman" w:hAnsi="Times New Roman"/>
                <w:i/>
              </w:rPr>
              <w:t xml:space="preserve">[Insérer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w:t>
            </w:r>
            <w:r w:rsidRPr="00042ACA">
              <w:rPr>
                <w:rFonts w:ascii="Times New Roman" w:hAnsi="Times New Roman"/>
                <w:i/>
              </w:rPr>
              <w:lastRenderedPageBreak/>
              <w:t>matériel signé et légalisé auprès des administrations compétentes. On pourrait le cas échéant, prévoir l’application de décote lors de l’évaluation]</w:t>
            </w:r>
          </w:p>
          <w:p w14:paraId="79F4D916" w14:textId="709D4EBB" w:rsidR="00A85CAC" w:rsidRPr="00042ACA" w:rsidRDefault="00A85CAC" w:rsidP="00042ACA">
            <w:pPr>
              <w:jc w:val="both"/>
              <w:rPr>
                <w:rFonts w:eastAsia="Calibri"/>
                <w:i/>
                <w:sz w:val="22"/>
                <w:szCs w:val="22"/>
              </w:rPr>
            </w:pPr>
            <w:r w:rsidRPr="00042ACA">
              <w:rPr>
                <w:rFonts w:eastAsia="Calibri"/>
                <w:b/>
                <w:i/>
                <w:sz w:val="22"/>
                <w:szCs w:val="22"/>
                <w:u w:val="single"/>
              </w:rPr>
              <w:t>NB</w:t>
            </w:r>
            <w:r w:rsidRPr="00042ACA">
              <w:rPr>
                <w:rFonts w:eastAsia="Calibri"/>
                <w:b/>
                <w:i/>
                <w:sz w:val="22"/>
                <w:szCs w:val="22"/>
              </w:rPr>
              <w:t xml:space="preserve"> : </w:t>
            </w:r>
            <w:r w:rsidRPr="00042ACA">
              <w:rPr>
                <w:rFonts w:eastAsia="Calibri"/>
                <w:i/>
                <w:color w:val="ED7D31" w:themeColor="accent2"/>
                <w:sz w:val="22"/>
                <w:szCs w:val="22"/>
              </w:rPr>
              <w:t>Joindre les copies certifiées par les services émetteurs ou toute autre autorité habilitée, des cartes grises pour les matériels roulants et les factures d’achat</w:t>
            </w:r>
            <w:r w:rsidRPr="00042ACA">
              <w:rPr>
                <w:color w:val="000000" w:themeColor="text1"/>
                <w:sz w:val="22"/>
                <w:szCs w:val="22"/>
              </w:rPr>
              <w:t xml:space="preserve"> </w:t>
            </w:r>
            <w:r w:rsidRPr="00042ACA">
              <w:rPr>
                <w:rFonts w:eastAsia="Calibri"/>
                <w:i/>
                <w:color w:val="ED7D31" w:themeColor="accent2"/>
                <w:sz w:val="22"/>
                <w:szCs w:val="22"/>
              </w:rPr>
              <w:t>indiquant le numéro de contribuable de chaque émetteur pour les autres, le cas échéant, accompagnées d’un engagement de location de matériel signé</w:t>
            </w:r>
            <w:r w:rsidRPr="00042ACA">
              <w:rPr>
                <w:rFonts w:eastAsia="Calibri"/>
                <w:i/>
                <w:sz w:val="22"/>
                <w:szCs w:val="22"/>
              </w:rPr>
              <w:t xml:space="preserve">. </w:t>
            </w:r>
          </w:p>
          <w:p w14:paraId="43E06238" w14:textId="77777777" w:rsidR="00A85CAC" w:rsidRPr="00042ACA" w:rsidRDefault="00A85CAC" w:rsidP="00042ACA">
            <w:pPr>
              <w:pStyle w:val="Paragraphedeliste"/>
              <w:spacing w:after="0" w:line="240" w:lineRule="auto"/>
              <w:ind w:left="0"/>
              <w:jc w:val="both"/>
              <w:rPr>
                <w:rFonts w:ascii="Times New Roman" w:hAnsi="Times New Roman"/>
                <w:i/>
              </w:rPr>
            </w:pPr>
          </w:p>
          <w:p w14:paraId="1224C89A" w14:textId="5CD53189" w:rsidR="00A85CAC" w:rsidRPr="00042ACA" w:rsidRDefault="00A85CAC" w:rsidP="00042ACA">
            <w:pPr>
              <w:pStyle w:val="Paragraphedeliste"/>
              <w:spacing w:after="0" w:line="240" w:lineRule="auto"/>
              <w:ind w:left="0"/>
              <w:jc w:val="both"/>
              <w:rPr>
                <w:rFonts w:ascii="Times New Roman" w:hAnsi="Times New Roman"/>
              </w:rPr>
            </w:pPr>
            <w:r w:rsidRPr="00042ACA">
              <w:rPr>
                <w:rFonts w:ascii="Times New Roman" w:hAnsi="Times New Roman"/>
                <w:b/>
                <w:u w:val="single"/>
              </w:rPr>
              <w:t>N.B</w:t>
            </w:r>
            <w:r w:rsidRPr="00042ACA">
              <w:rPr>
                <w:rFonts w:ascii="Times New Roman" w:hAnsi="Times New Roman"/>
              </w:rPr>
              <w:t xml:space="preserve">. Le MOD pourra fixer un certain type de matériels à avoir en propre. Dans ce cas cette disposition devra figurer parmi les critères éliminatoires. </w:t>
            </w:r>
          </w:p>
          <w:bookmarkEnd w:id="191"/>
          <w:p w14:paraId="34BB29DE" w14:textId="77777777" w:rsidR="00A85CAC" w:rsidRPr="00042ACA" w:rsidRDefault="00A85CAC" w:rsidP="00042ACA">
            <w:pPr>
              <w:pStyle w:val="Paragraphedeliste"/>
              <w:numPr>
                <w:ilvl w:val="0"/>
                <w:numId w:val="20"/>
              </w:numPr>
              <w:spacing w:after="0" w:line="240" w:lineRule="auto"/>
              <w:jc w:val="both"/>
              <w:rPr>
                <w:rFonts w:ascii="Times New Roman" w:hAnsi="Times New Roman"/>
                <w:u w:val="single"/>
              </w:rPr>
            </w:pPr>
            <w:r w:rsidRPr="00042ACA">
              <w:rPr>
                <w:rFonts w:ascii="Times New Roman" w:hAnsi="Times New Roman"/>
                <w:u w:val="single"/>
              </w:rPr>
              <w:t>Capacité financière </w:t>
            </w:r>
          </w:p>
          <w:p w14:paraId="7D28341D" w14:textId="77777777" w:rsidR="00A85CAC" w:rsidRPr="00042ACA" w:rsidRDefault="00A85CAC" w:rsidP="00042ACA">
            <w:pPr>
              <w:jc w:val="both"/>
              <w:rPr>
                <w:sz w:val="22"/>
                <w:szCs w:val="22"/>
              </w:rPr>
            </w:pPr>
            <w:r w:rsidRPr="00042ACA">
              <w:rPr>
                <w:sz w:val="22"/>
                <w:szCs w:val="22"/>
              </w:rPr>
              <w:t>Les Soumissionnaires devront présenter notamment :</w:t>
            </w:r>
          </w:p>
          <w:p w14:paraId="0A644894" w14:textId="31CC0CE5" w:rsidR="00A85CAC" w:rsidRPr="00042ACA" w:rsidRDefault="00A85CAC" w:rsidP="00042ACA">
            <w:pPr>
              <w:pStyle w:val="Paragraphedeliste"/>
              <w:numPr>
                <w:ilvl w:val="0"/>
                <w:numId w:val="20"/>
              </w:numPr>
              <w:spacing w:after="0" w:line="240" w:lineRule="auto"/>
              <w:jc w:val="both"/>
              <w:rPr>
                <w:rFonts w:ascii="Times New Roman" w:hAnsi="Times New Roman"/>
              </w:rPr>
            </w:pPr>
            <w:proofErr w:type="gramStart"/>
            <w:r w:rsidRPr="00042ACA">
              <w:rPr>
                <w:rFonts w:ascii="Times New Roman" w:hAnsi="Times New Roman"/>
              </w:rPr>
              <w:t>les</w:t>
            </w:r>
            <w:proofErr w:type="gramEnd"/>
            <w:r w:rsidRPr="00042ACA">
              <w:rPr>
                <w:rFonts w:ascii="Times New Roman" w:hAnsi="Times New Roman"/>
              </w:rPr>
              <w:t xml:space="preserve"> états financiers certifiés ou, si cela n’est pas requis par la réglementation du pays du candidat, autres états financiers acceptables par le Maît</w:t>
            </w:r>
            <w:r w:rsidR="00C3444C" w:rsidRPr="00042ACA">
              <w:rPr>
                <w:rFonts w:ascii="Times New Roman" w:hAnsi="Times New Roman"/>
              </w:rPr>
              <w:t xml:space="preserve">re d’Ouvrage Délégué pour les trois (03) </w:t>
            </w:r>
            <w:r w:rsidRPr="00042ACA">
              <w:rPr>
                <w:rFonts w:ascii="Times New Roman" w:hAnsi="Times New Roman"/>
              </w:rPr>
              <w:t>dernières années démontrant la solidité actuelle de la position financière du candidat</w:t>
            </w:r>
          </w:p>
          <w:p w14:paraId="44411BF9" w14:textId="25A422AE" w:rsidR="00A85CAC" w:rsidRPr="00042ACA" w:rsidRDefault="00A85CAC" w:rsidP="00042ACA">
            <w:pPr>
              <w:pStyle w:val="Paragraphedeliste"/>
              <w:numPr>
                <w:ilvl w:val="0"/>
                <w:numId w:val="20"/>
              </w:numPr>
              <w:spacing w:after="0" w:line="240" w:lineRule="auto"/>
              <w:jc w:val="both"/>
              <w:rPr>
                <w:rFonts w:ascii="Times New Roman" w:hAnsi="Times New Roman"/>
              </w:rPr>
            </w:pPr>
            <w:r w:rsidRPr="00042ACA">
              <w:rPr>
                <w:rFonts w:ascii="Times New Roman" w:hAnsi="Times New Roman"/>
              </w:rPr>
              <w:t xml:space="preserve">L’attestation de capacité financière d’un montant de </w:t>
            </w:r>
            <w:r w:rsidR="00195848" w:rsidRPr="00042ACA">
              <w:rPr>
                <w:rFonts w:ascii="Times New Roman" w:hAnsi="Times New Roman"/>
                <w:bCs/>
              </w:rPr>
              <w:t>23 300 000</w:t>
            </w:r>
            <w:r w:rsidR="00195848" w:rsidRPr="00042ACA">
              <w:rPr>
                <w:bCs/>
              </w:rPr>
              <w:t xml:space="preserve"> </w:t>
            </w:r>
            <w:r w:rsidRPr="00042ACA">
              <w:rPr>
                <w:rFonts w:ascii="Times New Roman" w:hAnsi="Times New Roman"/>
              </w:rPr>
              <w:t xml:space="preserve">francs CFA délivrée par une banque agréée, </w:t>
            </w:r>
          </w:p>
          <w:p w14:paraId="10DB00DE" w14:textId="7F8A4743" w:rsidR="00A85CAC" w:rsidRPr="00042ACA" w:rsidRDefault="00A85CAC" w:rsidP="00042ACA">
            <w:pPr>
              <w:pStyle w:val="Paragraphedeliste"/>
              <w:numPr>
                <w:ilvl w:val="0"/>
                <w:numId w:val="20"/>
              </w:numPr>
              <w:spacing w:after="0" w:line="240" w:lineRule="auto"/>
              <w:jc w:val="both"/>
              <w:rPr>
                <w:rFonts w:ascii="Times New Roman" w:hAnsi="Times New Roman"/>
              </w:rPr>
            </w:pPr>
            <w:r w:rsidRPr="00042ACA">
              <w:rPr>
                <w:rFonts w:ascii="Times New Roman" w:hAnsi="Times New Roman"/>
              </w:rPr>
              <w:t xml:space="preserve">Les chiffres d’affaires annuels, selon le bilan ou la déclaration statistique et fiscale.  </w:t>
            </w:r>
          </w:p>
          <w:p w14:paraId="259593F4" w14:textId="57880D1A" w:rsidR="00A85CAC" w:rsidRPr="00042ACA" w:rsidRDefault="00C52368" w:rsidP="00042ACA">
            <w:pPr>
              <w:jc w:val="both"/>
              <w:rPr>
                <w:b/>
                <w:bCs/>
                <w:i/>
                <w:iCs/>
                <w:sz w:val="22"/>
                <w:szCs w:val="22"/>
              </w:rPr>
            </w:pPr>
            <w:r w:rsidRPr="00042ACA">
              <w:rPr>
                <w:b/>
                <w:bCs/>
                <w:i/>
                <w:iCs/>
                <w:sz w:val="22"/>
                <w:szCs w:val="22"/>
              </w:rPr>
              <w:t xml:space="preserve">  </w:t>
            </w:r>
            <w:proofErr w:type="gramStart"/>
            <w:r w:rsidRPr="00042ACA">
              <w:rPr>
                <w:b/>
                <w:bCs/>
                <w:i/>
                <w:iCs/>
                <w:sz w:val="22"/>
                <w:szCs w:val="22"/>
              </w:rPr>
              <w:t>validation</w:t>
            </w:r>
            <w:proofErr w:type="gramEnd"/>
            <w:r w:rsidRPr="00042ACA">
              <w:rPr>
                <w:b/>
                <w:bCs/>
                <w:i/>
                <w:iCs/>
                <w:sz w:val="22"/>
                <w:szCs w:val="22"/>
              </w:rPr>
              <w:t xml:space="preserve"> de 01 </w:t>
            </w:r>
            <w:r w:rsidR="00A85CAC" w:rsidRPr="00042ACA">
              <w:rPr>
                <w:b/>
                <w:bCs/>
                <w:i/>
                <w:iCs/>
                <w:sz w:val="22"/>
                <w:szCs w:val="22"/>
              </w:rPr>
              <w:t>sous  critères  pour obtenir  un oui</w:t>
            </w:r>
          </w:p>
          <w:p w14:paraId="3CBCFD38" w14:textId="370CE3C8" w:rsidR="00A85CAC" w:rsidRPr="00042ACA" w:rsidRDefault="00A85CAC" w:rsidP="00042ACA">
            <w:pPr>
              <w:autoSpaceDE w:val="0"/>
              <w:jc w:val="both"/>
              <w:rPr>
                <w:sz w:val="22"/>
                <w:szCs w:val="22"/>
              </w:rPr>
            </w:pPr>
            <w:r w:rsidRPr="00042ACA">
              <w:rPr>
                <w:i/>
                <w:iCs/>
                <w:sz w:val="22"/>
                <w:szCs w:val="22"/>
              </w:rPr>
              <w:t>(5)]</w:t>
            </w:r>
            <w:r w:rsidRPr="00042ACA">
              <w:rPr>
                <w:i/>
                <w:iCs/>
                <w:sz w:val="22"/>
                <w:szCs w:val="22"/>
                <w:vertAlign w:val="superscript"/>
              </w:rPr>
              <w:t xml:space="preserve"> (1)</w:t>
            </w:r>
            <w:r w:rsidRPr="00042ACA">
              <w:rPr>
                <w:i/>
                <w:iCs/>
                <w:sz w:val="22"/>
                <w:szCs w:val="22"/>
              </w:rPr>
              <w:t xml:space="preserve">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14:paraId="13F71E91" w14:textId="77777777" w:rsidR="00A85CAC" w:rsidRPr="00042ACA" w:rsidRDefault="00A85CAC" w:rsidP="00042ACA">
            <w:pPr>
              <w:autoSpaceDE w:val="0"/>
              <w:jc w:val="both"/>
              <w:rPr>
                <w:i/>
                <w:iCs/>
                <w:sz w:val="22"/>
                <w:szCs w:val="22"/>
              </w:rPr>
            </w:pPr>
            <w:r w:rsidRPr="00042ACA">
              <w:rPr>
                <w:b/>
                <w:i/>
                <w:iCs/>
                <w:sz w:val="22"/>
                <w:szCs w:val="22"/>
              </w:rPr>
              <w:t>Pour les entreprises naissantes</w:t>
            </w:r>
            <w:r w:rsidRPr="00042ACA">
              <w:rPr>
                <w:i/>
                <w:iCs/>
                <w:sz w:val="22"/>
                <w:szCs w:val="22"/>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1528F5EB" w14:textId="77777777" w:rsidR="00A85CAC" w:rsidRPr="00042ACA" w:rsidRDefault="00A85CAC" w:rsidP="00042ACA">
            <w:pPr>
              <w:autoSpaceDE w:val="0"/>
              <w:jc w:val="both"/>
              <w:rPr>
                <w:i/>
                <w:iCs/>
                <w:sz w:val="22"/>
                <w:szCs w:val="22"/>
              </w:rPr>
            </w:pPr>
            <w:r w:rsidRPr="00042ACA">
              <w:rPr>
                <w:i/>
                <w:iCs/>
                <w:sz w:val="22"/>
                <w:szCs w:val="22"/>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14:paraId="5F6EF044" w14:textId="77777777" w:rsidR="00A85CAC" w:rsidRPr="00042ACA" w:rsidRDefault="00A85CAC" w:rsidP="00042ACA">
            <w:pPr>
              <w:autoSpaceDE w:val="0"/>
              <w:jc w:val="both"/>
              <w:rPr>
                <w:i/>
                <w:iCs/>
                <w:sz w:val="22"/>
                <w:szCs w:val="22"/>
              </w:rPr>
            </w:pPr>
            <w:r w:rsidRPr="00042ACA">
              <w:rPr>
                <w:i/>
                <w:iCs/>
                <w:sz w:val="22"/>
                <w:szCs w:val="22"/>
              </w:rPr>
              <w:t>2. La période est normalement de trois ans.</w:t>
            </w:r>
          </w:p>
          <w:p w14:paraId="3E044DE0" w14:textId="77777777" w:rsidR="00A85CAC" w:rsidRPr="00042ACA" w:rsidRDefault="00A85CAC" w:rsidP="00042ACA">
            <w:pPr>
              <w:autoSpaceDE w:val="0"/>
              <w:jc w:val="both"/>
              <w:rPr>
                <w:i/>
                <w:iCs/>
                <w:sz w:val="22"/>
                <w:szCs w:val="22"/>
              </w:rPr>
            </w:pPr>
            <w:r w:rsidRPr="00042ACA">
              <w:rPr>
                <w:i/>
                <w:iCs/>
                <w:sz w:val="22"/>
                <w:szCs w:val="22"/>
              </w:rPr>
              <w:t>3. En cas de groupement, on pourra indiquer que chaque membre du groupement devra satisfaire à 25 ou 30 % du montant global exigé et que le mandataire d’un groupement devra satisfaire à 50 ou 60 % du montant global exigé.</w:t>
            </w:r>
          </w:p>
          <w:p w14:paraId="462C56CD" w14:textId="5C986346" w:rsidR="00A85CAC" w:rsidRPr="00042ACA" w:rsidRDefault="00A85CAC" w:rsidP="00042ACA">
            <w:pPr>
              <w:autoSpaceDE w:val="0"/>
              <w:jc w:val="both"/>
              <w:rPr>
                <w:i/>
                <w:iCs/>
                <w:sz w:val="22"/>
                <w:szCs w:val="22"/>
              </w:rPr>
            </w:pPr>
            <w:r w:rsidRPr="00042ACA">
              <w:rPr>
                <w:i/>
                <w:iCs/>
                <w:sz w:val="22"/>
                <w:szCs w:val="22"/>
              </w:rPr>
              <w:t>5. Le montant du chiffre d’affaires ne saurait être fixé à un niveau trop élevé de nature à empêcher les entreprises qui disposent des capacités techniques et financières requises de répondre aux critères de qualifications.]</w:t>
            </w:r>
          </w:p>
          <w:p w14:paraId="3EEF2224" w14:textId="77777777" w:rsidR="00A85CAC" w:rsidRPr="00042ACA" w:rsidRDefault="00A85CAC" w:rsidP="00042ACA">
            <w:pPr>
              <w:pStyle w:val="Paragraphedeliste"/>
              <w:numPr>
                <w:ilvl w:val="0"/>
                <w:numId w:val="46"/>
              </w:numPr>
              <w:spacing w:after="0" w:line="240" w:lineRule="auto"/>
              <w:jc w:val="both"/>
              <w:rPr>
                <w:rFonts w:ascii="Times New Roman" w:hAnsi="Times New Roman"/>
                <w:b/>
                <w:u w:val="single"/>
              </w:rPr>
            </w:pPr>
            <w:r w:rsidRPr="00042ACA">
              <w:rPr>
                <w:rFonts w:ascii="Times New Roman" w:hAnsi="Times New Roman"/>
                <w:b/>
                <w:u w:val="single"/>
              </w:rPr>
              <w:t>Les preuves d’acceptations des conditions du marché</w:t>
            </w:r>
          </w:p>
          <w:p w14:paraId="76FD8356" w14:textId="15CDDCC0" w:rsidR="00A85CAC" w:rsidRPr="00042ACA" w:rsidRDefault="00A85CAC" w:rsidP="00042ACA">
            <w:pPr>
              <w:jc w:val="both"/>
              <w:rPr>
                <w:sz w:val="22"/>
                <w:szCs w:val="22"/>
              </w:rPr>
            </w:pPr>
            <w:r w:rsidRPr="00042ACA">
              <w:rPr>
                <w:sz w:val="22"/>
                <w:szCs w:val="22"/>
              </w:rPr>
              <w:t>Les soumissionnaires devront présenter les copies dûment paraphées et signées avec la mention « lu et approuvé », des documents à caractères administratif et technique régissant le marché ci-</w:t>
            </w:r>
            <w:proofErr w:type="gramStart"/>
            <w:r w:rsidRPr="00042ACA">
              <w:rPr>
                <w:sz w:val="22"/>
                <w:szCs w:val="22"/>
              </w:rPr>
              <w:t>après:</w:t>
            </w:r>
            <w:proofErr w:type="gramEnd"/>
            <w:r w:rsidRPr="00042ACA">
              <w:rPr>
                <w:sz w:val="22"/>
                <w:szCs w:val="22"/>
              </w:rPr>
              <w:t xml:space="preserve"> </w:t>
            </w:r>
          </w:p>
          <w:p w14:paraId="76A46649" w14:textId="77777777" w:rsidR="00A85CAC" w:rsidRPr="00042ACA" w:rsidRDefault="00A85CAC" w:rsidP="00042ACA">
            <w:pPr>
              <w:numPr>
                <w:ilvl w:val="0"/>
                <w:numId w:val="45"/>
              </w:numPr>
              <w:jc w:val="both"/>
              <w:rPr>
                <w:sz w:val="22"/>
                <w:szCs w:val="22"/>
              </w:rPr>
            </w:pPr>
            <w:r w:rsidRPr="00042ACA">
              <w:rPr>
                <w:sz w:val="22"/>
                <w:szCs w:val="22"/>
              </w:rPr>
              <w:t xml:space="preserve">Le Cahier des Clauses Administratives </w:t>
            </w:r>
            <w:proofErr w:type="gramStart"/>
            <w:r w:rsidRPr="00042ACA">
              <w:rPr>
                <w:sz w:val="22"/>
                <w:szCs w:val="22"/>
              </w:rPr>
              <w:t>Particulières(</w:t>
            </w:r>
            <w:proofErr w:type="gramEnd"/>
            <w:r w:rsidRPr="00042ACA">
              <w:rPr>
                <w:sz w:val="22"/>
                <w:szCs w:val="22"/>
              </w:rPr>
              <w:t>CCAP);</w:t>
            </w:r>
          </w:p>
          <w:p w14:paraId="1BF4FC07" w14:textId="6B1408AA" w:rsidR="00A85CAC" w:rsidRPr="00042ACA" w:rsidRDefault="00A85CAC" w:rsidP="00042ACA">
            <w:pPr>
              <w:numPr>
                <w:ilvl w:val="0"/>
                <w:numId w:val="45"/>
              </w:numPr>
              <w:jc w:val="both"/>
              <w:rPr>
                <w:sz w:val="22"/>
                <w:szCs w:val="22"/>
              </w:rPr>
            </w:pPr>
            <w:r w:rsidRPr="00042ACA">
              <w:rPr>
                <w:sz w:val="22"/>
                <w:szCs w:val="22"/>
              </w:rPr>
              <w:t>Les Cahiers des Clauses Techniques Particulières (CCTP</w:t>
            </w:r>
            <w:r w:rsidR="00071EA5" w:rsidRPr="00042ACA">
              <w:rPr>
                <w:sz w:val="22"/>
                <w:szCs w:val="22"/>
              </w:rPr>
              <w:t>).</w:t>
            </w:r>
          </w:p>
          <w:p w14:paraId="2075559D" w14:textId="7DA0B432" w:rsidR="00A85CAC" w:rsidRPr="00042ACA" w:rsidRDefault="00C52368" w:rsidP="00042ACA">
            <w:pPr>
              <w:jc w:val="both"/>
              <w:rPr>
                <w:b/>
                <w:bCs/>
                <w:i/>
                <w:iCs/>
                <w:color w:val="000000"/>
                <w:sz w:val="22"/>
                <w:szCs w:val="22"/>
              </w:rPr>
            </w:pPr>
            <w:r w:rsidRPr="00042ACA">
              <w:rPr>
                <w:b/>
                <w:bCs/>
                <w:i/>
                <w:iCs/>
                <w:color w:val="000000"/>
                <w:sz w:val="22"/>
                <w:szCs w:val="22"/>
              </w:rPr>
              <w:t>[</w:t>
            </w:r>
            <w:proofErr w:type="gramStart"/>
            <w:r w:rsidRPr="00042ACA">
              <w:rPr>
                <w:b/>
                <w:bCs/>
                <w:i/>
                <w:iCs/>
                <w:color w:val="000000"/>
                <w:sz w:val="22"/>
                <w:szCs w:val="22"/>
              </w:rPr>
              <w:t>à</w:t>
            </w:r>
            <w:proofErr w:type="gramEnd"/>
            <w:r w:rsidRPr="00042ACA">
              <w:rPr>
                <w:b/>
                <w:bCs/>
                <w:i/>
                <w:iCs/>
                <w:color w:val="000000"/>
                <w:sz w:val="22"/>
                <w:szCs w:val="22"/>
              </w:rPr>
              <w:t xml:space="preserve"> préciser la validation de deux (02) </w:t>
            </w:r>
            <w:r w:rsidR="00A85CAC" w:rsidRPr="00042ACA">
              <w:rPr>
                <w:b/>
                <w:bCs/>
                <w:i/>
                <w:iCs/>
                <w:color w:val="000000"/>
                <w:sz w:val="22"/>
                <w:szCs w:val="22"/>
              </w:rPr>
              <w:t>sous  critères</w:t>
            </w:r>
            <w:r w:rsidR="00A85CAC" w:rsidRPr="00042ACA">
              <w:rPr>
                <w:i/>
                <w:iCs/>
                <w:color w:val="000000"/>
                <w:sz w:val="22"/>
                <w:szCs w:val="22"/>
              </w:rPr>
              <w:t xml:space="preserve"> </w:t>
            </w:r>
            <w:r w:rsidR="00A85CAC" w:rsidRPr="00042ACA">
              <w:rPr>
                <w:b/>
                <w:bCs/>
                <w:i/>
                <w:iCs/>
                <w:color w:val="000000"/>
                <w:sz w:val="22"/>
                <w:szCs w:val="22"/>
              </w:rPr>
              <w:t>par critère   pour obtenir  un oui</w:t>
            </w:r>
            <w:r w:rsidR="00A85CAC" w:rsidRPr="00042ACA">
              <w:rPr>
                <w:b/>
                <w:bCs/>
                <w:i/>
                <w:iCs/>
                <w:color w:val="000000"/>
                <w:sz w:val="22"/>
                <w:szCs w:val="22"/>
                <w:u w:val="single"/>
              </w:rPr>
              <w:t xml:space="preserve"> </w:t>
            </w:r>
            <w:r w:rsidR="00A85CAC" w:rsidRPr="00042ACA">
              <w:rPr>
                <w:b/>
                <w:bCs/>
                <w:i/>
                <w:iCs/>
                <w:color w:val="000000"/>
                <w:sz w:val="22"/>
                <w:szCs w:val="22"/>
              </w:rPr>
              <w:t xml:space="preserve"> </w:t>
            </w:r>
          </w:p>
          <w:p w14:paraId="7769D4C9" w14:textId="0765DFA2" w:rsidR="00A85CAC" w:rsidRPr="00042ACA" w:rsidRDefault="00A85CAC" w:rsidP="00042ACA">
            <w:pPr>
              <w:widowControl w:val="0"/>
              <w:autoSpaceDE w:val="0"/>
              <w:jc w:val="both"/>
              <w:rPr>
                <w:sz w:val="22"/>
                <w:szCs w:val="22"/>
              </w:rPr>
            </w:pPr>
          </w:p>
          <w:p w14:paraId="565EF840" w14:textId="4CC188EF" w:rsidR="00A85CAC" w:rsidRPr="00042ACA" w:rsidRDefault="00A85CAC" w:rsidP="00042ACA">
            <w:pPr>
              <w:widowControl w:val="0"/>
              <w:autoSpaceDE w:val="0"/>
              <w:adjustRightInd w:val="0"/>
              <w:jc w:val="both"/>
              <w:rPr>
                <w:b/>
                <w:bCs/>
                <w:i/>
                <w:iCs/>
                <w:color w:val="FF0000"/>
                <w:sz w:val="22"/>
                <w:szCs w:val="22"/>
              </w:rPr>
            </w:pPr>
            <w:bookmarkStart w:id="193" w:name="_Hlk163151275"/>
            <w:bookmarkEnd w:id="192"/>
            <w:r w:rsidRPr="00042ACA">
              <w:rPr>
                <w:b/>
                <w:bCs/>
                <w:color w:val="FF0000"/>
                <w:sz w:val="22"/>
                <w:szCs w:val="22"/>
              </w:rPr>
              <w:t xml:space="preserve">NB : Une grille d’évaluation détaillée </w:t>
            </w:r>
            <w:r w:rsidRPr="00042ACA">
              <w:rPr>
                <w:b/>
                <w:bCs/>
                <w:i/>
                <w:iCs/>
                <w:color w:val="FF0000"/>
                <w:sz w:val="22"/>
                <w:szCs w:val="22"/>
              </w:rPr>
              <w:t>cohérente avec les exigences du Règlement Particulier de l’Appel d’Offres pourra être jointe</w:t>
            </w:r>
            <w:r w:rsidRPr="00042ACA">
              <w:rPr>
                <w:b/>
                <w:bCs/>
                <w:color w:val="FF0000"/>
                <w:sz w:val="22"/>
                <w:szCs w:val="22"/>
              </w:rPr>
              <w:t xml:space="preserve"> en annexe à ce Règlement Particulier de l’Appel d’Offres.  </w:t>
            </w:r>
            <w:r w:rsidRPr="00042ACA">
              <w:rPr>
                <w:b/>
                <w:bCs/>
                <w:i/>
                <w:iCs/>
                <w:color w:val="FF0000"/>
                <w:sz w:val="22"/>
                <w:szCs w:val="22"/>
              </w:rPr>
              <w:t xml:space="preserve">Ladite grille et les critères détaillés ci-dessous doivent préciser formellement les modalités de validation d'un critère à partir du nombre de sous-critères respectés.] </w:t>
            </w:r>
          </w:p>
          <w:p w14:paraId="424F1461" w14:textId="2BDA5B24" w:rsidR="00A85CAC" w:rsidRPr="00042ACA" w:rsidRDefault="00A85CAC" w:rsidP="00042ACA">
            <w:pPr>
              <w:widowControl w:val="0"/>
              <w:autoSpaceDE w:val="0"/>
              <w:adjustRightInd w:val="0"/>
              <w:rPr>
                <w:b/>
                <w:bCs/>
                <w:i/>
                <w:iCs/>
                <w:sz w:val="22"/>
                <w:szCs w:val="22"/>
              </w:rPr>
            </w:pPr>
            <w:r w:rsidRPr="00042ACA">
              <w:rPr>
                <w:b/>
                <w:bCs/>
                <w:i/>
                <w:iCs/>
                <w:sz w:val="22"/>
                <w:szCs w:val="22"/>
              </w:rPr>
              <w:t>En cas de conflit entre les contenus des pièces du DAO, l’élimination d’une offre pour non-conformité aux prescriptions du DAO ne doit s’appuyer que sur des critères contenus dans le RPAO dont les dispositions priment sur celle des autres pièces</w:t>
            </w:r>
            <w:bookmarkEnd w:id="193"/>
          </w:p>
        </w:tc>
      </w:tr>
      <w:tr w:rsidR="00A85CAC" w:rsidRPr="00042ACA" w14:paraId="2BCE1E74" w14:textId="77777777" w:rsidTr="0057230D">
        <w:trPr>
          <w:trHeight w:val="352"/>
          <w:jc w:val="center"/>
        </w:trPr>
        <w:tc>
          <w:tcPr>
            <w:tcW w:w="1129" w:type="dxa"/>
            <w:shd w:val="clear" w:color="auto" w:fill="auto"/>
            <w:tcMar>
              <w:top w:w="0" w:type="dxa"/>
              <w:left w:w="0" w:type="dxa"/>
              <w:bottom w:w="0" w:type="dxa"/>
              <w:right w:w="0" w:type="dxa"/>
            </w:tcMar>
            <w:vAlign w:val="center"/>
          </w:tcPr>
          <w:p w14:paraId="5AEC8FDC" w14:textId="77777777" w:rsidR="00A85CAC" w:rsidRPr="00042ACA" w:rsidRDefault="00A85CAC" w:rsidP="00042ACA">
            <w:pPr>
              <w:widowControl w:val="0"/>
              <w:autoSpaceDE w:val="0"/>
              <w:jc w:val="center"/>
              <w:rPr>
                <w:sz w:val="22"/>
                <w:szCs w:val="22"/>
              </w:rPr>
            </w:pPr>
            <w:r w:rsidRPr="00042ACA">
              <w:rPr>
                <w:sz w:val="22"/>
                <w:szCs w:val="22"/>
              </w:rPr>
              <w:lastRenderedPageBreak/>
              <w:t>31.2.</w:t>
            </w:r>
          </w:p>
        </w:tc>
        <w:tc>
          <w:tcPr>
            <w:tcW w:w="9498" w:type="dxa"/>
            <w:shd w:val="clear" w:color="auto" w:fill="auto"/>
            <w:tcMar>
              <w:top w:w="0" w:type="dxa"/>
              <w:left w:w="0" w:type="dxa"/>
              <w:bottom w:w="0" w:type="dxa"/>
              <w:right w:w="0" w:type="dxa"/>
            </w:tcMar>
            <w:vAlign w:val="center"/>
          </w:tcPr>
          <w:p w14:paraId="399F3557" w14:textId="5EC7D332" w:rsidR="00A85CAC" w:rsidRPr="00042ACA" w:rsidRDefault="00A85CAC" w:rsidP="00042ACA">
            <w:pPr>
              <w:widowControl w:val="0"/>
              <w:autoSpaceDE w:val="0"/>
              <w:jc w:val="both"/>
              <w:rPr>
                <w:sz w:val="22"/>
                <w:szCs w:val="22"/>
              </w:rPr>
            </w:pPr>
            <w:r w:rsidRPr="00042ACA">
              <w:rPr>
                <w:sz w:val="22"/>
                <w:szCs w:val="22"/>
              </w:rPr>
              <w:t>La monnaie retenue pour la conversion en une seule monnaie est le franc CFA, la source du taux de change étant la Banque des Etat</w:t>
            </w:r>
            <w:r w:rsidR="00920246" w:rsidRPr="00042ACA">
              <w:rPr>
                <w:sz w:val="22"/>
                <w:szCs w:val="22"/>
              </w:rPr>
              <w:t>s de l’Afrique Centrale (BEAC).</w:t>
            </w:r>
          </w:p>
        </w:tc>
      </w:tr>
      <w:tr w:rsidR="00A85CAC" w:rsidRPr="00042ACA" w14:paraId="6302D90D" w14:textId="77777777" w:rsidTr="001D2F14">
        <w:trPr>
          <w:trHeight w:hRule="exact" w:val="2152"/>
          <w:jc w:val="center"/>
        </w:trPr>
        <w:tc>
          <w:tcPr>
            <w:tcW w:w="1129" w:type="dxa"/>
            <w:shd w:val="clear" w:color="auto" w:fill="auto"/>
            <w:tcMar>
              <w:top w:w="0" w:type="dxa"/>
              <w:left w:w="0" w:type="dxa"/>
              <w:bottom w:w="0" w:type="dxa"/>
              <w:right w:w="0" w:type="dxa"/>
            </w:tcMar>
            <w:vAlign w:val="center"/>
          </w:tcPr>
          <w:p w14:paraId="5860C84F" w14:textId="5AA27986" w:rsidR="00A85CAC" w:rsidRPr="00042ACA" w:rsidRDefault="00920246" w:rsidP="00042ACA">
            <w:pPr>
              <w:widowControl w:val="0"/>
              <w:autoSpaceDE w:val="0"/>
              <w:jc w:val="center"/>
              <w:rPr>
                <w:sz w:val="22"/>
                <w:szCs w:val="22"/>
              </w:rPr>
            </w:pPr>
            <w:r w:rsidRPr="00042ACA">
              <w:rPr>
                <w:sz w:val="22"/>
                <w:szCs w:val="22"/>
              </w:rPr>
              <w:lastRenderedPageBreak/>
              <w:t>32</w:t>
            </w:r>
            <w:r w:rsidR="00A85CAC" w:rsidRPr="00042ACA">
              <w:rPr>
                <w:sz w:val="22"/>
                <w:szCs w:val="22"/>
              </w:rPr>
              <w:t>(e)</w:t>
            </w:r>
          </w:p>
        </w:tc>
        <w:tc>
          <w:tcPr>
            <w:tcW w:w="9498" w:type="dxa"/>
            <w:shd w:val="clear" w:color="auto" w:fill="auto"/>
            <w:tcMar>
              <w:top w:w="0" w:type="dxa"/>
              <w:left w:w="0" w:type="dxa"/>
              <w:bottom w:w="0" w:type="dxa"/>
              <w:right w:w="0" w:type="dxa"/>
            </w:tcMar>
            <w:vAlign w:val="center"/>
          </w:tcPr>
          <w:p w14:paraId="401FBCF6" w14:textId="77777777" w:rsidR="0057230D" w:rsidRPr="00042ACA" w:rsidRDefault="0057230D" w:rsidP="00042ACA">
            <w:pPr>
              <w:jc w:val="both"/>
              <w:rPr>
                <w:sz w:val="22"/>
                <w:szCs w:val="22"/>
              </w:rPr>
            </w:pPr>
            <w:r w:rsidRPr="00042ACA">
              <w:rPr>
                <w:sz w:val="22"/>
                <w:szCs w:val="22"/>
              </w:rPr>
              <w:t xml:space="preserve">L’ensemble des travaux faisant </w:t>
            </w:r>
            <w:proofErr w:type="gramStart"/>
            <w:r w:rsidRPr="00042ACA">
              <w:rPr>
                <w:sz w:val="22"/>
                <w:szCs w:val="22"/>
              </w:rPr>
              <w:t>l’objet  du</w:t>
            </w:r>
            <w:proofErr w:type="gramEnd"/>
            <w:r w:rsidRPr="00042ACA">
              <w:rPr>
                <w:sz w:val="22"/>
                <w:szCs w:val="22"/>
              </w:rPr>
              <w:t xml:space="preserve"> présent Marché devront être terminés dans un délai de quatre (04) mois à compter de la date de notification de l’ordre de service de commencer les travaux.</w:t>
            </w:r>
          </w:p>
          <w:p w14:paraId="1CA0FCD7" w14:textId="77777777" w:rsidR="0057230D" w:rsidRPr="00042ACA" w:rsidRDefault="0057230D" w:rsidP="00042ACA">
            <w:pPr>
              <w:jc w:val="both"/>
              <w:rPr>
                <w:sz w:val="22"/>
                <w:szCs w:val="22"/>
              </w:rPr>
            </w:pPr>
            <w:r w:rsidRPr="00042ACA">
              <w:rPr>
                <w:sz w:val="22"/>
                <w:szCs w:val="22"/>
              </w:rPr>
              <w:t>Ce délai comprend la période d’installation de l’entreprise, le temps nécessaire à l’aménagement des accès au chantier, aux études qu’il aura à effectuer, les délais que se réserve l’administration pour vérifier le projet d’exécution de l’entreprise, la durée d’approvisionnement quel qu’en soit l’origine, le temps nécessaire à l’exécution des clauses techniques particulières et textes références ainsi que les périodes de pluies.</w:t>
            </w:r>
          </w:p>
          <w:p w14:paraId="0F348EF7" w14:textId="77777777" w:rsidR="0057230D" w:rsidRPr="00042ACA" w:rsidRDefault="0057230D" w:rsidP="00042ACA">
            <w:pPr>
              <w:widowControl w:val="0"/>
              <w:autoSpaceDE w:val="0"/>
              <w:jc w:val="both"/>
              <w:rPr>
                <w:sz w:val="22"/>
                <w:szCs w:val="22"/>
              </w:rPr>
            </w:pPr>
            <w:r w:rsidRPr="00042ACA">
              <w:rPr>
                <w:sz w:val="22"/>
                <w:szCs w:val="22"/>
              </w:rPr>
              <w:t>Si, par suite des travaux supplémentaires ou des circonstances quelconques, le cocontractant estime raisonnablement fondé de présenter une demande de prorogation de délai, cette demande serait examinée par l’Administration</w:t>
            </w:r>
          </w:p>
          <w:p w14:paraId="42877E3E" w14:textId="6E5D41E4" w:rsidR="00A85CAC" w:rsidRPr="00042ACA" w:rsidRDefault="00A85CAC" w:rsidP="00042ACA">
            <w:pPr>
              <w:widowControl w:val="0"/>
              <w:autoSpaceDE w:val="0"/>
              <w:jc w:val="both"/>
              <w:rPr>
                <w:sz w:val="22"/>
                <w:szCs w:val="22"/>
              </w:rPr>
            </w:pPr>
            <w:proofErr w:type="gramStart"/>
            <w:r w:rsidRPr="00042ACA">
              <w:rPr>
                <w:i/>
                <w:iCs/>
                <w:sz w:val="22"/>
                <w:szCs w:val="22"/>
              </w:rPr>
              <w:t>retard</w:t>
            </w:r>
            <w:proofErr w:type="gramEnd"/>
            <w:r w:rsidRPr="00042ACA">
              <w:rPr>
                <w:i/>
                <w:iCs/>
                <w:sz w:val="22"/>
                <w:szCs w:val="22"/>
              </w:rPr>
              <w:t xml:space="preserve"> figurant au CCAP.]</w:t>
            </w:r>
          </w:p>
        </w:tc>
      </w:tr>
      <w:tr w:rsidR="00A85CAC" w:rsidRPr="00042ACA" w14:paraId="09AE8E88" w14:textId="77777777" w:rsidTr="0057230D">
        <w:trPr>
          <w:trHeight w:hRule="exact" w:val="740"/>
          <w:jc w:val="center"/>
        </w:trPr>
        <w:tc>
          <w:tcPr>
            <w:tcW w:w="1129" w:type="dxa"/>
            <w:shd w:val="clear" w:color="auto" w:fill="auto"/>
            <w:tcMar>
              <w:top w:w="0" w:type="dxa"/>
              <w:left w:w="0" w:type="dxa"/>
              <w:bottom w:w="0" w:type="dxa"/>
              <w:right w:w="0" w:type="dxa"/>
            </w:tcMar>
            <w:vAlign w:val="center"/>
          </w:tcPr>
          <w:p w14:paraId="7AECCB6C" w14:textId="24D9C429" w:rsidR="00A85CAC" w:rsidRPr="00042ACA" w:rsidRDefault="0057230D" w:rsidP="00042ACA">
            <w:pPr>
              <w:widowControl w:val="0"/>
              <w:autoSpaceDE w:val="0"/>
              <w:jc w:val="center"/>
              <w:rPr>
                <w:sz w:val="22"/>
                <w:szCs w:val="22"/>
              </w:rPr>
            </w:pPr>
            <w:r w:rsidRPr="00042ACA">
              <w:rPr>
                <w:sz w:val="22"/>
                <w:szCs w:val="22"/>
              </w:rPr>
              <w:t>33</w:t>
            </w:r>
          </w:p>
        </w:tc>
        <w:tc>
          <w:tcPr>
            <w:tcW w:w="9498" w:type="dxa"/>
            <w:shd w:val="clear" w:color="auto" w:fill="auto"/>
            <w:tcMar>
              <w:top w:w="0" w:type="dxa"/>
              <w:left w:w="0" w:type="dxa"/>
              <w:bottom w:w="0" w:type="dxa"/>
              <w:right w:w="0" w:type="dxa"/>
            </w:tcMar>
            <w:vAlign w:val="center"/>
          </w:tcPr>
          <w:p w14:paraId="164DBB7D" w14:textId="4A5E1A63" w:rsidR="00A85CAC" w:rsidRPr="00042ACA" w:rsidRDefault="00A85CAC" w:rsidP="00042ACA">
            <w:pPr>
              <w:widowControl w:val="0"/>
              <w:autoSpaceDE w:val="0"/>
              <w:jc w:val="both"/>
              <w:rPr>
                <w:sz w:val="22"/>
                <w:szCs w:val="22"/>
              </w:rPr>
            </w:pPr>
            <w:r w:rsidRPr="00042ACA">
              <w:rPr>
                <w:sz w:val="22"/>
                <w:szCs w:val="22"/>
              </w:rPr>
              <w:t xml:space="preserve">Les soumissionnaires nationaux </w:t>
            </w:r>
            <w:r w:rsidRPr="00042ACA">
              <w:rPr>
                <w:iCs/>
                <w:position w:val="1"/>
                <w:sz w:val="22"/>
                <w:szCs w:val="22"/>
              </w:rPr>
              <w:t>ne bénéficient pas</w:t>
            </w:r>
            <w:r w:rsidRPr="00042ACA">
              <w:rPr>
                <w:i/>
                <w:iCs/>
                <w:position w:val="1"/>
                <w:sz w:val="22"/>
                <w:szCs w:val="22"/>
              </w:rPr>
              <w:t xml:space="preserve"> </w:t>
            </w:r>
            <w:r w:rsidRPr="00042ACA">
              <w:rPr>
                <w:sz w:val="22"/>
                <w:szCs w:val="22"/>
              </w:rPr>
              <w:t>d’une marge de préférence</w:t>
            </w:r>
            <w:r w:rsidRPr="00042ACA">
              <w:rPr>
                <w:spacing w:val="1"/>
                <w:sz w:val="22"/>
                <w:szCs w:val="22"/>
              </w:rPr>
              <w:t xml:space="preserve"> nationale </w:t>
            </w:r>
            <w:r w:rsidRPr="00042ACA">
              <w:rPr>
                <w:sz w:val="22"/>
                <w:szCs w:val="22"/>
              </w:rPr>
              <w:t>au cours de l’évaluation.</w:t>
            </w:r>
          </w:p>
          <w:p w14:paraId="3F1E54F8" w14:textId="53EC8623" w:rsidR="00A85CAC" w:rsidRPr="00042ACA" w:rsidRDefault="00A85CAC" w:rsidP="00042ACA">
            <w:pPr>
              <w:widowControl w:val="0"/>
              <w:autoSpaceDE w:val="0"/>
              <w:jc w:val="both"/>
              <w:rPr>
                <w:sz w:val="22"/>
                <w:szCs w:val="22"/>
              </w:rPr>
            </w:pPr>
          </w:p>
        </w:tc>
      </w:tr>
      <w:tr w:rsidR="00A85CAC" w:rsidRPr="00042ACA" w14:paraId="48BE20E8" w14:textId="77777777" w:rsidTr="001D2F14">
        <w:trPr>
          <w:trHeight w:hRule="exact" w:val="525"/>
          <w:jc w:val="center"/>
        </w:trPr>
        <w:tc>
          <w:tcPr>
            <w:tcW w:w="10627" w:type="dxa"/>
            <w:gridSpan w:val="2"/>
            <w:shd w:val="clear" w:color="auto" w:fill="auto"/>
            <w:tcMar>
              <w:top w:w="0" w:type="dxa"/>
              <w:left w:w="0" w:type="dxa"/>
              <w:bottom w:w="0" w:type="dxa"/>
              <w:right w:w="0" w:type="dxa"/>
            </w:tcMar>
            <w:vAlign w:val="center"/>
          </w:tcPr>
          <w:p w14:paraId="089EA21E" w14:textId="77777777" w:rsidR="00A85CAC" w:rsidRPr="00042ACA" w:rsidRDefault="00A85CAC" w:rsidP="00042ACA">
            <w:pPr>
              <w:widowControl w:val="0"/>
              <w:autoSpaceDE w:val="0"/>
              <w:jc w:val="center"/>
              <w:rPr>
                <w:b/>
                <w:sz w:val="22"/>
                <w:szCs w:val="22"/>
              </w:rPr>
            </w:pPr>
            <w:r w:rsidRPr="00042ACA">
              <w:rPr>
                <w:b/>
                <w:sz w:val="22"/>
                <w:szCs w:val="22"/>
              </w:rPr>
              <w:t>F- ATTRIBUTION</w:t>
            </w:r>
          </w:p>
        </w:tc>
      </w:tr>
      <w:tr w:rsidR="00A85CAC" w:rsidRPr="00042ACA" w14:paraId="1644885A" w14:textId="77777777" w:rsidTr="001D2F14">
        <w:trPr>
          <w:jc w:val="center"/>
        </w:trPr>
        <w:tc>
          <w:tcPr>
            <w:tcW w:w="1129" w:type="dxa"/>
            <w:shd w:val="clear" w:color="auto" w:fill="auto"/>
            <w:tcMar>
              <w:top w:w="0" w:type="dxa"/>
              <w:left w:w="0" w:type="dxa"/>
              <w:bottom w:w="0" w:type="dxa"/>
              <w:right w:w="0" w:type="dxa"/>
            </w:tcMar>
            <w:vAlign w:val="center"/>
          </w:tcPr>
          <w:p w14:paraId="03B505B1" w14:textId="70B29ABE" w:rsidR="00A85CAC" w:rsidRPr="00042ACA" w:rsidRDefault="0057230D" w:rsidP="00042ACA">
            <w:pPr>
              <w:widowControl w:val="0"/>
              <w:autoSpaceDE w:val="0"/>
              <w:jc w:val="center"/>
              <w:rPr>
                <w:sz w:val="22"/>
                <w:szCs w:val="22"/>
              </w:rPr>
            </w:pPr>
            <w:r w:rsidRPr="00042ACA">
              <w:rPr>
                <w:sz w:val="22"/>
                <w:szCs w:val="22"/>
              </w:rPr>
              <w:t>34</w:t>
            </w:r>
          </w:p>
        </w:tc>
        <w:tc>
          <w:tcPr>
            <w:tcW w:w="9498" w:type="dxa"/>
            <w:shd w:val="clear" w:color="auto" w:fill="auto"/>
            <w:tcMar>
              <w:top w:w="0" w:type="dxa"/>
              <w:left w:w="0" w:type="dxa"/>
              <w:bottom w:w="0" w:type="dxa"/>
              <w:right w:w="0" w:type="dxa"/>
            </w:tcMar>
            <w:vAlign w:val="center"/>
          </w:tcPr>
          <w:p w14:paraId="52A81BEF" w14:textId="594A89C6" w:rsidR="00A85CAC" w:rsidRPr="00042ACA" w:rsidRDefault="00A85CAC" w:rsidP="00042ACA">
            <w:pPr>
              <w:widowControl w:val="0"/>
              <w:autoSpaceDE w:val="0"/>
              <w:jc w:val="both"/>
              <w:rPr>
                <w:i/>
                <w:iCs/>
                <w:sz w:val="22"/>
                <w:szCs w:val="22"/>
              </w:rPr>
            </w:pPr>
            <w:r w:rsidRPr="00042ACA">
              <w:rPr>
                <w:i/>
                <w:iCs/>
                <w:sz w:val="22"/>
                <w:szCs w:val="22"/>
              </w:rPr>
              <w:t xml:space="preserve">Le Maitre d’Ouvrage Délégué attribue le marché au soumissionnaire dont l’offre </w:t>
            </w:r>
            <w:bookmarkStart w:id="194" w:name="_Hlk163151479"/>
            <w:r w:rsidRPr="00042ACA">
              <w:rPr>
                <w:i/>
                <w:iCs/>
                <w:sz w:val="22"/>
                <w:szCs w:val="22"/>
              </w:rPr>
              <w:t xml:space="preserve">a été reconnue conforme pour l’essentiel </w:t>
            </w:r>
            <w:bookmarkEnd w:id="194"/>
            <w:r w:rsidRPr="00042ACA">
              <w:rPr>
                <w:i/>
                <w:iCs/>
                <w:sz w:val="22"/>
                <w:szCs w:val="22"/>
              </w:rPr>
              <w:t xml:space="preserve">au Dossier d’Appel d’offres </w:t>
            </w:r>
            <w:bookmarkStart w:id="195" w:name="_Hlk163151511"/>
            <w:r w:rsidRPr="00042ACA">
              <w:rPr>
                <w:i/>
                <w:iCs/>
                <w:sz w:val="22"/>
                <w:szCs w:val="22"/>
              </w:rPr>
              <w:t xml:space="preserve">et qui dispose des capacités techniques et financières requises pour exécuter le marché de façon satisfaisante et dont l’offre a été évaluée la moins </w:t>
            </w:r>
            <w:proofErr w:type="spellStart"/>
            <w:r w:rsidRPr="00042ACA">
              <w:rPr>
                <w:i/>
                <w:iCs/>
                <w:sz w:val="22"/>
                <w:szCs w:val="22"/>
              </w:rPr>
              <w:t>disante</w:t>
            </w:r>
            <w:proofErr w:type="spellEnd"/>
            <w:r w:rsidRPr="00042ACA">
              <w:rPr>
                <w:i/>
                <w:iCs/>
                <w:sz w:val="22"/>
                <w:szCs w:val="22"/>
              </w:rPr>
              <w:t xml:space="preserve"> après application des remises proposées le cas échéant. </w:t>
            </w:r>
            <w:bookmarkEnd w:id="195"/>
          </w:p>
        </w:tc>
      </w:tr>
      <w:tr w:rsidR="00A85CAC" w:rsidRPr="00042ACA" w14:paraId="63A72D79" w14:textId="77777777" w:rsidTr="001D2F14">
        <w:trPr>
          <w:jc w:val="center"/>
        </w:trPr>
        <w:tc>
          <w:tcPr>
            <w:tcW w:w="1129" w:type="dxa"/>
            <w:shd w:val="clear" w:color="auto" w:fill="auto"/>
            <w:tcMar>
              <w:top w:w="0" w:type="dxa"/>
              <w:left w:w="0" w:type="dxa"/>
              <w:bottom w:w="0" w:type="dxa"/>
              <w:right w:w="0" w:type="dxa"/>
            </w:tcMar>
            <w:vAlign w:val="center"/>
          </w:tcPr>
          <w:p w14:paraId="2245112F" w14:textId="0EE74E62" w:rsidR="00A85CAC" w:rsidRPr="00042ACA" w:rsidRDefault="00A85CAC" w:rsidP="00042ACA">
            <w:pPr>
              <w:widowControl w:val="0"/>
              <w:autoSpaceDE w:val="0"/>
              <w:jc w:val="center"/>
              <w:rPr>
                <w:sz w:val="22"/>
                <w:szCs w:val="22"/>
              </w:rPr>
            </w:pPr>
            <w:r w:rsidRPr="00042ACA">
              <w:rPr>
                <w:sz w:val="22"/>
                <w:szCs w:val="22"/>
              </w:rPr>
              <w:t>3</w:t>
            </w:r>
            <w:r w:rsidR="0057230D" w:rsidRPr="00042ACA">
              <w:rPr>
                <w:sz w:val="22"/>
                <w:szCs w:val="22"/>
              </w:rPr>
              <w:t>5</w:t>
            </w:r>
          </w:p>
        </w:tc>
        <w:tc>
          <w:tcPr>
            <w:tcW w:w="9498" w:type="dxa"/>
            <w:shd w:val="clear" w:color="auto" w:fill="auto"/>
            <w:tcMar>
              <w:top w:w="0" w:type="dxa"/>
              <w:left w:w="0" w:type="dxa"/>
              <w:bottom w:w="0" w:type="dxa"/>
              <w:right w:w="0" w:type="dxa"/>
            </w:tcMar>
            <w:vAlign w:val="center"/>
          </w:tcPr>
          <w:p w14:paraId="6D8BBB34" w14:textId="04053445" w:rsidR="00A85CAC" w:rsidRPr="00042ACA" w:rsidRDefault="00A85CAC" w:rsidP="00042ACA">
            <w:pPr>
              <w:widowControl w:val="0"/>
              <w:autoSpaceDE w:val="0"/>
              <w:jc w:val="both"/>
              <w:rPr>
                <w:sz w:val="22"/>
                <w:szCs w:val="22"/>
              </w:rPr>
            </w:pPr>
            <w:r w:rsidRPr="00042ACA">
              <w:rPr>
                <w:sz w:val="22"/>
                <w:szCs w:val="22"/>
              </w:rPr>
              <w:t>Le taux du cautionnement définitif est de </w:t>
            </w:r>
            <w:r w:rsidR="00891B86" w:rsidRPr="00042ACA">
              <w:rPr>
                <w:sz w:val="22"/>
                <w:szCs w:val="22"/>
              </w:rPr>
              <w:t xml:space="preserve">: 1 </w:t>
            </w:r>
            <w:r w:rsidR="00C070BB" w:rsidRPr="00042ACA">
              <w:rPr>
                <w:sz w:val="22"/>
                <w:szCs w:val="22"/>
              </w:rPr>
              <w:t>400.000 FCFA</w:t>
            </w:r>
            <w:r w:rsidRPr="00042ACA">
              <w:rPr>
                <w:sz w:val="22"/>
                <w:szCs w:val="22"/>
              </w:rPr>
              <w:t xml:space="preserve"> du montant toutes taxes comprises du marché</w:t>
            </w:r>
          </w:p>
          <w:p w14:paraId="362279CB" w14:textId="3242C1D3" w:rsidR="00A85CAC" w:rsidRPr="00042ACA" w:rsidRDefault="00A85CAC" w:rsidP="00042ACA">
            <w:pPr>
              <w:widowControl w:val="0"/>
              <w:autoSpaceDE w:val="0"/>
              <w:jc w:val="both"/>
              <w:rPr>
                <w:sz w:val="22"/>
                <w:szCs w:val="22"/>
              </w:rPr>
            </w:pPr>
            <w:r w:rsidRPr="00042ACA">
              <w:rPr>
                <w:sz w:val="22"/>
                <w:szCs w:val="22"/>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A85CAC" w:rsidRPr="00042ACA" w14:paraId="05FA20AE" w14:textId="77777777" w:rsidTr="00891B86">
        <w:trPr>
          <w:trHeight w:val="7063"/>
          <w:jc w:val="center"/>
        </w:trPr>
        <w:tc>
          <w:tcPr>
            <w:tcW w:w="1129" w:type="dxa"/>
            <w:shd w:val="clear" w:color="auto" w:fill="auto"/>
            <w:tcMar>
              <w:top w:w="0" w:type="dxa"/>
              <w:left w:w="0" w:type="dxa"/>
              <w:bottom w:w="0" w:type="dxa"/>
              <w:right w:w="0" w:type="dxa"/>
            </w:tcMar>
            <w:vAlign w:val="center"/>
          </w:tcPr>
          <w:p w14:paraId="43AB3D32" w14:textId="672E0E2F" w:rsidR="00A85CAC" w:rsidRPr="00042ACA" w:rsidRDefault="00891B86" w:rsidP="00042ACA">
            <w:pPr>
              <w:widowControl w:val="0"/>
              <w:autoSpaceDE w:val="0"/>
              <w:jc w:val="center"/>
              <w:rPr>
                <w:sz w:val="22"/>
                <w:szCs w:val="22"/>
              </w:rPr>
            </w:pPr>
            <w:r w:rsidRPr="00042ACA">
              <w:rPr>
                <w:sz w:val="22"/>
                <w:szCs w:val="22"/>
              </w:rPr>
              <w:t>36</w:t>
            </w:r>
          </w:p>
        </w:tc>
        <w:tc>
          <w:tcPr>
            <w:tcW w:w="9498" w:type="dxa"/>
            <w:shd w:val="clear" w:color="auto" w:fill="auto"/>
            <w:tcMar>
              <w:top w:w="0" w:type="dxa"/>
              <w:left w:w="0" w:type="dxa"/>
              <w:bottom w:w="0" w:type="dxa"/>
              <w:right w:w="0" w:type="dxa"/>
            </w:tcMar>
            <w:vAlign w:val="center"/>
          </w:tcPr>
          <w:p w14:paraId="005C03FE" w14:textId="77777777" w:rsidR="00A85CAC" w:rsidRPr="00042ACA" w:rsidRDefault="00A85CAC" w:rsidP="00042ACA">
            <w:pPr>
              <w:widowControl w:val="0"/>
              <w:autoSpaceDE w:val="0"/>
              <w:rPr>
                <w:b/>
                <w:bCs/>
                <w:sz w:val="22"/>
                <w:szCs w:val="22"/>
              </w:rPr>
            </w:pPr>
            <w:bookmarkStart w:id="196" w:name="_Toc159496870"/>
            <w:r w:rsidRPr="00042ACA">
              <w:rPr>
                <w:b/>
                <w:bCs/>
                <w:sz w:val="22"/>
                <w:szCs w:val="22"/>
              </w:rPr>
              <w:t>Principes Ethiques</w:t>
            </w:r>
            <w:bookmarkEnd w:id="196"/>
          </w:p>
          <w:p w14:paraId="6511C910" w14:textId="77777777" w:rsidR="00A85CAC" w:rsidRPr="00042ACA" w:rsidRDefault="00A85CAC" w:rsidP="00042ACA">
            <w:pPr>
              <w:widowControl w:val="0"/>
              <w:autoSpaceDE w:val="0"/>
              <w:jc w:val="both"/>
              <w:rPr>
                <w:sz w:val="22"/>
                <w:szCs w:val="22"/>
              </w:rPr>
            </w:pPr>
            <w:r w:rsidRPr="00042ACA">
              <w:rPr>
                <w:sz w:val="22"/>
                <w:szCs w:val="22"/>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457FCCD4" w:rsidR="00A85CAC" w:rsidRPr="00042ACA" w:rsidRDefault="00A85CAC" w:rsidP="00042ACA">
            <w:pPr>
              <w:pStyle w:val="Paragraphedeliste"/>
              <w:widowControl w:val="0"/>
              <w:numPr>
                <w:ilvl w:val="0"/>
                <w:numId w:val="56"/>
              </w:numPr>
              <w:tabs>
                <w:tab w:val="clear" w:pos="1140"/>
                <w:tab w:val="num" w:pos="708"/>
              </w:tabs>
              <w:autoSpaceDE w:val="0"/>
              <w:spacing w:after="0" w:line="240" w:lineRule="auto"/>
              <w:ind w:left="708" w:hanging="284"/>
              <w:jc w:val="both"/>
              <w:rPr>
                <w:rFonts w:ascii="Times New Roman" w:hAnsi="Times New Roman"/>
              </w:rPr>
            </w:pPr>
            <w:proofErr w:type="gramStart"/>
            <w:r w:rsidRPr="00042ACA">
              <w:rPr>
                <w:rFonts w:ascii="Times New Roman" w:hAnsi="Times New Roman"/>
              </w:rPr>
              <w:t>est</w:t>
            </w:r>
            <w:proofErr w:type="gramEnd"/>
            <w:r w:rsidRPr="00042ACA">
              <w:rPr>
                <w:rFonts w:ascii="Times New Roman" w:hAnsi="Times New Roman"/>
              </w:rPr>
              <w:t xml:space="preserve"> coupable de </w:t>
            </w:r>
            <w:r w:rsidRPr="00042ACA">
              <w:rPr>
                <w:rFonts w:ascii="Times New Roman" w:hAnsi="Times New Roman"/>
                <w:b/>
              </w:rPr>
              <w:t>“corruption”</w:t>
            </w:r>
            <w:r w:rsidRPr="00042ACA">
              <w:rPr>
                <w:rFonts w:ascii="Times New Roman" w:hAnsi="Times New Roman"/>
              </w:rPr>
              <w:t xml:space="preserve"> quiconque offre, donne, sollicite ou accepte directement ou indirectement un quelconque avantage en vue d’influencer l’action d’un agent public au cours de l’attribution ou de l’exécution d’un marché ou d’une lettre commande, et</w:t>
            </w:r>
          </w:p>
          <w:p w14:paraId="067A78BF" w14:textId="0BF19BF2" w:rsidR="00A85CAC" w:rsidRPr="00042ACA" w:rsidRDefault="00A85CAC" w:rsidP="00042ACA">
            <w:pPr>
              <w:pStyle w:val="Paragraphedeliste"/>
              <w:widowControl w:val="0"/>
              <w:numPr>
                <w:ilvl w:val="0"/>
                <w:numId w:val="56"/>
              </w:numPr>
              <w:tabs>
                <w:tab w:val="clear" w:pos="1140"/>
                <w:tab w:val="num" w:pos="708"/>
              </w:tabs>
              <w:autoSpaceDE w:val="0"/>
              <w:spacing w:after="0" w:line="240" w:lineRule="auto"/>
              <w:ind w:left="708" w:hanging="284"/>
              <w:jc w:val="both"/>
              <w:rPr>
                <w:rFonts w:ascii="Times New Roman" w:hAnsi="Times New Roman"/>
              </w:rPr>
            </w:pPr>
            <w:proofErr w:type="gramStart"/>
            <w:r w:rsidRPr="00042ACA">
              <w:rPr>
                <w:rFonts w:ascii="Times New Roman" w:hAnsi="Times New Roman"/>
              </w:rPr>
              <w:t>est</w:t>
            </w:r>
            <w:proofErr w:type="gramEnd"/>
            <w:r w:rsidRPr="00042ACA">
              <w:rPr>
                <w:rFonts w:ascii="Times New Roman" w:hAnsi="Times New Roman"/>
              </w:rPr>
              <w:t xml:space="preserve"> coupable de ‘’corruption’’ quiconque fournit, sollicite ou accepte plusieurs offres  émises par le même soumissionnaire sous des noms des sociétés différentes et/ou sur des numéros d’enregistrement différents. </w:t>
            </w:r>
          </w:p>
          <w:p w14:paraId="1B577A43" w14:textId="70CB141D" w:rsidR="00A85CAC" w:rsidRPr="00042ACA" w:rsidRDefault="00A85CAC" w:rsidP="00042ACA">
            <w:pPr>
              <w:pStyle w:val="Paragraphedeliste"/>
              <w:widowControl w:val="0"/>
              <w:numPr>
                <w:ilvl w:val="0"/>
                <w:numId w:val="56"/>
              </w:numPr>
              <w:tabs>
                <w:tab w:val="clear" w:pos="1140"/>
                <w:tab w:val="num" w:pos="566"/>
              </w:tabs>
              <w:autoSpaceDE w:val="0"/>
              <w:spacing w:after="0" w:line="240" w:lineRule="auto"/>
              <w:ind w:left="708" w:hanging="425"/>
              <w:jc w:val="both"/>
              <w:rPr>
                <w:color w:val="ED7D31" w:themeColor="accent2"/>
              </w:rPr>
            </w:pPr>
            <w:r w:rsidRPr="00042ACA">
              <w:rPr>
                <w:rFonts w:ascii="Times New Roman" w:hAnsi="Times New Roman"/>
              </w:rPr>
              <w:t xml:space="preserve"> </w:t>
            </w:r>
            <w:proofErr w:type="gramStart"/>
            <w:r w:rsidRPr="00042ACA">
              <w:rPr>
                <w:rFonts w:ascii="Times New Roman" w:hAnsi="Times New Roman"/>
              </w:rPr>
              <w:t>se</w:t>
            </w:r>
            <w:proofErr w:type="gramEnd"/>
            <w:r w:rsidRPr="00042ACA">
              <w:rPr>
                <w:rFonts w:ascii="Times New Roman" w:hAnsi="Times New Roman"/>
              </w:rPr>
              <w:t xml:space="preserve"> livre à des “manœuvres frauduleuses” quiconque déforme ou dénature des faits afin d’influencer l’attribution ou l’exécution d’un marché ou d’une lettre commande de manière préjudiciable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Délégué des avantages de cette dernière.</w:t>
            </w:r>
          </w:p>
        </w:tc>
      </w:tr>
    </w:tbl>
    <w:p w14:paraId="1F8854CC" w14:textId="77777777" w:rsidR="00986DB7" w:rsidRPr="00042ACA" w:rsidRDefault="00986DB7" w:rsidP="00042ACA">
      <w:pPr>
        <w:widowControl w:val="0"/>
        <w:autoSpaceDE w:val="0"/>
        <w:jc w:val="both"/>
        <w:rPr>
          <w:sz w:val="22"/>
          <w:szCs w:val="22"/>
        </w:rPr>
      </w:pPr>
    </w:p>
    <w:p w14:paraId="612BB6A8" w14:textId="77777777" w:rsidR="001D0082" w:rsidRPr="00042ACA" w:rsidRDefault="001D0082" w:rsidP="00042ACA">
      <w:pPr>
        <w:widowControl w:val="0"/>
        <w:autoSpaceDE w:val="0"/>
        <w:jc w:val="both"/>
        <w:rPr>
          <w:sz w:val="22"/>
          <w:szCs w:val="22"/>
        </w:rPr>
      </w:pPr>
    </w:p>
    <w:p w14:paraId="0205D13F" w14:textId="77777777" w:rsidR="00273DD0" w:rsidRPr="00042ACA" w:rsidRDefault="00273DD0" w:rsidP="00042ACA">
      <w:pPr>
        <w:widowControl w:val="0"/>
        <w:autoSpaceDE w:val="0"/>
        <w:jc w:val="both"/>
        <w:rPr>
          <w:sz w:val="22"/>
          <w:szCs w:val="22"/>
        </w:rPr>
      </w:pPr>
    </w:p>
    <w:p w14:paraId="076C5632" w14:textId="77777777" w:rsidR="00007118" w:rsidRPr="00042ACA" w:rsidRDefault="00007118" w:rsidP="00042ACA">
      <w:pPr>
        <w:widowControl w:val="0"/>
        <w:autoSpaceDE w:val="0"/>
        <w:jc w:val="both"/>
        <w:rPr>
          <w:sz w:val="22"/>
          <w:szCs w:val="22"/>
        </w:rPr>
      </w:pPr>
    </w:p>
    <w:p w14:paraId="62337B07" w14:textId="77777777" w:rsidR="00007118" w:rsidRPr="00042ACA" w:rsidRDefault="00007118" w:rsidP="00042ACA">
      <w:pPr>
        <w:widowControl w:val="0"/>
        <w:autoSpaceDE w:val="0"/>
        <w:jc w:val="both"/>
        <w:rPr>
          <w:sz w:val="22"/>
          <w:szCs w:val="22"/>
        </w:rPr>
      </w:pPr>
    </w:p>
    <w:tbl>
      <w:tblPr>
        <w:tblStyle w:val="Grilledutableau"/>
        <w:tblW w:w="9634" w:type="dxa"/>
        <w:tblLook w:val="04A0" w:firstRow="1" w:lastRow="0" w:firstColumn="1" w:lastColumn="0" w:noHBand="0" w:noVBand="1"/>
      </w:tblPr>
      <w:tblGrid>
        <w:gridCol w:w="552"/>
        <w:gridCol w:w="1769"/>
        <w:gridCol w:w="4041"/>
        <w:gridCol w:w="1957"/>
        <w:gridCol w:w="1315"/>
      </w:tblGrid>
      <w:tr w:rsidR="00C52368" w:rsidRPr="00042ACA" w14:paraId="553218A6" w14:textId="77777777" w:rsidTr="00C52368">
        <w:tc>
          <w:tcPr>
            <w:tcW w:w="552" w:type="dxa"/>
            <w:shd w:val="clear" w:color="auto" w:fill="ACB9CA" w:themeFill="text2" w:themeFillTint="66"/>
          </w:tcPr>
          <w:p w14:paraId="33FDB326" w14:textId="77777777" w:rsidR="00C52368" w:rsidRPr="00042ACA" w:rsidRDefault="00C52368" w:rsidP="00042ACA">
            <w:pPr>
              <w:jc w:val="both"/>
              <w:rPr>
                <w:rFonts w:ascii="Eras Medium ITC" w:hAnsi="Eras Medium ITC" w:cs="Arial"/>
                <w:b/>
                <w:bCs/>
                <w:sz w:val="22"/>
                <w:szCs w:val="22"/>
              </w:rPr>
            </w:pPr>
            <w:r w:rsidRPr="00042ACA">
              <w:rPr>
                <w:rFonts w:ascii="Arial" w:hAnsi="Arial" w:cs="Arial"/>
                <w:b/>
                <w:bCs/>
                <w:sz w:val="22"/>
                <w:szCs w:val="22"/>
              </w:rPr>
              <w:t>№</w:t>
            </w:r>
          </w:p>
        </w:tc>
        <w:tc>
          <w:tcPr>
            <w:tcW w:w="5810" w:type="dxa"/>
            <w:gridSpan w:val="2"/>
            <w:shd w:val="clear" w:color="auto" w:fill="ACB9CA" w:themeFill="text2" w:themeFillTint="66"/>
          </w:tcPr>
          <w:p w14:paraId="26CE895B" w14:textId="77777777" w:rsidR="00C52368" w:rsidRPr="00042ACA" w:rsidRDefault="00C52368" w:rsidP="00042ACA">
            <w:pPr>
              <w:jc w:val="both"/>
              <w:rPr>
                <w:rFonts w:ascii="Eras Medium ITC" w:hAnsi="Eras Medium ITC" w:cs="Arial"/>
                <w:b/>
                <w:bCs/>
                <w:sz w:val="22"/>
                <w:szCs w:val="22"/>
              </w:rPr>
            </w:pPr>
            <w:r w:rsidRPr="00042ACA">
              <w:rPr>
                <w:rFonts w:ascii="Eras Medium ITC" w:hAnsi="Eras Medium ITC" w:cs="Arial"/>
                <w:b/>
                <w:bCs/>
                <w:sz w:val="22"/>
                <w:szCs w:val="22"/>
              </w:rPr>
              <w:t>Désignation</w:t>
            </w:r>
          </w:p>
        </w:tc>
        <w:tc>
          <w:tcPr>
            <w:tcW w:w="1957" w:type="dxa"/>
            <w:shd w:val="clear" w:color="auto" w:fill="ACB9CA" w:themeFill="text2" w:themeFillTint="66"/>
          </w:tcPr>
          <w:p w14:paraId="5C7825A6" w14:textId="77777777" w:rsidR="00C52368" w:rsidRPr="00042ACA" w:rsidRDefault="00C52368" w:rsidP="00042ACA">
            <w:pPr>
              <w:jc w:val="both"/>
              <w:rPr>
                <w:rFonts w:ascii="Eras Medium ITC" w:hAnsi="Eras Medium ITC" w:cs="Arial"/>
                <w:b/>
                <w:bCs/>
                <w:sz w:val="22"/>
                <w:szCs w:val="22"/>
              </w:rPr>
            </w:pPr>
            <w:r w:rsidRPr="00042ACA">
              <w:rPr>
                <w:rFonts w:ascii="Eras Medium ITC" w:hAnsi="Eras Medium ITC" w:cs="Arial"/>
                <w:b/>
                <w:bCs/>
                <w:sz w:val="22"/>
                <w:szCs w:val="22"/>
              </w:rPr>
              <w:t>Exigences</w:t>
            </w:r>
          </w:p>
        </w:tc>
        <w:tc>
          <w:tcPr>
            <w:tcW w:w="1315" w:type="dxa"/>
            <w:shd w:val="clear" w:color="auto" w:fill="ACB9CA" w:themeFill="text2" w:themeFillTint="66"/>
          </w:tcPr>
          <w:p w14:paraId="084936FC" w14:textId="77777777" w:rsidR="00C52368" w:rsidRPr="00042ACA" w:rsidRDefault="00C52368" w:rsidP="00042ACA">
            <w:pPr>
              <w:jc w:val="both"/>
              <w:rPr>
                <w:rFonts w:ascii="Eras Medium ITC" w:hAnsi="Eras Medium ITC" w:cs="Arial"/>
                <w:b/>
                <w:bCs/>
                <w:sz w:val="22"/>
                <w:szCs w:val="22"/>
              </w:rPr>
            </w:pPr>
            <w:r w:rsidRPr="00042ACA">
              <w:rPr>
                <w:rFonts w:ascii="Eras Medium ITC" w:hAnsi="Eras Medium ITC" w:cs="Arial"/>
                <w:b/>
                <w:bCs/>
                <w:sz w:val="22"/>
                <w:szCs w:val="22"/>
              </w:rPr>
              <w:t>Conforme</w:t>
            </w:r>
          </w:p>
          <w:p w14:paraId="7BCF27AD" w14:textId="77777777" w:rsidR="00C52368" w:rsidRPr="00042ACA" w:rsidRDefault="00C52368" w:rsidP="00042ACA">
            <w:pPr>
              <w:jc w:val="both"/>
              <w:rPr>
                <w:rFonts w:ascii="Eras Medium ITC" w:hAnsi="Eras Medium ITC" w:cs="Arial"/>
                <w:b/>
                <w:bCs/>
                <w:sz w:val="22"/>
                <w:szCs w:val="22"/>
              </w:rPr>
            </w:pPr>
            <w:r w:rsidRPr="00042ACA">
              <w:rPr>
                <w:rFonts w:ascii="Eras Medium ITC" w:hAnsi="Eras Medium ITC" w:cs="Arial"/>
                <w:b/>
                <w:bCs/>
                <w:sz w:val="22"/>
                <w:szCs w:val="22"/>
              </w:rPr>
              <w:t>(</w:t>
            </w:r>
            <w:proofErr w:type="gramStart"/>
            <w:r w:rsidRPr="00042ACA">
              <w:rPr>
                <w:rFonts w:ascii="Eras Medium ITC" w:hAnsi="Eras Medium ITC" w:cs="Arial"/>
                <w:b/>
                <w:bCs/>
                <w:sz w:val="22"/>
                <w:szCs w:val="22"/>
              </w:rPr>
              <w:t>oui</w:t>
            </w:r>
            <w:proofErr w:type="gramEnd"/>
            <w:r w:rsidRPr="00042ACA">
              <w:rPr>
                <w:rFonts w:ascii="Eras Medium ITC" w:hAnsi="Eras Medium ITC" w:cs="Arial"/>
                <w:b/>
                <w:bCs/>
                <w:sz w:val="22"/>
                <w:szCs w:val="22"/>
              </w:rPr>
              <w:t xml:space="preserve"> ou non)</w:t>
            </w:r>
          </w:p>
        </w:tc>
      </w:tr>
      <w:tr w:rsidR="00C52368" w:rsidRPr="00042ACA" w14:paraId="529B8771" w14:textId="77777777" w:rsidTr="00C52368">
        <w:tc>
          <w:tcPr>
            <w:tcW w:w="552" w:type="dxa"/>
            <w:shd w:val="clear" w:color="auto" w:fill="B4C6E7" w:themeFill="accent1" w:themeFillTint="66"/>
          </w:tcPr>
          <w:p w14:paraId="7DE87B6E" w14:textId="77777777" w:rsidR="00C52368" w:rsidRPr="00042ACA" w:rsidRDefault="00C52368" w:rsidP="00042ACA">
            <w:pPr>
              <w:jc w:val="both"/>
              <w:rPr>
                <w:rFonts w:ascii="Eras Medium ITC" w:hAnsi="Eras Medium ITC" w:cs="Arial"/>
                <w:b/>
                <w:bCs/>
                <w:sz w:val="22"/>
                <w:szCs w:val="22"/>
              </w:rPr>
            </w:pPr>
            <w:r w:rsidRPr="00042ACA">
              <w:rPr>
                <w:rFonts w:ascii="Eras Medium ITC" w:hAnsi="Eras Medium ITC" w:cs="Arial"/>
                <w:b/>
                <w:bCs/>
                <w:sz w:val="22"/>
                <w:szCs w:val="22"/>
              </w:rPr>
              <w:t>I</w:t>
            </w:r>
          </w:p>
        </w:tc>
        <w:tc>
          <w:tcPr>
            <w:tcW w:w="5810" w:type="dxa"/>
            <w:gridSpan w:val="2"/>
            <w:shd w:val="clear" w:color="auto" w:fill="B4C6E7" w:themeFill="accent1" w:themeFillTint="66"/>
          </w:tcPr>
          <w:p w14:paraId="5AD43713" w14:textId="77777777" w:rsidR="00C52368" w:rsidRPr="00042ACA" w:rsidRDefault="00C52368" w:rsidP="00042ACA">
            <w:pPr>
              <w:jc w:val="both"/>
              <w:rPr>
                <w:rFonts w:ascii="Eras Medium ITC" w:hAnsi="Eras Medium ITC" w:cs="Arial"/>
                <w:b/>
                <w:bCs/>
                <w:sz w:val="22"/>
                <w:szCs w:val="22"/>
              </w:rPr>
            </w:pPr>
            <w:r w:rsidRPr="00042ACA">
              <w:rPr>
                <w:rFonts w:ascii="Eras Medium ITC" w:hAnsi="Eras Medium ITC" w:cs="Arial"/>
                <w:b/>
                <w:bCs/>
                <w:sz w:val="22"/>
                <w:szCs w:val="22"/>
              </w:rPr>
              <w:t>OFFRE ADMINISTRATIVE</w:t>
            </w:r>
          </w:p>
        </w:tc>
        <w:tc>
          <w:tcPr>
            <w:tcW w:w="1957" w:type="dxa"/>
            <w:shd w:val="clear" w:color="auto" w:fill="B4C6E7" w:themeFill="accent1" w:themeFillTint="66"/>
          </w:tcPr>
          <w:p w14:paraId="1A51C785" w14:textId="77777777" w:rsidR="00C52368" w:rsidRPr="00042ACA" w:rsidRDefault="00C52368" w:rsidP="00042ACA">
            <w:pPr>
              <w:jc w:val="both"/>
              <w:rPr>
                <w:rFonts w:ascii="Eras Medium ITC" w:hAnsi="Eras Medium ITC" w:cs="Arial"/>
                <w:b/>
                <w:bCs/>
                <w:sz w:val="22"/>
                <w:szCs w:val="22"/>
              </w:rPr>
            </w:pPr>
          </w:p>
        </w:tc>
        <w:tc>
          <w:tcPr>
            <w:tcW w:w="1315" w:type="dxa"/>
            <w:shd w:val="clear" w:color="auto" w:fill="B4C6E7" w:themeFill="accent1" w:themeFillTint="66"/>
          </w:tcPr>
          <w:p w14:paraId="4E5FF735" w14:textId="77777777" w:rsidR="00C52368" w:rsidRPr="00042ACA" w:rsidRDefault="00C52368" w:rsidP="00042ACA">
            <w:pPr>
              <w:jc w:val="both"/>
              <w:rPr>
                <w:rFonts w:ascii="Eras Medium ITC" w:hAnsi="Eras Medium ITC" w:cs="Arial"/>
                <w:b/>
                <w:bCs/>
                <w:sz w:val="22"/>
                <w:szCs w:val="22"/>
              </w:rPr>
            </w:pPr>
          </w:p>
        </w:tc>
      </w:tr>
      <w:tr w:rsidR="00C52368" w:rsidRPr="00042ACA" w14:paraId="4A2DBDFD" w14:textId="77777777" w:rsidTr="00C52368">
        <w:tc>
          <w:tcPr>
            <w:tcW w:w="552" w:type="dxa"/>
          </w:tcPr>
          <w:p w14:paraId="33A7D610" w14:textId="77777777" w:rsidR="00C52368" w:rsidRPr="00042ACA" w:rsidRDefault="00C52368" w:rsidP="00042ACA">
            <w:pPr>
              <w:jc w:val="both"/>
              <w:rPr>
                <w:rFonts w:ascii="Eras Medium ITC" w:hAnsi="Eras Medium ITC" w:cs="Arial"/>
                <w:bCs/>
                <w:sz w:val="22"/>
                <w:szCs w:val="22"/>
              </w:rPr>
            </w:pPr>
            <w:proofErr w:type="gramStart"/>
            <w:r w:rsidRPr="00042ACA">
              <w:rPr>
                <w:rFonts w:ascii="Eras Medium ITC" w:hAnsi="Eras Medium ITC" w:cs="Arial"/>
                <w:bCs/>
                <w:sz w:val="22"/>
                <w:szCs w:val="22"/>
              </w:rPr>
              <w:t>a</w:t>
            </w:r>
            <w:proofErr w:type="gramEnd"/>
            <w:r w:rsidRPr="00042ACA">
              <w:rPr>
                <w:rFonts w:ascii="Eras Medium ITC" w:hAnsi="Eras Medium ITC" w:cs="Arial"/>
                <w:bCs/>
                <w:sz w:val="22"/>
                <w:szCs w:val="22"/>
              </w:rPr>
              <w:t>)</w:t>
            </w:r>
          </w:p>
        </w:tc>
        <w:tc>
          <w:tcPr>
            <w:tcW w:w="5810" w:type="dxa"/>
            <w:gridSpan w:val="2"/>
          </w:tcPr>
          <w:p w14:paraId="48CBFFC0" w14:textId="77777777" w:rsidR="00C52368" w:rsidRPr="00042ACA" w:rsidRDefault="00C52368" w:rsidP="00042ACA">
            <w:pPr>
              <w:jc w:val="both"/>
              <w:rPr>
                <w:rFonts w:ascii="Arial Narrow" w:hAnsi="Arial Narrow"/>
                <w:i/>
                <w:sz w:val="22"/>
                <w:szCs w:val="22"/>
              </w:rPr>
            </w:pPr>
            <w:r w:rsidRPr="00042ACA">
              <w:rPr>
                <w:rFonts w:ascii="Arial Narrow" w:hAnsi="Arial Narrow"/>
                <w:i/>
                <w:sz w:val="22"/>
                <w:szCs w:val="22"/>
              </w:rPr>
              <w:t>La</w:t>
            </w:r>
            <w:r w:rsidRPr="00042ACA">
              <w:rPr>
                <w:rFonts w:ascii="Arial Narrow" w:hAnsi="Arial Narrow"/>
                <w:i/>
                <w:color w:val="FF0000"/>
                <w:sz w:val="22"/>
                <w:szCs w:val="22"/>
              </w:rPr>
              <w:t xml:space="preserve"> </w:t>
            </w:r>
            <w:r w:rsidRPr="00042ACA">
              <w:rPr>
                <w:rFonts w:ascii="Arial Narrow" w:hAnsi="Arial Narrow"/>
                <w:i/>
                <w:sz w:val="22"/>
                <w:szCs w:val="22"/>
              </w:rPr>
              <w:t>déclaration d’intention de soumissionner timbrée, signée du représentant légal ou du mandataire dument désigné ;</w:t>
            </w:r>
          </w:p>
          <w:p w14:paraId="551F3DB8" w14:textId="77777777" w:rsidR="00C52368" w:rsidRPr="00042ACA" w:rsidRDefault="00C52368" w:rsidP="00042ACA">
            <w:pPr>
              <w:widowControl w:val="0"/>
              <w:autoSpaceDE w:val="0"/>
              <w:ind w:left="360"/>
              <w:jc w:val="both"/>
              <w:rPr>
                <w:rFonts w:ascii="Arial Narrow" w:hAnsi="Arial Narrow"/>
                <w:i/>
                <w:sz w:val="22"/>
                <w:szCs w:val="22"/>
              </w:rPr>
            </w:pPr>
          </w:p>
          <w:p w14:paraId="2A8F94EF" w14:textId="77777777" w:rsidR="00C52368" w:rsidRPr="00042ACA" w:rsidRDefault="00C52368" w:rsidP="00042ACA">
            <w:pPr>
              <w:widowControl w:val="0"/>
              <w:autoSpaceDE w:val="0"/>
              <w:ind w:left="360"/>
              <w:jc w:val="both"/>
              <w:rPr>
                <w:rFonts w:ascii="Eras Medium ITC" w:hAnsi="Eras Medium ITC" w:cs="Arial"/>
                <w:b/>
                <w:bCs/>
                <w:sz w:val="22"/>
                <w:szCs w:val="22"/>
              </w:rPr>
            </w:pPr>
          </w:p>
        </w:tc>
        <w:tc>
          <w:tcPr>
            <w:tcW w:w="1957" w:type="dxa"/>
          </w:tcPr>
          <w:p w14:paraId="61516D8A" w14:textId="77777777" w:rsidR="00C52368" w:rsidRPr="00042ACA" w:rsidRDefault="00C52368" w:rsidP="00042ACA">
            <w:pPr>
              <w:jc w:val="both"/>
              <w:rPr>
                <w:rFonts w:ascii="Eras Medium ITC" w:hAnsi="Eras Medium ITC" w:cs="Arial"/>
                <w:bCs/>
                <w:sz w:val="22"/>
                <w:szCs w:val="22"/>
              </w:rPr>
            </w:pPr>
            <w:r w:rsidRPr="00042ACA">
              <w:rPr>
                <w:rFonts w:ascii="Eras Medium ITC" w:hAnsi="Eras Medium ITC" w:cs="Arial"/>
                <w:bCs/>
                <w:sz w:val="22"/>
                <w:szCs w:val="22"/>
              </w:rPr>
              <w:t>En cas de groupement</w:t>
            </w:r>
          </w:p>
        </w:tc>
        <w:tc>
          <w:tcPr>
            <w:tcW w:w="1315" w:type="dxa"/>
          </w:tcPr>
          <w:p w14:paraId="0BE4235F" w14:textId="77777777" w:rsidR="00C52368" w:rsidRPr="00042ACA" w:rsidRDefault="00C52368" w:rsidP="00042ACA">
            <w:pPr>
              <w:jc w:val="both"/>
              <w:rPr>
                <w:rFonts w:ascii="Eras Medium ITC" w:hAnsi="Eras Medium ITC" w:cs="Arial"/>
                <w:b/>
                <w:bCs/>
                <w:sz w:val="22"/>
                <w:szCs w:val="22"/>
              </w:rPr>
            </w:pPr>
          </w:p>
        </w:tc>
      </w:tr>
      <w:tr w:rsidR="00C52368" w:rsidRPr="00042ACA" w14:paraId="1FD99582" w14:textId="77777777" w:rsidTr="00C52368">
        <w:tc>
          <w:tcPr>
            <w:tcW w:w="552" w:type="dxa"/>
          </w:tcPr>
          <w:p w14:paraId="57DE81E1" w14:textId="77777777" w:rsidR="00C52368" w:rsidRPr="00042ACA" w:rsidRDefault="00C52368" w:rsidP="00042ACA">
            <w:pPr>
              <w:jc w:val="both"/>
              <w:rPr>
                <w:rFonts w:ascii="Eras Medium ITC" w:hAnsi="Eras Medium ITC" w:cs="Arial"/>
                <w:bCs/>
                <w:sz w:val="22"/>
                <w:szCs w:val="22"/>
              </w:rPr>
            </w:pPr>
            <w:proofErr w:type="gramStart"/>
            <w:r w:rsidRPr="00042ACA">
              <w:rPr>
                <w:rFonts w:ascii="Eras Medium ITC" w:hAnsi="Eras Medium ITC" w:cs="Arial"/>
                <w:bCs/>
                <w:sz w:val="22"/>
                <w:szCs w:val="22"/>
              </w:rPr>
              <w:t>b</w:t>
            </w:r>
            <w:proofErr w:type="gramEnd"/>
            <w:r w:rsidRPr="00042ACA">
              <w:rPr>
                <w:rFonts w:ascii="Eras Medium ITC" w:hAnsi="Eras Medium ITC" w:cs="Arial"/>
                <w:bCs/>
                <w:sz w:val="22"/>
                <w:szCs w:val="22"/>
              </w:rPr>
              <w:t>)</w:t>
            </w:r>
          </w:p>
        </w:tc>
        <w:tc>
          <w:tcPr>
            <w:tcW w:w="5810" w:type="dxa"/>
            <w:gridSpan w:val="2"/>
          </w:tcPr>
          <w:p w14:paraId="0E296EF5" w14:textId="77777777" w:rsidR="00C52368" w:rsidRPr="00042ACA" w:rsidRDefault="00C52368" w:rsidP="00042ACA">
            <w:pPr>
              <w:widowControl w:val="0"/>
              <w:autoSpaceDE w:val="0"/>
              <w:adjustRightInd w:val="0"/>
              <w:ind w:right="-20"/>
              <w:jc w:val="both"/>
              <w:rPr>
                <w:rFonts w:ascii="Eras Medium ITC" w:hAnsi="Eras Medium ITC" w:cstheme="minorHAnsi"/>
                <w:sz w:val="22"/>
                <w:szCs w:val="22"/>
              </w:rPr>
            </w:pPr>
            <w:r w:rsidRPr="00042ACA">
              <w:rPr>
                <w:rFonts w:ascii="Arial Narrow" w:hAnsi="Arial Narrow"/>
                <w:i/>
                <w:sz w:val="22"/>
                <w:szCs w:val="22"/>
              </w:rPr>
              <w:t>La caution de soumission acquittée à la main (suivant modèle joint) et timbrée,  d’un montant de</w:t>
            </w:r>
            <w:r w:rsidRPr="00042ACA">
              <w:rPr>
                <w:rFonts w:ascii="Arial Narrow" w:hAnsi="Arial Narrow"/>
                <w:i/>
                <w:sz w:val="22"/>
                <w:szCs w:val="22"/>
              </w:rPr>
              <w:tab/>
            </w:r>
            <w:r w:rsidRPr="00042ACA">
              <w:rPr>
                <w:rFonts w:ascii="Arial Narrow" w:hAnsi="Arial Narrow"/>
                <w:b/>
                <w:i/>
                <w:color w:val="C45911" w:themeColor="accent2" w:themeShade="BF"/>
                <w:sz w:val="22"/>
                <w:szCs w:val="22"/>
              </w:rPr>
              <w:t>1 400 000 (Un million quatre cent mille)</w:t>
            </w:r>
            <w:r w:rsidRPr="00042ACA">
              <w:rPr>
                <w:rFonts w:ascii="Arial Narrow" w:hAnsi="Arial Narrow"/>
                <w:i/>
                <w:color w:val="C45911" w:themeColor="accent2" w:themeShade="BF"/>
                <w:sz w:val="22"/>
                <w:szCs w:val="22"/>
              </w:rPr>
              <w:t xml:space="preserve"> </w:t>
            </w:r>
            <w:r w:rsidRPr="00042ACA">
              <w:rPr>
                <w:rFonts w:ascii="Arial Narrow" w:hAnsi="Arial Narrow"/>
                <w:i/>
                <w:sz w:val="22"/>
                <w:szCs w:val="22"/>
              </w:rPr>
              <w:t xml:space="preserve">francs CFA et d’une durée de validité </w:t>
            </w:r>
            <w:r w:rsidRPr="00042ACA">
              <w:rPr>
                <w:rFonts w:ascii="Arial Narrow" w:hAnsi="Arial Narrow"/>
                <w:i/>
                <w:color w:val="C45911" w:themeColor="accent2" w:themeShade="BF"/>
                <w:sz w:val="22"/>
                <w:szCs w:val="22"/>
              </w:rPr>
              <w:t>de (03) mois</w:t>
            </w:r>
            <w:r w:rsidRPr="00042ACA">
              <w:rPr>
                <w:rFonts w:ascii="Arial Narrow" w:hAnsi="Arial Narrow"/>
                <w:i/>
                <w:sz w:val="22"/>
                <w:szCs w:val="22"/>
              </w:rPr>
              <w:t xml:space="preserve">, timbrée, établi par une banque de premier ordre ou un organisme financier de première catégorie habilité par le Ministre en charge des Finances du Cameroun pour émettre des cautions dans le cadre des Marchés Publics ou toute autre forme </w:t>
            </w:r>
            <w:r w:rsidRPr="00042ACA">
              <w:rPr>
                <w:rFonts w:ascii="Arial Narrow" w:hAnsi="Arial Narrow"/>
                <w:i/>
                <w:sz w:val="22"/>
                <w:szCs w:val="22"/>
                <w:lang w:val="fr-CM"/>
              </w:rPr>
              <w:t>prévue par la règlementation</w:t>
            </w:r>
            <w:r w:rsidRPr="00042ACA">
              <w:rPr>
                <w:rFonts w:ascii="Arial Narrow" w:hAnsi="Arial Narrow"/>
                <w:sz w:val="22"/>
                <w:szCs w:val="22"/>
                <w:lang w:val="fr-CM"/>
              </w:rPr>
              <w:t xml:space="preserve"> </w:t>
            </w:r>
            <w:r w:rsidRPr="00042ACA">
              <w:rPr>
                <w:rFonts w:ascii="Arial Narrow" w:hAnsi="Arial Narrow"/>
                <w:i/>
                <w:iCs/>
                <w:sz w:val="22"/>
                <w:szCs w:val="22"/>
                <w:lang w:val="fr-CM"/>
              </w:rPr>
              <w:t xml:space="preserve">en vigueur (Chèque certifié, chèque banque, hypothèque légale), </w:t>
            </w:r>
            <w:r w:rsidRPr="00042ACA">
              <w:rPr>
                <w:rFonts w:ascii="Arial Narrow" w:eastAsia="Calibri" w:hAnsi="Arial Narrow"/>
                <w:i/>
                <w:iCs/>
                <w:sz w:val="22"/>
                <w:szCs w:val="22"/>
                <w:lang w:val="fr-CM"/>
              </w:rPr>
              <w:t>sauf dispositions contraires prévues par la convention de financement et relative à l’objet de l’Appel d’Offres concerné. Le délai de validité du cautionnement de soumission doit excéder de trente (30) jours celui des offres</w:t>
            </w:r>
          </w:p>
        </w:tc>
        <w:tc>
          <w:tcPr>
            <w:tcW w:w="1957" w:type="dxa"/>
          </w:tcPr>
          <w:p w14:paraId="669254CA" w14:textId="77777777" w:rsidR="00C52368" w:rsidRPr="00042ACA" w:rsidRDefault="00C52368" w:rsidP="00042ACA">
            <w:pPr>
              <w:jc w:val="both"/>
              <w:rPr>
                <w:rFonts w:ascii="Eras Medium ITC" w:hAnsi="Eras Medium ITC" w:cs="Arial"/>
                <w:bCs/>
                <w:sz w:val="22"/>
                <w:szCs w:val="22"/>
              </w:rPr>
            </w:pPr>
            <w:r w:rsidRPr="00042ACA">
              <w:rPr>
                <w:rFonts w:ascii="Eras Medium ITC" w:hAnsi="Eras Medium ITC" w:cs="Arial"/>
                <w:bCs/>
                <w:sz w:val="22"/>
                <w:szCs w:val="22"/>
              </w:rPr>
              <w:t>Conforme au plus tard 48 heures après l’ouverture des offres</w:t>
            </w:r>
          </w:p>
        </w:tc>
        <w:tc>
          <w:tcPr>
            <w:tcW w:w="1315" w:type="dxa"/>
          </w:tcPr>
          <w:p w14:paraId="16CBB488" w14:textId="77777777" w:rsidR="00C52368" w:rsidRPr="00042ACA" w:rsidRDefault="00C52368" w:rsidP="00042ACA">
            <w:pPr>
              <w:jc w:val="both"/>
              <w:rPr>
                <w:rFonts w:ascii="Eras Medium ITC" w:hAnsi="Eras Medium ITC" w:cs="Arial"/>
                <w:b/>
                <w:bCs/>
                <w:sz w:val="22"/>
                <w:szCs w:val="22"/>
              </w:rPr>
            </w:pPr>
          </w:p>
        </w:tc>
      </w:tr>
      <w:tr w:rsidR="00C52368" w:rsidRPr="00042ACA" w14:paraId="0BF49887" w14:textId="77777777" w:rsidTr="00C52368">
        <w:tc>
          <w:tcPr>
            <w:tcW w:w="552" w:type="dxa"/>
          </w:tcPr>
          <w:p w14:paraId="7949565E" w14:textId="77777777" w:rsidR="00C52368" w:rsidRPr="00042ACA" w:rsidRDefault="00C52368" w:rsidP="00042ACA">
            <w:pPr>
              <w:jc w:val="both"/>
              <w:rPr>
                <w:rFonts w:ascii="Eras Medium ITC" w:hAnsi="Eras Medium ITC" w:cs="Arial"/>
                <w:bCs/>
                <w:sz w:val="22"/>
                <w:szCs w:val="22"/>
              </w:rPr>
            </w:pPr>
            <w:r w:rsidRPr="00042ACA">
              <w:rPr>
                <w:rFonts w:ascii="Eras Medium ITC" w:hAnsi="Eras Medium ITC" w:cs="Arial"/>
                <w:bCs/>
                <w:sz w:val="22"/>
                <w:szCs w:val="22"/>
              </w:rPr>
              <w:t>c)</w:t>
            </w:r>
          </w:p>
        </w:tc>
        <w:tc>
          <w:tcPr>
            <w:tcW w:w="5810" w:type="dxa"/>
            <w:gridSpan w:val="2"/>
          </w:tcPr>
          <w:p w14:paraId="0D83528E" w14:textId="77777777" w:rsidR="00C52368" w:rsidRPr="00042ACA" w:rsidRDefault="00C52368" w:rsidP="00042ACA">
            <w:pPr>
              <w:widowControl w:val="0"/>
              <w:autoSpaceDE w:val="0"/>
              <w:jc w:val="both"/>
              <w:rPr>
                <w:rFonts w:ascii="Arial Narrow" w:hAnsi="Arial Narrow"/>
                <w:i/>
                <w:sz w:val="22"/>
                <w:szCs w:val="22"/>
              </w:rPr>
            </w:pPr>
            <w:r w:rsidRPr="00042ACA">
              <w:rPr>
                <w:rFonts w:ascii="Arial Narrow" w:hAnsi="Arial Narrow"/>
                <w:i/>
                <w:sz w:val="22"/>
                <w:szCs w:val="22"/>
              </w:rPr>
              <w:t xml:space="preserve">L’Accord de groupement </w:t>
            </w:r>
            <w:proofErr w:type="gramStart"/>
            <w:r w:rsidRPr="00042ACA">
              <w:rPr>
                <w:rFonts w:ascii="Arial Narrow" w:hAnsi="Arial Narrow"/>
                <w:i/>
                <w:color w:val="C45911" w:themeColor="accent2" w:themeShade="BF"/>
                <w:sz w:val="22"/>
                <w:szCs w:val="22"/>
              </w:rPr>
              <w:t>notarié</w:t>
            </w:r>
            <w:r w:rsidRPr="00042ACA">
              <w:rPr>
                <w:rFonts w:ascii="Arial Narrow" w:hAnsi="Arial Narrow"/>
                <w:i/>
                <w:sz w:val="22"/>
                <w:szCs w:val="22"/>
              </w:rPr>
              <w:t xml:space="preserve">  et</w:t>
            </w:r>
            <w:proofErr w:type="gramEnd"/>
            <w:r w:rsidRPr="00042ACA">
              <w:rPr>
                <w:rFonts w:ascii="Arial Narrow" w:hAnsi="Arial Narrow"/>
                <w:i/>
                <w:sz w:val="22"/>
                <w:szCs w:val="22"/>
              </w:rPr>
              <w:t xml:space="preserve"> spécifiant le mandataire le cas échéant (le Maître d’Ouvrage devra privilégier les groupements solidaires) ;</w:t>
            </w:r>
          </w:p>
          <w:p w14:paraId="0202D58D" w14:textId="77777777" w:rsidR="00C52368" w:rsidRPr="00042ACA" w:rsidRDefault="00C52368" w:rsidP="00042ACA">
            <w:pPr>
              <w:widowControl w:val="0"/>
              <w:jc w:val="both"/>
              <w:rPr>
                <w:rFonts w:ascii="Eras Medium ITC" w:hAnsi="Eras Medium ITC" w:cstheme="minorHAnsi"/>
                <w:sz w:val="22"/>
                <w:szCs w:val="22"/>
              </w:rPr>
            </w:pPr>
          </w:p>
        </w:tc>
        <w:tc>
          <w:tcPr>
            <w:tcW w:w="1957" w:type="dxa"/>
          </w:tcPr>
          <w:p w14:paraId="41C72C08" w14:textId="77777777" w:rsidR="00C52368" w:rsidRPr="00042ACA" w:rsidRDefault="00C52368" w:rsidP="00042ACA">
            <w:pPr>
              <w:jc w:val="both"/>
              <w:rPr>
                <w:rFonts w:ascii="Eras Medium ITC" w:hAnsi="Eras Medium ITC" w:cs="Arial"/>
                <w:bCs/>
                <w:sz w:val="22"/>
                <w:szCs w:val="22"/>
              </w:rPr>
            </w:pPr>
            <w:r w:rsidRPr="00042ACA">
              <w:rPr>
                <w:rFonts w:ascii="Eras Medium ITC" w:hAnsi="Eras Medium ITC" w:cs="Arial"/>
                <w:bCs/>
                <w:sz w:val="22"/>
                <w:szCs w:val="22"/>
              </w:rPr>
              <w:t>En cas de groupement</w:t>
            </w:r>
          </w:p>
        </w:tc>
        <w:tc>
          <w:tcPr>
            <w:tcW w:w="1315" w:type="dxa"/>
          </w:tcPr>
          <w:p w14:paraId="10F11663" w14:textId="77777777" w:rsidR="00C52368" w:rsidRPr="00042ACA" w:rsidRDefault="00C52368" w:rsidP="00042ACA">
            <w:pPr>
              <w:jc w:val="both"/>
              <w:rPr>
                <w:rFonts w:ascii="Eras Medium ITC" w:hAnsi="Eras Medium ITC" w:cs="Arial"/>
                <w:b/>
                <w:bCs/>
                <w:sz w:val="22"/>
                <w:szCs w:val="22"/>
              </w:rPr>
            </w:pPr>
          </w:p>
        </w:tc>
      </w:tr>
      <w:tr w:rsidR="00C52368" w:rsidRPr="00042ACA" w14:paraId="0CF31572" w14:textId="77777777" w:rsidTr="00C52368">
        <w:tc>
          <w:tcPr>
            <w:tcW w:w="552" w:type="dxa"/>
          </w:tcPr>
          <w:p w14:paraId="418C2E3D" w14:textId="77777777" w:rsidR="00C52368" w:rsidRPr="00042ACA" w:rsidRDefault="00C52368" w:rsidP="00042ACA">
            <w:pPr>
              <w:jc w:val="both"/>
              <w:rPr>
                <w:rFonts w:ascii="Eras Medium ITC" w:hAnsi="Eras Medium ITC" w:cs="Arial"/>
                <w:bCs/>
                <w:sz w:val="22"/>
                <w:szCs w:val="22"/>
              </w:rPr>
            </w:pPr>
            <w:r w:rsidRPr="00042ACA">
              <w:rPr>
                <w:rFonts w:ascii="Eras Medium ITC" w:hAnsi="Eras Medium ITC" w:cs="Arial"/>
                <w:bCs/>
                <w:sz w:val="22"/>
                <w:szCs w:val="22"/>
              </w:rPr>
              <w:t>d)</w:t>
            </w:r>
          </w:p>
        </w:tc>
        <w:tc>
          <w:tcPr>
            <w:tcW w:w="5810" w:type="dxa"/>
            <w:gridSpan w:val="2"/>
          </w:tcPr>
          <w:p w14:paraId="39D6A0AB" w14:textId="77777777" w:rsidR="00C52368" w:rsidRPr="00042ACA" w:rsidRDefault="00C52368" w:rsidP="00042ACA">
            <w:pPr>
              <w:widowControl w:val="0"/>
              <w:autoSpaceDE w:val="0"/>
              <w:jc w:val="both"/>
              <w:rPr>
                <w:rFonts w:ascii="Arial Narrow" w:hAnsi="Arial Narrow"/>
                <w:sz w:val="22"/>
                <w:szCs w:val="22"/>
              </w:rPr>
            </w:pPr>
            <w:r w:rsidRPr="00042ACA">
              <w:rPr>
                <w:rFonts w:ascii="Arial Narrow" w:hAnsi="Arial Narrow"/>
                <w:i/>
                <w:sz w:val="22"/>
                <w:szCs w:val="22"/>
              </w:rPr>
              <w:t>Le Pouvoir de signature, le cas échéant ;</w:t>
            </w:r>
          </w:p>
          <w:p w14:paraId="79DE9709" w14:textId="77777777" w:rsidR="00C52368" w:rsidRPr="00042ACA" w:rsidRDefault="00C52368" w:rsidP="00042ACA">
            <w:pPr>
              <w:rPr>
                <w:rFonts w:ascii="Eras Medium ITC" w:hAnsi="Eras Medium ITC" w:cstheme="minorHAnsi"/>
                <w:color w:val="000000" w:themeColor="text1"/>
                <w:sz w:val="22"/>
                <w:szCs w:val="22"/>
              </w:rPr>
            </w:pPr>
          </w:p>
        </w:tc>
        <w:tc>
          <w:tcPr>
            <w:tcW w:w="1957" w:type="dxa"/>
          </w:tcPr>
          <w:p w14:paraId="6B552915" w14:textId="77777777" w:rsidR="00C52368" w:rsidRPr="00042ACA" w:rsidRDefault="00C52368" w:rsidP="00042ACA">
            <w:pPr>
              <w:jc w:val="both"/>
              <w:rPr>
                <w:rFonts w:ascii="Eras Medium ITC" w:hAnsi="Eras Medium ITC" w:cs="Arial"/>
                <w:bCs/>
                <w:sz w:val="22"/>
                <w:szCs w:val="22"/>
              </w:rPr>
            </w:pPr>
            <w:r w:rsidRPr="00042ACA">
              <w:rPr>
                <w:rFonts w:ascii="Eras Medium ITC" w:hAnsi="Eras Medium ITC" w:cs="Arial"/>
                <w:bCs/>
                <w:sz w:val="22"/>
                <w:szCs w:val="22"/>
              </w:rPr>
              <w:t>En cas de groupement</w:t>
            </w:r>
          </w:p>
        </w:tc>
        <w:tc>
          <w:tcPr>
            <w:tcW w:w="1315" w:type="dxa"/>
          </w:tcPr>
          <w:p w14:paraId="3D15EB5D" w14:textId="77777777" w:rsidR="00C52368" w:rsidRPr="00042ACA" w:rsidRDefault="00C52368" w:rsidP="00042ACA">
            <w:pPr>
              <w:jc w:val="both"/>
              <w:rPr>
                <w:rFonts w:ascii="Eras Medium ITC" w:hAnsi="Eras Medium ITC" w:cs="Arial"/>
                <w:b/>
                <w:bCs/>
                <w:sz w:val="22"/>
                <w:szCs w:val="22"/>
              </w:rPr>
            </w:pPr>
          </w:p>
        </w:tc>
      </w:tr>
      <w:tr w:rsidR="00C52368" w:rsidRPr="00042ACA" w14:paraId="06F3D855" w14:textId="77777777" w:rsidTr="00C52368">
        <w:tc>
          <w:tcPr>
            <w:tcW w:w="552" w:type="dxa"/>
          </w:tcPr>
          <w:p w14:paraId="648A74E7" w14:textId="77777777" w:rsidR="00C52368" w:rsidRPr="00042ACA" w:rsidRDefault="00C52368" w:rsidP="00042ACA">
            <w:pPr>
              <w:jc w:val="both"/>
              <w:rPr>
                <w:rFonts w:ascii="Eras Medium ITC" w:hAnsi="Eras Medium ITC" w:cs="Arial"/>
                <w:bCs/>
                <w:sz w:val="22"/>
                <w:szCs w:val="22"/>
              </w:rPr>
            </w:pPr>
            <w:proofErr w:type="gramStart"/>
            <w:r w:rsidRPr="00042ACA">
              <w:rPr>
                <w:rFonts w:ascii="Eras Medium ITC" w:hAnsi="Eras Medium ITC" w:cs="Arial"/>
                <w:bCs/>
                <w:sz w:val="22"/>
                <w:szCs w:val="22"/>
              </w:rPr>
              <w:t>e</w:t>
            </w:r>
            <w:proofErr w:type="gramEnd"/>
            <w:r w:rsidRPr="00042ACA">
              <w:rPr>
                <w:rFonts w:ascii="Eras Medium ITC" w:hAnsi="Eras Medium ITC" w:cs="Arial"/>
                <w:bCs/>
                <w:sz w:val="22"/>
                <w:szCs w:val="22"/>
              </w:rPr>
              <w:t>)</w:t>
            </w:r>
          </w:p>
        </w:tc>
        <w:tc>
          <w:tcPr>
            <w:tcW w:w="5810" w:type="dxa"/>
            <w:gridSpan w:val="2"/>
          </w:tcPr>
          <w:p w14:paraId="2EB3AE7E" w14:textId="77777777" w:rsidR="00C52368" w:rsidRPr="00042ACA" w:rsidRDefault="00C52368" w:rsidP="00042ACA">
            <w:pPr>
              <w:widowControl w:val="0"/>
              <w:autoSpaceDE w:val="0"/>
              <w:jc w:val="both"/>
              <w:rPr>
                <w:rFonts w:ascii="Arial Narrow" w:hAnsi="Arial Narrow"/>
                <w:i/>
                <w:sz w:val="22"/>
                <w:szCs w:val="22"/>
              </w:rPr>
            </w:pPr>
            <w:r w:rsidRPr="00042ACA">
              <w:rPr>
                <w:rFonts w:ascii="Arial Narrow" w:hAnsi="Arial Narrow"/>
                <w:i/>
                <w:sz w:val="22"/>
                <w:szCs w:val="22"/>
              </w:rPr>
              <w:t xml:space="preserve">Le Certificat de Conformité Fiscale délivrée par l’Administration Fiscale ; </w:t>
            </w:r>
          </w:p>
          <w:p w14:paraId="3E39D2D1" w14:textId="77777777" w:rsidR="00C52368" w:rsidRPr="00042ACA" w:rsidRDefault="00C52368" w:rsidP="00042ACA">
            <w:pPr>
              <w:rPr>
                <w:rFonts w:ascii="Eras Medium ITC" w:hAnsi="Eras Medium ITC" w:cstheme="minorHAnsi"/>
                <w:color w:val="000000" w:themeColor="text1"/>
                <w:sz w:val="22"/>
                <w:szCs w:val="22"/>
              </w:rPr>
            </w:pPr>
          </w:p>
        </w:tc>
        <w:tc>
          <w:tcPr>
            <w:tcW w:w="1957" w:type="dxa"/>
          </w:tcPr>
          <w:p w14:paraId="4B597ADC" w14:textId="77777777" w:rsidR="00C52368" w:rsidRPr="00042ACA" w:rsidRDefault="00C52368" w:rsidP="00042ACA">
            <w:pPr>
              <w:jc w:val="both"/>
              <w:rPr>
                <w:rFonts w:ascii="Eras Medium ITC" w:hAnsi="Eras Medium ITC" w:cs="Arial"/>
                <w:bCs/>
                <w:sz w:val="22"/>
                <w:szCs w:val="22"/>
              </w:rPr>
            </w:pPr>
            <w:r w:rsidRPr="00042ACA">
              <w:rPr>
                <w:rFonts w:ascii="Eras Medium ITC" w:hAnsi="Eras Medium ITC" w:cs="Arial"/>
                <w:bCs/>
                <w:sz w:val="22"/>
                <w:szCs w:val="22"/>
              </w:rPr>
              <w:t>Conforme à l’ouverture</w:t>
            </w:r>
          </w:p>
        </w:tc>
        <w:tc>
          <w:tcPr>
            <w:tcW w:w="1315" w:type="dxa"/>
          </w:tcPr>
          <w:p w14:paraId="42CB2915" w14:textId="77777777" w:rsidR="00C52368" w:rsidRPr="00042ACA" w:rsidRDefault="00C52368" w:rsidP="00042ACA">
            <w:pPr>
              <w:jc w:val="both"/>
              <w:rPr>
                <w:rFonts w:ascii="Eras Medium ITC" w:hAnsi="Eras Medium ITC" w:cs="Arial"/>
                <w:b/>
                <w:bCs/>
                <w:sz w:val="22"/>
                <w:szCs w:val="22"/>
              </w:rPr>
            </w:pPr>
          </w:p>
        </w:tc>
      </w:tr>
      <w:tr w:rsidR="00C52368" w:rsidRPr="00042ACA" w14:paraId="727C3EF1" w14:textId="77777777" w:rsidTr="00C52368">
        <w:tc>
          <w:tcPr>
            <w:tcW w:w="552" w:type="dxa"/>
          </w:tcPr>
          <w:p w14:paraId="53BEF637" w14:textId="77777777" w:rsidR="00C52368" w:rsidRPr="00042ACA" w:rsidRDefault="00C52368" w:rsidP="00042ACA">
            <w:pPr>
              <w:jc w:val="both"/>
              <w:rPr>
                <w:rFonts w:ascii="Eras Medium ITC" w:hAnsi="Eras Medium ITC" w:cs="Arial"/>
                <w:bCs/>
                <w:sz w:val="22"/>
                <w:szCs w:val="22"/>
              </w:rPr>
            </w:pPr>
            <w:proofErr w:type="gramStart"/>
            <w:r w:rsidRPr="00042ACA">
              <w:rPr>
                <w:rFonts w:ascii="Eras Medium ITC" w:hAnsi="Eras Medium ITC" w:cs="Arial"/>
                <w:bCs/>
                <w:sz w:val="22"/>
                <w:szCs w:val="22"/>
              </w:rPr>
              <w:t>f</w:t>
            </w:r>
            <w:proofErr w:type="gramEnd"/>
            <w:r w:rsidRPr="00042ACA">
              <w:rPr>
                <w:rFonts w:ascii="Eras Medium ITC" w:hAnsi="Eras Medium ITC" w:cs="Arial"/>
                <w:bCs/>
                <w:sz w:val="22"/>
                <w:szCs w:val="22"/>
              </w:rPr>
              <w:t>)</w:t>
            </w:r>
          </w:p>
        </w:tc>
        <w:tc>
          <w:tcPr>
            <w:tcW w:w="5810" w:type="dxa"/>
            <w:gridSpan w:val="2"/>
          </w:tcPr>
          <w:p w14:paraId="5FF884CE" w14:textId="77777777" w:rsidR="00C52368" w:rsidRPr="00042ACA" w:rsidRDefault="00C52368" w:rsidP="00042ACA">
            <w:pPr>
              <w:widowControl w:val="0"/>
              <w:autoSpaceDE w:val="0"/>
              <w:jc w:val="both"/>
              <w:rPr>
                <w:rFonts w:ascii="Arial Narrow" w:hAnsi="Arial Narrow"/>
                <w:i/>
                <w:sz w:val="22"/>
                <w:szCs w:val="22"/>
              </w:rPr>
            </w:pPr>
            <w:r w:rsidRPr="00042ACA">
              <w:rPr>
                <w:rFonts w:ascii="Arial Narrow" w:hAnsi="Arial Narrow"/>
                <w:i/>
                <w:sz w:val="22"/>
                <w:szCs w:val="22"/>
              </w:rPr>
              <w:t>Une Attestation de non-faillite établie par le Tribunal de Première Instance ou tout autre document établi par l’institution compétente du pays de résidence du soumissionnaire étranger ;</w:t>
            </w:r>
          </w:p>
          <w:p w14:paraId="5C0BB118" w14:textId="77777777" w:rsidR="00C52368" w:rsidRPr="00042ACA" w:rsidRDefault="00C52368" w:rsidP="00042ACA">
            <w:pPr>
              <w:widowControl w:val="0"/>
              <w:autoSpaceDE w:val="0"/>
              <w:adjustRightInd w:val="0"/>
              <w:ind w:right="-20"/>
              <w:jc w:val="both"/>
              <w:rPr>
                <w:rFonts w:ascii="Eras Medium ITC" w:hAnsi="Eras Medium ITC" w:cstheme="minorHAnsi"/>
                <w:color w:val="000000" w:themeColor="text1"/>
                <w:sz w:val="22"/>
                <w:szCs w:val="22"/>
              </w:rPr>
            </w:pPr>
          </w:p>
        </w:tc>
        <w:tc>
          <w:tcPr>
            <w:tcW w:w="1957" w:type="dxa"/>
          </w:tcPr>
          <w:p w14:paraId="4795D2E4" w14:textId="77777777" w:rsidR="00C52368" w:rsidRPr="00042ACA" w:rsidRDefault="00C52368" w:rsidP="00042ACA">
            <w:pPr>
              <w:jc w:val="both"/>
              <w:rPr>
                <w:rFonts w:ascii="Eras Medium ITC" w:hAnsi="Eras Medium ITC" w:cs="Arial"/>
                <w:bCs/>
                <w:sz w:val="22"/>
                <w:szCs w:val="22"/>
              </w:rPr>
            </w:pPr>
            <w:r w:rsidRPr="00042ACA">
              <w:rPr>
                <w:rFonts w:ascii="Eras Medium ITC" w:hAnsi="Eras Medium ITC" w:cs="Arial"/>
                <w:bCs/>
                <w:sz w:val="22"/>
                <w:szCs w:val="22"/>
              </w:rPr>
              <w:t>Conforme au plus tard 48 heures après l’ouverture des offres</w:t>
            </w:r>
          </w:p>
        </w:tc>
        <w:tc>
          <w:tcPr>
            <w:tcW w:w="1315" w:type="dxa"/>
          </w:tcPr>
          <w:p w14:paraId="59C84141" w14:textId="77777777" w:rsidR="00C52368" w:rsidRPr="00042ACA" w:rsidRDefault="00C52368" w:rsidP="00042ACA">
            <w:pPr>
              <w:jc w:val="both"/>
              <w:rPr>
                <w:rFonts w:ascii="Eras Medium ITC" w:hAnsi="Eras Medium ITC" w:cs="Arial"/>
                <w:b/>
                <w:bCs/>
                <w:sz w:val="22"/>
                <w:szCs w:val="22"/>
              </w:rPr>
            </w:pPr>
          </w:p>
        </w:tc>
      </w:tr>
      <w:tr w:rsidR="00C52368" w:rsidRPr="00042ACA" w14:paraId="51712BEF" w14:textId="77777777" w:rsidTr="00C52368">
        <w:tc>
          <w:tcPr>
            <w:tcW w:w="552" w:type="dxa"/>
          </w:tcPr>
          <w:p w14:paraId="238785B5" w14:textId="77777777" w:rsidR="00C52368" w:rsidRPr="00042ACA" w:rsidRDefault="00C52368" w:rsidP="00042ACA">
            <w:pPr>
              <w:jc w:val="both"/>
              <w:rPr>
                <w:rFonts w:ascii="Eras Medium ITC" w:hAnsi="Eras Medium ITC" w:cs="Arial"/>
                <w:bCs/>
                <w:sz w:val="22"/>
                <w:szCs w:val="22"/>
              </w:rPr>
            </w:pPr>
            <w:proofErr w:type="gramStart"/>
            <w:r w:rsidRPr="00042ACA">
              <w:rPr>
                <w:rFonts w:ascii="Eras Medium ITC" w:hAnsi="Eras Medium ITC" w:cs="Arial"/>
                <w:bCs/>
                <w:sz w:val="22"/>
                <w:szCs w:val="22"/>
              </w:rPr>
              <w:t>g</w:t>
            </w:r>
            <w:proofErr w:type="gramEnd"/>
            <w:r w:rsidRPr="00042ACA">
              <w:rPr>
                <w:rFonts w:ascii="Eras Medium ITC" w:hAnsi="Eras Medium ITC" w:cs="Arial"/>
                <w:bCs/>
                <w:sz w:val="22"/>
                <w:szCs w:val="22"/>
              </w:rPr>
              <w:t>)</w:t>
            </w:r>
          </w:p>
        </w:tc>
        <w:tc>
          <w:tcPr>
            <w:tcW w:w="5810" w:type="dxa"/>
            <w:gridSpan w:val="2"/>
          </w:tcPr>
          <w:p w14:paraId="212148CC" w14:textId="77777777" w:rsidR="00C52368" w:rsidRPr="00042ACA" w:rsidRDefault="00C52368" w:rsidP="00042ACA">
            <w:pPr>
              <w:widowControl w:val="0"/>
              <w:autoSpaceDE w:val="0"/>
              <w:jc w:val="both"/>
              <w:rPr>
                <w:rFonts w:ascii="Arial Narrow" w:hAnsi="Arial Narrow"/>
                <w:i/>
                <w:sz w:val="22"/>
                <w:szCs w:val="22"/>
              </w:rPr>
            </w:pPr>
            <w:r w:rsidRPr="00042ACA">
              <w:rPr>
                <w:rFonts w:ascii="Arial Narrow" w:hAnsi="Arial Narrow"/>
                <w:i/>
                <w:sz w:val="22"/>
                <w:szCs w:val="22"/>
              </w:rPr>
              <w:t>L’attestation de domiciliation bancaire du soumissionnaire, délivrée par un établissement bancaire ou organisme habilité par le Ministre en charge des Finances du Cameroun, sauf dispositions contraires prévues par la convention de financement ; </w:t>
            </w:r>
          </w:p>
          <w:p w14:paraId="14F27DFF" w14:textId="77777777" w:rsidR="00C52368" w:rsidRPr="00042ACA" w:rsidRDefault="00C52368" w:rsidP="00042ACA">
            <w:pPr>
              <w:widowControl w:val="0"/>
              <w:autoSpaceDE w:val="0"/>
              <w:adjustRightInd w:val="0"/>
              <w:ind w:right="-20"/>
              <w:jc w:val="both"/>
              <w:rPr>
                <w:rFonts w:ascii="Eras Medium ITC" w:hAnsi="Eras Medium ITC" w:cstheme="minorHAnsi"/>
                <w:color w:val="000000" w:themeColor="text1"/>
                <w:sz w:val="22"/>
                <w:szCs w:val="22"/>
              </w:rPr>
            </w:pPr>
          </w:p>
        </w:tc>
        <w:tc>
          <w:tcPr>
            <w:tcW w:w="1957" w:type="dxa"/>
          </w:tcPr>
          <w:p w14:paraId="35D868D8" w14:textId="77777777" w:rsidR="00C52368" w:rsidRPr="00042ACA" w:rsidRDefault="00C52368" w:rsidP="00042ACA">
            <w:pPr>
              <w:jc w:val="both"/>
              <w:rPr>
                <w:rFonts w:ascii="Eras Medium ITC" w:hAnsi="Eras Medium ITC" w:cs="Arial"/>
                <w:bCs/>
                <w:sz w:val="22"/>
                <w:szCs w:val="22"/>
              </w:rPr>
            </w:pPr>
            <w:r w:rsidRPr="00042ACA">
              <w:rPr>
                <w:rFonts w:ascii="Eras Medium ITC" w:hAnsi="Eras Medium ITC" w:cs="Arial"/>
                <w:bCs/>
                <w:sz w:val="22"/>
                <w:szCs w:val="22"/>
              </w:rPr>
              <w:t>Datant de moins de trois mois</w:t>
            </w:r>
          </w:p>
        </w:tc>
        <w:tc>
          <w:tcPr>
            <w:tcW w:w="1315" w:type="dxa"/>
          </w:tcPr>
          <w:p w14:paraId="4A3AEBB4" w14:textId="77777777" w:rsidR="00C52368" w:rsidRPr="00042ACA" w:rsidRDefault="00C52368" w:rsidP="00042ACA">
            <w:pPr>
              <w:jc w:val="both"/>
              <w:rPr>
                <w:rFonts w:ascii="Eras Medium ITC" w:hAnsi="Eras Medium ITC" w:cs="Arial"/>
                <w:b/>
                <w:bCs/>
                <w:sz w:val="22"/>
                <w:szCs w:val="22"/>
              </w:rPr>
            </w:pPr>
          </w:p>
        </w:tc>
      </w:tr>
      <w:tr w:rsidR="00C52368" w:rsidRPr="00042ACA" w14:paraId="55D5233C" w14:textId="77777777" w:rsidTr="00C52368">
        <w:tc>
          <w:tcPr>
            <w:tcW w:w="552" w:type="dxa"/>
          </w:tcPr>
          <w:p w14:paraId="7DAF5DF7" w14:textId="77777777" w:rsidR="00C52368" w:rsidRPr="00042ACA" w:rsidRDefault="00C52368" w:rsidP="00042ACA">
            <w:pPr>
              <w:jc w:val="both"/>
              <w:rPr>
                <w:rFonts w:ascii="Eras Medium ITC" w:hAnsi="Eras Medium ITC" w:cs="Arial"/>
                <w:bCs/>
                <w:sz w:val="22"/>
                <w:szCs w:val="22"/>
              </w:rPr>
            </w:pPr>
            <w:proofErr w:type="gramStart"/>
            <w:r w:rsidRPr="00042ACA">
              <w:rPr>
                <w:rFonts w:ascii="Eras Medium ITC" w:hAnsi="Eras Medium ITC" w:cs="Arial"/>
                <w:bCs/>
                <w:sz w:val="22"/>
                <w:szCs w:val="22"/>
              </w:rPr>
              <w:t>h</w:t>
            </w:r>
            <w:proofErr w:type="gramEnd"/>
            <w:r w:rsidRPr="00042ACA">
              <w:rPr>
                <w:rFonts w:ascii="Eras Medium ITC" w:hAnsi="Eras Medium ITC" w:cs="Arial"/>
                <w:bCs/>
                <w:sz w:val="22"/>
                <w:szCs w:val="22"/>
              </w:rPr>
              <w:t>)</w:t>
            </w:r>
          </w:p>
        </w:tc>
        <w:tc>
          <w:tcPr>
            <w:tcW w:w="5810" w:type="dxa"/>
            <w:gridSpan w:val="2"/>
          </w:tcPr>
          <w:p w14:paraId="4BB4CD62" w14:textId="4116A75A" w:rsidR="00C52368" w:rsidRPr="00042ACA" w:rsidRDefault="00C52368" w:rsidP="00042ACA">
            <w:pPr>
              <w:jc w:val="both"/>
              <w:rPr>
                <w:rFonts w:ascii="Arial Narrow" w:hAnsi="Arial Narrow"/>
                <w:i/>
                <w:sz w:val="22"/>
                <w:szCs w:val="22"/>
              </w:rPr>
            </w:pPr>
            <w:r w:rsidRPr="00042ACA">
              <w:rPr>
                <w:rFonts w:ascii="Arial Narrow" w:hAnsi="Arial Narrow"/>
                <w:i/>
                <w:sz w:val="22"/>
                <w:szCs w:val="22"/>
              </w:rPr>
              <w:t xml:space="preserve">La quittance d’achat du Dossier d’Appel d’Offres d’une somme non remboursable de </w:t>
            </w:r>
            <w:r w:rsidR="00007118" w:rsidRPr="00042ACA">
              <w:rPr>
                <w:rFonts w:ascii="Arial Narrow" w:hAnsi="Arial Narrow"/>
                <w:i/>
                <w:sz w:val="22"/>
                <w:szCs w:val="22"/>
              </w:rPr>
              <w:t>quatre</w:t>
            </w:r>
            <w:proofErr w:type="spellStart"/>
            <w:r w:rsidR="00007118" w:rsidRPr="00042ACA">
              <w:rPr>
                <w:rFonts w:ascii="Arial Narrow" w:hAnsi="Arial Narrow"/>
                <w:i/>
                <w:sz w:val="22"/>
                <w:szCs w:val="22"/>
              </w:rPr>
              <w:t>-vingt cinq</w:t>
            </w:r>
            <w:proofErr w:type="spellEnd"/>
            <w:r w:rsidR="00007118" w:rsidRPr="00042ACA">
              <w:rPr>
                <w:rFonts w:ascii="Arial Narrow" w:hAnsi="Arial Narrow"/>
                <w:i/>
                <w:sz w:val="22"/>
                <w:szCs w:val="22"/>
              </w:rPr>
              <w:t xml:space="preserve"> </w:t>
            </w:r>
            <w:r w:rsidR="00007118" w:rsidRPr="00042ACA">
              <w:rPr>
                <w:rFonts w:ascii="Arial Narrow" w:hAnsi="Arial Narrow"/>
                <w:b/>
                <w:i/>
                <w:sz w:val="22"/>
                <w:szCs w:val="22"/>
              </w:rPr>
              <w:t>mille (85</w:t>
            </w:r>
            <w:r w:rsidRPr="00042ACA">
              <w:rPr>
                <w:rFonts w:ascii="Arial Narrow" w:hAnsi="Arial Narrow"/>
                <w:b/>
                <w:i/>
                <w:sz w:val="22"/>
                <w:szCs w:val="22"/>
              </w:rPr>
              <w:t> 000) francs CFA</w:t>
            </w:r>
            <w:r w:rsidRPr="00042ACA">
              <w:rPr>
                <w:rFonts w:ascii="Arial Narrow" w:hAnsi="Arial Narrow"/>
                <w:i/>
                <w:color w:val="FF0000"/>
                <w:sz w:val="22"/>
                <w:szCs w:val="22"/>
              </w:rPr>
              <w:t xml:space="preserve"> </w:t>
            </w:r>
            <w:r w:rsidRPr="00042ACA">
              <w:rPr>
                <w:rFonts w:ascii="Arial Narrow" w:hAnsi="Arial Narrow"/>
                <w:i/>
                <w:sz w:val="22"/>
                <w:szCs w:val="22"/>
              </w:rPr>
              <w:t xml:space="preserve">payable </w:t>
            </w:r>
            <w:r w:rsidRPr="00042ACA">
              <w:rPr>
                <w:rFonts w:ascii="Arial Narrow" w:hAnsi="Arial Narrow"/>
                <w:i/>
                <w:color w:val="000000" w:themeColor="text1"/>
                <w:sz w:val="22"/>
                <w:szCs w:val="22"/>
              </w:rPr>
              <w:t xml:space="preserve">au trésor public.  </w:t>
            </w:r>
          </w:p>
          <w:p w14:paraId="7237FDCB" w14:textId="77777777" w:rsidR="00C52368" w:rsidRPr="00042ACA" w:rsidRDefault="00C52368" w:rsidP="00042ACA">
            <w:pPr>
              <w:widowControl w:val="0"/>
              <w:autoSpaceDE w:val="0"/>
              <w:adjustRightInd w:val="0"/>
              <w:ind w:right="-20"/>
              <w:jc w:val="both"/>
              <w:rPr>
                <w:rFonts w:ascii="Eras Medium ITC" w:hAnsi="Eras Medium ITC" w:cstheme="minorHAnsi"/>
                <w:color w:val="000000" w:themeColor="text1"/>
                <w:sz w:val="22"/>
                <w:szCs w:val="22"/>
              </w:rPr>
            </w:pPr>
          </w:p>
        </w:tc>
        <w:tc>
          <w:tcPr>
            <w:tcW w:w="1957" w:type="dxa"/>
          </w:tcPr>
          <w:p w14:paraId="691042BD" w14:textId="77777777" w:rsidR="00C52368" w:rsidRPr="00042ACA" w:rsidRDefault="00C52368" w:rsidP="00042ACA">
            <w:pPr>
              <w:jc w:val="both"/>
              <w:rPr>
                <w:rFonts w:ascii="Eras Medium ITC" w:hAnsi="Eras Medium ITC" w:cs="Arial"/>
                <w:bCs/>
                <w:sz w:val="22"/>
                <w:szCs w:val="22"/>
              </w:rPr>
            </w:pPr>
            <w:r w:rsidRPr="00042ACA">
              <w:rPr>
                <w:rFonts w:ascii="Eras Medium ITC" w:hAnsi="Eras Medium ITC" w:cs="Arial"/>
                <w:bCs/>
                <w:sz w:val="22"/>
                <w:szCs w:val="22"/>
              </w:rPr>
              <w:t>Conforme au plus tard 48 heures après l’ouverture des offres</w:t>
            </w:r>
          </w:p>
        </w:tc>
        <w:tc>
          <w:tcPr>
            <w:tcW w:w="1315" w:type="dxa"/>
          </w:tcPr>
          <w:p w14:paraId="2FDD3F60" w14:textId="77777777" w:rsidR="00C52368" w:rsidRPr="00042ACA" w:rsidRDefault="00C52368" w:rsidP="00042ACA">
            <w:pPr>
              <w:jc w:val="both"/>
              <w:rPr>
                <w:rFonts w:ascii="Eras Medium ITC" w:hAnsi="Eras Medium ITC" w:cs="Arial"/>
                <w:b/>
                <w:bCs/>
                <w:sz w:val="22"/>
                <w:szCs w:val="22"/>
              </w:rPr>
            </w:pPr>
          </w:p>
        </w:tc>
      </w:tr>
      <w:tr w:rsidR="00C52368" w:rsidRPr="00042ACA" w14:paraId="271CFE07" w14:textId="77777777" w:rsidTr="00C52368">
        <w:tc>
          <w:tcPr>
            <w:tcW w:w="552" w:type="dxa"/>
          </w:tcPr>
          <w:p w14:paraId="6CB59B12" w14:textId="77777777" w:rsidR="00C52368" w:rsidRPr="00042ACA" w:rsidRDefault="00C52368" w:rsidP="00042ACA">
            <w:pPr>
              <w:jc w:val="both"/>
              <w:rPr>
                <w:rFonts w:ascii="Eras Medium ITC" w:hAnsi="Eras Medium ITC" w:cs="Arial"/>
                <w:bCs/>
                <w:sz w:val="22"/>
                <w:szCs w:val="22"/>
              </w:rPr>
            </w:pPr>
            <w:r w:rsidRPr="00042ACA">
              <w:rPr>
                <w:rFonts w:ascii="Eras Medium ITC" w:hAnsi="Eras Medium ITC" w:cs="Arial"/>
                <w:bCs/>
                <w:sz w:val="22"/>
                <w:szCs w:val="22"/>
              </w:rPr>
              <w:t>i)</w:t>
            </w:r>
          </w:p>
        </w:tc>
        <w:tc>
          <w:tcPr>
            <w:tcW w:w="5810" w:type="dxa"/>
            <w:gridSpan w:val="2"/>
          </w:tcPr>
          <w:p w14:paraId="0E0AFF6C" w14:textId="77777777" w:rsidR="00C52368" w:rsidRPr="00042ACA" w:rsidRDefault="00C52368" w:rsidP="00042ACA">
            <w:pPr>
              <w:widowControl w:val="0"/>
              <w:autoSpaceDE w:val="0"/>
              <w:adjustRightInd w:val="0"/>
              <w:ind w:right="-20"/>
              <w:jc w:val="both"/>
              <w:rPr>
                <w:rFonts w:ascii="Eras Medium ITC" w:hAnsi="Eras Medium ITC" w:cstheme="minorHAnsi"/>
                <w:color w:val="000000" w:themeColor="text1"/>
                <w:sz w:val="22"/>
                <w:szCs w:val="22"/>
              </w:rPr>
            </w:pPr>
            <w:r w:rsidRPr="00042ACA">
              <w:rPr>
                <w:rFonts w:ascii="Arial Narrow" w:hAnsi="Arial Narrow"/>
                <w:i/>
                <w:sz w:val="22"/>
                <w:szCs w:val="22"/>
              </w:rPr>
              <w:t>Une Attestation de non-exclusion des Marchés Publics délivrée par l’organisme chargé de la régulation des marchés publics portant le numéro et l’objet de l’Appel d’Offres</w:t>
            </w:r>
          </w:p>
        </w:tc>
        <w:tc>
          <w:tcPr>
            <w:tcW w:w="1957" w:type="dxa"/>
          </w:tcPr>
          <w:p w14:paraId="56F58BB4" w14:textId="77777777" w:rsidR="00C52368" w:rsidRPr="00042ACA" w:rsidRDefault="00C52368" w:rsidP="00042ACA">
            <w:pPr>
              <w:jc w:val="both"/>
              <w:rPr>
                <w:rFonts w:ascii="Eras Medium ITC" w:hAnsi="Eras Medium ITC" w:cs="Arial"/>
                <w:bCs/>
                <w:sz w:val="22"/>
                <w:szCs w:val="22"/>
              </w:rPr>
            </w:pPr>
            <w:r w:rsidRPr="00042ACA">
              <w:rPr>
                <w:rFonts w:ascii="Eras Medium ITC" w:hAnsi="Eras Medium ITC" w:cs="Arial"/>
                <w:bCs/>
                <w:sz w:val="22"/>
                <w:szCs w:val="22"/>
              </w:rPr>
              <w:t>Conforme au plus tard 48 heures après l’ouverture des offres</w:t>
            </w:r>
          </w:p>
        </w:tc>
        <w:tc>
          <w:tcPr>
            <w:tcW w:w="1315" w:type="dxa"/>
          </w:tcPr>
          <w:p w14:paraId="24FD5E72" w14:textId="77777777" w:rsidR="00C52368" w:rsidRPr="00042ACA" w:rsidRDefault="00C52368" w:rsidP="00042ACA">
            <w:pPr>
              <w:jc w:val="both"/>
              <w:rPr>
                <w:rFonts w:ascii="Eras Medium ITC" w:hAnsi="Eras Medium ITC" w:cs="Arial"/>
                <w:b/>
                <w:bCs/>
                <w:sz w:val="22"/>
                <w:szCs w:val="22"/>
              </w:rPr>
            </w:pPr>
          </w:p>
        </w:tc>
      </w:tr>
      <w:tr w:rsidR="00C52368" w:rsidRPr="00042ACA" w14:paraId="6A933BB6" w14:textId="77777777" w:rsidTr="00C52368">
        <w:tc>
          <w:tcPr>
            <w:tcW w:w="552" w:type="dxa"/>
          </w:tcPr>
          <w:p w14:paraId="1E4A1861" w14:textId="77777777" w:rsidR="00C52368" w:rsidRPr="00042ACA" w:rsidRDefault="00C52368" w:rsidP="00042ACA">
            <w:pPr>
              <w:jc w:val="both"/>
              <w:rPr>
                <w:rFonts w:ascii="Eras Medium ITC" w:hAnsi="Eras Medium ITC" w:cs="Arial"/>
                <w:bCs/>
                <w:sz w:val="22"/>
                <w:szCs w:val="22"/>
              </w:rPr>
            </w:pPr>
            <w:proofErr w:type="gramStart"/>
            <w:r w:rsidRPr="00042ACA">
              <w:rPr>
                <w:rFonts w:ascii="Eras Medium ITC" w:hAnsi="Eras Medium ITC" w:cs="Arial"/>
                <w:bCs/>
                <w:sz w:val="22"/>
                <w:szCs w:val="22"/>
              </w:rPr>
              <w:t>j</w:t>
            </w:r>
            <w:proofErr w:type="gramEnd"/>
            <w:r w:rsidRPr="00042ACA">
              <w:rPr>
                <w:rFonts w:ascii="Eras Medium ITC" w:hAnsi="Eras Medium ITC" w:cs="Arial"/>
                <w:bCs/>
                <w:sz w:val="22"/>
                <w:szCs w:val="22"/>
              </w:rPr>
              <w:t>)</w:t>
            </w:r>
          </w:p>
        </w:tc>
        <w:tc>
          <w:tcPr>
            <w:tcW w:w="5810" w:type="dxa"/>
            <w:gridSpan w:val="2"/>
          </w:tcPr>
          <w:p w14:paraId="1B95FFCE" w14:textId="77777777" w:rsidR="00C52368" w:rsidRPr="00042ACA" w:rsidRDefault="00C52368" w:rsidP="00042ACA">
            <w:pPr>
              <w:widowControl w:val="0"/>
              <w:autoSpaceDE w:val="0"/>
              <w:jc w:val="both"/>
              <w:rPr>
                <w:rFonts w:ascii="Arial Narrow" w:hAnsi="Arial Narrow"/>
                <w:i/>
                <w:sz w:val="22"/>
                <w:szCs w:val="22"/>
              </w:rPr>
            </w:pPr>
            <w:r w:rsidRPr="00042ACA">
              <w:rPr>
                <w:rFonts w:ascii="Arial Narrow" w:hAnsi="Arial Narrow"/>
                <w:i/>
                <w:sz w:val="22"/>
                <w:szCs w:val="22"/>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64834F03" w14:textId="77777777" w:rsidR="00C52368" w:rsidRPr="00042ACA" w:rsidRDefault="00C52368" w:rsidP="00042ACA">
            <w:pPr>
              <w:widowControl w:val="0"/>
              <w:autoSpaceDE w:val="0"/>
              <w:adjustRightInd w:val="0"/>
              <w:ind w:right="-20"/>
              <w:jc w:val="both"/>
              <w:rPr>
                <w:rFonts w:ascii="Eras Medium ITC" w:hAnsi="Eras Medium ITC" w:cstheme="minorHAnsi"/>
                <w:color w:val="000000" w:themeColor="text1"/>
                <w:sz w:val="22"/>
                <w:szCs w:val="22"/>
              </w:rPr>
            </w:pPr>
          </w:p>
        </w:tc>
        <w:tc>
          <w:tcPr>
            <w:tcW w:w="1957" w:type="dxa"/>
          </w:tcPr>
          <w:p w14:paraId="1C7B0361" w14:textId="77777777" w:rsidR="00C52368" w:rsidRPr="00042ACA" w:rsidRDefault="00C52368" w:rsidP="00042ACA">
            <w:pPr>
              <w:jc w:val="both"/>
              <w:rPr>
                <w:rFonts w:ascii="Eras Medium ITC" w:hAnsi="Eras Medium ITC" w:cs="Arial"/>
                <w:bCs/>
                <w:sz w:val="22"/>
                <w:szCs w:val="22"/>
              </w:rPr>
            </w:pPr>
          </w:p>
        </w:tc>
        <w:tc>
          <w:tcPr>
            <w:tcW w:w="1315" w:type="dxa"/>
          </w:tcPr>
          <w:p w14:paraId="363D592F" w14:textId="77777777" w:rsidR="00C52368" w:rsidRPr="00042ACA" w:rsidRDefault="00C52368" w:rsidP="00042ACA">
            <w:pPr>
              <w:jc w:val="both"/>
              <w:rPr>
                <w:rFonts w:ascii="Eras Medium ITC" w:hAnsi="Eras Medium ITC" w:cs="Arial"/>
                <w:b/>
                <w:bCs/>
                <w:sz w:val="22"/>
                <w:szCs w:val="22"/>
              </w:rPr>
            </w:pPr>
          </w:p>
        </w:tc>
      </w:tr>
      <w:tr w:rsidR="00C52368" w:rsidRPr="00042ACA" w14:paraId="2027ED98" w14:textId="77777777" w:rsidTr="00C52368">
        <w:tc>
          <w:tcPr>
            <w:tcW w:w="9634" w:type="dxa"/>
            <w:gridSpan w:val="5"/>
          </w:tcPr>
          <w:p w14:paraId="2D669494" w14:textId="77777777" w:rsidR="00C52368" w:rsidRPr="00042ACA" w:rsidRDefault="00C52368" w:rsidP="00042ACA">
            <w:pPr>
              <w:widowControl w:val="0"/>
              <w:autoSpaceDE w:val="0"/>
              <w:ind w:left="360"/>
              <w:jc w:val="both"/>
              <w:rPr>
                <w:rFonts w:ascii="Arial Narrow" w:hAnsi="Arial Narrow"/>
                <w:i/>
                <w:sz w:val="22"/>
                <w:szCs w:val="22"/>
              </w:rPr>
            </w:pPr>
            <w:r w:rsidRPr="00042ACA">
              <w:rPr>
                <w:rFonts w:ascii="Arial Narrow" w:hAnsi="Arial Narrow"/>
                <w:i/>
                <w:sz w:val="22"/>
                <w:szCs w:val="22"/>
              </w:rPr>
              <w:t xml:space="preserve">NB : En cas de groupement chaque membre du groupement doit présenter un dossier </w:t>
            </w:r>
          </w:p>
          <w:p w14:paraId="535EB4FA" w14:textId="77777777" w:rsidR="00C52368" w:rsidRPr="00042ACA" w:rsidRDefault="00C52368" w:rsidP="00042ACA">
            <w:pPr>
              <w:widowControl w:val="0"/>
              <w:autoSpaceDE w:val="0"/>
              <w:ind w:left="360"/>
              <w:jc w:val="both"/>
              <w:rPr>
                <w:rFonts w:ascii="Arial Narrow" w:hAnsi="Arial Narrow"/>
                <w:i/>
                <w:sz w:val="22"/>
                <w:szCs w:val="22"/>
              </w:rPr>
            </w:pPr>
            <w:r w:rsidRPr="00042ACA">
              <w:rPr>
                <w:rFonts w:ascii="Arial Narrow" w:hAnsi="Arial Narrow"/>
                <w:i/>
                <w:sz w:val="22"/>
                <w:szCs w:val="22"/>
              </w:rPr>
              <w:t xml:space="preserve">Administratif complet, les pièces </w:t>
            </w:r>
            <w:r w:rsidRPr="00042ACA">
              <w:rPr>
                <w:rFonts w:ascii="Arial Narrow" w:hAnsi="Arial Narrow"/>
                <w:b/>
                <w:i/>
                <w:sz w:val="22"/>
                <w:szCs w:val="22"/>
              </w:rPr>
              <w:t>a, b, g, h</w:t>
            </w:r>
            <w:r w:rsidRPr="00042ACA">
              <w:rPr>
                <w:rFonts w:ascii="Arial Narrow" w:hAnsi="Arial Narrow"/>
                <w:i/>
                <w:sz w:val="22"/>
                <w:szCs w:val="22"/>
              </w:rPr>
              <w:t xml:space="preserve"> étant uniquement présentées par le mandataire du groupement.</w:t>
            </w:r>
          </w:p>
          <w:p w14:paraId="7351B209" w14:textId="77777777" w:rsidR="00C52368" w:rsidRPr="00042ACA" w:rsidRDefault="00C52368" w:rsidP="00042ACA">
            <w:pPr>
              <w:jc w:val="both"/>
              <w:rPr>
                <w:rFonts w:ascii="Eras Medium ITC" w:hAnsi="Eras Medium ITC" w:cs="Arial"/>
                <w:b/>
                <w:bCs/>
                <w:sz w:val="22"/>
                <w:szCs w:val="22"/>
              </w:rPr>
            </w:pPr>
          </w:p>
        </w:tc>
      </w:tr>
      <w:tr w:rsidR="00C52368" w:rsidRPr="00042ACA" w14:paraId="6DA1C3A5" w14:textId="77777777" w:rsidTr="00C52368">
        <w:tc>
          <w:tcPr>
            <w:tcW w:w="8319" w:type="dxa"/>
            <w:gridSpan w:val="4"/>
            <w:shd w:val="clear" w:color="auto" w:fill="B4C6E7" w:themeFill="accent1" w:themeFillTint="66"/>
          </w:tcPr>
          <w:p w14:paraId="36D2B078" w14:textId="77777777" w:rsidR="00C52368" w:rsidRPr="00042ACA" w:rsidRDefault="00C52368" w:rsidP="00042ACA">
            <w:pPr>
              <w:jc w:val="both"/>
              <w:rPr>
                <w:rFonts w:ascii="Eras Medium ITC" w:hAnsi="Eras Medium ITC" w:cs="Arial"/>
                <w:bCs/>
                <w:sz w:val="22"/>
                <w:szCs w:val="22"/>
              </w:rPr>
            </w:pPr>
            <w:proofErr w:type="gramStart"/>
            <w:r w:rsidRPr="00042ACA">
              <w:rPr>
                <w:rFonts w:ascii="Eras Medium ITC" w:hAnsi="Eras Medium ITC"/>
                <w:b/>
                <w:color w:val="000000"/>
                <w:sz w:val="22"/>
                <w:szCs w:val="22"/>
                <w:u w:val="single"/>
              </w:rPr>
              <w:t>TOTAL  de</w:t>
            </w:r>
            <w:proofErr w:type="gramEnd"/>
            <w:r w:rsidRPr="00042ACA">
              <w:rPr>
                <w:rFonts w:ascii="Eras Medium ITC" w:hAnsi="Eras Medium ITC"/>
                <w:b/>
                <w:color w:val="000000"/>
                <w:sz w:val="22"/>
                <w:szCs w:val="22"/>
                <w:u w:val="single"/>
              </w:rPr>
              <w:t xml:space="preserve"> oui obtenu dans la rubrique « Références administratives » sur 10 oui</w:t>
            </w:r>
          </w:p>
        </w:tc>
        <w:tc>
          <w:tcPr>
            <w:tcW w:w="1315" w:type="dxa"/>
            <w:shd w:val="clear" w:color="auto" w:fill="B4C6E7" w:themeFill="accent1" w:themeFillTint="66"/>
          </w:tcPr>
          <w:p w14:paraId="4BC8B3AD" w14:textId="77777777" w:rsidR="00C52368" w:rsidRPr="00042ACA" w:rsidRDefault="00C52368" w:rsidP="00042ACA">
            <w:pPr>
              <w:jc w:val="both"/>
              <w:rPr>
                <w:rFonts w:ascii="Eras Medium ITC" w:hAnsi="Eras Medium ITC" w:cs="Arial"/>
                <w:b/>
                <w:bCs/>
                <w:sz w:val="22"/>
                <w:szCs w:val="22"/>
              </w:rPr>
            </w:pPr>
          </w:p>
        </w:tc>
      </w:tr>
      <w:tr w:rsidR="00C52368" w:rsidRPr="00042ACA" w14:paraId="35940585" w14:textId="77777777" w:rsidTr="00C52368">
        <w:tc>
          <w:tcPr>
            <w:tcW w:w="552" w:type="dxa"/>
            <w:shd w:val="clear" w:color="auto" w:fill="B4C6E7" w:themeFill="accent1" w:themeFillTint="66"/>
          </w:tcPr>
          <w:p w14:paraId="71DB7BF0" w14:textId="77777777" w:rsidR="00C52368" w:rsidRPr="00042ACA" w:rsidRDefault="00C52368" w:rsidP="00042ACA">
            <w:pPr>
              <w:jc w:val="both"/>
              <w:rPr>
                <w:rFonts w:ascii="Eras Medium ITC" w:hAnsi="Eras Medium ITC" w:cs="Arial"/>
                <w:bCs/>
                <w:sz w:val="22"/>
                <w:szCs w:val="22"/>
              </w:rPr>
            </w:pPr>
            <w:r w:rsidRPr="00042ACA">
              <w:rPr>
                <w:rFonts w:ascii="Eras Medium ITC" w:hAnsi="Eras Medium ITC"/>
                <w:b/>
                <w:color w:val="000000"/>
                <w:sz w:val="22"/>
                <w:szCs w:val="22"/>
              </w:rPr>
              <w:t>II</w:t>
            </w:r>
          </w:p>
        </w:tc>
        <w:tc>
          <w:tcPr>
            <w:tcW w:w="5810" w:type="dxa"/>
            <w:gridSpan w:val="2"/>
            <w:shd w:val="clear" w:color="auto" w:fill="B4C6E7" w:themeFill="accent1" w:themeFillTint="66"/>
          </w:tcPr>
          <w:p w14:paraId="0C2E8EB7" w14:textId="77777777" w:rsidR="00C52368" w:rsidRPr="00042ACA" w:rsidRDefault="00C52368" w:rsidP="00042ACA">
            <w:pPr>
              <w:widowControl w:val="0"/>
              <w:autoSpaceDE w:val="0"/>
              <w:adjustRightInd w:val="0"/>
              <w:ind w:right="-20"/>
              <w:jc w:val="both"/>
              <w:rPr>
                <w:rFonts w:ascii="Eras Medium ITC" w:eastAsia="Arial Unicode MS" w:hAnsi="Eras Medium ITC" w:cstheme="minorHAnsi"/>
                <w:b/>
                <w:color w:val="000000" w:themeColor="text1"/>
                <w:sz w:val="22"/>
                <w:szCs w:val="22"/>
              </w:rPr>
            </w:pPr>
            <w:r w:rsidRPr="00042ACA">
              <w:rPr>
                <w:rFonts w:ascii="Eras Medium ITC" w:eastAsia="Arial Unicode MS" w:hAnsi="Eras Medium ITC" w:cstheme="minorHAnsi"/>
                <w:b/>
                <w:color w:val="000000" w:themeColor="text1"/>
                <w:sz w:val="22"/>
                <w:szCs w:val="22"/>
              </w:rPr>
              <w:t>OFFRE TECHNIQUE</w:t>
            </w:r>
          </w:p>
        </w:tc>
        <w:tc>
          <w:tcPr>
            <w:tcW w:w="1957" w:type="dxa"/>
            <w:shd w:val="clear" w:color="auto" w:fill="B4C6E7" w:themeFill="accent1" w:themeFillTint="66"/>
          </w:tcPr>
          <w:p w14:paraId="7125C4F0" w14:textId="77777777" w:rsidR="00C52368" w:rsidRPr="00042ACA" w:rsidRDefault="00C52368" w:rsidP="00042ACA">
            <w:pPr>
              <w:jc w:val="both"/>
              <w:rPr>
                <w:rFonts w:ascii="Eras Medium ITC" w:hAnsi="Eras Medium ITC" w:cs="Arial"/>
                <w:bCs/>
                <w:sz w:val="22"/>
                <w:szCs w:val="22"/>
              </w:rPr>
            </w:pPr>
          </w:p>
        </w:tc>
        <w:tc>
          <w:tcPr>
            <w:tcW w:w="1315" w:type="dxa"/>
            <w:shd w:val="clear" w:color="auto" w:fill="B4C6E7" w:themeFill="accent1" w:themeFillTint="66"/>
          </w:tcPr>
          <w:p w14:paraId="51012FCF" w14:textId="77777777" w:rsidR="00C52368" w:rsidRPr="00042ACA" w:rsidRDefault="00C52368" w:rsidP="00042ACA">
            <w:pPr>
              <w:jc w:val="both"/>
              <w:rPr>
                <w:rFonts w:ascii="Eras Medium ITC" w:hAnsi="Eras Medium ITC" w:cs="Arial"/>
                <w:b/>
                <w:bCs/>
                <w:sz w:val="22"/>
                <w:szCs w:val="22"/>
              </w:rPr>
            </w:pPr>
          </w:p>
        </w:tc>
      </w:tr>
      <w:tr w:rsidR="00007118" w:rsidRPr="00042ACA" w14:paraId="58B4341A" w14:textId="77777777" w:rsidTr="00007118">
        <w:tc>
          <w:tcPr>
            <w:tcW w:w="552" w:type="dxa"/>
            <w:shd w:val="clear" w:color="auto" w:fill="auto"/>
          </w:tcPr>
          <w:p w14:paraId="7D6CE380" w14:textId="143FA71C" w:rsidR="00007118" w:rsidRPr="00042ACA" w:rsidRDefault="00007118" w:rsidP="00042ACA">
            <w:pPr>
              <w:jc w:val="both"/>
              <w:rPr>
                <w:rFonts w:ascii="Eras Medium ITC" w:hAnsi="Eras Medium ITC"/>
                <w:b/>
                <w:color w:val="000000"/>
                <w:sz w:val="22"/>
                <w:szCs w:val="22"/>
              </w:rPr>
            </w:pPr>
            <w:proofErr w:type="gramStart"/>
            <w:r w:rsidRPr="00042ACA">
              <w:rPr>
                <w:rFonts w:ascii="Eras Medium ITC" w:hAnsi="Eras Medium ITC"/>
                <w:b/>
                <w:color w:val="000000"/>
                <w:sz w:val="22"/>
                <w:szCs w:val="22"/>
              </w:rPr>
              <w:t>a</w:t>
            </w:r>
            <w:proofErr w:type="gramEnd"/>
            <w:r w:rsidRPr="00042ACA">
              <w:rPr>
                <w:rFonts w:ascii="Eras Medium ITC" w:hAnsi="Eras Medium ITC"/>
                <w:b/>
                <w:color w:val="000000"/>
                <w:sz w:val="22"/>
                <w:szCs w:val="22"/>
              </w:rPr>
              <w:t>)</w:t>
            </w:r>
          </w:p>
        </w:tc>
        <w:tc>
          <w:tcPr>
            <w:tcW w:w="5810" w:type="dxa"/>
            <w:gridSpan w:val="2"/>
            <w:shd w:val="clear" w:color="auto" w:fill="auto"/>
          </w:tcPr>
          <w:p w14:paraId="556096F1" w14:textId="6F2A1283" w:rsidR="00007118" w:rsidRPr="00042ACA" w:rsidRDefault="00007118" w:rsidP="00042ACA">
            <w:pPr>
              <w:widowControl w:val="0"/>
              <w:autoSpaceDE w:val="0"/>
              <w:adjustRightInd w:val="0"/>
              <w:ind w:right="-20"/>
              <w:jc w:val="both"/>
              <w:rPr>
                <w:rFonts w:ascii="Eras Medium ITC" w:eastAsia="Arial Unicode MS" w:hAnsi="Eras Medium ITC" w:cstheme="minorHAnsi"/>
                <w:b/>
                <w:color w:val="000000" w:themeColor="text1"/>
                <w:sz w:val="22"/>
                <w:szCs w:val="22"/>
              </w:rPr>
            </w:pPr>
            <w:r w:rsidRPr="00042ACA">
              <w:rPr>
                <w:rFonts w:ascii="Eras Medium ITC" w:eastAsia="Arial Unicode MS" w:hAnsi="Eras Medium ITC" w:cstheme="minorHAnsi"/>
                <w:b/>
                <w:color w:val="000000" w:themeColor="text1"/>
                <w:sz w:val="22"/>
                <w:szCs w:val="22"/>
              </w:rPr>
              <w:t>Présentation de l’Offre</w:t>
            </w:r>
          </w:p>
        </w:tc>
        <w:tc>
          <w:tcPr>
            <w:tcW w:w="1957" w:type="dxa"/>
            <w:shd w:val="clear" w:color="auto" w:fill="auto"/>
          </w:tcPr>
          <w:p w14:paraId="758B75B0" w14:textId="77777777" w:rsidR="00007118" w:rsidRPr="00042ACA" w:rsidRDefault="00007118" w:rsidP="00042ACA">
            <w:pPr>
              <w:jc w:val="both"/>
              <w:rPr>
                <w:rFonts w:ascii="Eras Medium ITC" w:hAnsi="Eras Medium ITC" w:cs="Arial"/>
                <w:bCs/>
                <w:sz w:val="22"/>
                <w:szCs w:val="22"/>
              </w:rPr>
            </w:pPr>
          </w:p>
        </w:tc>
        <w:tc>
          <w:tcPr>
            <w:tcW w:w="1315" w:type="dxa"/>
            <w:shd w:val="clear" w:color="auto" w:fill="auto"/>
          </w:tcPr>
          <w:p w14:paraId="022ECE7D" w14:textId="77777777" w:rsidR="00007118" w:rsidRPr="00042ACA" w:rsidRDefault="00007118" w:rsidP="00042ACA">
            <w:pPr>
              <w:jc w:val="both"/>
              <w:rPr>
                <w:rFonts w:ascii="Eras Medium ITC" w:hAnsi="Eras Medium ITC" w:cs="Arial"/>
                <w:b/>
                <w:bCs/>
                <w:sz w:val="22"/>
                <w:szCs w:val="22"/>
              </w:rPr>
            </w:pPr>
          </w:p>
        </w:tc>
      </w:tr>
      <w:tr w:rsidR="00007118" w:rsidRPr="00042ACA" w14:paraId="56DA2302" w14:textId="77777777" w:rsidTr="00007118">
        <w:tc>
          <w:tcPr>
            <w:tcW w:w="552" w:type="dxa"/>
            <w:shd w:val="clear" w:color="auto" w:fill="auto"/>
          </w:tcPr>
          <w:p w14:paraId="2CC5F42F" w14:textId="097DE4C3" w:rsidR="00007118" w:rsidRPr="00042ACA" w:rsidRDefault="00007118" w:rsidP="00042ACA">
            <w:pPr>
              <w:jc w:val="both"/>
              <w:rPr>
                <w:rFonts w:ascii="Eras Medium ITC" w:hAnsi="Eras Medium ITC"/>
                <w:b/>
                <w:color w:val="000000"/>
                <w:sz w:val="22"/>
                <w:szCs w:val="22"/>
              </w:rPr>
            </w:pPr>
            <w:r w:rsidRPr="00042ACA">
              <w:rPr>
                <w:rFonts w:ascii="Eras Medium ITC" w:hAnsi="Eras Medium ITC"/>
                <w:b/>
                <w:color w:val="000000"/>
                <w:sz w:val="22"/>
                <w:szCs w:val="22"/>
              </w:rPr>
              <w:lastRenderedPageBreak/>
              <w:t>1</w:t>
            </w:r>
          </w:p>
        </w:tc>
        <w:tc>
          <w:tcPr>
            <w:tcW w:w="5810" w:type="dxa"/>
            <w:gridSpan w:val="2"/>
            <w:shd w:val="clear" w:color="auto" w:fill="auto"/>
          </w:tcPr>
          <w:p w14:paraId="41356972" w14:textId="1B2CE8A6" w:rsidR="00007118" w:rsidRPr="00042ACA" w:rsidRDefault="00007118" w:rsidP="00042ACA">
            <w:pPr>
              <w:widowControl w:val="0"/>
              <w:autoSpaceDE w:val="0"/>
              <w:adjustRightInd w:val="0"/>
              <w:ind w:right="-20"/>
              <w:jc w:val="both"/>
              <w:rPr>
                <w:rFonts w:ascii="Eras Medium ITC" w:eastAsia="Arial Unicode MS" w:hAnsi="Eras Medium ITC" w:cstheme="minorHAnsi"/>
                <w:color w:val="000000" w:themeColor="text1"/>
                <w:sz w:val="22"/>
                <w:szCs w:val="22"/>
              </w:rPr>
            </w:pPr>
            <w:r w:rsidRPr="00042ACA">
              <w:rPr>
                <w:rFonts w:ascii="Eras Medium ITC" w:eastAsia="Arial Unicode MS" w:hAnsi="Eras Medium ITC" w:cstheme="minorHAnsi"/>
                <w:color w:val="000000" w:themeColor="text1"/>
                <w:sz w:val="22"/>
                <w:szCs w:val="22"/>
              </w:rPr>
              <w:t>Présentation générale de l’offre : respect de l’ordre des pièces et lisibilité des photocopies</w:t>
            </w:r>
          </w:p>
        </w:tc>
        <w:tc>
          <w:tcPr>
            <w:tcW w:w="1957" w:type="dxa"/>
            <w:shd w:val="clear" w:color="auto" w:fill="auto"/>
          </w:tcPr>
          <w:p w14:paraId="391B00FF" w14:textId="77777777" w:rsidR="00007118" w:rsidRPr="00042ACA" w:rsidRDefault="00007118" w:rsidP="00042ACA">
            <w:pPr>
              <w:jc w:val="both"/>
              <w:rPr>
                <w:rFonts w:ascii="Eras Medium ITC" w:hAnsi="Eras Medium ITC" w:cs="Arial"/>
                <w:bCs/>
                <w:sz w:val="22"/>
                <w:szCs w:val="22"/>
              </w:rPr>
            </w:pPr>
          </w:p>
        </w:tc>
        <w:tc>
          <w:tcPr>
            <w:tcW w:w="1315" w:type="dxa"/>
            <w:shd w:val="clear" w:color="auto" w:fill="auto"/>
          </w:tcPr>
          <w:p w14:paraId="5C021485" w14:textId="77777777" w:rsidR="00007118" w:rsidRPr="00042ACA" w:rsidRDefault="00007118" w:rsidP="00042ACA">
            <w:pPr>
              <w:jc w:val="both"/>
              <w:rPr>
                <w:rFonts w:ascii="Eras Medium ITC" w:hAnsi="Eras Medium ITC" w:cs="Arial"/>
                <w:b/>
                <w:bCs/>
                <w:sz w:val="22"/>
                <w:szCs w:val="22"/>
              </w:rPr>
            </w:pPr>
          </w:p>
        </w:tc>
      </w:tr>
      <w:tr w:rsidR="00007118" w:rsidRPr="00042ACA" w14:paraId="16ADEE41" w14:textId="77777777" w:rsidTr="00007118">
        <w:tc>
          <w:tcPr>
            <w:tcW w:w="552" w:type="dxa"/>
            <w:shd w:val="clear" w:color="auto" w:fill="auto"/>
          </w:tcPr>
          <w:p w14:paraId="099DDDB9" w14:textId="3DBDC8EF" w:rsidR="00007118" w:rsidRPr="00042ACA" w:rsidRDefault="00007118" w:rsidP="00042ACA">
            <w:pPr>
              <w:jc w:val="both"/>
              <w:rPr>
                <w:rFonts w:ascii="Eras Medium ITC" w:hAnsi="Eras Medium ITC"/>
                <w:b/>
                <w:color w:val="000000"/>
                <w:sz w:val="22"/>
                <w:szCs w:val="22"/>
              </w:rPr>
            </w:pPr>
            <w:r w:rsidRPr="00042ACA">
              <w:rPr>
                <w:rFonts w:ascii="Eras Medium ITC" w:hAnsi="Eras Medium ITC"/>
                <w:b/>
                <w:color w:val="000000"/>
                <w:sz w:val="22"/>
                <w:szCs w:val="22"/>
              </w:rPr>
              <w:t>2</w:t>
            </w:r>
          </w:p>
        </w:tc>
        <w:tc>
          <w:tcPr>
            <w:tcW w:w="5810" w:type="dxa"/>
            <w:gridSpan w:val="2"/>
            <w:shd w:val="clear" w:color="auto" w:fill="auto"/>
          </w:tcPr>
          <w:p w14:paraId="084FAF18" w14:textId="1D5B2CAB" w:rsidR="00007118" w:rsidRPr="00042ACA" w:rsidRDefault="00007118" w:rsidP="00042ACA">
            <w:pPr>
              <w:widowControl w:val="0"/>
              <w:autoSpaceDE w:val="0"/>
              <w:adjustRightInd w:val="0"/>
              <w:ind w:right="-20"/>
              <w:jc w:val="both"/>
              <w:rPr>
                <w:rFonts w:ascii="Eras Medium ITC" w:eastAsia="Arial Unicode MS" w:hAnsi="Eras Medium ITC" w:cstheme="minorHAnsi"/>
                <w:color w:val="000000" w:themeColor="text1"/>
                <w:sz w:val="22"/>
                <w:szCs w:val="22"/>
              </w:rPr>
            </w:pPr>
            <w:r w:rsidRPr="00042ACA">
              <w:rPr>
                <w:rFonts w:ascii="Eras Medium ITC" w:eastAsia="Arial Unicode MS" w:hAnsi="Eras Medium ITC" w:cstheme="minorHAnsi"/>
                <w:color w:val="000000" w:themeColor="text1"/>
                <w:sz w:val="22"/>
                <w:szCs w:val="22"/>
              </w:rPr>
              <w:t>Présence dans l’offre (original et copies) intercalaires en couleurs</w:t>
            </w:r>
          </w:p>
        </w:tc>
        <w:tc>
          <w:tcPr>
            <w:tcW w:w="1957" w:type="dxa"/>
            <w:shd w:val="clear" w:color="auto" w:fill="auto"/>
          </w:tcPr>
          <w:p w14:paraId="73FCD7A0" w14:textId="77777777" w:rsidR="00007118" w:rsidRPr="00042ACA" w:rsidRDefault="00007118" w:rsidP="00042ACA">
            <w:pPr>
              <w:jc w:val="both"/>
              <w:rPr>
                <w:rFonts w:ascii="Eras Medium ITC" w:hAnsi="Eras Medium ITC" w:cs="Arial"/>
                <w:bCs/>
                <w:sz w:val="22"/>
                <w:szCs w:val="22"/>
              </w:rPr>
            </w:pPr>
          </w:p>
        </w:tc>
        <w:tc>
          <w:tcPr>
            <w:tcW w:w="1315" w:type="dxa"/>
            <w:shd w:val="clear" w:color="auto" w:fill="auto"/>
          </w:tcPr>
          <w:p w14:paraId="45E8FFE6" w14:textId="77777777" w:rsidR="00007118" w:rsidRPr="00042ACA" w:rsidRDefault="00007118" w:rsidP="00042ACA">
            <w:pPr>
              <w:jc w:val="both"/>
              <w:rPr>
                <w:rFonts w:ascii="Eras Medium ITC" w:hAnsi="Eras Medium ITC" w:cs="Arial"/>
                <w:b/>
                <w:bCs/>
                <w:sz w:val="22"/>
                <w:szCs w:val="22"/>
              </w:rPr>
            </w:pPr>
          </w:p>
        </w:tc>
      </w:tr>
      <w:tr w:rsidR="00CA639A" w:rsidRPr="00042ACA" w14:paraId="5E297A70" w14:textId="77777777" w:rsidTr="005F4244">
        <w:tc>
          <w:tcPr>
            <w:tcW w:w="8319" w:type="dxa"/>
            <w:gridSpan w:val="4"/>
            <w:shd w:val="clear" w:color="auto" w:fill="auto"/>
          </w:tcPr>
          <w:p w14:paraId="0FE114F4" w14:textId="36DC00E0" w:rsidR="00CA639A" w:rsidRPr="00042ACA" w:rsidRDefault="00CA639A" w:rsidP="00042ACA">
            <w:pPr>
              <w:jc w:val="both"/>
              <w:rPr>
                <w:rFonts w:ascii="Eras Medium ITC" w:hAnsi="Eras Medium ITC" w:cs="Arial"/>
                <w:bCs/>
                <w:sz w:val="22"/>
                <w:szCs w:val="22"/>
              </w:rPr>
            </w:pPr>
            <w:proofErr w:type="gramStart"/>
            <w:r w:rsidRPr="00042ACA">
              <w:rPr>
                <w:rFonts w:ascii="Eras Medium ITC" w:hAnsi="Eras Medium ITC"/>
                <w:b/>
                <w:color w:val="000000"/>
                <w:sz w:val="22"/>
                <w:szCs w:val="22"/>
                <w:u w:val="single"/>
              </w:rPr>
              <w:t>TOTAL  de</w:t>
            </w:r>
            <w:proofErr w:type="gramEnd"/>
            <w:r w:rsidRPr="00042ACA">
              <w:rPr>
                <w:rFonts w:ascii="Eras Medium ITC" w:hAnsi="Eras Medium ITC"/>
                <w:b/>
                <w:color w:val="000000"/>
                <w:sz w:val="22"/>
                <w:szCs w:val="22"/>
                <w:u w:val="single"/>
              </w:rPr>
              <w:t xml:space="preserve"> oui obtenu dans la rubrique « Références techniques » sur 2 oui</w:t>
            </w:r>
          </w:p>
        </w:tc>
        <w:tc>
          <w:tcPr>
            <w:tcW w:w="1315" w:type="dxa"/>
            <w:shd w:val="clear" w:color="auto" w:fill="auto"/>
          </w:tcPr>
          <w:p w14:paraId="48ED9993" w14:textId="77777777" w:rsidR="00CA639A" w:rsidRPr="00042ACA" w:rsidRDefault="00CA639A" w:rsidP="00042ACA">
            <w:pPr>
              <w:jc w:val="both"/>
              <w:rPr>
                <w:rFonts w:ascii="Eras Medium ITC" w:hAnsi="Eras Medium ITC" w:cs="Arial"/>
                <w:b/>
                <w:bCs/>
                <w:sz w:val="22"/>
                <w:szCs w:val="22"/>
              </w:rPr>
            </w:pPr>
          </w:p>
        </w:tc>
      </w:tr>
      <w:tr w:rsidR="00C52368" w:rsidRPr="00042ACA" w14:paraId="31BA53F0" w14:textId="77777777" w:rsidTr="00C52368">
        <w:tc>
          <w:tcPr>
            <w:tcW w:w="552" w:type="dxa"/>
          </w:tcPr>
          <w:p w14:paraId="0AA499AF" w14:textId="539248B1" w:rsidR="00C52368" w:rsidRPr="00042ACA" w:rsidRDefault="00CA639A" w:rsidP="00042ACA">
            <w:pPr>
              <w:jc w:val="both"/>
              <w:rPr>
                <w:rFonts w:ascii="Eras Medium ITC" w:hAnsi="Eras Medium ITC"/>
                <w:b/>
                <w:color w:val="000000"/>
                <w:sz w:val="22"/>
                <w:szCs w:val="22"/>
              </w:rPr>
            </w:pPr>
            <w:proofErr w:type="gramStart"/>
            <w:r w:rsidRPr="00042ACA">
              <w:rPr>
                <w:rFonts w:ascii="Eras Medium ITC" w:hAnsi="Eras Medium ITC"/>
                <w:b/>
                <w:color w:val="000000"/>
                <w:sz w:val="22"/>
                <w:szCs w:val="22"/>
              </w:rPr>
              <w:t>b</w:t>
            </w:r>
            <w:proofErr w:type="gramEnd"/>
            <w:r w:rsidR="00C52368" w:rsidRPr="00042ACA">
              <w:rPr>
                <w:rFonts w:ascii="Eras Medium ITC" w:hAnsi="Eras Medium ITC"/>
                <w:b/>
                <w:color w:val="000000"/>
                <w:sz w:val="22"/>
                <w:szCs w:val="22"/>
              </w:rPr>
              <w:t>)</w:t>
            </w:r>
          </w:p>
        </w:tc>
        <w:tc>
          <w:tcPr>
            <w:tcW w:w="5810" w:type="dxa"/>
            <w:gridSpan w:val="2"/>
          </w:tcPr>
          <w:p w14:paraId="67A8844C" w14:textId="3A28240D" w:rsidR="00C52368" w:rsidRPr="00042ACA" w:rsidRDefault="00C27AFF" w:rsidP="00042ACA">
            <w:pPr>
              <w:widowControl w:val="0"/>
              <w:autoSpaceDE w:val="0"/>
              <w:adjustRightInd w:val="0"/>
              <w:ind w:right="-20"/>
              <w:jc w:val="both"/>
              <w:rPr>
                <w:rFonts w:ascii="Eras Medium ITC" w:hAnsi="Eras Medium ITC"/>
                <w:b/>
                <w:color w:val="000000"/>
                <w:sz w:val="22"/>
                <w:szCs w:val="22"/>
              </w:rPr>
            </w:pPr>
            <w:r w:rsidRPr="00042ACA">
              <w:rPr>
                <w:rFonts w:ascii="Eras Medium ITC" w:hAnsi="Eras Medium ITC"/>
                <w:b/>
                <w:color w:val="000000"/>
                <w:sz w:val="22"/>
                <w:szCs w:val="22"/>
              </w:rPr>
              <w:t>Références du soumissionnaire</w:t>
            </w:r>
          </w:p>
        </w:tc>
        <w:tc>
          <w:tcPr>
            <w:tcW w:w="1957" w:type="dxa"/>
          </w:tcPr>
          <w:p w14:paraId="46E83A84" w14:textId="77777777" w:rsidR="00C52368" w:rsidRPr="00042ACA" w:rsidRDefault="00C52368" w:rsidP="00042ACA">
            <w:pPr>
              <w:jc w:val="both"/>
              <w:rPr>
                <w:rFonts w:ascii="Eras Medium ITC" w:hAnsi="Eras Medium ITC" w:cs="Arial"/>
                <w:bCs/>
                <w:sz w:val="22"/>
                <w:szCs w:val="22"/>
              </w:rPr>
            </w:pPr>
          </w:p>
        </w:tc>
        <w:tc>
          <w:tcPr>
            <w:tcW w:w="1315" w:type="dxa"/>
          </w:tcPr>
          <w:p w14:paraId="5619AACD" w14:textId="77777777" w:rsidR="00C52368" w:rsidRPr="00042ACA" w:rsidRDefault="00C52368" w:rsidP="00042ACA">
            <w:pPr>
              <w:jc w:val="both"/>
              <w:rPr>
                <w:rFonts w:ascii="Eras Medium ITC" w:hAnsi="Eras Medium ITC" w:cs="Arial"/>
                <w:b/>
                <w:bCs/>
                <w:sz w:val="22"/>
                <w:szCs w:val="22"/>
              </w:rPr>
            </w:pPr>
          </w:p>
        </w:tc>
      </w:tr>
      <w:tr w:rsidR="00C52368" w:rsidRPr="00042ACA" w14:paraId="71277488" w14:textId="77777777" w:rsidTr="00C52368">
        <w:tc>
          <w:tcPr>
            <w:tcW w:w="552" w:type="dxa"/>
          </w:tcPr>
          <w:p w14:paraId="5432F361" w14:textId="77777777" w:rsidR="00C52368" w:rsidRPr="00042ACA" w:rsidRDefault="00C52368" w:rsidP="00042ACA">
            <w:pPr>
              <w:jc w:val="center"/>
              <w:rPr>
                <w:rFonts w:ascii="Eras Medium ITC" w:hAnsi="Eras Medium ITC"/>
                <w:color w:val="000000"/>
                <w:sz w:val="22"/>
                <w:szCs w:val="22"/>
              </w:rPr>
            </w:pPr>
            <w:r w:rsidRPr="00042ACA">
              <w:rPr>
                <w:rFonts w:ascii="Eras Medium ITC" w:hAnsi="Eras Medium ITC"/>
                <w:color w:val="000000"/>
                <w:sz w:val="22"/>
                <w:szCs w:val="22"/>
              </w:rPr>
              <w:t>1</w:t>
            </w:r>
          </w:p>
        </w:tc>
        <w:tc>
          <w:tcPr>
            <w:tcW w:w="5810" w:type="dxa"/>
            <w:gridSpan w:val="2"/>
          </w:tcPr>
          <w:p w14:paraId="41AFBE3C" w14:textId="77777777" w:rsidR="00C52368" w:rsidRPr="00042ACA" w:rsidRDefault="00C52368" w:rsidP="00042ACA">
            <w:pPr>
              <w:jc w:val="both"/>
              <w:rPr>
                <w:rFonts w:ascii="Eras Medium ITC" w:hAnsi="Eras Medium ITC"/>
                <w:b/>
                <w:i/>
                <w:color w:val="000000"/>
                <w:sz w:val="22"/>
                <w:szCs w:val="22"/>
              </w:rPr>
            </w:pPr>
            <w:r w:rsidRPr="00042ACA">
              <w:rPr>
                <w:rFonts w:ascii="Eras Medium ITC" w:hAnsi="Eras Medium ITC"/>
                <w:color w:val="000000"/>
                <w:sz w:val="22"/>
                <w:szCs w:val="22"/>
              </w:rPr>
              <w:t xml:space="preserve">Avoir réalisé au cours des cinq (05) dernières années au moins trois (03) marchés de salles de classe ou similaires. </w:t>
            </w:r>
          </w:p>
        </w:tc>
        <w:tc>
          <w:tcPr>
            <w:tcW w:w="1957" w:type="dxa"/>
          </w:tcPr>
          <w:p w14:paraId="0E21D027" w14:textId="77777777" w:rsidR="00C52368" w:rsidRPr="00042ACA" w:rsidRDefault="00C52368" w:rsidP="00042ACA">
            <w:pPr>
              <w:jc w:val="both"/>
              <w:rPr>
                <w:rFonts w:ascii="Eras Medium ITC" w:hAnsi="Eras Medium ITC" w:cs="Arial"/>
                <w:bCs/>
                <w:sz w:val="22"/>
                <w:szCs w:val="22"/>
              </w:rPr>
            </w:pPr>
            <w:r w:rsidRPr="00042ACA">
              <w:rPr>
                <w:rFonts w:ascii="Eras Medium ITC" w:hAnsi="Eras Medium ITC"/>
                <w:color w:val="000000"/>
                <w:sz w:val="22"/>
                <w:szCs w:val="22"/>
              </w:rPr>
              <w:t>Trois (03) références</w:t>
            </w:r>
          </w:p>
        </w:tc>
        <w:tc>
          <w:tcPr>
            <w:tcW w:w="1315" w:type="dxa"/>
          </w:tcPr>
          <w:p w14:paraId="423B1F2A" w14:textId="77777777" w:rsidR="00C52368" w:rsidRPr="00042ACA" w:rsidRDefault="00C52368" w:rsidP="00042ACA">
            <w:pPr>
              <w:jc w:val="both"/>
              <w:rPr>
                <w:rFonts w:ascii="Eras Medium ITC" w:hAnsi="Eras Medium ITC" w:cs="Arial"/>
                <w:b/>
                <w:bCs/>
                <w:sz w:val="22"/>
                <w:szCs w:val="22"/>
              </w:rPr>
            </w:pPr>
          </w:p>
        </w:tc>
      </w:tr>
      <w:tr w:rsidR="00C52368" w:rsidRPr="00042ACA" w14:paraId="79D499FC" w14:textId="77777777" w:rsidTr="00C52368">
        <w:trPr>
          <w:trHeight w:val="413"/>
        </w:trPr>
        <w:tc>
          <w:tcPr>
            <w:tcW w:w="552" w:type="dxa"/>
            <w:vMerge w:val="restart"/>
          </w:tcPr>
          <w:p w14:paraId="11AE834A" w14:textId="77777777" w:rsidR="00C52368" w:rsidRPr="00042ACA" w:rsidRDefault="00C52368" w:rsidP="00042ACA">
            <w:pPr>
              <w:jc w:val="center"/>
              <w:rPr>
                <w:rFonts w:ascii="Eras Medium ITC" w:hAnsi="Eras Medium ITC"/>
                <w:color w:val="000000"/>
                <w:sz w:val="22"/>
                <w:szCs w:val="22"/>
              </w:rPr>
            </w:pPr>
          </w:p>
          <w:p w14:paraId="6EEF675A" w14:textId="77777777" w:rsidR="00C52368" w:rsidRPr="00042ACA" w:rsidRDefault="00C52368" w:rsidP="00042ACA">
            <w:pPr>
              <w:jc w:val="center"/>
              <w:rPr>
                <w:rFonts w:ascii="Eras Medium ITC" w:hAnsi="Eras Medium ITC"/>
                <w:color w:val="000000"/>
                <w:sz w:val="22"/>
                <w:szCs w:val="22"/>
              </w:rPr>
            </w:pPr>
            <w:r w:rsidRPr="00042ACA">
              <w:rPr>
                <w:rFonts w:ascii="Eras Medium ITC" w:hAnsi="Eras Medium ITC"/>
                <w:color w:val="000000"/>
                <w:sz w:val="22"/>
                <w:szCs w:val="22"/>
              </w:rPr>
              <w:t>2</w:t>
            </w:r>
          </w:p>
          <w:p w14:paraId="715CCDBF" w14:textId="77777777" w:rsidR="00C52368" w:rsidRPr="00042ACA" w:rsidRDefault="00C52368" w:rsidP="00042ACA">
            <w:pPr>
              <w:jc w:val="center"/>
              <w:rPr>
                <w:rFonts w:ascii="Eras Medium ITC" w:hAnsi="Eras Medium ITC"/>
                <w:color w:val="000000"/>
                <w:sz w:val="22"/>
                <w:szCs w:val="22"/>
              </w:rPr>
            </w:pPr>
          </w:p>
        </w:tc>
        <w:tc>
          <w:tcPr>
            <w:tcW w:w="5810" w:type="dxa"/>
            <w:gridSpan w:val="2"/>
            <w:vMerge w:val="restart"/>
          </w:tcPr>
          <w:p w14:paraId="104E0184" w14:textId="5F54674C" w:rsidR="00C52368" w:rsidRPr="00042ACA" w:rsidRDefault="00C52368" w:rsidP="00042ACA">
            <w:pPr>
              <w:jc w:val="both"/>
              <w:rPr>
                <w:rFonts w:ascii="Eras Medium ITC" w:hAnsi="Eras Medium ITC"/>
                <w:b/>
                <w:i/>
                <w:color w:val="000000"/>
                <w:sz w:val="22"/>
                <w:szCs w:val="22"/>
              </w:rPr>
            </w:pPr>
            <w:r w:rsidRPr="00042ACA">
              <w:rPr>
                <w:rFonts w:ascii="Eras Medium ITC" w:hAnsi="Eras Medium ITC"/>
                <w:color w:val="000000"/>
                <w:sz w:val="22"/>
                <w:szCs w:val="22"/>
              </w:rPr>
              <w:t>Avoir réalisé au cours des trois (03) dernières années un (0</w:t>
            </w:r>
            <w:r w:rsidR="00C27AFF" w:rsidRPr="00042ACA">
              <w:rPr>
                <w:rFonts w:ascii="Eras Medium ITC" w:hAnsi="Eras Medium ITC"/>
                <w:color w:val="000000"/>
                <w:sz w:val="22"/>
                <w:szCs w:val="22"/>
              </w:rPr>
              <w:t>3</w:t>
            </w:r>
            <w:r w:rsidRPr="00042ACA">
              <w:rPr>
                <w:rFonts w:ascii="Eras Medium ITC" w:hAnsi="Eras Medium ITC"/>
                <w:color w:val="000000"/>
                <w:sz w:val="22"/>
                <w:szCs w:val="22"/>
              </w:rPr>
              <w:t>) projet</w:t>
            </w:r>
            <w:r w:rsidR="00C27AFF" w:rsidRPr="00042ACA">
              <w:rPr>
                <w:rFonts w:ascii="Eras Medium ITC" w:hAnsi="Eras Medium ITC"/>
                <w:color w:val="000000"/>
                <w:sz w:val="22"/>
                <w:szCs w:val="22"/>
              </w:rPr>
              <w:t>s</w:t>
            </w:r>
            <w:r w:rsidRPr="00042ACA">
              <w:rPr>
                <w:rFonts w:ascii="Eras Medium ITC" w:hAnsi="Eras Medium ITC"/>
                <w:color w:val="000000"/>
                <w:sz w:val="22"/>
                <w:szCs w:val="22"/>
              </w:rPr>
              <w:t xml:space="preserve"> similaire (R+1) de montant au moins égal à </w:t>
            </w:r>
            <w:r w:rsidR="00CB7C24" w:rsidRPr="00042ACA">
              <w:rPr>
                <w:rFonts w:ascii="Eras Medium ITC" w:hAnsi="Eras Medium ITC"/>
                <w:color w:val="000000"/>
                <w:sz w:val="22"/>
                <w:szCs w:val="22"/>
              </w:rPr>
              <w:t>5</w:t>
            </w:r>
            <w:r w:rsidRPr="00042ACA">
              <w:rPr>
                <w:rFonts w:ascii="Eras Medium ITC" w:hAnsi="Eras Medium ITC"/>
                <w:color w:val="000000"/>
                <w:sz w:val="22"/>
                <w:szCs w:val="22"/>
              </w:rPr>
              <w:t>0 000 000 FCFA</w:t>
            </w:r>
          </w:p>
        </w:tc>
        <w:tc>
          <w:tcPr>
            <w:tcW w:w="1957" w:type="dxa"/>
            <w:vMerge w:val="restart"/>
          </w:tcPr>
          <w:p w14:paraId="1B9CD270" w14:textId="79E109B6" w:rsidR="00C52368" w:rsidRPr="00042ACA" w:rsidRDefault="00C27AFF" w:rsidP="00042ACA">
            <w:pPr>
              <w:jc w:val="both"/>
              <w:rPr>
                <w:rFonts w:ascii="Eras Medium ITC" w:hAnsi="Eras Medium ITC" w:cs="Arial"/>
                <w:b/>
                <w:bCs/>
                <w:sz w:val="22"/>
                <w:szCs w:val="22"/>
              </w:rPr>
            </w:pPr>
            <w:r w:rsidRPr="00042ACA">
              <w:rPr>
                <w:rFonts w:ascii="Eras Medium ITC" w:hAnsi="Eras Medium ITC"/>
                <w:color w:val="000000"/>
                <w:sz w:val="22"/>
                <w:szCs w:val="22"/>
              </w:rPr>
              <w:t>Trois (03</w:t>
            </w:r>
            <w:r w:rsidR="00C52368" w:rsidRPr="00042ACA">
              <w:rPr>
                <w:rFonts w:ascii="Eras Medium ITC" w:hAnsi="Eras Medium ITC"/>
                <w:color w:val="000000"/>
                <w:sz w:val="22"/>
                <w:szCs w:val="22"/>
              </w:rPr>
              <w:t xml:space="preserve">) </w:t>
            </w:r>
            <w:r w:rsidR="00CA639A" w:rsidRPr="00042ACA">
              <w:rPr>
                <w:rFonts w:ascii="Eras Medium ITC" w:hAnsi="Eras Medium ITC"/>
                <w:color w:val="000000"/>
                <w:sz w:val="22"/>
                <w:szCs w:val="22"/>
              </w:rPr>
              <w:t>références</w:t>
            </w:r>
          </w:p>
        </w:tc>
        <w:tc>
          <w:tcPr>
            <w:tcW w:w="1315" w:type="dxa"/>
          </w:tcPr>
          <w:p w14:paraId="6A41CFFA" w14:textId="77777777" w:rsidR="00C52368" w:rsidRPr="00042ACA" w:rsidRDefault="00C52368" w:rsidP="00042ACA">
            <w:pPr>
              <w:jc w:val="both"/>
              <w:rPr>
                <w:rFonts w:ascii="Eras Medium ITC" w:hAnsi="Eras Medium ITC" w:cs="Arial"/>
                <w:b/>
                <w:bCs/>
                <w:sz w:val="22"/>
                <w:szCs w:val="22"/>
              </w:rPr>
            </w:pPr>
          </w:p>
        </w:tc>
      </w:tr>
      <w:tr w:rsidR="00C52368" w:rsidRPr="00042ACA" w14:paraId="52F84079" w14:textId="77777777" w:rsidTr="00C52368">
        <w:trPr>
          <w:trHeight w:val="412"/>
        </w:trPr>
        <w:tc>
          <w:tcPr>
            <w:tcW w:w="552" w:type="dxa"/>
            <w:vMerge/>
          </w:tcPr>
          <w:p w14:paraId="6C245586" w14:textId="77777777" w:rsidR="00C52368" w:rsidRPr="00042ACA" w:rsidRDefault="00C52368" w:rsidP="00042ACA">
            <w:pPr>
              <w:jc w:val="center"/>
              <w:rPr>
                <w:rFonts w:ascii="Eras Medium ITC" w:hAnsi="Eras Medium ITC"/>
                <w:color w:val="000000"/>
                <w:sz w:val="22"/>
                <w:szCs w:val="22"/>
              </w:rPr>
            </w:pPr>
          </w:p>
        </w:tc>
        <w:tc>
          <w:tcPr>
            <w:tcW w:w="5810" w:type="dxa"/>
            <w:gridSpan w:val="2"/>
            <w:vMerge/>
          </w:tcPr>
          <w:p w14:paraId="48F1F4FC" w14:textId="77777777" w:rsidR="00C52368" w:rsidRPr="00042ACA" w:rsidRDefault="00C52368" w:rsidP="00042ACA">
            <w:pPr>
              <w:jc w:val="both"/>
              <w:rPr>
                <w:rFonts w:ascii="Eras Medium ITC" w:hAnsi="Eras Medium ITC"/>
                <w:color w:val="000000"/>
                <w:sz w:val="22"/>
                <w:szCs w:val="22"/>
              </w:rPr>
            </w:pPr>
          </w:p>
        </w:tc>
        <w:tc>
          <w:tcPr>
            <w:tcW w:w="1957" w:type="dxa"/>
            <w:vMerge/>
          </w:tcPr>
          <w:p w14:paraId="05503267" w14:textId="77777777" w:rsidR="00C52368" w:rsidRPr="00042ACA" w:rsidRDefault="00C52368" w:rsidP="00042ACA">
            <w:pPr>
              <w:jc w:val="both"/>
              <w:rPr>
                <w:rFonts w:ascii="Eras Medium ITC" w:hAnsi="Eras Medium ITC" w:cs="Arial"/>
                <w:b/>
                <w:bCs/>
                <w:sz w:val="22"/>
                <w:szCs w:val="22"/>
              </w:rPr>
            </w:pPr>
          </w:p>
        </w:tc>
        <w:tc>
          <w:tcPr>
            <w:tcW w:w="1315" w:type="dxa"/>
          </w:tcPr>
          <w:p w14:paraId="70AA5E80" w14:textId="77777777" w:rsidR="00C52368" w:rsidRPr="00042ACA" w:rsidRDefault="00C52368" w:rsidP="00042ACA">
            <w:pPr>
              <w:jc w:val="both"/>
              <w:rPr>
                <w:rFonts w:ascii="Eras Medium ITC" w:hAnsi="Eras Medium ITC" w:cs="Arial"/>
                <w:b/>
                <w:bCs/>
                <w:sz w:val="22"/>
                <w:szCs w:val="22"/>
              </w:rPr>
            </w:pPr>
          </w:p>
        </w:tc>
      </w:tr>
      <w:tr w:rsidR="00C52368" w:rsidRPr="00042ACA" w14:paraId="2B595643" w14:textId="77777777" w:rsidTr="00C52368">
        <w:tc>
          <w:tcPr>
            <w:tcW w:w="8319" w:type="dxa"/>
            <w:gridSpan w:val="4"/>
          </w:tcPr>
          <w:p w14:paraId="18CE320F" w14:textId="77777777" w:rsidR="00C52368" w:rsidRPr="00042ACA" w:rsidRDefault="00C52368" w:rsidP="00042ACA">
            <w:pPr>
              <w:jc w:val="both"/>
              <w:rPr>
                <w:rFonts w:ascii="Eras Medium ITC" w:hAnsi="Eras Medium ITC"/>
                <w:color w:val="000000"/>
                <w:sz w:val="22"/>
                <w:szCs w:val="22"/>
              </w:rPr>
            </w:pPr>
            <w:proofErr w:type="gramStart"/>
            <w:r w:rsidRPr="00042ACA">
              <w:rPr>
                <w:rFonts w:ascii="Eras Medium ITC" w:hAnsi="Eras Medium ITC"/>
                <w:b/>
                <w:color w:val="000000"/>
                <w:sz w:val="22"/>
                <w:szCs w:val="22"/>
                <w:u w:val="single"/>
              </w:rPr>
              <w:t>TOTAL  de</w:t>
            </w:r>
            <w:proofErr w:type="gramEnd"/>
            <w:r w:rsidRPr="00042ACA">
              <w:rPr>
                <w:rFonts w:ascii="Eras Medium ITC" w:hAnsi="Eras Medium ITC"/>
                <w:b/>
                <w:color w:val="000000"/>
                <w:sz w:val="22"/>
                <w:szCs w:val="22"/>
                <w:u w:val="single"/>
              </w:rPr>
              <w:t xml:space="preserve"> oui obtenu dans la rubrique « Références techniques » sur 2 oui</w:t>
            </w:r>
          </w:p>
        </w:tc>
        <w:tc>
          <w:tcPr>
            <w:tcW w:w="1315" w:type="dxa"/>
          </w:tcPr>
          <w:p w14:paraId="39632398" w14:textId="77777777" w:rsidR="00C52368" w:rsidRPr="00042ACA" w:rsidRDefault="00C52368" w:rsidP="00042ACA">
            <w:pPr>
              <w:jc w:val="both"/>
              <w:rPr>
                <w:rFonts w:ascii="Eras Medium ITC" w:hAnsi="Eras Medium ITC" w:cs="Arial"/>
                <w:b/>
                <w:bCs/>
                <w:sz w:val="22"/>
                <w:szCs w:val="22"/>
              </w:rPr>
            </w:pPr>
          </w:p>
        </w:tc>
      </w:tr>
      <w:tr w:rsidR="00C52368" w:rsidRPr="00042ACA" w14:paraId="3DC47B7F" w14:textId="77777777" w:rsidTr="00C52368">
        <w:tc>
          <w:tcPr>
            <w:tcW w:w="552" w:type="dxa"/>
          </w:tcPr>
          <w:p w14:paraId="281363D7" w14:textId="77777777" w:rsidR="00C52368" w:rsidRPr="00042ACA" w:rsidRDefault="00C52368" w:rsidP="00042ACA">
            <w:pPr>
              <w:jc w:val="center"/>
              <w:rPr>
                <w:rFonts w:ascii="Eras Medium ITC" w:hAnsi="Eras Medium ITC"/>
                <w:color w:val="000000"/>
                <w:sz w:val="22"/>
                <w:szCs w:val="22"/>
              </w:rPr>
            </w:pPr>
            <w:r w:rsidRPr="00042ACA">
              <w:rPr>
                <w:rFonts w:ascii="Eras Medium ITC" w:hAnsi="Eras Medium ITC"/>
                <w:b/>
                <w:color w:val="000000"/>
                <w:sz w:val="22"/>
                <w:szCs w:val="22"/>
              </w:rPr>
              <w:t>c)</w:t>
            </w:r>
          </w:p>
        </w:tc>
        <w:tc>
          <w:tcPr>
            <w:tcW w:w="5810" w:type="dxa"/>
            <w:gridSpan w:val="2"/>
          </w:tcPr>
          <w:p w14:paraId="0AE9F278" w14:textId="77777777" w:rsidR="00C52368" w:rsidRPr="00042ACA" w:rsidRDefault="00C52368" w:rsidP="00042ACA">
            <w:pPr>
              <w:widowControl w:val="0"/>
              <w:autoSpaceDE w:val="0"/>
              <w:adjustRightInd w:val="0"/>
              <w:jc w:val="both"/>
              <w:rPr>
                <w:rFonts w:ascii="Eras Medium ITC" w:hAnsi="Eras Medium ITC"/>
                <w:color w:val="000000"/>
                <w:sz w:val="22"/>
                <w:szCs w:val="22"/>
              </w:rPr>
            </w:pPr>
            <w:r w:rsidRPr="00042ACA">
              <w:rPr>
                <w:rFonts w:ascii="Eras Medium ITC" w:hAnsi="Eras Medium ITC"/>
                <w:b/>
                <w:color w:val="000000"/>
                <w:sz w:val="22"/>
                <w:szCs w:val="22"/>
              </w:rPr>
              <w:t>Les moyens techniques et matériels</w:t>
            </w:r>
          </w:p>
        </w:tc>
        <w:tc>
          <w:tcPr>
            <w:tcW w:w="1957" w:type="dxa"/>
          </w:tcPr>
          <w:p w14:paraId="4C07A462" w14:textId="77777777" w:rsidR="00C52368" w:rsidRPr="00042ACA" w:rsidRDefault="00C52368" w:rsidP="00042ACA">
            <w:pPr>
              <w:rPr>
                <w:rFonts w:ascii="Eras Medium ITC" w:hAnsi="Eras Medium ITC"/>
                <w:color w:val="000000"/>
                <w:sz w:val="22"/>
                <w:szCs w:val="22"/>
              </w:rPr>
            </w:pPr>
          </w:p>
        </w:tc>
        <w:tc>
          <w:tcPr>
            <w:tcW w:w="1315" w:type="dxa"/>
          </w:tcPr>
          <w:p w14:paraId="5C3A25AE" w14:textId="77777777" w:rsidR="00C52368" w:rsidRPr="00042ACA" w:rsidRDefault="00C52368" w:rsidP="00042ACA">
            <w:pPr>
              <w:jc w:val="both"/>
              <w:rPr>
                <w:rFonts w:ascii="Eras Medium ITC" w:hAnsi="Eras Medium ITC" w:cs="Arial"/>
                <w:b/>
                <w:bCs/>
                <w:sz w:val="22"/>
                <w:szCs w:val="22"/>
              </w:rPr>
            </w:pPr>
          </w:p>
        </w:tc>
      </w:tr>
      <w:tr w:rsidR="00C52368" w:rsidRPr="00042ACA" w14:paraId="200B4946" w14:textId="77777777" w:rsidTr="00C52368">
        <w:tc>
          <w:tcPr>
            <w:tcW w:w="552" w:type="dxa"/>
          </w:tcPr>
          <w:p w14:paraId="35C29792" w14:textId="77777777" w:rsidR="00C52368" w:rsidRPr="00042ACA" w:rsidRDefault="00C52368" w:rsidP="00042ACA">
            <w:pPr>
              <w:jc w:val="center"/>
              <w:rPr>
                <w:rFonts w:ascii="Eras Medium ITC" w:hAnsi="Eras Medium ITC"/>
                <w:color w:val="000000"/>
                <w:sz w:val="22"/>
                <w:szCs w:val="22"/>
              </w:rPr>
            </w:pPr>
            <w:r w:rsidRPr="00042ACA">
              <w:rPr>
                <w:rFonts w:ascii="Eras Medium ITC" w:hAnsi="Eras Medium ITC"/>
                <w:color w:val="000000"/>
                <w:sz w:val="22"/>
                <w:szCs w:val="22"/>
              </w:rPr>
              <w:t>1</w:t>
            </w:r>
          </w:p>
        </w:tc>
        <w:tc>
          <w:tcPr>
            <w:tcW w:w="5810" w:type="dxa"/>
            <w:gridSpan w:val="2"/>
          </w:tcPr>
          <w:p w14:paraId="053D8D1E" w14:textId="00400DEF" w:rsidR="00C52368" w:rsidRPr="00042ACA" w:rsidRDefault="00CA639A" w:rsidP="00042ACA">
            <w:pPr>
              <w:widowControl w:val="0"/>
              <w:autoSpaceDE w:val="0"/>
              <w:adjustRightInd w:val="0"/>
              <w:jc w:val="both"/>
              <w:rPr>
                <w:rFonts w:ascii="Eras Medium ITC" w:hAnsi="Eras Medium ITC"/>
                <w:color w:val="000000"/>
                <w:sz w:val="22"/>
                <w:szCs w:val="22"/>
              </w:rPr>
            </w:pPr>
            <w:r w:rsidRPr="00042ACA">
              <w:rPr>
                <w:rFonts w:ascii="Eras Medium ITC" w:hAnsi="Eras Medium ITC"/>
                <w:color w:val="000000"/>
                <w:sz w:val="22"/>
                <w:szCs w:val="22"/>
              </w:rPr>
              <w:t xml:space="preserve"> Bulldozer ou Pèle chargeuse</w:t>
            </w:r>
          </w:p>
        </w:tc>
        <w:tc>
          <w:tcPr>
            <w:tcW w:w="1957" w:type="dxa"/>
          </w:tcPr>
          <w:p w14:paraId="255B598B" w14:textId="77777777" w:rsidR="00C52368" w:rsidRPr="00042ACA" w:rsidRDefault="00C52368" w:rsidP="00042ACA">
            <w:pPr>
              <w:rPr>
                <w:rFonts w:ascii="Eras Medium ITC" w:hAnsi="Eras Medium ITC"/>
                <w:color w:val="000000"/>
                <w:sz w:val="22"/>
                <w:szCs w:val="22"/>
              </w:rPr>
            </w:pPr>
            <w:r w:rsidRPr="00042ACA">
              <w:rPr>
                <w:rFonts w:ascii="Eras Medium ITC" w:hAnsi="Eras Medium ITC"/>
                <w:color w:val="000000"/>
                <w:sz w:val="22"/>
                <w:szCs w:val="22"/>
              </w:rPr>
              <w:t>Produire carte grise ou contrat de location légalisée</w:t>
            </w:r>
          </w:p>
        </w:tc>
        <w:tc>
          <w:tcPr>
            <w:tcW w:w="1315" w:type="dxa"/>
          </w:tcPr>
          <w:p w14:paraId="3C86F254" w14:textId="77777777" w:rsidR="00C52368" w:rsidRPr="00042ACA" w:rsidRDefault="00C52368" w:rsidP="00042ACA">
            <w:pPr>
              <w:jc w:val="both"/>
              <w:rPr>
                <w:rFonts w:ascii="Eras Medium ITC" w:hAnsi="Eras Medium ITC" w:cs="Arial"/>
                <w:b/>
                <w:bCs/>
                <w:sz w:val="22"/>
                <w:szCs w:val="22"/>
              </w:rPr>
            </w:pPr>
          </w:p>
        </w:tc>
      </w:tr>
      <w:tr w:rsidR="00C52368" w:rsidRPr="00042ACA" w14:paraId="56464279" w14:textId="77777777" w:rsidTr="00C52368">
        <w:tc>
          <w:tcPr>
            <w:tcW w:w="552" w:type="dxa"/>
          </w:tcPr>
          <w:p w14:paraId="6C06C437" w14:textId="77777777" w:rsidR="00C52368" w:rsidRPr="00042ACA" w:rsidRDefault="00C52368" w:rsidP="00042ACA">
            <w:pPr>
              <w:jc w:val="center"/>
              <w:rPr>
                <w:rFonts w:ascii="Eras Medium ITC" w:hAnsi="Eras Medium ITC"/>
                <w:color w:val="000000"/>
                <w:sz w:val="22"/>
                <w:szCs w:val="22"/>
              </w:rPr>
            </w:pPr>
            <w:r w:rsidRPr="00042ACA">
              <w:rPr>
                <w:rFonts w:ascii="Eras Medium ITC" w:hAnsi="Eras Medium ITC"/>
                <w:color w:val="000000"/>
                <w:sz w:val="22"/>
                <w:szCs w:val="22"/>
              </w:rPr>
              <w:t>2</w:t>
            </w:r>
          </w:p>
        </w:tc>
        <w:tc>
          <w:tcPr>
            <w:tcW w:w="5810" w:type="dxa"/>
            <w:gridSpan w:val="2"/>
          </w:tcPr>
          <w:p w14:paraId="5AA25E40" w14:textId="7ACF048D" w:rsidR="00C52368" w:rsidRPr="00042ACA" w:rsidRDefault="00CA639A" w:rsidP="00042ACA">
            <w:pPr>
              <w:rPr>
                <w:rFonts w:ascii="Eras Medium ITC" w:hAnsi="Eras Medium ITC"/>
                <w:color w:val="000000"/>
                <w:sz w:val="22"/>
                <w:szCs w:val="22"/>
              </w:rPr>
            </w:pPr>
            <w:proofErr w:type="gramStart"/>
            <w:r w:rsidRPr="00042ACA">
              <w:rPr>
                <w:rFonts w:ascii="Eras Medium ITC" w:hAnsi="Eras Medium ITC"/>
                <w:color w:val="000000"/>
                <w:sz w:val="22"/>
                <w:szCs w:val="22"/>
              </w:rPr>
              <w:t>niveleuse</w:t>
            </w:r>
            <w:proofErr w:type="gramEnd"/>
          </w:p>
        </w:tc>
        <w:tc>
          <w:tcPr>
            <w:tcW w:w="1957" w:type="dxa"/>
          </w:tcPr>
          <w:p w14:paraId="2206A939" w14:textId="77777777" w:rsidR="00C52368" w:rsidRPr="00042ACA" w:rsidRDefault="00C52368" w:rsidP="00042ACA">
            <w:pPr>
              <w:rPr>
                <w:rFonts w:ascii="Eras Medium ITC" w:hAnsi="Eras Medium ITC"/>
                <w:color w:val="000000"/>
                <w:sz w:val="22"/>
                <w:szCs w:val="22"/>
              </w:rPr>
            </w:pPr>
            <w:r w:rsidRPr="00042ACA">
              <w:rPr>
                <w:rFonts w:ascii="Eras Medium ITC" w:hAnsi="Eras Medium ITC"/>
                <w:color w:val="000000"/>
                <w:sz w:val="22"/>
                <w:szCs w:val="22"/>
              </w:rPr>
              <w:t>Produire carte grise ou contrat de location légalisée</w:t>
            </w:r>
          </w:p>
        </w:tc>
        <w:tc>
          <w:tcPr>
            <w:tcW w:w="1315" w:type="dxa"/>
          </w:tcPr>
          <w:p w14:paraId="7496BFBA" w14:textId="77777777" w:rsidR="00C52368" w:rsidRPr="00042ACA" w:rsidRDefault="00C52368" w:rsidP="00042ACA">
            <w:pPr>
              <w:jc w:val="both"/>
              <w:rPr>
                <w:rFonts w:ascii="Eras Medium ITC" w:hAnsi="Eras Medium ITC" w:cs="Arial"/>
                <w:b/>
                <w:bCs/>
                <w:sz w:val="22"/>
                <w:szCs w:val="22"/>
              </w:rPr>
            </w:pPr>
          </w:p>
        </w:tc>
      </w:tr>
      <w:tr w:rsidR="00C52368" w:rsidRPr="00042ACA" w14:paraId="630CFA0D" w14:textId="77777777" w:rsidTr="00C52368">
        <w:tc>
          <w:tcPr>
            <w:tcW w:w="552" w:type="dxa"/>
          </w:tcPr>
          <w:p w14:paraId="6070F831" w14:textId="77777777" w:rsidR="00C52368" w:rsidRPr="00042ACA" w:rsidRDefault="00C52368" w:rsidP="00042ACA">
            <w:pPr>
              <w:jc w:val="center"/>
              <w:rPr>
                <w:rFonts w:ascii="Eras Medium ITC" w:hAnsi="Eras Medium ITC"/>
                <w:color w:val="000000"/>
                <w:sz w:val="22"/>
                <w:szCs w:val="22"/>
              </w:rPr>
            </w:pPr>
            <w:r w:rsidRPr="00042ACA">
              <w:rPr>
                <w:rFonts w:ascii="Eras Medium ITC" w:hAnsi="Eras Medium ITC"/>
                <w:color w:val="000000"/>
                <w:sz w:val="22"/>
                <w:szCs w:val="22"/>
              </w:rPr>
              <w:t>3</w:t>
            </w:r>
          </w:p>
        </w:tc>
        <w:tc>
          <w:tcPr>
            <w:tcW w:w="5810" w:type="dxa"/>
            <w:gridSpan w:val="2"/>
          </w:tcPr>
          <w:p w14:paraId="68EE60A4" w14:textId="7DE1E93A" w:rsidR="00C52368" w:rsidRPr="00042ACA" w:rsidRDefault="00C52368" w:rsidP="00042ACA">
            <w:pPr>
              <w:rPr>
                <w:rFonts w:ascii="Eras Medium ITC" w:hAnsi="Eras Medium ITC"/>
                <w:color w:val="000000"/>
                <w:sz w:val="22"/>
                <w:szCs w:val="22"/>
              </w:rPr>
            </w:pPr>
            <w:r w:rsidRPr="00042ACA">
              <w:rPr>
                <w:rFonts w:ascii="Eras Medium ITC" w:hAnsi="Eras Medium ITC"/>
                <w:color w:val="000000"/>
                <w:sz w:val="22"/>
                <w:szCs w:val="22"/>
              </w:rPr>
              <w:t>C</w:t>
            </w:r>
            <w:r w:rsidR="00CA639A" w:rsidRPr="00042ACA">
              <w:rPr>
                <w:rFonts w:ascii="Eras Medium ITC" w:hAnsi="Eras Medium ITC"/>
                <w:color w:val="000000"/>
                <w:sz w:val="22"/>
                <w:szCs w:val="22"/>
              </w:rPr>
              <w:t>amion benne</w:t>
            </w:r>
          </w:p>
        </w:tc>
        <w:tc>
          <w:tcPr>
            <w:tcW w:w="1957" w:type="dxa"/>
          </w:tcPr>
          <w:p w14:paraId="1BFE628D" w14:textId="77777777" w:rsidR="00C52368" w:rsidRPr="00042ACA" w:rsidRDefault="00C52368" w:rsidP="00042ACA">
            <w:pPr>
              <w:rPr>
                <w:rFonts w:ascii="Eras Medium ITC" w:hAnsi="Eras Medium ITC"/>
                <w:color w:val="000000"/>
                <w:sz w:val="22"/>
                <w:szCs w:val="22"/>
              </w:rPr>
            </w:pPr>
            <w:r w:rsidRPr="00042ACA">
              <w:rPr>
                <w:rFonts w:ascii="Eras Medium ITC" w:hAnsi="Eras Medium ITC"/>
                <w:color w:val="000000"/>
                <w:sz w:val="22"/>
                <w:szCs w:val="22"/>
              </w:rPr>
              <w:t>Produire carte grise ou contrat de location légalisée</w:t>
            </w:r>
          </w:p>
        </w:tc>
        <w:tc>
          <w:tcPr>
            <w:tcW w:w="1315" w:type="dxa"/>
          </w:tcPr>
          <w:p w14:paraId="09176F14" w14:textId="77777777" w:rsidR="00C52368" w:rsidRPr="00042ACA" w:rsidRDefault="00C52368" w:rsidP="00042ACA">
            <w:pPr>
              <w:jc w:val="both"/>
              <w:rPr>
                <w:rFonts w:ascii="Eras Medium ITC" w:hAnsi="Eras Medium ITC" w:cs="Arial"/>
                <w:b/>
                <w:bCs/>
                <w:sz w:val="22"/>
                <w:szCs w:val="22"/>
              </w:rPr>
            </w:pPr>
          </w:p>
        </w:tc>
      </w:tr>
      <w:tr w:rsidR="00CA639A" w:rsidRPr="00042ACA" w14:paraId="68BE3786" w14:textId="77777777" w:rsidTr="00C52368">
        <w:tc>
          <w:tcPr>
            <w:tcW w:w="552" w:type="dxa"/>
          </w:tcPr>
          <w:p w14:paraId="55993E3A" w14:textId="6464ED43" w:rsidR="00CA639A" w:rsidRPr="00042ACA" w:rsidRDefault="00CA639A" w:rsidP="00042ACA">
            <w:pPr>
              <w:jc w:val="center"/>
              <w:rPr>
                <w:rFonts w:ascii="Eras Medium ITC" w:hAnsi="Eras Medium ITC"/>
                <w:color w:val="000000"/>
                <w:sz w:val="22"/>
                <w:szCs w:val="22"/>
              </w:rPr>
            </w:pPr>
            <w:r w:rsidRPr="00042ACA">
              <w:rPr>
                <w:rFonts w:ascii="Eras Medium ITC" w:hAnsi="Eras Medium ITC"/>
                <w:color w:val="000000"/>
                <w:sz w:val="22"/>
                <w:szCs w:val="22"/>
              </w:rPr>
              <w:t>4</w:t>
            </w:r>
          </w:p>
        </w:tc>
        <w:tc>
          <w:tcPr>
            <w:tcW w:w="5810" w:type="dxa"/>
            <w:gridSpan w:val="2"/>
          </w:tcPr>
          <w:p w14:paraId="72F51C98" w14:textId="0EEF1E86" w:rsidR="00CA639A" w:rsidRPr="00042ACA" w:rsidRDefault="00CA639A" w:rsidP="00042ACA">
            <w:pPr>
              <w:rPr>
                <w:rFonts w:ascii="Eras Medium ITC" w:hAnsi="Eras Medium ITC"/>
                <w:color w:val="000000"/>
                <w:sz w:val="22"/>
                <w:szCs w:val="22"/>
              </w:rPr>
            </w:pPr>
            <w:r w:rsidRPr="00042ACA">
              <w:rPr>
                <w:rFonts w:ascii="Eras Medium ITC" w:hAnsi="Eras Medium ITC"/>
                <w:color w:val="000000"/>
                <w:sz w:val="22"/>
                <w:szCs w:val="22"/>
              </w:rPr>
              <w:t>Pickup de liaison</w:t>
            </w:r>
          </w:p>
        </w:tc>
        <w:tc>
          <w:tcPr>
            <w:tcW w:w="1957" w:type="dxa"/>
          </w:tcPr>
          <w:p w14:paraId="4056F824" w14:textId="7C1C5D55" w:rsidR="00CA639A" w:rsidRPr="00042ACA" w:rsidRDefault="00CA639A" w:rsidP="00042ACA">
            <w:pPr>
              <w:rPr>
                <w:rFonts w:ascii="Eras Medium ITC" w:hAnsi="Eras Medium ITC"/>
                <w:color w:val="000000"/>
                <w:sz w:val="22"/>
                <w:szCs w:val="22"/>
              </w:rPr>
            </w:pPr>
            <w:r w:rsidRPr="00042ACA">
              <w:rPr>
                <w:rFonts w:ascii="Eras Medium ITC" w:hAnsi="Eras Medium ITC"/>
                <w:color w:val="000000"/>
                <w:sz w:val="22"/>
                <w:szCs w:val="22"/>
              </w:rPr>
              <w:t>Produire carte grise ou contrat de location légalisée</w:t>
            </w:r>
          </w:p>
        </w:tc>
        <w:tc>
          <w:tcPr>
            <w:tcW w:w="1315" w:type="dxa"/>
          </w:tcPr>
          <w:p w14:paraId="637A5FE8" w14:textId="77777777" w:rsidR="00CA639A" w:rsidRPr="00042ACA" w:rsidRDefault="00CA639A" w:rsidP="00042ACA">
            <w:pPr>
              <w:jc w:val="both"/>
              <w:rPr>
                <w:rFonts w:ascii="Eras Medium ITC" w:hAnsi="Eras Medium ITC" w:cs="Arial"/>
                <w:b/>
                <w:bCs/>
                <w:sz w:val="22"/>
                <w:szCs w:val="22"/>
              </w:rPr>
            </w:pPr>
          </w:p>
        </w:tc>
      </w:tr>
      <w:tr w:rsidR="00C52368" w:rsidRPr="00042ACA" w14:paraId="27750880" w14:textId="77777777" w:rsidTr="00C52368">
        <w:tc>
          <w:tcPr>
            <w:tcW w:w="552" w:type="dxa"/>
          </w:tcPr>
          <w:p w14:paraId="03E1AFE0" w14:textId="0BA4E289" w:rsidR="00C52368" w:rsidRPr="00042ACA" w:rsidRDefault="00CA639A" w:rsidP="00042ACA">
            <w:pPr>
              <w:jc w:val="center"/>
              <w:rPr>
                <w:rFonts w:ascii="Eras Medium ITC" w:hAnsi="Eras Medium ITC"/>
                <w:color w:val="000000"/>
                <w:sz w:val="22"/>
                <w:szCs w:val="22"/>
              </w:rPr>
            </w:pPr>
            <w:r w:rsidRPr="00042ACA">
              <w:rPr>
                <w:rFonts w:ascii="Eras Medium ITC" w:hAnsi="Eras Medium ITC"/>
                <w:color w:val="000000"/>
                <w:sz w:val="22"/>
                <w:szCs w:val="22"/>
              </w:rPr>
              <w:t>5</w:t>
            </w:r>
          </w:p>
        </w:tc>
        <w:tc>
          <w:tcPr>
            <w:tcW w:w="5810" w:type="dxa"/>
            <w:gridSpan w:val="2"/>
          </w:tcPr>
          <w:p w14:paraId="0424CE1D" w14:textId="77777777" w:rsidR="00C52368" w:rsidRPr="00042ACA" w:rsidRDefault="00C52368" w:rsidP="00042ACA">
            <w:pPr>
              <w:rPr>
                <w:rFonts w:ascii="Eras Medium ITC" w:hAnsi="Eras Medium ITC"/>
                <w:color w:val="000000"/>
                <w:sz w:val="22"/>
                <w:szCs w:val="22"/>
              </w:rPr>
            </w:pPr>
            <w:r w:rsidRPr="00042ACA">
              <w:rPr>
                <w:rFonts w:ascii="Eras Medium ITC" w:hAnsi="Eras Medium ITC"/>
                <w:color w:val="000000"/>
                <w:sz w:val="22"/>
                <w:szCs w:val="22"/>
              </w:rPr>
              <w:t>Liste du petit matériel</w:t>
            </w:r>
          </w:p>
        </w:tc>
        <w:tc>
          <w:tcPr>
            <w:tcW w:w="1957" w:type="dxa"/>
          </w:tcPr>
          <w:p w14:paraId="1303E8AF" w14:textId="77777777" w:rsidR="00C52368" w:rsidRPr="00042ACA" w:rsidRDefault="00C52368" w:rsidP="00042ACA">
            <w:pPr>
              <w:rPr>
                <w:rFonts w:ascii="Eras Medium ITC" w:hAnsi="Eras Medium ITC"/>
                <w:color w:val="000000"/>
                <w:sz w:val="22"/>
                <w:szCs w:val="22"/>
              </w:rPr>
            </w:pPr>
            <w:r w:rsidRPr="00042ACA">
              <w:rPr>
                <w:rFonts w:ascii="Eras Medium ITC" w:hAnsi="Eras Medium ITC"/>
                <w:color w:val="000000"/>
                <w:sz w:val="22"/>
                <w:szCs w:val="22"/>
              </w:rPr>
              <w:t>Produire facture</w:t>
            </w:r>
          </w:p>
        </w:tc>
        <w:tc>
          <w:tcPr>
            <w:tcW w:w="1315" w:type="dxa"/>
          </w:tcPr>
          <w:p w14:paraId="18023341" w14:textId="77777777" w:rsidR="00C52368" w:rsidRPr="00042ACA" w:rsidRDefault="00C52368" w:rsidP="00042ACA">
            <w:pPr>
              <w:jc w:val="both"/>
              <w:rPr>
                <w:rFonts w:ascii="Eras Medium ITC" w:hAnsi="Eras Medium ITC" w:cs="Arial"/>
                <w:b/>
                <w:bCs/>
                <w:sz w:val="22"/>
                <w:szCs w:val="22"/>
              </w:rPr>
            </w:pPr>
          </w:p>
        </w:tc>
      </w:tr>
      <w:tr w:rsidR="00C52368" w:rsidRPr="00042ACA" w14:paraId="5E85A874" w14:textId="77777777" w:rsidTr="00C52368">
        <w:tc>
          <w:tcPr>
            <w:tcW w:w="8319" w:type="dxa"/>
            <w:gridSpan w:val="4"/>
          </w:tcPr>
          <w:p w14:paraId="4FD3DFB4" w14:textId="611D905C" w:rsidR="00C52368" w:rsidRPr="00042ACA" w:rsidRDefault="00C52368" w:rsidP="00042ACA">
            <w:pPr>
              <w:rPr>
                <w:rFonts w:ascii="Eras Medium ITC" w:hAnsi="Eras Medium ITC"/>
                <w:color w:val="000000"/>
                <w:sz w:val="22"/>
                <w:szCs w:val="22"/>
              </w:rPr>
            </w:pPr>
            <w:proofErr w:type="gramStart"/>
            <w:r w:rsidRPr="00042ACA">
              <w:rPr>
                <w:rFonts w:ascii="Eras Medium ITC" w:hAnsi="Eras Medium ITC"/>
                <w:b/>
                <w:color w:val="000000"/>
                <w:sz w:val="22"/>
                <w:szCs w:val="22"/>
                <w:u w:val="single"/>
              </w:rPr>
              <w:t>TOTAL  de</w:t>
            </w:r>
            <w:proofErr w:type="gramEnd"/>
            <w:r w:rsidRPr="00042ACA">
              <w:rPr>
                <w:rFonts w:ascii="Eras Medium ITC" w:hAnsi="Eras Medium ITC"/>
                <w:b/>
                <w:color w:val="000000"/>
                <w:sz w:val="22"/>
                <w:szCs w:val="22"/>
                <w:u w:val="single"/>
              </w:rPr>
              <w:t xml:space="preserve"> oui obtenu dans la rubrique « Moyens techniques et matériels » sur </w:t>
            </w:r>
            <w:r w:rsidR="00CA639A" w:rsidRPr="00042ACA">
              <w:rPr>
                <w:rFonts w:ascii="Eras Medium ITC" w:hAnsi="Eras Medium ITC"/>
                <w:b/>
                <w:color w:val="000000"/>
                <w:sz w:val="22"/>
                <w:szCs w:val="22"/>
                <w:u w:val="single"/>
              </w:rPr>
              <w:t>5</w:t>
            </w:r>
            <w:r w:rsidRPr="00042ACA">
              <w:rPr>
                <w:rFonts w:ascii="Eras Medium ITC" w:hAnsi="Eras Medium ITC"/>
                <w:b/>
                <w:color w:val="000000"/>
                <w:sz w:val="22"/>
                <w:szCs w:val="22"/>
                <w:u w:val="single"/>
              </w:rPr>
              <w:t xml:space="preserve"> oui</w:t>
            </w:r>
          </w:p>
        </w:tc>
        <w:tc>
          <w:tcPr>
            <w:tcW w:w="1315" w:type="dxa"/>
          </w:tcPr>
          <w:p w14:paraId="0E39E7FE" w14:textId="77777777" w:rsidR="00C52368" w:rsidRPr="00042ACA" w:rsidRDefault="00C52368" w:rsidP="00042ACA">
            <w:pPr>
              <w:jc w:val="both"/>
              <w:rPr>
                <w:rFonts w:ascii="Eras Medium ITC" w:hAnsi="Eras Medium ITC" w:cs="Arial"/>
                <w:b/>
                <w:bCs/>
                <w:sz w:val="22"/>
                <w:szCs w:val="22"/>
              </w:rPr>
            </w:pPr>
          </w:p>
        </w:tc>
      </w:tr>
      <w:tr w:rsidR="00C52368" w:rsidRPr="00042ACA" w14:paraId="5065C89D" w14:textId="77777777" w:rsidTr="00C52368">
        <w:tc>
          <w:tcPr>
            <w:tcW w:w="552" w:type="dxa"/>
          </w:tcPr>
          <w:p w14:paraId="489C5849" w14:textId="77777777" w:rsidR="00C52368" w:rsidRPr="00042ACA" w:rsidRDefault="00C52368" w:rsidP="00042ACA">
            <w:pPr>
              <w:jc w:val="center"/>
              <w:rPr>
                <w:rFonts w:ascii="Eras Medium ITC" w:hAnsi="Eras Medium ITC"/>
                <w:b/>
                <w:color w:val="000000"/>
                <w:sz w:val="22"/>
                <w:szCs w:val="22"/>
              </w:rPr>
            </w:pPr>
            <w:r w:rsidRPr="00042ACA">
              <w:rPr>
                <w:rFonts w:ascii="Eras Medium ITC" w:hAnsi="Eras Medium ITC"/>
                <w:b/>
                <w:color w:val="000000"/>
                <w:sz w:val="22"/>
                <w:szCs w:val="22"/>
              </w:rPr>
              <w:t>d)</w:t>
            </w:r>
          </w:p>
        </w:tc>
        <w:tc>
          <w:tcPr>
            <w:tcW w:w="5810" w:type="dxa"/>
            <w:gridSpan w:val="2"/>
          </w:tcPr>
          <w:p w14:paraId="30F3C2CF" w14:textId="77777777" w:rsidR="00C52368" w:rsidRPr="00042ACA" w:rsidRDefault="00C52368" w:rsidP="00042ACA">
            <w:pPr>
              <w:rPr>
                <w:rFonts w:ascii="Eras Medium ITC" w:hAnsi="Eras Medium ITC"/>
                <w:b/>
                <w:color w:val="000000"/>
                <w:sz w:val="22"/>
                <w:szCs w:val="22"/>
              </w:rPr>
            </w:pPr>
            <w:r w:rsidRPr="00042ACA">
              <w:rPr>
                <w:rFonts w:ascii="Eras Medium ITC" w:hAnsi="Eras Medium ITC"/>
                <w:b/>
                <w:color w:val="000000"/>
                <w:sz w:val="22"/>
                <w:szCs w:val="22"/>
              </w:rPr>
              <w:t>Personnel</w:t>
            </w:r>
          </w:p>
        </w:tc>
        <w:tc>
          <w:tcPr>
            <w:tcW w:w="1957" w:type="dxa"/>
          </w:tcPr>
          <w:p w14:paraId="12855452" w14:textId="77777777" w:rsidR="00C52368" w:rsidRPr="00042ACA" w:rsidRDefault="00C52368" w:rsidP="00042ACA">
            <w:pPr>
              <w:rPr>
                <w:rFonts w:ascii="Eras Medium ITC" w:hAnsi="Eras Medium ITC"/>
                <w:color w:val="000000"/>
                <w:sz w:val="22"/>
                <w:szCs w:val="22"/>
              </w:rPr>
            </w:pPr>
          </w:p>
        </w:tc>
        <w:tc>
          <w:tcPr>
            <w:tcW w:w="1315" w:type="dxa"/>
          </w:tcPr>
          <w:p w14:paraId="20008E74" w14:textId="77777777" w:rsidR="00C52368" w:rsidRPr="00042ACA" w:rsidRDefault="00C52368" w:rsidP="00042ACA">
            <w:pPr>
              <w:jc w:val="both"/>
              <w:rPr>
                <w:rFonts w:ascii="Eras Medium ITC" w:hAnsi="Eras Medium ITC" w:cs="Arial"/>
                <w:b/>
                <w:bCs/>
                <w:sz w:val="22"/>
                <w:szCs w:val="22"/>
              </w:rPr>
            </w:pPr>
          </w:p>
        </w:tc>
      </w:tr>
      <w:tr w:rsidR="00C52368" w:rsidRPr="00042ACA" w14:paraId="42A5A673" w14:textId="77777777" w:rsidTr="00C52368">
        <w:trPr>
          <w:trHeight w:val="825"/>
        </w:trPr>
        <w:tc>
          <w:tcPr>
            <w:tcW w:w="552" w:type="dxa"/>
            <w:vMerge w:val="restart"/>
          </w:tcPr>
          <w:p w14:paraId="6BCE0C05" w14:textId="77777777" w:rsidR="00C52368" w:rsidRPr="00042ACA" w:rsidRDefault="00C52368" w:rsidP="00042ACA">
            <w:pPr>
              <w:jc w:val="center"/>
              <w:rPr>
                <w:rFonts w:ascii="Eras Medium ITC" w:hAnsi="Eras Medium ITC"/>
                <w:color w:val="000000"/>
                <w:sz w:val="22"/>
                <w:szCs w:val="22"/>
              </w:rPr>
            </w:pPr>
            <w:r w:rsidRPr="00042ACA">
              <w:rPr>
                <w:rFonts w:ascii="Eras Medium ITC" w:hAnsi="Eras Medium ITC"/>
                <w:color w:val="000000"/>
                <w:sz w:val="22"/>
                <w:szCs w:val="22"/>
              </w:rPr>
              <w:t>1</w:t>
            </w:r>
          </w:p>
        </w:tc>
        <w:tc>
          <w:tcPr>
            <w:tcW w:w="1769" w:type="dxa"/>
            <w:vMerge w:val="restart"/>
          </w:tcPr>
          <w:p w14:paraId="5AB0059D" w14:textId="77777777" w:rsidR="00C52368" w:rsidRPr="00042ACA" w:rsidRDefault="00C52368" w:rsidP="00042ACA">
            <w:pPr>
              <w:rPr>
                <w:rFonts w:ascii="Eras Medium ITC" w:hAnsi="Eras Medium ITC"/>
                <w:color w:val="000000"/>
                <w:sz w:val="22"/>
                <w:szCs w:val="22"/>
              </w:rPr>
            </w:pPr>
            <w:r w:rsidRPr="00042ACA">
              <w:rPr>
                <w:rFonts w:ascii="Eras Medium ITC" w:hAnsi="Eras Medium ITC"/>
                <w:color w:val="000000"/>
                <w:sz w:val="22"/>
                <w:szCs w:val="22"/>
              </w:rPr>
              <w:t>Un Conducteur de travaux :</w:t>
            </w:r>
          </w:p>
        </w:tc>
        <w:tc>
          <w:tcPr>
            <w:tcW w:w="4041" w:type="dxa"/>
            <w:vMerge w:val="restart"/>
          </w:tcPr>
          <w:p w14:paraId="2DD44428" w14:textId="1FD2CED9" w:rsidR="00C52368" w:rsidRPr="00042ACA" w:rsidRDefault="00C52368" w:rsidP="00042ACA">
            <w:pPr>
              <w:rPr>
                <w:rFonts w:ascii="Eras Medium ITC" w:hAnsi="Eras Medium ITC"/>
                <w:color w:val="000000"/>
                <w:sz w:val="22"/>
                <w:szCs w:val="22"/>
              </w:rPr>
            </w:pPr>
            <w:r w:rsidRPr="00042ACA">
              <w:rPr>
                <w:rFonts w:ascii="Eras Medium ITC" w:hAnsi="Eras Medium ITC"/>
                <w:sz w:val="22"/>
                <w:szCs w:val="22"/>
              </w:rPr>
              <w:t>Ingénieur des Travaux du Génie Civil ou similaire, ayant au moins cinq (05) ans d’expérience. Il doit avoir participé à au moins trois (03) projets similaires.</w:t>
            </w:r>
            <w:r w:rsidRPr="00042ACA">
              <w:rPr>
                <w:rFonts w:ascii="Eras Medium ITC" w:hAnsi="Eras Medium ITC"/>
                <w:color w:val="000000"/>
                <w:sz w:val="22"/>
                <w:szCs w:val="22"/>
              </w:rPr>
              <w:t xml:space="preserve"> </w:t>
            </w:r>
            <w:r w:rsidR="00C27AFF" w:rsidRPr="00042ACA">
              <w:rPr>
                <w:rFonts w:ascii="Eras Medium ITC" w:hAnsi="Eras Medium ITC"/>
                <w:color w:val="000000"/>
                <w:sz w:val="22"/>
                <w:szCs w:val="22"/>
              </w:rPr>
              <w:t>CV +</w:t>
            </w:r>
            <w:r w:rsidRPr="00042ACA">
              <w:rPr>
                <w:rFonts w:ascii="Eras Medium ITC" w:hAnsi="Eras Medium ITC"/>
                <w:color w:val="000000"/>
                <w:sz w:val="22"/>
                <w:szCs w:val="22"/>
              </w:rPr>
              <w:t>Diplômes + CNI exigés.</w:t>
            </w:r>
          </w:p>
        </w:tc>
        <w:tc>
          <w:tcPr>
            <w:tcW w:w="1957" w:type="dxa"/>
          </w:tcPr>
          <w:p w14:paraId="4347907E" w14:textId="77777777" w:rsidR="00C52368" w:rsidRPr="00042ACA" w:rsidRDefault="00C52368" w:rsidP="00042ACA">
            <w:pPr>
              <w:jc w:val="both"/>
              <w:rPr>
                <w:rFonts w:ascii="Eras Medium ITC" w:hAnsi="Eras Medium ITC" w:cs="Arial"/>
                <w:bCs/>
                <w:sz w:val="22"/>
                <w:szCs w:val="22"/>
              </w:rPr>
            </w:pPr>
            <w:r w:rsidRPr="00042ACA">
              <w:rPr>
                <w:rFonts w:ascii="Eras Medium ITC" w:hAnsi="Eras Medium ITC" w:cs="Arial"/>
                <w:bCs/>
                <w:sz w:val="22"/>
                <w:szCs w:val="22"/>
              </w:rPr>
              <w:t>Ancienneté (05 ans au moins)</w:t>
            </w:r>
          </w:p>
        </w:tc>
        <w:tc>
          <w:tcPr>
            <w:tcW w:w="1315" w:type="dxa"/>
          </w:tcPr>
          <w:p w14:paraId="2B7F0312" w14:textId="77777777" w:rsidR="00C52368" w:rsidRPr="00042ACA" w:rsidRDefault="00C52368" w:rsidP="00042ACA">
            <w:pPr>
              <w:jc w:val="both"/>
              <w:rPr>
                <w:rFonts w:ascii="Eras Medium ITC" w:hAnsi="Eras Medium ITC" w:cs="Arial"/>
                <w:b/>
                <w:bCs/>
                <w:sz w:val="22"/>
                <w:szCs w:val="22"/>
              </w:rPr>
            </w:pPr>
          </w:p>
        </w:tc>
      </w:tr>
      <w:tr w:rsidR="00C52368" w:rsidRPr="00042ACA" w14:paraId="26769321" w14:textId="77777777" w:rsidTr="00C52368">
        <w:trPr>
          <w:trHeight w:val="825"/>
        </w:trPr>
        <w:tc>
          <w:tcPr>
            <w:tcW w:w="552" w:type="dxa"/>
            <w:vMerge/>
          </w:tcPr>
          <w:p w14:paraId="67EF6C9B" w14:textId="77777777" w:rsidR="00C52368" w:rsidRPr="00042ACA" w:rsidRDefault="00C52368" w:rsidP="00042ACA">
            <w:pPr>
              <w:jc w:val="center"/>
              <w:rPr>
                <w:rFonts w:ascii="Eras Medium ITC" w:hAnsi="Eras Medium ITC"/>
                <w:color w:val="000000"/>
                <w:sz w:val="22"/>
                <w:szCs w:val="22"/>
              </w:rPr>
            </w:pPr>
          </w:p>
        </w:tc>
        <w:tc>
          <w:tcPr>
            <w:tcW w:w="1769" w:type="dxa"/>
            <w:vMerge/>
          </w:tcPr>
          <w:p w14:paraId="6726668D" w14:textId="77777777" w:rsidR="00C52368" w:rsidRPr="00042ACA" w:rsidRDefault="00C52368" w:rsidP="00042ACA">
            <w:pPr>
              <w:rPr>
                <w:rFonts w:ascii="Eras Medium ITC" w:hAnsi="Eras Medium ITC"/>
                <w:color w:val="000000"/>
                <w:sz w:val="22"/>
                <w:szCs w:val="22"/>
              </w:rPr>
            </w:pPr>
          </w:p>
        </w:tc>
        <w:tc>
          <w:tcPr>
            <w:tcW w:w="4041" w:type="dxa"/>
            <w:vMerge/>
          </w:tcPr>
          <w:p w14:paraId="47390CCF" w14:textId="77777777" w:rsidR="00C52368" w:rsidRPr="00042ACA" w:rsidRDefault="00C52368" w:rsidP="00042ACA">
            <w:pPr>
              <w:rPr>
                <w:rFonts w:ascii="Eras Medium ITC" w:hAnsi="Eras Medium ITC"/>
                <w:sz w:val="22"/>
                <w:szCs w:val="22"/>
              </w:rPr>
            </w:pPr>
          </w:p>
        </w:tc>
        <w:tc>
          <w:tcPr>
            <w:tcW w:w="1957" w:type="dxa"/>
          </w:tcPr>
          <w:p w14:paraId="72AD3604" w14:textId="77777777" w:rsidR="00C52368" w:rsidRPr="00042ACA" w:rsidRDefault="00C52368" w:rsidP="00042ACA">
            <w:pPr>
              <w:jc w:val="both"/>
              <w:rPr>
                <w:rFonts w:ascii="Eras Medium ITC" w:hAnsi="Eras Medium ITC" w:cs="Arial"/>
                <w:bCs/>
                <w:sz w:val="22"/>
                <w:szCs w:val="22"/>
              </w:rPr>
            </w:pPr>
            <w:r w:rsidRPr="00042ACA">
              <w:rPr>
                <w:rFonts w:ascii="Eras Medium ITC" w:hAnsi="Eras Medium ITC" w:cs="Arial"/>
                <w:bCs/>
                <w:sz w:val="22"/>
                <w:szCs w:val="22"/>
              </w:rPr>
              <w:t>Expérience professionnelle (Projet similaire au moins 3 ans)</w:t>
            </w:r>
          </w:p>
        </w:tc>
        <w:tc>
          <w:tcPr>
            <w:tcW w:w="1315" w:type="dxa"/>
          </w:tcPr>
          <w:p w14:paraId="79FE28F7" w14:textId="77777777" w:rsidR="00C52368" w:rsidRPr="00042ACA" w:rsidRDefault="00C52368" w:rsidP="00042ACA">
            <w:pPr>
              <w:jc w:val="both"/>
              <w:rPr>
                <w:rFonts w:ascii="Eras Medium ITC" w:hAnsi="Eras Medium ITC" w:cs="Arial"/>
                <w:b/>
                <w:bCs/>
                <w:sz w:val="22"/>
                <w:szCs w:val="22"/>
              </w:rPr>
            </w:pPr>
          </w:p>
        </w:tc>
      </w:tr>
      <w:tr w:rsidR="00C52368" w:rsidRPr="00042ACA" w14:paraId="44B89E36" w14:textId="77777777" w:rsidTr="00C52368">
        <w:trPr>
          <w:trHeight w:val="548"/>
        </w:trPr>
        <w:tc>
          <w:tcPr>
            <w:tcW w:w="552" w:type="dxa"/>
            <w:vMerge w:val="restart"/>
          </w:tcPr>
          <w:p w14:paraId="2DF71528" w14:textId="77777777" w:rsidR="00C52368" w:rsidRPr="00042ACA" w:rsidRDefault="00C52368" w:rsidP="00042ACA">
            <w:pPr>
              <w:jc w:val="center"/>
              <w:rPr>
                <w:rFonts w:ascii="Eras Medium ITC" w:hAnsi="Eras Medium ITC"/>
                <w:color w:val="000000"/>
                <w:sz w:val="22"/>
                <w:szCs w:val="22"/>
              </w:rPr>
            </w:pPr>
            <w:r w:rsidRPr="00042ACA">
              <w:rPr>
                <w:rFonts w:ascii="Eras Medium ITC" w:hAnsi="Eras Medium ITC"/>
                <w:color w:val="000000"/>
                <w:sz w:val="22"/>
                <w:szCs w:val="22"/>
              </w:rPr>
              <w:t>2</w:t>
            </w:r>
          </w:p>
        </w:tc>
        <w:tc>
          <w:tcPr>
            <w:tcW w:w="1769" w:type="dxa"/>
            <w:vMerge w:val="restart"/>
          </w:tcPr>
          <w:p w14:paraId="7AF373E6" w14:textId="77777777" w:rsidR="00C52368" w:rsidRPr="00042ACA" w:rsidRDefault="00C52368" w:rsidP="00042ACA">
            <w:pPr>
              <w:rPr>
                <w:rFonts w:ascii="Eras Medium ITC" w:hAnsi="Eras Medium ITC"/>
                <w:color w:val="000000"/>
                <w:sz w:val="22"/>
                <w:szCs w:val="22"/>
              </w:rPr>
            </w:pPr>
            <w:r w:rsidRPr="00042ACA">
              <w:rPr>
                <w:rFonts w:ascii="Eras Medium ITC" w:hAnsi="Eras Medium ITC"/>
                <w:color w:val="000000"/>
                <w:sz w:val="22"/>
                <w:szCs w:val="22"/>
              </w:rPr>
              <w:t>Un chef de chantier</w:t>
            </w:r>
          </w:p>
        </w:tc>
        <w:tc>
          <w:tcPr>
            <w:tcW w:w="4041" w:type="dxa"/>
            <w:vMerge w:val="restart"/>
          </w:tcPr>
          <w:p w14:paraId="68B22C9F" w14:textId="0A3217E3" w:rsidR="00C52368" w:rsidRPr="00042ACA" w:rsidRDefault="00C27AFF" w:rsidP="00042ACA">
            <w:pPr>
              <w:jc w:val="both"/>
              <w:rPr>
                <w:rFonts w:ascii="Eras Medium ITC" w:hAnsi="Eras Medium ITC"/>
                <w:color w:val="000000"/>
                <w:sz w:val="22"/>
                <w:szCs w:val="22"/>
              </w:rPr>
            </w:pPr>
            <w:r w:rsidRPr="00042ACA">
              <w:rPr>
                <w:rFonts w:ascii="Eras Medium ITC" w:hAnsi="Eras Medium ITC"/>
                <w:color w:val="000000" w:themeColor="text1"/>
                <w:sz w:val="22"/>
                <w:szCs w:val="22"/>
              </w:rPr>
              <w:t xml:space="preserve">Au moins </w:t>
            </w:r>
            <w:r w:rsidR="00C52368" w:rsidRPr="00042ACA">
              <w:rPr>
                <w:rFonts w:ascii="Eras Medium ITC" w:hAnsi="Eras Medium ITC"/>
                <w:color w:val="000000" w:themeColor="text1"/>
                <w:sz w:val="22"/>
                <w:szCs w:val="22"/>
              </w:rPr>
              <w:t xml:space="preserve">Technicien Supérieur de Génie civil </w:t>
            </w:r>
            <w:r w:rsidRPr="00042ACA">
              <w:rPr>
                <w:rFonts w:ascii="Eras Medium ITC" w:hAnsi="Eras Medium ITC"/>
                <w:color w:val="000000" w:themeColor="text1"/>
                <w:sz w:val="22"/>
                <w:szCs w:val="22"/>
              </w:rPr>
              <w:t xml:space="preserve">ou Génie Rural </w:t>
            </w:r>
            <w:r w:rsidR="00C52368" w:rsidRPr="00042ACA">
              <w:rPr>
                <w:rFonts w:ascii="Eras Medium ITC" w:hAnsi="Eras Medium ITC"/>
                <w:color w:val="000000" w:themeColor="text1"/>
                <w:sz w:val="22"/>
                <w:szCs w:val="22"/>
              </w:rPr>
              <w:t>ayant au moins sept (0</w:t>
            </w:r>
            <w:r w:rsidRPr="00042ACA">
              <w:rPr>
                <w:rFonts w:ascii="Eras Medium ITC" w:hAnsi="Eras Medium ITC"/>
                <w:color w:val="000000" w:themeColor="text1"/>
                <w:sz w:val="22"/>
                <w:szCs w:val="22"/>
              </w:rPr>
              <w:t>5</w:t>
            </w:r>
            <w:r w:rsidR="00C52368" w:rsidRPr="00042ACA">
              <w:rPr>
                <w:rFonts w:ascii="Eras Medium ITC" w:hAnsi="Eras Medium ITC"/>
                <w:color w:val="000000" w:themeColor="text1"/>
                <w:sz w:val="22"/>
                <w:szCs w:val="22"/>
              </w:rPr>
              <w:t>) années d’expérience dans le domaine similaire</w:t>
            </w:r>
            <w:r w:rsidR="00C52368" w:rsidRPr="00042ACA">
              <w:rPr>
                <w:rFonts w:ascii="Eras Medium ITC" w:hAnsi="Eras Medium ITC"/>
                <w:color w:val="000000"/>
                <w:sz w:val="22"/>
                <w:szCs w:val="22"/>
              </w:rPr>
              <w:t xml:space="preserve">. </w:t>
            </w:r>
            <w:r w:rsidRPr="00042ACA">
              <w:rPr>
                <w:rFonts w:ascii="Eras Medium ITC" w:hAnsi="Eras Medium ITC"/>
                <w:color w:val="000000"/>
                <w:sz w:val="22"/>
                <w:szCs w:val="22"/>
              </w:rPr>
              <w:t>CV Diplômes</w:t>
            </w:r>
            <w:r w:rsidR="00C52368" w:rsidRPr="00042ACA">
              <w:rPr>
                <w:rFonts w:ascii="Eras Medium ITC" w:hAnsi="Eras Medium ITC"/>
                <w:color w:val="000000"/>
                <w:sz w:val="22"/>
                <w:szCs w:val="22"/>
              </w:rPr>
              <w:t xml:space="preserve"> + CNI exigés.</w:t>
            </w:r>
          </w:p>
        </w:tc>
        <w:tc>
          <w:tcPr>
            <w:tcW w:w="1957" w:type="dxa"/>
          </w:tcPr>
          <w:p w14:paraId="1666C986" w14:textId="3601DAEB" w:rsidR="00C52368" w:rsidRPr="00042ACA" w:rsidRDefault="00C52368" w:rsidP="00042ACA">
            <w:pPr>
              <w:jc w:val="both"/>
              <w:rPr>
                <w:rFonts w:ascii="Eras Medium ITC" w:hAnsi="Eras Medium ITC" w:cs="Arial"/>
                <w:bCs/>
                <w:sz w:val="22"/>
                <w:szCs w:val="22"/>
              </w:rPr>
            </w:pPr>
            <w:r w:rsidRPr="00042ACA">
              <w:rPr>
                <w:rFonts w:ascii="Eras Medium ITC" w:hAnsi="Eras Medium ITC" w:cs="Arial"/>
                <w:bCs/>
                <w:sz w:val="22"/>
                <w:szCs w:val="22"/>
              </w:rPr>
              <w:t>Ancienneté</w:t>
            </w:r>
            <w:r w:rsidR="00C27AFF" w:rsidRPr="00042ACA">
              <w:rPr>
                <w:rFonts w:ascii="Eras Medium ITC" w:hAnsi="Eras Medium ITC" w:cs="Arial"/>
                <w:bCs/>
                <w:sz w:val="22"/>
                <w:szCs w:val="22"/>
              </w:rPr>
              <w:t xml:space="preserve"> (05</w:t>
            </w:r>
            <w:r w:rsidRPr="00042ACA">
              <w:rPr>
                <w:rFonts w:ascii="Eras Medium ITC" w:hAnsi="Eras Medium ITC" w:cs="Arial"/>
                <w:bCs/>
                <w:sz w:val="22"/>
                <w:szCs w:val="22"/>
              </w:rPr>
              <w:t xml:space="preserve"> ans au moins)</w:t>
            </w:r>
          </w:p>
        </w:tc>
        <w:tc>
          <w:tcPr>
            <w:tcW w:w="1315" w:type="dxa"/>
          </w:tcPr>
          <w:p w14:paraId="004DD387" w14:textId="77777777" w:rsidR="00C52368" w:rsidRPr="00042ACA" w:rsidRDefault="00C52368" w:rsidP="00042ACA">
            <w:pPr>
              <w:jc w:val="both"/>
              <w:rPr>
                <w:rFonts w:ascii="Eras Medium ITC" w:hAnsi="Eras Medium ITC" w:cs="Arial"/>
                <w:b/>
                <w:bCs/>
                <w:sz w:val="22"/>
                <w:szCs w:val="22"/>
              </w:rPr>
            </w:pPr>
          </w:p>
        </w:tc>
      </w:tr>
      <w:tr w:rsidR="00C52368" w:rsidRPr="00042ACA" w14:paraId="46C39B33" w14:textId="77777777" w:rsidTr="00C52368">
        <w:trPr>
          <w:trHeight w:val="547"/>
        </w:trPr>
        <w:tc>
          <w:tcPr>
            <w:tcW w:w="552" w:type="dxa"/>
            <w:vMerge/>
          </w:tcPr>
          <w:p w14:paraId="799A51FC" w14:textId="77777777" w:rsidR="00C52368" w:rsidRPr="00042ACA" w:rsidRDefault="00C52368" w:rsidP="00042ACA">
            <w:pPr>
              <w:jc w:val="center"/>
              <w:rPr>
                <w:rFonts w:ascii="Eras Medium ITC" w:hAnsi="Eras Medium ITC"/>
                <w:color w:val="000000"/>
                <w:sz w:val="22"/>
                <w:szCs w:val="22"/>
              </w:rPr>
            </w:pPr>
          </w:p>
        </w:tc>
        <w:tc>
          <w:tcPr>
            <w:tcW w:w="1769" w:type="dxa"/>
            <w:vMerge/>
          </w:tcPr>
          <w:p w14:paraId="30482D01" w14:textId="77777777" w:rsidR="00C52368" w:rsidRPr="00042ACA" w:rsidRDefault="00C52368" w:rsidP="00042ACA">
            <w:pPr>
              <w:rPr>
                <w:rFonts w:ascii="Eras Medium ITC" w:hAnsi="Eras Medium ITC"/>
                <w:color w:val="000000"/>
                <w:sz w:val="22"/>
                <w:szCs w:val="22"/>
              </w:rPr>
            </w:pPr>
          </w:p>
        </w:tc>
        <w:tc>
          <w:tcPr>
            <w:tcW w:w="4041" w:type="dxa"/>
            <w:vMerge/>
          </w:tcPr>
          <w:p w14:paraId="5BF34DF6" w14:textId="77777777" w:rsidR="00C52368" w:rsidRPr="00042ACA" w:rsidRDefault="00C52368" w:rsidP="00042ACA">
            <w:pPr>
              <w:jc w:val="both"/>
              <w:rPr>
                <w:rFonts w:ascii="Eras Medium ITC" w:hAnsi="Eras Medium ITC"/>
                <w:color w:val="000000" w:themeColor="text1"/>
                <w:sz w:val="22"/>
                <w:szCs w:val="22"/>
              </w:rPr>
            </w:pPr>
          </w:p>
        </w:tc>
        <w:tc>
          <w:tcPr>
            <w:tcW w:w="1957" w:type="dxa"/>
          </w:tcPr>
          <w:p w14:paraId="2002C4F7" w14:textId="0FAB2737" w:rsidR="00C52368" w:rsidRPr="00042ACA" w:rsidRDefault="00C52368" w:rsidP="00042ACA">
            <w:pPr>
              <w:jc w:val="both"/>
              <w:rPr>
                <w:rFonts w:ascii="Eras Medium ITC" w:hAnsi="Eras Medium ITC" w:cs="Arial"/>
                <w:bCs/>
                <w:sz w:val="22"/>
                <w:szCs w:val="22"/>
              </w:rPr>
            </w:pPr>
            <w:r w:rsidRPr="00042ACA">
              <w:rPr>
                <w:rFonts w:ascii="Eras Medium ITC" w:hAnsi="Eras Medium ITC" w:cs="Arial"/>
                <w:bCs/>
                <w:sz w:val="22"/>
                <w:szCs w:val="22"/>
              </w:rPr>
              <w:t>Expérience professionnelle</w:t>
            </w:r>
            <w:r w:rsidR="00C27AFF" w:rsidRPr="00042ACA">
              <w:rPr>
                <w:rFonts w:ascii="Eras Medium ITC" w:hAnsi="Eras Medium ITC" w:cs="Arial"/>
                <w:bCs/>
                <w:sz w:val="22"/>
                <w:szCs w:val="22"/>
              </w:rPr>
              <w:t xml:space="preserve"> (Projet similaire au moins 3</w:t>
            </w:r>
            <w:r w:rsidRPr="00042ACA">
              <w:rPr>
                <w:rFonts w:ascii="Eras Medium ITC" w:hAnsi="Eras Medium ITC" w:cs="Arial"/>
                <w:bCs/>
                <w:sz w:val="22"/>
                <w:szCs w:val="22"/>
              </w:rPr>
              <w:t>ans)</w:t>
            </w:r>
          </w:p>
        </w:tc>
        <w:tc>
          <w:tcPr>
            <w:tcW w:w="1315" w:type="dxa"/>
          </w:tcPr>
          <w:p w14:paraId="254AEF1B" w14:textId="77777777" w:rsidR="00C52368" w:rsidRPr="00042ACA" w:rsidRDefault="00C52368" w:rsidP="00042ACA">
            <w:pPr>
              <w:jc w:val="both"/>
              <w:rPr>
                <w:rFonts w:ascii="Eras Medium ITC" w:hAnsi="Eras Medium ITC" w:cs="Arial"/>
                <w:b/>
                <w:bCs/>
                <w:sz w:val="22"/>
                <w:szCs w:val="22"/>
              </w:rPr>
            </w:pPr>
          </w:p>
        </w:tc>
      </w:tr>
      <w:tr w:rsidR="00C52368" w:rsidRPr="00042ACA" w14:paraId="08EC6729" w14:textId="77777777" w:rsidTr="00C52368">
        <w:tc>
          <w:tcPr>
            <w:tcW w:w="8319" w:type="dxa"/>
            <w:gridSpan w:val="4"/>
          </w:tcPr>
          <w:p w14:paraId="5925DCCD" w14:textId="2D8B41E8" w:rsidR="00C52368" w:rsidRPr="00042ACA" w:rsidRDefault="00C52368" w:rsidP="00042ACA">
            <w:pPr>
              <w:rPr>
                <w:rFonts w:ascii="Eras Medium ITC" w:hAnsi="Eras Medium ITC"/>
                <w:color w:val="000000"/>
                <w:sz w:val="22"/>
                <w:szCs w:val="22"/>
              </w:rPr>
            </w:pPr>
            <w:proofErr w:type="gramStart"/>
            <w:r w:rsidRPr="00042ACA">
              <w:rPr>
                <w:rFonts w:ascii="Eras Medium ITC" w:hAnsi="Eras Medium ITC"/>
                <w:b/>
                <w:color w:val="000000"/>
                <w:sz w:val="22"/>
                <w:szCs w:val="22"/>
                <w:u w:val="single"/>
              </w:rPr>
              <w:t>TOTAL  de</w:t>
            </w:r>
            <w:proofErr w:type="gramEnd"/>
            <w:r w:rsidRPr="00042ACA">
              <w:rPr>
                <w:rFonts w:ascii="Eras Medium ITC" w:hAnsi="Eras Medium ITC"/>
                <w:b/>
                <w:color w:val="000000"/>
                <w:sz w:val="22"/>
                <w:szCs w:val="22"/>
                <w:u w:val="single"/>
              </w:rPr>
              <w:t xml:space="preserve"> oui obtenu  dans la rubrique « Personnel » sur </w:t>
            </w:r>
            <w:r w:rsidR="00C27AFF" w:rsidRPr="00042ACA">
              <w:rPr>
                <w:rFonts w:ascii="Eras Medium ITC" w:hAnsi="Eras Medium ITC"/>
                <w:b/>
                <w:color w:val="000000"/>
                <w:sz w:val="22"/>
                <w:szCs w:val="22"/>
                <w:u w:val="single"/>
              </w:rPr>
              <w:t>4</w:t>
            </w:r>
            <w:r w:rsidRPr="00042ACA">
              <w:rPr>
                <w:rFonts w:ascii="Eras Medium ITC" w:hAnsi="Eras Medium ITC"/>
                <w:b/>
                <w:color w:val="000000"/>
                <w:sz w:val="22"/>
                <w:szCs w:val="22"/>
                <w:u w:val="single"/>
              </w:rPr>
              <w:t xml:space="preserve"> oui</w:t>
            </w:r>
          </w:p>
        </w:tc>
        <w:tc>
          <w:tcPr>
            <w:tcW w:w="1315" w:type="dxa"/>
          </w:tcPr>
          <w:p w14:paraId="1C94862E" w14:textId="77777777" w:rsidR="00C52368" w:rsidRPr="00042ACA" w:rsidRDefault="00C52368" w:rsidP="00042ACA">
            <w:pPr>
              <w:jc w:val="both"/>
              <w:rPr>
                <w:rFonts w:ascii="Eras Medium ITC" w:hAnsi="Eras Medium ITC" w:cs="Arial"/>
                <w:b/>
                <w:bCs/>
                <w:sz w:val="22"/>
                <w:szCs w:val="22"/>
              </w:rPr>
            </w:pPr>
          </w:p>
        </w:tc>
      </w:tr>
      <w:tr w:rsidR="00C52368" w:rsidRPr="00042ACA" w14:paraId="664D982A" w14:textId="77777777" w:rsidTr="00C52368">
        <w:tc>
          <w:tcPr>
            <w:tcW w:w="552" w:type="dxa"/>
            <w:vAlign w:val="center"/>
          </w:tcPr>
          <w:p w14:paraId="703E3834" w14:textId="77777777" w:rsidR="00C52368" w:rsidRPr="00042ACA" w:rsidRDefault="00C52368" w:rsidP="00042ACA">
            <w:pPr>
              <w:rPr>
                <w:rFonts w:ascii="Eras Medium ITC" w:hAnsi="Eras Medium ITC"/>
                <w:b/>
                <w:color w:val="000000"/>
                <w:sz w:val="22"/>
                <w:szCs w:val="22"/>
              </w:rPr>
            </w:pPr>
            <w:proofErr w:type="gramStart"/>
            <w:r w:rsidRPr="00042ACA">
              <w:rPr>
                <w:rFonts w:ascii="Eras Medium ITC" w:hAnsi="Eras Medium ITC"/>
                <w:b/>
                <w:color w:val="000000"/>
                <w:sz w:val="22"/>
                <w:szCs w:val="22"/>
              </w:rPr>
              <w:t>e</w:t>
            </w:r>
            <w:proofErr w:type="gramEnd"/>
            <w:r w:rsidRPr="00042ACA">
              <w:rPr>
                <w:rFonts w:ascii="Eras Medium ITC" w:hAnsi="Eras Medium ITC"/>
                <w:b/>
                <w:color w:val="000000"/>
                <w:sz w:val="22"/>
                <w:szCs w:val="22"/>
              </w:rPr>
              <w:t>)</w:t>
            </w:r>
          </w:p>
        </w:tc>
        <w:tc>
          <w:tcPr>
            <w:tcW w:w="5810" w:type="dxa"/>
            <w:gridSpan w:val="2"/>
            <w:vAlign w:val="center"/>
          </w:tcPr>
          <w:p w14:paraId="1DFF1875" w14:textId="77777777" w:rsidR="00C52368" w:rsidRPr="00042ACA" w:rsidRDefault="00C52368" w:rsidP="00042ACA">
            <w:pPr>
              <w:rPr>
                <w:rFonts w:ascii="Eras Medium ITC" w:hAnsi="Eras Medium ITC"/>
                <w:b/>
                <w:color w:val="000000"/>
                <w:sz w:val="22"/>
                <w:szCs w:val="22"/>
              </w:rPr>
            </w:pPr>
            <w:r w:rsidRPr="00042ACA">
              <w:rPr>
                <w:rFonts w:ascii="Eras Medium ITC" w:hAnsi="Eras Medium ITC"/>
                <w:b/>
                <w:color w:val="000000"/>
                <w:sz w:val="22"/>
                <w:szCs w:val="22"/>
              </w:rPr>
              <w:t>Capacité financière</w:t>
            </w:r>
          </w:p>
        </w:tc>
        <w:tc>
          <w:tcPr>
            <w:tcW w:w="1957" w:type="dxa"/>
          </w:tcPr>
          <w:p w14:paraId="5E59F3D4" w14:textId="77777777" w:rsidR="00C52368" w:rsidRPr="00042ACA" w:rsidRDefault="00C52368" w:rsidP="00042ACA">
            <w:pPr>
              <w:rPr>
                <w:rFonts w:ascii="Eras Medium ITC" w:hAnsi="Eras Medium ITC"/>
                <w:color w:val="000000"/>
                <w:sz w:val="22"/>
                <w:szCs w:val="22"/>
              </w:rPr>
            </w:pPr>
          </w:p>
        </w:tc>
        <w:tc>
          <w:tcPr>
            <w:tcW w:w="1315" w:type="dxa"/>
          </w:tcPr>
          <w:p w14:paraId="3BEBF61D" w14:textId="77777777" w:rsidR="00C52368" w:rsidRPr="00042ACA" w:rsidRDefault="00C52368" w:rsidP="00042ACA">
            <w:pPr>
              <w:jc w:val="both"/>
              <w:rPr>
                <w:rFonts w:ascii="Eras Medium ITC" w:hAnsi="Eras Medium ITC" w:cs="Arial"/>
                <w:b/>
                <w:bCs/>
                <w:sz w:val="22"/>
                <w:szCs w:val="22"/>
              </w:rPr>
            </w:pPr>
          </w:p>
        </w:tc>
      </w:tr>
      <w:tr w:rsidR="00C52368" w:rsidRPr="00042ACA" w14:paraId="310231AF" w14:textId="77777777" w:rsidTr="00C52368">
        <w:tc>
          <w:tcPr>
            <w:tcW w:w="552" w:type="dxa"/>
            <w:vAlign w:val="center"/>
          </w:tcPr>
          <w:p w14:paraId="49D37719" w14:textId="77777777" w:rsidR="00C52368" w:rsidRPr="00042ACA" w:rsidRDefault="00C52368" w:rsidP="00042ACA">
            <w:pPr>
              <w:rPr>
                <w:rFonts w:ascii="Eras Medium ITC" w:hAnsi="Eras Medium ITC"/>
                <w:color w:val="000000"/>
                <w:sz w:val="22"/>
                <w:szCs w:val="22"/>
              </w:rPr>
            </w:pPr>
            <w:r w:rsidRPr="00042ACA">
              <w:rPr>
                <w:rFonts w:ascii="Eras Medium ITC" w:hAnsi="Eras Medium ITC"/>
                <w:color w:val="000000"/>
                <w:sz w:val="22"/>
                <w:szCs w:val="22"/>
              </w:rPr>
              <w:t>1</w:t>
            </w:r>
          </w:p>
        </w:tc>
        <w:tc>
          <w:tcPr>
            <w:tcW w:w="1769" w:type="dxa"/>
            <w:vAlign w:val="center"/>
          </w:tcPr>
          <w:p w14:paraId="508CCCE1" w14:textId="77777777" w:rsidR="00C52368" w:rsidRPr="00042ACA" w:rsidRDefault="00C52368" w:rsidP="00042ACA">
            <w:pPr>
              <w:rPr>
                <w:rFonts w:ascii="Eras Medium ITC" w:hAnsi="Eras Medium ITC"/>
                <w:b/>
                <w:color w:val="000000"/>
                <w:sz w:val="22"/>
                <w:szCs w:val="22"/>
                <w:u w:val="single"/>
              </w:rPr>
            </w:pPr>
            <w:r w:rsidRPr="00042ACA">
              <w:rPr>
                <w:rFonts w:ascii="Eras Medium ITC" w:hAnsi="Eras Medium ITC"/>
                <w:sz w:val="22"/>
                <w:szCs w:val="22"/>
              </w:rPr>
              <w:t xml:space="preserve">Attestation de solvabilité financière </w:t>
            </w:r>
          </w:p>
        </w:tc>
        <w:tc>
          <w:tcPr>
            <w:tcW w:w="4041" w:type="dxa"/>
            <w:vAlign w:val="center"/>
          </w:tcPr>
          <w:p w14:paraId="449CA290" w14:textId="20620083" w:rsidR="00C52368" w:rsidRPr="00042ACA" w:rsidRDefault="00C52368" w:rsidP="00042ACA">
            <w:pPr>
              <w:jc w:val="both"/>
              <w:rPr>
                <w:rFonts w:ascii="Eras Medium ITC" w:hAnsi="Eras Medium ITC"/>
                <w:sz w:val="22"/>
                <w:szCs w:val="22"/>
              </w:rPr>
            </w:pPr>
            <w:proofErr w:type="gramStart"/>
            <w:r w:rsidRPr="00042ACA">
              <w:rPr>
                <w:rFonts w:ascii="Eras Medium ITC" w:hAnsi="Eras Medium ITC"/>
                <w:sz w:val="22"/>
                <w:szCs w:val="22"/>
              </w:rPr>
              <w:t>d’un</w:t>
            </w:r>
            <w:proofErr w:type="gramEnd"/>
            <w:r w:rsidRPr="00042ACA">
              <w:rPr>
                <w:rFonts w:ascii="Eras Medium ITC" w:hAnsi="Eras Medium ITC"/>
                <w:sz w:val="22"/>
                <w:szCs w:val="22"/>
              </w:rPr>
              <w:t xml:space="preserve"> montant au moins égal </w:t>
            </w:r>
            <w:r w:rsidRPr="00042ACA">
              <w:rPr>
                <w:rFonts w:ascii="Eras Medium ITC" w:hAnsi="Eras Medium ITC"/>
                <w:color w:val="000000" w:themeColor="text1"/>
                <w:sz w:val="22"/>
                <w:szCs w:val="22"/>
              </w:rPr>
              <w:t xml:space="preserve">à </w:t>
            </w:r>
            <w:r w:rsidR="00C27AFF" w:rsidRPr="00042ACA">
              <w:rPr>
                <w:rFonts w:ascii="Eras Medium ITC" w:hAnsi="Eras Medium ITC"/>
                <w:color w:val="000000" w:themeColor="text1"/>
                <w:sz w:val="22"/>
                <w:szCs w:val="22"/>
              </w:rPr>
              <w:t>vingt-trois millions trois cent mille</w:t>
            </w:r>
            <w:r w:rsidRPr="00042ACA">
              <w:rPr>
                <w:rFonts w:ascii="Eras Medium ITC" w:hAnsi="Eras Medium ITC"/>
                <w:color w:val="000000" w:themeColor="text1"/>
                <w:sz w:val="22"/>
                <w:szCs w:val="22"/>
              </w:rPr>
              <w:t xml:space="preserve"> (</w:t>
            </w:r>
            <w:r w:rsidR="00C27AFF" w:rsidRPr="00042ACA">
              <w:rPr>
                <w:rFonts w:ascii="Eras Medium ITC" w:hAnsi="Eras Medium ITC"/>
                <w:color w:val="000000" w:themeColor="text1"/>
                <w:sz w:val="22"/>
                <w:szCs w:val="22"/>
              </w:rPr>
              <w:t>23 300 000</w:t>
            </w:r>
            <w:r w:rsidRPr="00042ACA">
              <w:rPr>
                <w:rFonts w:ascii="Eras Medium ITC" w:hAnsi="Eras Medium ITC"/>
                <w:color w:val="000000" w:themeColor="text1"/>
                <w:sz w:val="22"/>
                <w:szCs w:val="22"/>
              </w:rPr>
              <w:t>) millions de francs CFA</w:t>
            </w:r>
            <w:r w:rsidRPr="00042ACA">
              <w:rPr>
                <w:rFonts w:ascii="Eras Medium ITC" w:hAnsi="Eras Medium ITC"/>
                <w:color w:val="FF0000"/>
                <w:sz w:val="22"/>
                <w:szCs w:val="22"/>
              </w:rPr>
              <w:t>,</w:t>
            </w:r>
            <w:r w:rsidRPr="00042ACA">
              <w:rPr>
                <w:rFonts w:ascii="Eras Medium ITC" w:hAnsi="Eras Medium ITC"/>
                <w:sz w:val="22"/>
                <w:szCs w:val="22"/>
              </w:rPr>
              <w:t xml:space="preserve"> délivrée par une banque autorisée à émettre des cautions dans le cadre des marchés publics </w:t>
            </w:r>
          </w:p>
        </w:tc>
        <w:tc>
          <w:tcPr>
            <w:tcW w:w="1957" w:type="dxa"/>
          </w:tcPr>
          <w:p w14:paraId="48154B73" w14:textId="77777777" w:rsidR="00C52368" w:rsidRPr="00042ACA" w:rsidRDefault="00C52368" w:rsidP="00042ACA">
            <w:pPr>
              <w:rPr>
                <w:rFonts w:ascii="Eras Medium ITC" w:hAnsi="Eras Medium ITC"/>
                <w:color w:val="000000"/>
                <w:sz w:val="22"/>
                <w:szCs w:val="22"/>
              </w:rPr>
            </w:pPr>
          </w:p>
        </w:tc>
        <w:tc>
          <w:tcPr>
            <w:tcW w:w="1315" w:type="dxa"/>
          </w:tcPr>
          <w:p w14:paraId="73FC4C26" w14:textId="77777777" w:rsidR="00C52368" w:rsidRPr="00042ACA" w:rsidRDefault="00C52368" w:rsidP="00042ACA">
            <w:pPr>
              <w:jc w:val="both"/>
              <w:rPr>
                <w:rFonts w:ascii="Eras Medium ITC" w:hAnsi="Eras Medium ITC" w:cs="Arial"/>
                <w:b/>
                <w:bCs/>
                <w:sz w:val="22"/>
                <w:szCs w:val="22"/>
              </w:rPr>
            </w:pPr>
          </w:p>
        </w:tc>
      </w:tr>
      <w:tr w:rsidR="00C52368" w:rsidRPr="00042ACA" w14:paraId="0B684EE3" w14:textId="77777777" w:rsidTr="00C52368">
        <w:tc>
          <w:tcPr>
            <w:tcW w:w="552" w:type="dxa"/>
            <w:vAlign w:val="center"/>
          </w:tcPr>
          <w:p w14:paraId="3C38E55C" w14:textId="77777777" w:rsidR="00C52368" w:rsidRPr="00042ACA" w:rsidRDefault="00C52368" w:rsidP="00042ACA">
            <w:pPr>
              <w:rPr>
                <w:rFonts w:ascii="Eras Medium ITC" w:hAnsi="Eras Medium ITC"/>
                <w:b/>
                <w:color w:val="000000"/>
                <w:sz w:val="22"/>
                <w:szCs w:val="22"/>
              </w:rPr>
            </w:pPr>
            <w:proofErr w:type="gramStart"/>
            <w:r w:rsidRPr="00042ACA">
              <w:rPr>
                <w:rFonts w:ascii="Eras Medium ITC" w:hAnsi="Eras Medium ITC"/>
                <w:b/>
                <w:color w:val="000000"/>
                <w:sz w:val="22"/>
                <w:szCs w:val="22"/>
              </w:rPr>
              <w:t>f</w:t>
            </w:r>
            <w:proofErr w:type="gramEnd"/>
            <w:r w:rsidRPr="00042ACA">
              <w:rPr>
                <w:rFonts w:ascii="Eras Medium ITC" w:hAnsi="Eras Medium ITC"/>
                <w:b/>
                <w:color w:val="000000"/>
                <w:sz w:val="22"/>
                <w:szCs w:val="22"/>
              </w:rPr>
              <w:t>)</w:t>
            </w:r>
          </w:p>
        </w:tc>
        <w:tc>
          <w:tcPr>
            <w:tcW w:w="9082" w:type="dxa"/>
            <w:gridSpan w:val="4"/>
            <w:vAlign w:val="center"/>
          </w:tcPr>
          <w:p w14:paraId="6DC3CBA4" w14:textId="19B82D61" w:rsidR="00C52368" w:rsidRPr="00042ACA" w:rsidRDefault="00C27AFF" w:rsidP="00042ACA">
            <w:pPr>
              <w:jc w:val="both"/>
              <w:rPr>
                <w:rFonts w:ascii="Eras Medium ITC" w:hAnsi="Eras Medium ITC" w:cs="Arial"/>
                <w:b/>
                <w:bCs/>
                <w:sz w:val="22"/>
                <w:szCs w:val="22"/>
              </w:rPr>
            </w:pPr>
            <w:r w:rsidRPr="00042ACA">
              <w:rPr>
                <w:rFonts w:ascii="Eras Medium ITC" w:hAnsi="Eras Medium ITC" w:cs="Arial"/>
                <w:b/>
                <w:bCs/>
                <w:sz w:val="22"/>
                <w:szCs w:val="22"/>
              </w:rPr>
              <w:t>Méthodologie</w:t>
            </w:r>
          </w:p>
        </w:tc>
      </w:tr>
      <w:tr w:rsidR="00C52368" w:rsidRPr="00042ACA" w14:paraId="6786B865" w14:textId="77777777" w:rsidTr="00C52368">
        <w:tc>
          <w:tcPr>
            <w:tcW w:w="552" w:type="dxa"/>
            <w:vAlign w:val="center"/>
          </w:tcPr>
          <w:p w14:paraId="3BA71B21" w14:textId="77777777" w:rsidR="00C52368" w:rsidRPr="00042ACA" w:rsidRDefault="00C52368" w:rsidP="00042ACA">
            <w:pPr>
              <w:rPr>
                <w:rFonts w:ascii="Eras Medium ITC" w:hAnsi="Eras Medium ITC"/>
                <w:color w:val="000000"/>
                <w:sz w:val="22"/>
                <w:szCs w:val="22"/>
              </w:rPr>
            </w:pPr>
            <w:r w:rsidRPr="00042ACA">
              <w:rPr>
                <w:rFonts w:ascii="Eras Medium ITC" w:hAnsi="Eras Medium ITC"/>
                <w:color w:val="000000"/>
                <w:sz w:val="22"/>
                <w:szCs w:val="22"/>
              </w:rPr>
              <w:lastRenderedPageBreak/>
              <w:t>1</w:t>
            </w:r>
          </w:p>
        </w:tc>
        <w:tc>
          <w:tcPr>
            <w:tcW w:w="5810" w:type="dxa"/>
            <w:gridSpan w:val="2"/>
            <w:vAlign w:val="center"/>
          </w:tcPr>
          <w:p w14:paraId="14C89177" w14:textId="34BA0D81" w:rsidR="00C52368" w:rsidRPr="00042ACA" w:rsidRDefault="00C27AFF" w:rsidP="00042ACA">
            <w:pPr>
              <w:jc w:val="both"/>
              <w:rPr>
                <w:rFonts w:ascii="Eras Medium ITC" w:hAnsi="Eras Medium ITC"/>
                <w:sz w:val="22"/>
                <w:szCs w:val="22"/>
              </w:rPr>
            </w:pPr>
            <w:r w:rsidRPr="00042ACA">
              <w:rPr>
                <w:rFonts w:ascii="Eras Medium ITC" w:hAnsi="Eras Medium ITC"/>
                <w:sz w:val="22"/>
                <w:szCs w:val="22"/>
              </w:rPr>
              <w:t>Note technique détaillé concernant l’organisation des travaux</w:t>
            </w:r>
          </w:p>
        </w:tc>
        <w:tc>
          <w:tcPr>
            <w:tcW w:w="1957" w:type="dxa"/>
          </w:tcPr>
          <w:p w14:paraId="6D8138DA" w14:textId="77777777" w:rsidR="00C52368" w:rsidRPr="00042ACA" w:rsidRDefault="00C52368" w:rsidP="00042ACA">
            <w:pPr>
              <w:rPr>
                <w:rFonts w:ascii="Eras Medium ITC" w:hAnsi="Eras Medium ITC"/>
                <w:color w:val="000000"/>
                <w:sz w:val="22"/>
                <w:szCs w:val="22"/>
              </w:rPr>
            </w:pPr>
          </w:p>
        </w:tc>
        <w:tc>
          <w:tcPr>
            <w:tcW w:w="1315" w:type="dxa"/>
          </w:tcPr>
          <w:p w14:paraId="116EECFF" w14:textId="77777777" w:rsidR="00C52368" w:rsidRPr="00042ACA" w:rsidRDefault="00C52368" w:rsidP="00042ACA">
            <w:pPr>
              <w:jc w:val="both"/>
              <w:rPr>
                <w:rFonts w:ascii="Eras Medium ITC" w:hAnsi="Eras Medium ITC" w:cs="Arial"/>
                <w:b/>
                <w:bCs/>
                <w:sz w:val="22"/>
                <w:szCs w:val="22"/>
              </w:rPr>
            </w:pPr>
          </w:p>
        </w:tc>
      </w:tr>
      <w:tr w:rsidR="00C52368" w:rsidRPr="00042ACA" w14:paraId="5D2ECF19" w14:textId="77777777" w:rsidTr="00C52368">
        <w:tc>
          <w:tcPr>
            <w:tcW w:w="552" w:type="dxa"/>
            <w:vAlign w:val="center"/>
          </w:tcPr>
          <w:p w14:paraId="365CD8A7" w14:textId="77777777" w:rsidR="00C52368" w:rsidRPr="00042ACA" w:rsidRDefault="00C52368" w:rsidP="00042ACA">
            <w:pPr>
              <w:rPr>
                <w:rFonts w:ascii="Eras Medium ITC" w:hAnsi="Eras Medium ITC"/>
                <w:color w:val="000000"/>
                <w:sz w:val="22"/>
                <w:szCs w:val="22"/>
              </w:rPr>
            </w:pPr>
            <w:r w:rsidRPr="00042ACA">
              <w:rPr>
                <w:rFonts w:ascii="Eras Medium ITC" w:hAnsi="Eras Medium ITC"/>
                <w:color w:val="000000"/>
                <w:sz w:val="22"/>
                <w:szCs w:val="22"/>
              </w:rPr>
              <w:t>2</w:t>
            </w:r>
          </w:p>
        </w:tc>
        <w:tc>
          <w:tcPr>
            <w:tcW w:w="5810" w:type="dxa"/>
            <w:gridSpan w:val="2"/>
            <w:vAlign w:val="center"/>
          </w:tcPr>
          <w:p w14:paraId="22F04FF8" w14:textId="1B931DD8" w:rsidR="00C52368" w:rsidRPr="00042ACA" w:rsidRDefault="00C27AFF" w:rsidP="00042ACA">
            <w:pPr>
              <w:jc w:val="both"/>
              <w:rPr>
                <w:rFonts w:ascii="Eras Medium ITC" w:hAnsi="Eras Medium ITC"/>
                <w:sz w:val="22"/>
                <w:szCs w:val="22"/>
              </w:rPr>
            </w:pPr>
            <w:r w:rsidRPr="00042ACA">
              <w:rPr>
                <w:rFonts w:ascii="Eras Medium ITC" w:hAnsi="Eras Medium ITC"/>
                <w:sz w:val="22"/>
                <w:szCs w:val="22"/>
              </w:rPr>
              <w:t>Organigramme du chantier</w:t>
            </w:r>
          </w:p>
        </w:tc>
        <w:tc>
          <w:tcPr>
            <w:tcW w:w="1957" w:type="dxa"/>
          </w:tcPr>
          <w:p w14:paraId="783893A3" w14:textId="77777777" w:rsidR="00C52368" w:rsidRPr="00042ACA" w:rsidRDefault="00C52368" w:rsidP="00042ACA">
            <w:pPr>
              <w:rPr>
                <w:rFonts w:ascii="Eras Medium ITC" w:hAnsi="Eras Medium ITC"/>
                <w:color w:val="000000"/>
                <w:sz w:val="22"/>
                <w:szCs w:val="22"/>
              </w:rPr>
            </w:pPr>
          </w:p>
        </w:tc>
        <w:tc>
          <w:tcPr>
            <w:tcW w:w="1315" w:type="dxa"/>
          </w:tcPr>
          <w:p w14:paraId="2D84DD69" w14:textId="77777777" w:rsidR="00C52368" w:rsidRPr="00042ACA" w:rsidRDefault="00C52368" w:rsidP="00042ACA">
            <w:pPr>
              <w:jc w:val="both"/>
              <w:rPr>
                <w:rFonts w:ascii="Eras Medium ITC" w:hAnsi="Eras Medium ITC" w:cs="Arial"/>
                <w:b/>
                <w:bCs/>
                <w:sz w:val="22"/>
                <w:szCs w:val="22"/>
              </w:rPr>
            </w:pPr>
          </w:p>
        </w:tc>
      </w:tr>
      <w:tr w:rsidR="00C52368" w:rsidRPr="00042ACA" w14:paraId="241A0C23" w14:textId="77777777" w:rsidTr="00C52368">
        <w:tc>
          <w:tcPr>
            <w:tcW w:w="552" w:type="dxa"/>
            <w:vAlign w:val="center"/>
          </w:tcPr>
          <w:p w14:paraId="67CBD6A2" w14:textId="77777777" w:rsidR="00C52368" w:rsidRPr="00042ACA" w:rsidRDefault="00C52368" w:rsidP="00042ACA">
            <w:pPr>
              <w:rPr>
                <w:rFonts w:ascii="Eras Medium ITC" w:hAnsi="Eras Medium ITC"/>
                <w:color w:val="000000"/>
                <w:sz w:val="22"/>
                <w:szCs w:val="22"/>
              </w:rPr>
            </w:pPr>
            <w:r w:rsidRPr="00042ACA">
              <w:rPr>
                <w:rFonts w:ascii="Eras Medium ITC" w:hAnsi="Eras Medium ITC"/>
                <w:color w:val="000000"/>
                <w:sz w:val="22"/>
                <w:szCs w:val="22"/>
              </w:rPr>
              <w:t>3</w:t>
            </w:r>
          </w:p>
        </w:tc>
        <w:tc>
          <w:tcPr>
            <w:tcW w:w="5810" w:type="dxa"/>
            <w:gridSpan w:val="2"/>
            <w:vAlign w:val="center"/>
          </w:tcPr>
          <w:p w14:paraId="11F5FBEA" w14:textId="75EC96AC" w:rsidR="00C52368" w:rsidRPr="00042ACA" w:rsidRDefault="00C27AFF" w:rsidP="00042ACA">
            <w:pPr>
              <w:jc w:val="both"/>
              <w:rPr>
                <w:rFonts w:ascii="Eras Medium ITC" w:hAnsi="Eras Medium ITC"/>
                <w:sz w:val="22"/>
                <w:szCs w:val="22"/>
              </w:rPr>
            </w:pPr>
            <w:r w:rsidRPr="00042ACA">
              <w:rPr>
                <w:rFonts w:ascii="Eras Medium ITC" w:hAnsi="Eras Medium ITC"/>
                <w:sz w:val="22"/>
                <w:szCs w:val="22"/>
              </w:rPr>
              <w:t>Planning détaillé d’exécution des travaux</w:t>
            </w:r>
          </w:p>
        </w:tc>
        <w:tc>
          <w:tcPr>
            <w:tcW w:w="1957" w:type="dxa"/>
          </w:tcPr>
          <w:p w14:paraId="24CE0B8A" w14:textId="77777777" w:rsidR="00C52368" w:rsidRPr="00042ACA" w:rsidRDefault="00C52368" w:rsidP="00042ACA">
            <w:pPr>
              <w:rPr>
                <w:rFonts w:ascii="Eras Medium ITC" w:hAnsi="Eras Medium ITC"/>
                <w:color w:val="000000"/>
                <w:sz w:val="22"/>
                <w:szCs w:val="22"/>
              </w:rPr>
            </w:pPr>
          </w:p>
        </w:tc>
        <w:tc>
          <w:tcPr>
            <w:tcW w:w="1315" w:type="dxa"/>
          </w:tcPr>
          <w:p w14:paraId="0F9D6435" w14:textId="77777777" w:rsidR="00C52368" w:rsidRPr="00042ACA" w:rsidRDefault="00C52368" w:rsidP="00042ACA">
            <w:pPr>
              <w:jc w:val="both"/>
              <w:rPr>
                <w:rFonts w:ascii="Eras Medium ITC" w:hAnsi="Eras Medium ITC" w:cs="Arial"/>
                <w:b/>
                <w:bCs/>
                <w:sz w:val="22"/>
                <w:szCs w:val="22"/>
              </w:rPr>
            </w:pPr>
          </w:p>
        </w:tc>
      </w:tr>
      <w:tr w:rsidR="00C52368" w:rsidRPr="00042ACA" w14:paraId="56D61812" w14:textId="77777777" w:rsidTr="00C52368">
        <w:tc>
          <w:tcPr>
            <w:tcW w:w="8319" w:type="dxa"/>
            <w:gridSpan w:val="4"/>
          </w:tcPr>
          <w:p w14:paraId="0F9F6A42" w14:textId="61DF4B30" w:rsidR="00C52368" w:rsidRPr="00042ACA" w:rsidRDefault="00C52368" w:rsidP="00042ACA">
            <w:pPr>
              <w:rPr>
                <w:rFonts w:ascii="Eras Medium ITC" w:hAnsi="Eras Medium ITC"/>
                <w:color w:val="000000"/>
                <w:sz w:val="22"/>
                <w:szCs w:val="22"/>
              </w:rPr>
            </w:pPr>
            <w:proofErr w:type="gramStart"/>
            <w:r w:rsidRPr="00042ACA">
              <w:rPr>
                <w:rFonts w:ascii="Eras Medium ITC" w:hAnsi="Eras Medium ITC"/>
                <w:b/>
                <w:color w:val="000000"/>
                <w:sz w:val="22"/>
                <w:szCs w:val="22"/>
                <w:u w:val="single"/>
              </w:rPr>
              <w:t>TOTAL  de</w:t>
            </w:r>
            <w:proofErr w:type="gramEnd"/>
            <w:r w:rsidRPr="00042ACA">
              <w:rPr>
                <w:rFonts w:ascii="Eras Medium ITC" w:hAnsi="Eras Medium ITC"/>
                <w:b/>
                <w:color w:val="000000"/>
                <w:sz w:val="22"/>
                <w:szCs w:val="22"/>
                <w:u w:val="single"/>
              </w:rPr>
              <w:t xml:space="preserve"> oui obtenue dans la rubri</w:t>
            </w:r>
            <w:r w:rsidR="00C27AFF" w:rsidRPr="00042ACA">
              <w:rPr>
                <w:rFonts w:ascii="Eras Medium ITC" w:hAnsi="Eras Medium ITC"/>
                <w:b/>
                <w:color w:val="000000"/>
                <w:sz w:val="22"/>
                <w:szCs w:val="22"/>
                <w:u w:val="single"/>
              </w:rPr>
              <w:t>que « Capacité financière» sur 3</w:t>
            </w:r>
            <w:r w:rsidRPr="00042ACA">
              <w:rPr>
                <w:rFonts w:ascii="Eras Medium ITC" w:hAnsi="Eras Medium ITC"/>
                <w:b/>
                <w:color w:val="000000"/>
                <w:sz w:val="22"/>
                <w:szCs w:val="22"/>
                <w:u w:val="single"/>
              </w:rPr>
              <w:t xml:space="preserve"> oui</w:t>
            </w:r>
          </w:p>
        </w:tc>
        <w:tc>
          <w:tcPr>
            <w:tcW w:w="1315" w:type="dxa"/>
          </w:tcPr>
          <w:p w14:paraId="71BC109C" w14:textId="77777777" w:rsidR="00C52368" w:rsidRPr="00042ACA" w:rsidRDefault="00C52368" w:rsidP="00042ACA">
            <w:pPr>
              <w:jc w:val="both"/>
              <w:rPr>
                <w:rFonts w:ascii="Eras Medium ITC" w:hAnsi="Eras Medium ITC" w:cs="Arial"/>
                <w:b/>
                <w:bCs/>
                <w:sz w:val="22"/>
                <w:szCs w:val="22"/>
              </w:rPr>
            </w:pPr>
          </w:p>
        </w:tc>
      </w:tr>
      <w:tr w:rsidR="00C52368" w:rsidRPr="00042ACA" w14:paraId="66200621" w14:textId="77777777" w:rsidTr="00C52368">
        <w:tc>
          <w:tcPr>
            <w:tcW w:w="552" w:type="dxa"/>
          </w:tcPr>
          <w:p w14:paraId="6E665DDA" w14:textId="2418D078" w:rsidR="00C52368" w:rsidRPr="00042ACA" w:rsidRDefault="00CA639A" w:rsidP="00042ACA">
            <w:pPr>
              <w:jc w:val="center"/>
              <w:rPr>
                <w:rFonts w:ascii="Eras Medium ITC" w:hAnsi="Eras Medium ITC"/>
                <w:b/>
                <w:color w:val="000000"/>
                <w:sz w:val="22"/>
                <w:szCs w:val="22"/>
              </w:rPr>
            </w:pPr>
            <w:proofErr w:type="gramStart"/>
            <w:r w:rsidRPr="00042ACA">
              <w:rPr>
                <w:rFonts w:ascii="Eras Medium ITC" w:hAnsi="Eras Medium ITC"/>
                <w:b/>
                <w:color w:val="000000"/>
                <w:sz w:val="22"/>
                <w:szCs w:val="22"/>
              </w:rPr>
              <w:t>g</w:t>
            </w:r>
            <w:proofErr w:type="gramEnd"/>
            <w:r w:rsidR="00C52368" w:rsidRPr="00042ACA">
              <w:rPr>
                <w:rFonts w:ascii="Eras Medium ITC" w:hAnsi="Eras Medium ITC"/>
                <w:b/>
                <w:color w:val="000000"/>
                <w:sz w:val="22"/>
                <w:szCs w:val="22"/>
              </w:rPr>
              <w:t>)</w:t>
            </w:r>
          </w:p>
        </w:tc>
        <w:tc>
          <w:tcPr>
            <w:tcW w:w="5810" w:type="dxa"/>
            <w:gridSpan w:val="2"/>
          </w:tcPr>
          <w:p w14:paraId="682B62F0" w14:textId="77777777" w:rsidR="00C52368" w:rsidRPr="00042ACA" w:rsidRDefault="00C52368" w:rsidP="00042ACA">
            <w:pPr>
              <w:rPr>
                <w:rFonts w:ascii="Eras Medium ITC" w:hAnsi="Eras Medium ITC"/>
                <w:b/>
                <w:color w:val="000000"/>
                <w:sz w:val="22"/>
                <w:szCs w:val="22"/>
              </w:rPr>
            </w:pPr>
            <w:r w:rsidRPr="00042ACA">
              <w:rPr>
                <w:rFonts w:ascii="Eras Medium ITC" w:hAnsi="Eras Medium ITC"/>
                <w:b/>
                <w:color w:val="000000"/>
                <w:sz w:val="22"/>
                <w:szCs w:val="22"/>
              </w:rPr>
              <w:t xml:space="preserve">Visite des lieux </w:t>
            </w:r>
          </w:p>
        </w:tc>
        <w:tc>
          <w:tcPr>
            <w:tcW w:w="1957" w:type="dxa"/>
          </w:tcPr>
          <w:p w14:paraId="637F7D02" w14:textId="77777777" w:rsidR="00C52368" w:rsidRPr="00042ACA" w:rsidRDefault="00C52368" w:rsidP="00042ACA">
            <w:pPr>
              <w:rPr>
                <w:rFonts w:ascii="Eras Medium ITC" w:hAnsi="Eras Medium ITC"/>
                <w:color w:val="000000"/>
                <w:sz w:val="22"/>
                <w:szCs w:val="22"/>
              </w:rPr>
            </w:pPr>
          </w:p>
        </w:tc>
        <w:tc>
          <w:tcPr>
            <w:tcW w:w="1315" w:type="dxa"/>
          </w:tcPr>
          <w:p w14:paraId="2CEB9E2E" w14:textId="77777777" w:rsidR="00C52368" w:rsidRPr="00042ACA" w:rsidRDefault="00C52368" w:rsidP="00042ACA">
            <w:pPr>
              <w:jc w:val="both"/>
              <w:rPr>
                <w:rFonts w:ascii="Eras Medium ITC" w:hAnsi="Eras Medium ITC" w:cs="Arial"/>
                <w:b/>
                <w:bCs/>
                <w:sz w:val="22"/>
                <w:szCs w:val="22"/>
              </w:rPr>
            </w:pPr>
          </w:p>
        </w:tc>
      </w:tr>
      <w:tr w:rsidR="00C52368" w:rsidRPr="00042ACA" w14:paraId="7C5430DE" w14:textId="77777777" w:rsidTr="00C52368">
        <w:tc>
          <w:tcPr>
            <w:tcW w:w="552" w:type="dxa"/>
          </w:tcPr>
          <w:p w14:paraId="7597FB66" w14:textId="77777777" w:rsidR="00C52368" w:rsidRPr="00042ACA" w:rsidRDefault="00C52368" w:rsidP="00042ACA">
            <w:pPr>
              <w:jc w:val="center"/>
              <w:rPr>
                <w:rFonts w:ascii="Eras Medium ITC" w:hAnsi="Eras Medium ITC"/>
                <w:color w:val="000000"/>
                <w:sz w:val="22"/>
                <w:szCs w:val="22"/>
              </w:rPr>
            </w:pPr>
            <w:r w:rsidRPr="00042ACA">
              <w:rPr>
                <w:rFonts w:ascii="Eras Medium ITC" w:hAnsi="Eras Medium ITC"/>
                <w:color w:val="000000"/>
                <w:sz w:val="22"/>
                <w:szCs w:val="22"/>
              </w:rPr>
              <w:t>1</w:t>
            </w:r>
          </w:p>
        </w:tc>
        <w:tc>
          <w:tcPr>
            <w:tcW w:w="7767" w:type="dxa"/>
            <w:gridSpan w:val="3"/>
          </w:tcPr>
          <w:p w14:paraId="629468F8" w14:textId="77777777" w:rsidR="00C52368" w:rsidRPr="00042ACA" w:rsidRDefault="00C52368" w:rsidP="00042ACA">
            <w:pPr>
              <w:rPr>
                <w:rFonts w:ascii="Eras Medium ITC" w:hAnsi="Eras Medium ITC"/>
                <w:color w:val="000000"/>
                <w:sz w:val="22"/>
                <w:szCs w:val="22"/>
              </w:rPr>
            </w:pPr>
            <w:r w:rsidRPr="00042ACA">
              <w:rPr>
                <w:rFonts w:ascii="Eras Medium ITC" w:hAnsi="Eras Medium ITC"/>
                <w:color w:val="000000"/>
                <w:sz w:val="22"/>
                <w:szCs w:val="22"/>
              </w:rPr>
              <w:t xml:space="preserve">Rapport de visite des lieux signé sur l’honneur </w:t>
            </w:r>
          </w:p>
        </w:tc>
        <w:tc>
          <w:tcPr>
            <w:tcW w:w="1315" w:type="dxa"/>
          </w:tcPr>
          <w:p w14:paraId="728BE81A" w14:textId="77777777" w:rsidR="00C52368" w:rsidRPr="00042ACA" w:rsidRDefault="00C52368" w:rsidP="00042ACA">
            <w:pPr>
              <w:jc w:val="both"/>
              <w:rPr>
                <w:rFonts w:ascii="Eras Medium ITC" w:hAnsi="Eras Medium ITC" w:cs="Arial"/>
                <w:b/>
                <w:bCs/>
                <w:sz w:val="22"/>
                <w:szCs w:val="22"/>
              </w:rPr>
            </w:pPr>
          </w:p>
        </w:tc>
      </w:tr>
      <w:tr w:rsidR="00C52368" w:rsidRPr="00042ACA" w14:paraId="59AEFC36" w14:textId="77777777" w:rsidTr="00C52368">
        <w:tc>
          <w:tcPr>
            <w:tcW w:w="8319" w:type="dxa"/>
            <w:gridSpan w:val="4"/>
          </w:tcPr>
          <w:p w14:paraId="44E3A591" w14:textId="77777777" w:rsidR="00C52368" w:rsidRPr="00042ACA" w:rsidRDefault="00C52368" w:rsidP="00042ACA">
            <w:pPr>
              <w:rPr>
                <w:rFonts w:ascii="Eras Medium ITC" w:hAnsi="Eras Medium ITC"/>
                <w:color w:val="000000"/>
                <w:sz w:val="22"/>
                <w:szCs w:val="22"/>
              </w:rPr>
            </w:pPr>
            <w:proofErr w:type="gramStart"/>
            <w:r w:rsidRPr="00042ACA">
              <w:rPr>
                <w:rFonts w:ascii="Eras Medium ITC" w:hAnsi="Eras Medium ITC"/>
                <w:b/>
                <w:color w:val="000000"/>
                <w:sz w:val="22"/>
                <w:szCs w:val="22"/>
                <w:u w:val="single"/>
              </w:rPr>
              <w:t>TOTAL  de</w:t>
            </w:r>
            <w:proofErr w:type="gramEnd"/>
            <w:r w:rsidRPr="00042ACA">
              <w:rPr>
                <w:rFonts w:ascii="Eras Medium ITC" w:hAnsi="Eras Medium ITC"/>
                <w:b/>
                <w:color w:val="000000"/>
                <w:sz w:val="22"/>
                <w:szCs w:val="22"/>
                <w:u w:val="single"/>
              </w:rPr>
              <w:t xml:space="preserve"> oui obtenu dans la rubrique « Visite des lieux » sur 1 oui</w:t>
            </w:r>
          </w:p>
        </w:tc>
        <w:tc>
          <w:tcPr>
            <w:tcW w:w="1315" w:type="dxa"/>
          </w:tcPr>
          <w:p w14:paraId="6C537B52" w14:textId="77777777" w:rsidR="00C52368" w:rsidRPr="00042ACA" w:rsidRDefault="00C52368" w:rsidP="00042ACA">
            <w:pPr>
              <w:jc w:val="both"/>
              <w:rPr>
                <w:rFonts w:ascii="Eras Medium ITC" w:hAnsi="Eras Medium ITC" w:cs="Arial"/>
                <w:b/>
                <w:bCs/>
                <w:sz w:val="22"/>
                <w:szCs w:val="22"/>
              </w:rPr>
            </w:pPr>
          </w:p>
        </w:tc>
      </w:tr>
      <w:tr w:rsidR="00C52368" w:rsidRPr="00042ACA" w14:paraId="54D6D50F" w14:textId="77777777" w:rsidTr="00C52368">
        <w:tc>
          <w:tcPr>
            <w:tcW w:w="8319" w:type="dxa"/>
            <w:gridSpan w:val="4"/>
            <w:shd w:val="clear" w:color="auto" w:fill="B4C6E7" w:themeFill="accent1" w:themeFillTint="66"/>
          </w:tcPr>
          <w:p w14:paraId="290E9489" w14:textId="77777777" w:rsidR="00C52368" w:rsidRPr="00042ACA" w:rsidRDefault="00C52368" w:rsidP="00042ACA">
            <w:pPr>
              <w:rPr>
                <w:rFonts w:ascii="Eras Medium ITC" w:hAnsi="Eras Medium ITC"/>
                <w:color w:val="000000"/>
                <w:sz w:val="22"/>
                <w:szCs w:val="22"/>
              </w:rPr>
            </w:pPr>
            <w:r w:rsidRPr="00042ACA">
              <w:rPr>
                <w:rFonts w:ascii="Eras Medium ITC" w:hAnsi="Eras Medium ITC"/>
                <w:b/>
                <w:color w:val="000000"/>
                <w:sz w:val="22"/>
                <w:szCs w:val="22"/>
                <w:u w:val="single"/>
              </w:rPr>
              <w:t>TOTAL DE OUI A OBTENIR SUR 15 OUI</w:t>
            </w:r>
          </w:p>
        </w:tc>
        <w:tc>
          <w:tcPr>
            <w:tcW w:w="1315" w:type="dxa"/>
            <w:shd w:val="clear" w:color="auto" w:fill="B4C6E7" w:themeFill="accent1" w:themeFillTint="66"/>
          </w:tcPr>
          <w:p w14:paraId="2F651B58" w14:textId="77777777" w:rsidR="00C52368" w:rsidRPr="00042ACA" w:rsidRDefault="00C52368" w:rsidP="00042ACA">
            <w:pPr>
              <w:jc w:val="both"/>
              <w:rPr>
                <w:rFonts w:ascii="Eras Medium ITC" w:hAnsi="Eras Medium ITC" w:cs="Arial"/>
                <w:b/>
                <w:bCs/>
                <w:sz w:val="22"/>
                <w:szCs w:val="22"/>
              </w:rPr>
            </w:pPr>
          </w:p>
        </w:tc>
      </w:tr>
      <w:tr w:rsidR="00C52368" w:rsidRPr="00042ACA" w14:paraId="19768582" w14:textId="77777777" w:rsidTr="00C52368">
        <w:tc>
          <w:tcPr>
            <w:tcW w:w="8319" w:type="dxa"/>
            <w:gridSpan w:val="4"/>
          </w:tcPr>
          <w:p w14:paraId="50B89556" w14:textId="60481886" w:rsidR="00C52368" w:rsidRPr="00042ACA" w:rsidRDefault="00C52368" w:rsidP="00042ACA">
            <w:pPr>
              <w:rPr>
                <w:rFonts w:ascii="Eras Medium ITC" w:hAnsi="Eras Medium ITC"/>
                <w:b/>
                <w:color w:val="000000"/>
                <w:sz w:val="22"/>
                <w:szCs w:val="22"/>
                <w:u w:val="single"/>
              </w:rPr>
            </w:pPr>
            <w:r w:rsidRPr="00042ACA">
              <w:rPr>
                <w:rFonts w:ascii="Eras Medium ITC" w:hAnsi="Eras Medium ITC"/>
                <w:b/>
                <w:color w:val="000000"/>
                <w:sz w:val="22"/>
                <w:szCs w:val="22"/>
              </w:rPr>
              <w:t xml:space="preserve">Le soumissionnaire a-t-il obtenu au moins 70 % des critères essentiels, </w:t>
            </w:r>
            <w:proofErr w:type="gramStart"/>
            <w:r w:rsidRPr="00042ACA">
              <w:rPr>
                <w:rFonts w:ascii="Eras Medium ITC" w:hAnsi="Eras Medium ITC"/>
                <w:b/>
                <w:color w:val="000000"/>
                <w:sz w:val="22"/>
                <w:szCs w:val="22"/>
              </w:rPr>
              <w:t xml:space="preserve">soit  </w:t>
            </w:r>
            <w:r w:rsidR="00CA639A" w:rsidRPr="00042ACA">
              <w:rPr>
                <w:rFonts w:ascii="Eras Medium ITC" w:hAnsi="Eras Medium ITC"/>
                <w:b/>
                <w:color w:val="000000"/>
                <w:sz w:val="22"/>
                <w:szCs w:val="22"/>
              </w:rPr>
              <w:t>12</w:t>
            </w:r>
            <w:proofErr w:type="gramEnd"/>
            <w:r w:rsidRPr="00042ACA">
              <w:rPr>
                <w:rFonts w:ascii="Eras Medium ITC" w:hAnsi="Eras Medium ITC"/>
                <w:b/>
                <w:color w:val="000000"/>
                <w:sz w:val="22"/>
                <w:szCs w:val="22"/>
              </w:rPr>
              <w:t xml:space="preserve"> Oui ?</w:t>
            </w:r>
          </w:p>
        </w:tc>
        <w:tc>
          <w:tcPr>
            <w:tcW w:w="1315" w:type="dxa"/>
          </w:tcPr>
          <w:p w14:paraId="5445EBDE" w14:textId="77777777" w:rsidR="00C52368" w:rsidRPr="00042ACA" w:rsidRDefault="00C52368" w:rsidP="00042ACA">
            <w:pPr>
              <w:jc w:val="both"/>
              <w:rPr>
                <w:rFonts w:ascii="Eras Medium ITC" w:hAnsi="Eras Medium ITC" w:cs="Arial"/>
                <w:b/>
                <w:bCs/>
                <w:sz w:val="22"/>
                <w:szCs w:val="22"/>
              </w:rPr>
            </w:pPr>
          </w:p>
        </w:tc>
      </w:tr>
      <w:tr w:rsidR="00C52368" w:rsidRPr="00042ACA" w14:paraId="01E8114F" w14:textId="77777777" w:rsidTr="00C52368">
        <w:tc>
          <w:tcPr>
            <w:tcW w:w="552" w:type="dxa"/>
          </w:tcPr>
          <w:p w14:paraId="72EC883E" w14:textId="77777777" w:rsidR="00C52368" w:rsidRPr="00042ACA" w:rsidRDefault="00C52368" w:rsidP="00042ACA">
            <w:pPr>
              <w:rPr>
                <w:rFonts w:ascii="Eras Medium ITC" w:hAnsi="Eras Medium ITC"/>
                <w:b/>
                <w:color w:val="000000"/>
                <w:sz w:val="22"/>
                <w:szCs w:val="22"/>
                <w:u w:val="single"/>
              </w:rPr>
            </w:pPr>
            <w:r w:rsidRPr="00042ACA">
              <w:rPr>
                <w:rFonts w:ascii="Eras Medium ITC" w:hAnsi="Eras Medium ITC"/>
                <w:b/>
                <w:color w:val="000000"/>
                <w:sz w:val="22"/>
                <w:szCs w:val="22"/>
                <w:u w:val="single"/>
              </w:rPr>
              <w:t>III</w:t>
            </w:r>
          </w:p>
        </w:tc>
        <w:tc>
          <w:tcPr>
            <w:tcW w:w="7767" w:type="dxa"/>
            <w:gridSpan w:val="3"/>
          </w:tcPr>
          <w:p w14:paraId="77339F51" w14:textId="77777777" w:rsidR="00C52368" w:rsidRPr="00042ACA" w:rsidRDefault="00C52368" w:rsidP="00042ACA">
            <w:pPr>
              <w:rPr>
                <w:rFonts w:ascii="Eras Medium ITC" w:hAnsi="Eras Medium ITC"/>
                <w:b/>
                <w:color w:val="000000"/>
                <w:sz w:val="22"/>
                <w:szCs w:val="22"/>
                <w:u w:val="single"/>
              </w:rPr>
            </w:pPr>
            <w:r w:rsidRPr="00042ACA">
              <w:rPr>
                <w:rFonts w:ascii="Eras Medium ITC" w:hAnsi="Eras Medium ITC"/>
                <w:b/>
                <w:color w:val="000000"/>
                <w:sz w:val="22"/>
                <w:szCs w:val="22"/>
                <w:u w:val="single"/>
              </w:rPr>
              <w:t>OFFRE FINANCIERE</w:t>
            </w:r>
          </w:p>
        </w:tc>
        <w:tc>
          <w:tcPr>
            <w:tcW w:w="1315" w:type="dxa"/>
          </w:tcPr>
          <w:p w14:paraId="1273DCBE" w14:textId="77777777" w:rsidR="00C52368" w:rsidRPr="00042ACA" w:rsidRDefault="00C52368" w:rsidP="00042ACA">
            <w:pPr>
              <w:jc w:val="both"/>
              <w:rPr>
                <w:rFonts w:ascii="Eras Medium ITC" w:hAnsi="Eras Medium ITC" w:cs="Arial"/>
                <w:b/>
                <w:bCs/>
                <w:sz w:val="22"/>
                <w:szCs w:val="22"/>
              </w:rPr>
            </w:pPr>
          </w:p>
        </w:tc>
      </w:tr>
      <w:tr w:rsidR="00C52368" w:rsidRPr="00042ACA" w14:paraId="67CD8412" w14:textId="77777777" w:rsidTr="00C52368">
        <w:tc>
          <w:tcPr>
            <w:tcW w:w="552" w:type="dxa"/>
          </w:tcPr>
          <w:p w14:paraId="3EECC496" w14:textId="77777777" w:rsidR="00C52368" w:rsidRPr="00042ACA" w:rsidRDefault="00C52368" w:rsidP="00042ACA">
            <w:pPr>
              <w:rPr>
                <w:rFonts w:ascii="Eras Medium ITC" w:hAnsi="Eras Medium ITC"/>
                <w:color w:val="000000"/>
                <w:sz w:val="22"/>
                <w:szCs w:val="22"/>
              </w:rPr>
            </w:pPr>
            <w:r w:rsidRPr="00042ACA">
              <w:rPr>
                <w:rFonts w:ascii="Eras Medium ITC" w:hAnsi="Eras Medium ITC"/>
                <w:color w:val="000000"/>
                <w:sz w:val="22"/>
                <w:szCs w:val="22"/>
              </w:rPr>
              <w:t>1</w:t>
            </w:r>
          </w:p>
        </w:tc>
        <w:tc>
          <w:tcPr>
            <w:tcW w:w="7767" w:type="dxa"/>
            <w:gridSpan w:val="3"/>
          </w:tcPr>
          <w:p w14:paraId="1C3E93E0" w14:textId="77777777" w:rsidR="00C52368" w:rsidRPr="00042ACA" w:rsidRDefault="00C52368" w:rsidP="00042ACA">
            <w:pPr>
              <w:rPr>
                <w:rFonts w:ascii="Eras Medium ITC" w:hAnsi="Eras Medium ITC"/>
                <w:b/>
                <w:color w:val="000000"/>
                <w:sz w:val="22"/>
                <w:szCs w:val="22"/>
                <w:u w:val="single"/>
              </w:rPr>
            </w:pPr>
            <w:r w:rsidRPr="00042ACA">
              <w:rPr>
                <w:rFonts w:ascii="Eras Medium ITC" w:hAnsi="Eras Medium ITC" w:cs="Calibri"/>
                <w:sz w:val="22"/>
                <w:szCs w:val="22"/>
              </w:rPr>
              <w:t>La soumission proprement dite, en original rédigé selon le modèle joint, timbré au tarif en vigueur, signée et datée ;</w:t>
            </w:r>
          </w:p>
        </w:tc>
        <w:tc>
          <w:tcPr>
            <w:tcW w:w="1315" w:type="dxa"/>
          </w:tcPr>
          <w:p w14:paraId="27BBB9A4" w14:textId="77777777" w:rsidR="00C52368" w:rsidRPr="00042ACA" w:rsidRDefault="00C52368" w:rsidP="00042ACA">
            <w:pPr>
              <w:jc w:val="both"/>
              <w:rPr>
                <w:rFonts w:ascii="Eras Medium ITC" w:hAnsi="Eras Medium ITC" w:cs="Arial"/>
                <w:b/>
                <w:bCs/>
                <w:sz w:val="22"/>
                <w:szCs w:val="22"/>
              </w:rPr>
            </w:pPr>
          </w:p>
        </w:tc>
      </w:tr>
      <w:tr w:rsidR="00C52368" w:rsidRPr="00042ACA" w14:paraId="29FA3CB0" w14:textId="77777777" w:rsidTr="00C52368">
        <w:tc>
          <w:tcPr>
            <w:tcW w:w="552" w:type="dxa"/>
          </w:tcPr>
          <w:p w14:paraId="525088EB" w14:textId="77777777" w:rsidR="00C52368" w:rsidRPr="00042ACA" w:rsidRDefault="00C52368" w:rsidP="00042ACA">
            <w:pPr>
              <w:rPr>
                <w:rFonts w:ascii="Eras Medium ITC" w:hAnsi="Eras Medium ITC"/>
                <w:color w:val="000000"/>
                <w:sz w:val="22"/>
                <w:szCs w:val="22"/>
              </w:rPr>
            </w:pPr>
            <w:r w:rsidRPr="00042ACA">
              <w:rPr>
                <w:rFonts w:ascii="Eras Medium ITC" w:hAnsi="Eras Medium ITC"/>
                <w:color w:val="000000"/>
                <w:sz w:val="22"/>
                <w:szCs w:val="22"/>
              </w:rPr>
              <w:t>2</w:t>
            </w:r>
          </w:p>
        </w:tc>
        <w:tc>
          <w:tcPr>
            <w:tcW w:w="7767" w:type="dxa"/>
            <w:gridSpan w:val="3"/>
          </w:tcPr>
          <w:p w14:paraId="76A18C2A" w14:textId="77777777" w:rsidR="00C52368" w:rsidRPr="00042ACA" w:rsidRDefault="00C52368" w:rsidP="00042ACA">
            <w:pPr>
              <w:rPr>
                <w:rFonts w:ascii="Eras Medium ITC" w:hAnsi="Eras Medium ITC"/>
                <w:b/>
                <w:color w:val="000000"/>
                <w:sz w:val="22"/>
                <w:szCs w:val="22"/>
                <w:u w:val="single"/>
              </w:rPr>
            </w:pPr>
            <w:r w:rsidRPr="00042ACA">
              <w:rPr>
                <w:rFonts w:ascii="Eras Medium ITC" w:hAnsi="Eras Medium ITC" w:cs="Calibri"/>
                <w:sz w:val="22"/>
                <w:szCs w:val="22"/>
              </w:rPr>
              <w:t>Le Bordereau des Prix Unitaires dûment rempli, paraphé, signé et daté ;</w:t>
            </w:r>
          </w:p>
        </w:tc>
        <w:tc>
          <w:tcPr>
            <w:tcW w:w="1315" w:type="dxa"/>
          </w:tcPr>
          <w:p w14:paraId="2E8B1D92" w14:textId="77777777" w:rsidR="00C52368" w:rsidRPr="00042ACA" w:rsidRDefault="00C52368" w:rsidP="00042ACA">
            <w:pPr>
              <w:jc w:val="both"/>
              <w:rPr>
                <w:rFonts w:ascii="Eras Medium ITC" w:hAnsi="Eras Medium ITC" w:cs="Arial"/>
                <w:b/>
                <w:bCs/>
                <w:sz w:val="22"/>
                <w:szCs w:val="22"/>
              </w:rPr>
            </w:pPr>
          </w:p>
        </w:tc>
      </w:tr>
      <w:tr w:rsidR="00C52368" w:rsidRPr="00042ACA" w14:paraId="1F475CD7" w14:textId="77777777" w:rsidTr="00C52368">
        <w:tc>
          <w:tcPr>
            <w:tcW w:w="552" w:type="dxa"/>
          </w:tcPr>
          <w:p w14:paraId="7FF6ECD2" w14:textId="77777777" w:rsidR="00C52368" w:rsidRPr="00042ACA" w:rsidRDefault="00C52368" w:rsidP="00042ACA">
            <w:pPr>
              <w:rPr>
                <w:rFonts w:ascii="Eras Medium ITC" w:hAnsi="Eras Medium ITC"/>
                <w:color w:val="000000"/>
                <w:sz w:val="22"/>
                <w:szCs w:val="22"/>
              </w:rPr>
            </w:pPr>
            <w:r w:rsidRPr="00042ACA">
              <w:rPr>
                <w:rFonts w:ascii="Eras Medium ITC" w:hAnsi="Eras Medium ITC"/>
                <w:color w:val="000000"/>
                <w:sz w:val="22"/>
                <w:szCs w:val="22"/>
              </w:rPr>
              <w:t>3</w:t>
            </w:r>
          </w:p>
        </w:tc>
        <w:tc>
          <w:tcPr>
            <w:tcW w:w="7767" w:type="dxa"/>
            <w:gridSpan w:val="3"/>
          </w:tcPr>
          <w:p w14:paraId="3EE84008" w14:textId="77777777" w:rsidR="00C52368" w:rsidRPr="00042ACA" w:rsidRDefault="00C52368" w:rsidP="00042ACA">
            <w:pPr>
              <w:rPr>
                <w:rFonts w:ascii="Eras Medium ITC" w:hAnsi="Eras Medium ITC"/>
                <w:b/>
                <w:color w:val="000000"/>
                <w:sz w:val="22"/>
                <w:szCs w:val="22"/>
                <w:u w:val="single"/>
              </w:rPr>
            </w:pPr>
            <w:r w:rsidRPr="00042ACA">
              <w:rPr>
                <w:rFonts w:ascii="Eras Medium ITC" w:hAnsi="Eras Medium ITC" w:cs="Calibri"/>
                <w:sz w:val="22"/>
                <w:szCs w:val="22"/>
              </w:rPr>
              <w:t>Le Détail estimatif dûment rempli, paraphé, signé et daté ;</w:t>
            </w:r>
          </w:p>
        </w:tc>
        <w:tc>
          <w:tcPr>
            <w:tcW w:w="1315" w:type="dxa"/>
          </w:tcPr>
          <w:p w14:paraId="6EED439A" w14:textId="77777777" w:rsidR="00C52368" w:rsidRPr="00042ACA" w:rsidRDefault="00C52368" w:rsidP="00042ACA">
            <w:pPr>
              <w:jc w:val="both"/>
              <w:rPr>
                <w:rFonts w:ascii="Eras Medium ITC" w:hAnsi="Eras Medium ITC" w:cs="Arial"/>
                <w:b/>
                <w:bCs/>
                <w:sz w:val="22"/>
                <w:szCs w:val="22"/>
              </w:rPr>
            </w:pPr>
          </w:p>
        </w:tc>
      </w:tr>
      <w:tr w:rsidR="00C52368" w:rsidRPr="00042ACA" w14:paraId="7B7E633D" w14:textId="77777777" w:rsidTr="00C52368">
        <w:tc>
          <w:tcPr>
            <w:tcW w:w="552" w:type="dxa"/>
          </w:tcPr>
          <w:p w14:paraId="0FC15B2E" w14:textId="77777777" w:rsidR="00C52368" w:rsidRPr="00042ACA" w:rsidRDefault="00C52368" w:rsidP="00042ACA">
            <w:pPr>
              <w:rPr>
                <w:rFonts w:ascii="Eras Medium ITC" w:hAnsi="Eras Medium ITC"/>
                <w:color w:val="000000"/>
                <w:sz w:val="22"/>
                <w:szCs w:val="22"/>
              </w:rPr>
            </w:pPr>
            <w:r w:rsidRPr="00042ACA">
              <w:rPr>
                <w:rFonts w:ascii="Eras Medium ITC" w:hAnsi="Eras Medium ITC"/>
                <w:color w:val="000000"/>
                <w:sz w:val="22"/>
                <w:szCs w:val="22"/>
              </w:rPr>
              <w:t>4</w:t>
            </w:r>
          </w:p>
        </w:tc>
        <w:tc>
          <w:tcPr>
            <w:tcW w:w="7767" w:type="dxa"/>
            <w:gridSpan w:val="3"/>
          </w:tcPr>
          <w:p w14:paraId="07D3BA99" w14:textId="77777777" w:rsidR="00C52368" w:rsidRPr="00042ACA" w:rsidRDefault="00C52368" w:rsidP="00042ACA">
            <w:pPr>
              <w:rPr>
                <w:rFonts w:ascii="Eras Medium ITC" w:hAnsi="Eras Medium ITC"/>
                <w:b/>
                <w:color w:val="000000"/>
                <w:sz w:val="22"/>
                <w:szCs w:val="22"/>
                <w:u w:val="single"/>
              </w:rPr>
            </w:pPr>
            <w:r w:rsidRPr="00042ACA">
              <w:rPr>
                <w:rFonts w:ascii="Eras Medium ITC" w:hAnsi="Eras Medium ITC" w:cs="Calibri"/>
                <w:sz w:val="22"/>
                <w:szCs w:val="22"/>
              </w:rPr>
              <w:t>Le Sous-Détail des prix et/ou la décomposition des prix forfaitaires paraphé, signé et daté.</w:t>
            </w:r>
          </w:p>
        </w:tc>
        <w:tc>
          <w:tcPr>
            <w:tcW w:w="1315" w:type="dxa"/>
          </w:tcPr>
          <w:p w14:paraId="60AA2C9D" w14:textId="77777777" w:rsidR="00C52368" w:rsidRPr="00042ACA" w:rsidRDefault="00C52368" w:rsidP="00042ACA">
            <w:pPr>
              <w:jc w:val="both"/>
              <w:rPr>
                <w:rFonts w:ascii="Eras Medium ITC" w:hAnsi="Eras Medium ITC" w:cs="Arial"/>
                <w:b/>
                <w:bCs/>
                <w:sz w:val="22"/>
                <w:szCs w:val="22"/>
              </w:rPr>
            </w:pPr>
          </w:p>
        </w:tc>
      </w:tr>
      <w:tr w:rsidR="00C52368" w:rsidRPr="00042ACA" w14:paraId="1D2D8D15" w14:textId="77777777" w:rsidTr="00C52368">
        <w:tc>
          <w:tcPr>
            <w:tcW w:w="8319" w:type="dxa"/>
            <w:gridSpan w:val="4"/>
          </w:tcPr>
          <w:p w14:paraId="3AB2240E" w14:textId="77777777" w:rsidR="00C52368" w:rsidRPr="00042ACA" w:rsidRDefault="00C52368" w:rsidP="00042ACA">
            <w:pPr>
              <w:rPr>
                <w:rFonts w:ascii="Eras Medium ITC" w:hAnsi="Eras Medium ITC"/>
                <w:b/>
                <w:color w:val="000000"/>
                <w:sz w:val="22"/>
                <w:szCs w:val="22"/>
                <w:u w:val="single"/>
              </w:rPr>
            </w:pPr>
            <w:r w:rsidRPr="00042ACA">
              <w:rPr>
                <w:rFonts w:ascii="Eras Medium ITC" w:hAnsi="Eras Medium ITC"/>
                <w:b/>
                <w:color w:val="000000"/>
                <w:sz w:val="22"/>
                <w:szCs w:val="22"/>
                <w:u w:val="single"/>
              </w:rPr>
              <w:t>TOTAL DE OUI A OBTENIR SUR 04 OUI</w:t>
            </w:r>
          </w:p>
        </w:tc>
        <w:tc>
          <w:tcPr>
            <w:tcW w:w="1315" w:type="dxa"/>
          </w:tcPr>
          <w:p w14:paraId="5F1E0187" w14:textId="77777777" w:rsidR="00C52368" w:rsidRPr="00042ACA" w:rsidRDefault="00C52368" w:rsidP="00042ACA">
            <w:pPr>
              <w:jc w:val="both"/>
              <w:rPr>
                <w:rFonts w:ascii="Eras Medium ITC" w:hAnsi="Eras Medium ITC" w:cs="Arial"/>
                <w:b/>
                <w:bCs/>
                <w:sz w:val="22"/>
                <w:szCs w:val="22"/>
              </w:rPr>
            </w:pPr>
          </w:p>
        </w:tc>
      </w:tr>
    </w:tbl>
    <w:p w14:paraId="34390586" w14:textId="77777777" w:rsidR="00273DD0" w:rsidRPr="00042ACA" w:rsidRDefault="00273DD0" w:rsidP="00042ACA">
      <w:pPr>
        <w:widowControl w:val="0"/>
        <w:autoSpaceDE w:val="0"/>
        <w:jc w:val="both"/>
        <w:rPr>
          <w:sz w:val="22"/>
          <w:szCs w:val="22"/>
        </w:rPr>
      </w:pPr>
    </w:p>
    <w:p w14:paraId="386C3F2E" w14:textId="77777777" w:rsidR="00620EDF" w:rsidRPr="00042ACA" w:rsidRDefault="00620EDF" w:rsidP="00042ACA">
      <w:pPr>
        <w:widowControl w:val="0"/>
        <w:autoSpaceDE w:val="0"/>
        <w:jc w:val="both"/>
        <w:rPr>
          <w:sz w:val="22"/>
          <w:szCs w:val="22"/>
        </w:rPr>
      </w:pPr>
    </w:p>
    <w:p w14:paraId="0A95C2E5" w14:textId="77777777" w:rsidR="00273DD0" w:rsidRPr="00042ACA" w:rsidRDefault="00273DD0" w:rsidP="00042ACA">
      <w:pPr>
        <w:widowControl w:val="0"/>
        <w:autoSpaceDE w:val="0"/>
        <w:jc w:val="both"/>
        <w:rPr>
          <w:sz w:val="22"/>
          <w:szCs w:val="22"/>
        </w:rPr>
      </w:pPr>
    </w:p>
    <w:p w14:paraId="2E62942C" w14:textId="77777777" w:rsidR="00273DD0" w:rsidRPr="00042ACA" w:rsidRDefault="00273DD0" w:rsidP="00042ACA">
      <w:pPr>
        <w:widowControl w:val="0"/>
        <w:autoSpaceDE w:val="0"/>
        <w:jc w:val="both"/>
        <w:rPr>
          <w:sz w:val="22"/>
          <w:szCs w:val="22"/>
        </w:rPr>
      </w:pPr>
    </w:p>
    <w:p w14:paraId="16DB32AE" w14:textId="77777777" w:rsidR="00273DD0" w:rsidRPr="00042ACA" w:rsidRDefault="00273DD0" w:rsidP="00042ACA">
      <w:pPr>
        <w:widowControl w:val="0"/>
        <w:autoSpaceDE w:val="0"/>
        <w:jc w:val="both"/>
        <w:rPr>
          <w:sz w:val="22"/>
          <w:szCs w:val="22"/>
        </w:rPr>
      </w:pPr>
    </w:p>
    <w:p w14:paraId="7233F6C1" w14:textId="77777777" w:rsidR="00273DD0" w:rsidRPr="00042ACA" w:rsidRDefault="00273DD0" w:rsidP="00042ACA">
      <w:pPr>
        <w:widowControl w:val="0"/>
        <w:autoSpaceDE w:val="0"/>
        <w:jc w:val="both"/>
        <w:rPr>
          <w:sz w:val="22"/>
          <w:szCs w:val="22"/>
        </w:rPr>
      </w:pPr>
    </w:p>
    <w:p w14:paraId="4E8E3722" w14:textId="77777777" w:rsidR="00273DD0" w:rsidRPr="00042ACA" w:rsidRDefault="00273DD0" w:rsidP="00042ACA">
      <w:pPr>
        <w:widowControl w:val="0"/>
        <w:autoSpaceDE w:val="0"/>
        <w:jc w:val="both"/>
        <w:rPr>
          <w:sz w:val="22"/>
          <w:szCs w:val="22"/>
        </w:rPr>
      </w:pPr>
    </w:p>
    <w:p w14:paraId="440BB63C" w14:textId="77777777" w:rsidR="00CB7C24" w:rsidRPr="00042ACA" w:rsidRDefault="00CB7C24" w:rsidP="00042ACA">
      <w:pPr>
        <w:widowControl w:val="0"/>
        <w:autoSpaceDE w:val="0"/>
        <w:jc w:val="both"/>
        <w:rPr>
          <w:sz w:val="22"/>
          <w:szCs w:val="22"/>
        </w:rPr>
      </w:pPr>
    </w:p>
    <w:p w14:paraId="105AFDA8" w14:textId="77777777" w:rsidR="00CB7C24" w:rsidRPr="00042ACA" w:rsidRDefault="00CB7C24" w:rsidP="00042ACA">
      <w:pPr>
        <w:widowControl w:val="0"/>
        <w:autoSpaceDE w:val="0"/>
        <w:jc w:val="both"/>
        <w:rPr>
          <w:sz w:val="22"/>
          <w:szCs w:val="22"/>
        </w:rPr>
      </w:pPr>
    </w:p>
    <w:p w14:paraId="0DC1D20D" w14:textId="77777777" w:rsidR="00CB7C24" w:rsidRPr="00042ACA" w:rsidRDefault="00CB7C24" w:rsidP="00042ACA">
      <w:pPr>
        <w:widowControl w:val="0"/>
        <w:autoSpaceDE w:val="0"/>
        <w:jc w:val="both"/>
        <w:rPr>
          <w:sz w:val="22"/>
          <w:szCs w:val="22"/>
        </w:rPr>
      </w:pPr>
    </w:p>
    <w:p w14:paraId="5FA40327" w14:textId="77777777" w:rsidR="00CB7C24" w:rsidRPr="00042ACA" w:rsidRDefault="00CB7C24" w:rsidP="00042ACA">
      <w:pPr>
        <w:widowControl w:val="0"/>
        <w:autoSpaceDE w:val="0"/>
        <w:jc w:val="both"/>
        <w:rPr>
          <w:sz w:val="22"/>
          <w:szCs w:val="22"/>
        </w:rPr>
      </w:pPr>
    </w:p>
    <w:p w14:paraId="3219E57B" w14:textId="77777777" w:rsidR="00CB7C24" w:rsidRPr="00042ACA" w:rsidRDefault="00CB7C24" w:rsidP="00042ACA">
      <w:pPr>
        <w:widowControl w:val="0"/>
        <w:autoSpaceDE w:val="0"/>
        <w:jc w:val="both"/>
        <w:rPr>
          <w:sz w:val="22"/>
          <w:szCs w:val="22"/>
        </w:rPr>
      </w:pPr>
    </w:p>
    <w:p w14:paraId="26857242" w14:textId="77777777" w:rsidR="00CB7C24" w:rsidRPr="00042ACA" w:rsidRDefault="00CB7C24" w:rsidP="00042ACA">
      <w:pPr>
        <w:widowControl w:val="0"/>
        <w:autoSpaceDE w:val="0"/>
        <w:jc w:val="both"/>
        <w:rPr>
          <w:sz w:val="22"/>
          <w:szCs w:val="22"/>
        </w:rPr>
      </w:pPr>
    </w:p>
    <w:p w14:paraId="687D07E5" w14:textId="77777777" w:rsidR="00CB7C24" w:rsidRPr="00042ACA" w:rsidRDefault="00CB7C24" w:rsidP="00042ACA">
      <w:pPr>
        <w:widowControl w:val="0"/>
        <w:autoSpaceDE w:val="0"/>
        <w:jc w:val="both"/>
        <w:rPr>
          <w:sz w:val="22"/>
          <w:szCs w:val="22"/>
        </w:rPr>
      </w:pPr>
    </w:p>
    <w:p w14:paraId="546084D9" w14:textId="1E699A7A" w:rsidR="00333C6B" w:rsidRPr="00042ACA" w:rsidRDefault="00333C6B" w:rsidP="00042ACA">
      <w:pPr>
        <w:widowControl w:val="0"/>
        <w:autoSpaceDE w:val="0"/>
        <w:ind w:left="851"/>
        <w:jc w:val="center"/>
        <w:outlineLvl w:val="0"/>
        <w:rPr>
          <w:rFonts w:eastAsia="Calibri"/>
          <w:b/>
          <w:caps/>
          <w:spacing w:val="45"/>
          <w:sz w:val="22"/>
          <w:szCs w:val="22"/>
          <w:lang w:eastAsia="en-US"/>
        </w:rPr>
      </w:pPr>
      <w:bookmarkStart w:id="197" w:name="_Toc390335365"/>
      <w:bookmarkStart w:id="198" w:name="_Toc390418124"/>
      <w:bookmarkStart w:id="199" w:name="_Toc97543360"/>
      <w:bookmarkStart w:id="200" w:name="_Toc97557072"/>
      <w:bookmarkStart w:id="201" w:name="_Toc157306465"/>
      <w:r w:rsidRPr="00042ACA">
        <w:rPr>
          <w:rFonts w:eastAsia="Calibri"/>
          <w:b/>
          <w:caps/>
          <w:spacing w:val="45"/>
          <w:sz w:val="22"/>
          <w:szCs w:val="22"/>
          <w:lang w:eastAsia="en-US"/>
        </w:rPr>
        <w:t xml:space="preserve">piece n°4 </w:t>
      </w:r>
    </w:p>
    <w:p w14:paraId="40E5F848" w14:textId="4A5FA9FE" w:rsidR="00273DD0" w:rsidRPr="00042ACA" w:rsidRDefault="00353DCC" w:rsidP="00042ACA">
      <w:pPr>
        <w:pStyle w:val="DTAOpices"/>
        <w:rPr>
          <w:sz w:val="22"/>
          <w:szCs w:val="22"/>
        </w:rPr>
      </w:pPr>
      <w:r w:rsidRPr="00042ACA">
        <w:rPr>
          <w:sz w:val="22"/>
          <w:szCs w:val="22"/>
        </w:rPr>
        <w:t>Cahier des Clauses Administratives Particulières (CCAP)</w:t>
      </w:r>
      <w:bookmarkEnd w:id="197"/>
      <w:bookmarkEnd w:id="198"/>
      <w:bookmarkEnd w:id="199"/>
      <w:bookmarkEnd w:id="200"/>
      <w:bookmarkEnd w:id="201"/>
    </w:p>
    <w:p w14:paraId="5F6514E6" w14:textId="00495E09" w:rsidR="00F727EC" w:rsidRPr="00042ACA" w:rsidRDefault="00F727EC" w:rsidP="00042ACA">
      <w:pPr>
        <w:pStyle w:val="TitrePieceDAO"/>
        <w:numPr>
          <w:ilvl w:val="0"/>
          <w:numId w:val="0"/>
        </w:numPr>
        <w:spacing w:after="0" w:line="240" w:lineRule="auto"/>
        <w:ind w:left="1212" w:hanging="360"/>
        <w:outlineLvl w:val="0"/>
        <w:rPr>
          <w:rFonts w:ascii="Times New Roman" w:hAnsi="Times New Roman" w:cs="Times New Roman"/>
          <w:sz w:val="22"/>
          <w:szCs w:val="22"/>
        </w:rPr>
      </w:pPr>
    </w:p>
    <w:p w14:paraId="19A92F73" w14:textId="45141648" w:rsidR="00F727EC" w:rsidRPr="00042ACA" w:rsidRDefault="00F727EC" w:rsidP="00042ACA">
      <w:pPr>
        <w:suppressAutoHyphens w:val="0"/>
        <w:autoSpaceDN/>
        <w:textAlignment w:val="auto"/>
        <w:rPr>
          <w:rFonts w:eastAsia="Calibri"/>
          <w:spacing w:val="45"/>
          <w:sz w:val="22"/>
          <w:szCs w:val="22"/>
          <w:lang w:eastAsia="en-US"/>
        </w:rPr>
      </w:pPr>
      <w:r w:rsidRPr="00042ACA">
        <w:rPr>
          <w:sz w:val="22"/>
          <w:szCs w:val="22"/>
        </w:rPr>
        <w:br w:type="page"/>
      </w:r>
    </w:p>
    <w:p w14:paraId="6B5CBA82" w14:textId="77777777" w:rsidR="00273DD0" w:rsidRPr="00042ACA" w:rsidRDefault="00353DCC" w:rsidP="00042ACA">
      <w:pPr>
        <w:pageBreakBefore/>
        <w:widowControl w:val="0"/>
        <w:autoSpaceDE w:val="0"/>
        <w:jc w:val="center"/>
        <w:rPr>
          <w:sz w:val="22"/>
          <w:szCs w:val="22"/>
        </w:rPr>
      </w:pPr>
      <w:r w:rsidRPr="00042ACA">
        <w:rPr>
          <w:b/>
          <w:bCs/>
          <w:spacing w:val="34"/>
          <w:w w:val="80"/>
          <w:position w:val="-1"/>
          <w:sz w:val="22"/>
          <w:szCs w:val="22"/>
        </w:rPr>
        <w:lastRenderedPageBreak/>
        <w:t>Table</w:t>
      </w:r>
      <w:r w:rsidR="007E4577" w:rsidRPr="00042ACA">
        <w:rPr>
          <w:b/>
          <w:bCs/>
          <w:spacing w:val="34"/>
          <w:w w:val="80"/>
          <w:position w:val="-1"/>
          <w:sz w:val="22"/>
          <w:szCs w:val="22"/>
        </w:rPr>
        <w:t xml:space="preserve"> </w:t>
      </w:r>
      <w:r w:rsidRPr="00042ACA">
        <w:rPr>
          <w:b/>
          <w:bCs/>
          <w:spacing w:val="34"/>
          <w:w w:val="80"/>
          <w:position w:val="-1"/>
          <w:sz w:val="22"/>
          <w:szCs w:val="22"/>
        </w:rPr>
        <w:t>des</w:t>
      </w:r>
      <w:r w:rsidR="007E4577" w:rsidRPr="00042ACA">
        <w:rPr>
          <w:b/>
          <w:bCs/>
          <w:spacing w:val="34"/>
          <w:w w:val="80"/>
          <w:position w:val="-1"/>
          <w:sz w:val="22"/>
          <w:szCs w:val="22"/>
        </w:rPr>
        <w:t xml:space="preserve"> </w:t>
      </w:r>
      <w:r w:rsidRPr="00042ACA">
        <w:rPr>
          <w:b/>
          <w:bCs/>
          <w:spacing w:val="34"/>
          <w:w w:val="80"/>
          <w:position w:val="-1"/>
          <w:sz w:val="22"/>
          <w:szCs w:val="22"/>
        </w:rPr>
        <w:t>matières</w:t>
      </w:r>
    </w:p>
    <w:p w14:paraId="7693A150" w14:textId="2D893739" w:rsidR="00C20750" w:rsidRPr="00042ACA" w:rsidRDefault="00C20750" w:rsidP="00042ACA">
      <w:pPr>
        <w:pStyle w:val="TM2"/>
        <w:spacing w:after="0" w:line="240" w:lineRule="auto"/>
        <w:rPr>
          <w:rFonts w:ascii="Times New Roman" w:eastAsiaTheme="minorEastAsia" w:hAnsi="Times New Roman" w:cs="Times New Roman"/>
          <w:sz w:val="22"/>
          <w:szCs w:val="22"/>
        </w:rPr>
      </w:pPr>
      <w:r w:rsidRPr="00042ACA">
        <w:rPr>
          <w:rFonts w:ascii="Times New Roman" w:hAnsi="Times New Roman" w:cs="Times New Roman"/>
          <w:spacing w:val="34"/>
          <w:sz w:val="22"/>
          <w:szCs w:val="22"/>
        </w:rPr>
        <w:fldChar w:fldCharType="begin"/>
      </w:r>
      <w:r w:rsidRPr="00042ACA">
        <w:rPr>
          <w:rFonts w:ascii="Times New Roman" w:hAnsi="Times New Roman" w:cs="Times New Roman"/>
          <w:spacing w:val="34"/>
          <w:sz w:val="22"/>
          <w:szCs w:val="22"/>
        </w:rPr>
        <w:instrText xml:space="preserve"> TOC \h \z \t "CCAP chapitre;2;CCAP article;3" </w:instrText>
      </w:r>
      <w:r w:rsidRPr="00042ACA">
        <w:rPr>
          <w:rFonts w:ascii="Times New Roman" w:hAnsi="Times New Roman" w:cs="Times New Roman"/>
          <w:spacing w:val="34"/>
          <w:sz w:val="22"/>
          <w:szCs w:val="22"/>
        </w:rPr>
        <w:fldChar w:fldCharType="separate"/>
      </w:r>
      <w:hyperlink w:anchor="_Toc157306059" w:history="1">
        <w:r w:rsidRPr="00042ACA">
          <w:rPr>
            <w:rStyle w:val="Lienhypertexte"/>
            <w:rFonts w:ascii="Times New Roman" w:hAnsi="Times New Roman" w:cs="Times New Roman"/>
            <w:color w:val="auto"/>
            <w:sz w:val="22"/>
            <w:szCs w:val="22"/>
          </w:rPr>
          <w:t>CHAPITRE  I.</w:t>
        </w:r>
        <w:r w:rsidR="00891B86" w:rsidRPr="00042ACA">
          <w:rPr>
            <w:rStyle w:val="Lienhypertexte"/>
            <w:rFonts w:ascii="Times New Roman" w:hAnsi="Times New Roman" w:cs="Times New Roman"/>
            <w:color w:val="auto"/>
            <w:sz w:val="22"/>
            <w:szCs w:val="22"/>
          </w:rPr>
          <w:t xml:space="preserve"> </w:t>
        </w:r>
        <w:r w:rsidRPr="00042ACA">
          <w:rPr>
            <w:rStyle w:val="Lienhypertexte"/>
            <w:rFonts w:ascii="Times New Roman" w:hAnsi="Times New Roman" w:cs="Times New Roman"/>
            <w:color w:val="auto"/>
            <w:sz w:val="22"/>
            <w:szCs w:val="22"/>
          </w:rPr>
          <w:t>Généralités</w:t>
        </w:r>
        <w:r w:rsidR="00891B86" w:rsidRPr="00042ACA">
          <w:rPr>
            <w:rStyle w:val="Lienhypertexte"/>
            <w:rFonts w:ascii="Times New Roman" w:hAnsi="Times New Roman" w:cs="Times New Roman"/>
            <w:color w:val="auto"/>
            <w:sz w:val="22"/>
            <w:szCs w:val="22"/>
          </w:rPr>
          <w:t>……………………………………………………………………….</w:t>
        </w:r>
        <w:r w:rsidRPr="00042ACA">
          <w:rPr>
            <w:rFonts w:ascii="Times New Roman" w:hAnsi="Times New Roman" w:cs="Times New Roman"/>
            <w:webHidden/>
            <w:sz w:val="22"/>
            <w:szCs w:val="22"/>
          </w:rPr>
          <w:fldChar w:fldCharType="begin"/>
        </w:r>
        <w:r w:rsidRPr="00042ACA">
          <w:rPr>
            <w:rFonts w:ascii="Times New Roman" w:hAnsi="Times New Roman" w:cs="Times New Roman"/>
            <w:webHidden/>
            <w:sz w:val="22"/>
            <w:szCs w:val="22"/>
          </w:rPr>
          <w:instrText xml:space="preserve"> PAGEREF _Toc157306059 \h </w:instrText>
        </w:r>
        <w:r w:rsidRPr="00042ACA">
          <w:rPr>
            <w:rFonts w:ascii="Times New Roman" w:hAnsi="Times New Roman" w:cs="Times New Roman"/>
            <w:webHidden/>
            <w:sz w:val="22"/>
            <w:szCs w:val="22"/>
          </w:rPr>
        </w:r>
        <w:r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45</w:t>
        </w:r>
        <w:r w:rsidRPr="00042ACA">
          <w:rPr>
            <w:rFonts w:ascii="Times New Roman" w:hAnsi="Times New Roman" w:cs="Times New Roman"/>
            <w:webHidden/>
            <w:sz w:val="22"/>
            <w:szCs w:val="22"/>
          </w:rPr>
          <w:fldChar w:fldCharType="end"/>
        </w:r>
      </w:hyperlink>
    </w:p>
    <w:p w14:paraId="18A072A0" w14:textId="658E6A9C" w:rsidR="00C20750" w:rsidRPr="00042ACA" w:rsidRDefault="004E59CF" w:rsidP="00042ACA">
      <w:pPr>
        <w:pStyle w:val="TM3"/>
        <w:tabs>
          <w:tab w:val="left" w:pos="1760"/>
          <w:tab w:val="right" w:leader="dot" w:pos="9622"/>
        </w:tabs>
        <w:rPr>
          <w:rFonts w:eastAsiaTheme="minorEastAsia"/>
          <w:noProof/>
          <w:sz w:val="22"/>
          <w:szCs w:val="22"/>
        </w:rPr>
      </w:pPr>
      <w:hyperlink w:anchor="_Toc157306060" w:history="1">
        <w:r w:rsidR="00C20750" w:rsidRPr="00042ACA">
          <w:rPr>
            <w:rStyle w:val="Lienhypertexte"/>
            <w:noProof/>
            <w:color w:val="auto"/>
            <w:sz w:val="22"/>
            <w:szCs w:val="22"/>
          </w:rPr>
          <w:t>Article 1.</w:t>
        </w:r>
        <w:r w:rsidR="00C20750" w:rsidRPr="00042ACA">
          <w:rPr>
            <w:rFonts w:eastAsiaTheme="minorEastAsia"/>
            <w:noProof/>
            <w:sz w:val="22"/>
            <w:szCs w:val="22"/>
          </w:rPr>
          <w:tab/>
        </w:r>
        <w:r w:rsidR="00C20750" w:rsidRPr="00042ACA">
          <w:rPr>
            <w:rStyle w:val="Lienhypertexte"/>
            <w:noProof/>
            <w:color w:val="auto"/>
            <w:sz w:val="22"/>
            <w:szCs w:val="22"/>
          </w:rPr>
          <w:t>Objet du marché</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_Toc157306060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45</w:t>
        </w:r>
        <w:r w:rsidR="00C20750" w:rsidRPr="00042ACA">
          <w:rPr>
            <w:noProof/>
            <w:webHidden/>
            <w:sz w:val="22"/>
            <w:szCs w:val="22"/>
          </w:rPr>
          <w:fldChar w:fldCharType="end"/>
        </w:r>
      </w:hyperlink>
    </w:p>
    <w:p w14:paraId="5E5A21A4" w14:textId="538D8A7F" w:rsidR="00C20750" w:rsidRPr="00042ACA" w:rsidRDefault="004E59CF" w:rsidP="00042ACA">
      <w:pPr>
        <w:pStyle w:val="TM3"/>
        <w:tabs>
          <w:tab w:val="left" w:pos="1760"/>
          <w:tab w:val="right" w:leader="dot" w:pos="9622"/>
        </w:tabs>
        <w:rPr>
          <w:rFonts w:eastAsiaTheme="minorEastAsia"/>
          <w:noProof/>
          <w:sz w:val="22"/>
          <w:szCs w:val="22"/>
        </w:rPr>
      </w:pPr>
      <w:hyperlink w:anchor="_Toc157306061" w:history="1">
        <w:r w:rsidR="00C20750" w:rsidRPr="00042ACA">
          <w:rPr>
            <w:rStyle w:val="Lienhypertexte"/>
            <w:noProof/>
            <w:color w:val="auto"/>
            <w:sz w:val="22"/>
            <w:szCs w:val="22"/>
          </w:rPr>
          <w:t>Article 2.</w:t>
        </w:r>
        <w:r w:rsidR="00C20750" w:rsidRPr="00042ACA">
          <w:rPr>
            <w:rFonts w:eastAsiaTheme="minorEastAsia"/>
            <w:noProof/>
            <w:sz w:val="22"/>
            <w:szCs w:val="22"/>
          </w:rPr>
          <w:tab/>
        </w:r>
        <w:r w:rsidR="00C20750" w:rsidRPr="00042ACA">
          <w:rPr>
            <w:rStyle w:val="Lienhypertexte"/>
            <w:noProof/>
            <w:color w:val="auto"/>
            <w:sz w:val="22"/>
            <w:szCs w:val="22"/>
          </w:rPr>
          <w:t>Procédure de passation du marché</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_Toc157306061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45</w:t>
        </w:r>
        <w:r w:rsidR="00C20750" w:rsidRPr="00042ACA">
          <w:rPr>
            <w:noProof/>
            <w:webHidden/>
            <w:sz w:val="22"/>
            <w:szCs w:val="22"/>
          </w:rPr>
          <w:fldChar w:fldCharType="end"/>
        </w:r>
      </w:hyperlink>
    </w:p>
    <w:p w14:paraId="42C96F4A" w14:textId="411C14E3" w:rsidR="00C20750" w:rsidRPr="00042ACA" w:rsidRDefault="004E59CF" w:rsidP="00042ACA">
      <w:pPr>
        <w:pStyle w:val="TM3"/>
        <w:tabs>
          <w:tab w:val="left" w:pos="1760"/>
          <w:tab w:val="right" w:leader="dot" w:pos="9622"/>
        </w:tabs>
        <w:rPr>
          <w:rFonts w:eastAsiaTheme="minorEastAsia"/>
          <w:noProof/>
          <w:sz w:val="22"/>
          <w:szCs w:val="22"/>
        </w:rPr>
      </w:pPr>
      <w:hyperlink w:anchor="_Toc157306062" w:history="1">
        <w:r w:rsidR="00C20750" w:rsidRPr="00042ACA">
          <w:rPr>
            <w:rStyle w:val="Lienhypertexte"/>
            <w:noProof/>
            <w:color w:val="auto"/>
            <w:sz w:val="22"/>
            <w:szCs w:val="22"/>
          </w:rPr>
          <w:t>Article 3.</w:t>
        </w:r>
        <w:r w:rsidR="00C20750" w:rsidRPr="00042ACA">
          <w:rPr>
            <w:rFonts w:eastAsiaTheme="minorEastAsia"/>
            <w:noProof/>
            <w:sz w:val="22"/>
            <w:szCs w:val="22"/>
          </w:rPr>
          <w:tab/>
        </w:r>
        <w:r w:rsidR="00C20750" w:rsidRPr="00042ACA">
          <w:rPr>
            <w:rStyle w:val="Lienhypertexte"/>
            <w:noProof/>
            <w:color w:val="auto"/>
            <w:sz w:val="22"/>
            <w:szCs w:val="22"/>
          </w:rPr>
          <w:t>Attributions et nantissement</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_Toc157306062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45</w:t>
        </w:r>
        <w:r w:rsidR="00C20750" w:rsidRPr="00042ACA">
          <w:rPr>
            <w:noProof/>
            <w:webHidden/>
            <w:sz w:val="22"/>
            <w:szCs w:val="22"/>
          </w:rPr>
          <w:fldChar w:fldCharType="end"/>
        </w:r>
      </w:hyperlink>
    </w:p>
    <w:p w14:paraId="44BF3423" w14:textId="36EB501C" w:rsidR="00C20750" w:rsidRPr="00042ACA" w:rsidRDefault="004E59CF" w:rsidP="00042ACA">
      <w:pPr>
        <w:pStyle w:val="TM3"/>
        <w:tabs>
          <w:tab w:val="left" w:pos="1760"/>
          <w:tab w:val="right" w:leader="dot" w:pos="9622"/>
        </w:tabs>
        <w:rPr>
          <w:noProof/>
          <w:sz w:val="22"/>
          <w:szCs w:val="22"/>
        </w:rPr>
      </w:pPr>
      <w:hyperlink w:anchor="_Toc157306063" w:history="1">
        <w:r w:rsidR="00C20750" w:rsidRPr="00042ACA">
          <w:rPr>
            <w:rStyle w:val="Lienhypertexte"/>
            <w:noProof/>
            <w:color w:val="auto"/>
            <w:sz w:val="22"/>
            <w:szCs w:val="22"/>
          </w:rPr>
          <w:t>Article 4.</w:t>
        </w:r>
        <w:r w:rsidR="00C20750" w:rsidRPr="00042ACA">
          <w:rPr>
            <w:rFonts w:eastAsiaTheme="minorEastAsia"/>
            <w:noProof/>
            <w:sz w:val="22"/>
            <w:szCs w:val="22"/>
          </w:rPr>
          <w:tab/>
        </w:r>
        <w:r w:rsidR="00C20750" w:rsidRPr="00042ACA">
          <w:rPr>
            <w:rStyle w:val="Lienhypertexte"/>
            <w:noProof/>
            <w:color w:val="auto"/>
            <w:sz w:val="22"/>
            <w:szCs w:val="22"/>
          </w:rPr>
          <w:t>Langue, lois et règlements applicables</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_Toc157306063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46</w:t>
        </w:r>
        <w:r w:rsidR="00C20750" w:rsidRPr="00042ACA">
          <w:rPr>
            <w:noProof/>
            <w:webHidden/>
            <w:sz w:val="22"/>
            <w:szCs w:val="22"/>
          </w:rPr>
          <w:fldChar w:fldCharType="end"/>
        </w:r>
      </w:hyperlink>
    </w:p>
    <w:p w14:paraId="1D6CF223" w14:textId="36FE8BEE" w:rsidR="00D77369" w:rsidRPr="00042ACA" w:rsidRDefault="00D77369" w:rsidP="00042ACA">
      <w:pPr>
        <w:rPr>
          <w:rFonts w:eastAsiaTheme="minorEastAsia"/>
          <w:sz w:val="22"/>
          <w:szCs w:val="22"/>
        </w:rPr>
      </w:pPr>
      <w:r w:rsidRPr="00042ACA">
        <w:rPr>
          <w:rFonts w:eastAsiaTheme="minorEastAsia"/>
          <w:sz w:val="22"/>
          <w:szCs w:val="22"/>
        </w:rPr>
        <w:t xml:space="preserve">        Article 5.</w:t>
      </w:r>
      <w:r w:rsidRPr="00042ACA">
        <w:rPr>
          <w:rFonts w:eastAsiaTheme="minorEastAsia"/>
          <w:sz w:val="22"/>
          <w:szCs w:val="22"/>
        </w:rPr>
        <w:tab/>
      </w:r>
      <w:r w:rsidR="0070597B" w:rsidRPr="00042ACA">
        <w:rPr>
          <w:rFonts w:eastAsiaTheme="minorEastAsia"/>
          <w:sz w:val="22"/>
          <w:szCs w:val="22"/>
        </w:rPr>
        <w:t xml:space="preserve">     Normes ………………………………………………………………………….85</w:t>
      </w:r>
      <w:r w:rsidRPr="00042ACA">
        <w:rPr>
          <w:rFonts w:eastAsiaTheme="minorEastAsia"/>
          <w:sz w:val="22"/>
          <w:szCs w:val="22"/>
        </w:rPr>
        <w:tab/>
      </w:r>
    </w:p>
    <w:p w14:paraId="763FFCC7" w14:textId="735C7AF1" w:rsidR="00C20750" w:rsidRPr="00042ACA" w:rsidRDefault="004E59CF" w:rsidP="00042ACA">
      <w:pPr>
        <w:pStyle w:val="TM3"/>
        <w:tabs>
          <w:tab w:val="left" w:pos="1760"/>
          <w:tab w:val="right" w:leader="dot" w:pos="9622"/>
        </w:tabs>
        <w:rPr>
          <w:rFonts w:eastAsiaTheme="minorEastAsia"/>
          <w:noProof/>
          <w:sz w:val="22"/>
          <w:szCs w:val="22"/>
        </w:rPr>
      </w:pPr>
      <w:hyperlink w:anchor="_Toc157306064" w:history="1">
        <w:r w:rsidR="00C20750" w:rsidRPr="00042ACA">
          <w:rPr>
            <w:rStyle w:val="Lienhypertexte"/>
            <w:noProof/>
            <w:color w:val="auto"/>
            <w:sz w:val="22"/>
            <w:szCs w:val="22"/>
          </w:rPr>
          <w:t xml:space="preserve">Article </w:t>
        </w:r>
        <w:r w:rsidR="0070597B" w:rsidRPr="00042ACA">
          <w:rPr>
            <w:rStyle w:val="Lienhypertexte"/>
            <w:noProof/>
            <w:color w:val="auto"/>
            <w:sz w:val="22"/>
            <w:szCs w:val="22"/>
          </w:rPr>
          <w:t>6</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Pièces constitutives du marché</w:t>
        </w:r>
        <w:r w:rsidR="00C20750" w:rsidRPr="00042ACA">
          <w:rPr>
            <w:noProof/>
            <w:webHidden/>
            <w:sz w:val="22"/>
            <w:szCs w:val="22"/>
          </w:rPr>
          <w:tab/>
        </w:r>
      </w:hyperlink>
      <w:r w:rsidR="0070597B" w:rsidRPr="00042ACA">
        <w:rPr>
          <w:noProof/>
          <w:sz w:val="22"/>
          <w:szCs w:val="22"/>
        </w:rPr>
        <w:t>85</w:t>
      </w:r>
    </w:p>
    <w:p w14:paraId="0FD144E0" w14:textId="01796986" w:rsidR="00C20750" w:rsidRPr="00042ACA" w:rsidRDefault="004E59CF" w:rsidP="00042ACA">
      <w:pPr>
        <w:pStyle w:val="TM3"/>
        <w:tabs>
          <w:tab w:val="left" w:pos="1760"/>
          <w:tab w:val="right" w:leader="dot" w:pos="9622"/>
        </w:tabs>
        <w:rPr>
          <w:rFonts w:eastAsiaTheme="minorEastAsia"/>
          <w:noProof/>
          <w:sz w:val="22"/>
          <w:szCs w:val="22"/>
        </w:rPr>
      </w:pPr>
      <w:hyperlink w:anchor="_Toc157306065" w:history="1">
        <w:r w:rsidR="00C20750" w:rsidRPr="00042ACA">
          <w:rPr>
            <w:rStyle w:val="Lienhypertexte"/>
            <w:noProof/>
            <w:color w:val="auto"/>
            <w:sz w:val="22"/>
            <w:szCs w:val="22"/>
          </w:rPr>
          <w:t xml:space="preserve">Article </w:t>
        </w:r>
        <w:r w:rsidR="0070597B" w:rsidRPr="00042ACA">
          <w:rPr>
            <w:rStyle w:val="Lienhypertexte"/>
            <w:noProof/>
            <w:color w:val="auto"/>
            <w:sz w:val="22"/>
            <w:szCs w:val="22"/>
          </w:rPr>
          <w:t>7</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Textes généraux applicables</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_Toc157306065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46</w:t>
        </w:r>
        <w:r w:rsidR="00C20750" w:rsidRPr="00042ACA">
          <w:rPr>
            <w:noProof/>
            <w:webHidden/>
            <w:sz w:val="22"/>
            <w:szCs w:val="22"/>
          </w:rPr>
          <w:fldChar w:fldCharType="end"/>
        </w:r>
      </w:hyperlink>
    </w:p>
    <w:p w14:paraId="6A4BEC1C" w14:textId="75616AC1" w:rsidR="00C20750" w:rsidRPr="00042ACA" w:rsidRDefault="004E59CF" w:rsidP="00042ACA">
      <w:pPr>
        <w:pStyle w:val="TM3"/>
        <w:tabs>
          <w:tab w:val="left" w:pos="1760"/>
          <w:tab w:val="right" w:leader="dot" w:pos="9622"/>
        </w:tabs>
        <w:rPr>
          <w:rFonts w:eastAsiaTheme="minorEastAsia"/>
          <w:noProof/>
          <w:sz w:val="22"/>
          <w:szCs w:val="22"/>
        </w:rPr>
      </w:pPr>
      <w:hyperlink w:anchor="_Toc157306066" w:history="1">
        <w:r w:rsidR="00C20750" w:rsidRPr="00042ACA">
          <w:rPr>
            <w:rStyle w:val="Lienhypertexte"/>
            <w:noProof/>
            <w:color w:val="auto"/>
            <w:sz w:val="22"/>
            <w:szCs w:val="22"/>
          </w:rPr>
          <w:t xml:space="preserve">Article </w:t>
        </w:r>
        <w:r w:rsidR="0070597B" w:rsidRPr="00042ACA">
          <w:rPr>
            <w:rStyle w:val="Lienhypertexte"/>
            <w:noProof/>
            <w:color w:val="auto"/>
            <w:sz w:val="22"/>
            <w:szCs w:val="22"/>
          </w:rPr>
          <w:t>8</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 xml:space="preserve">Communication </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_Toc157306066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47</w:t>
        </w:r>
        <w:r w:rsidR="00C20750" w:rsidRPr="00042ACA">
          <w:rPr>
            <w:noProof/>
            <w:webHidden/>
            <w:sz w:val="22"/>
            <w:szCs w:val="22"/>
          </w:rPr>
          <w:fldChar w:fldCharType="end"/>
        </w:r>
      </w:hyperlink>
    </w:p>
    <w:p w14:paraId="7DADEAD9" w14:textId="5AAB9735" w:rsidR="00C20750" w:rsidRPr="00042ACA" w:rsidRDefault="004E59CF" w:rsidP="00042ACA">
      <w:pPr>
        <w:pStyle w:val="TM2"/>
        <w:spacing w:after="0" w:line="240" w:lineRule="auto"/>
        <w:rPr>
          <w:rFonts w:ascii="Times New Roman" w:eastAsiaTheme="minorEastAsia" w:hAnsi="Times New Roman" w:cs="Times New Roman"/>
          <w:sz w:val="22"/>
          <w:szCs w:val="22"/>
        </w:rPr>
      </w:pPr>
      <w:hyperlink w:anchor="_Toc157306067" w:history="1">
        <w:r w:rsidR="00C20750" w:rsidRPr="00042ACA">
          <w:rPr>
            <w:rStyle w:val="Lienhypertexte"/>
            <w:rFonts w:ascii="Times New Roman" w:hAnsi="Times New Roman" w:cs="Times New Roman"/>
            <w:color w:val="auto"/>
            <w:sz w:val="22"/>
            <w:szCs w:val="22"/>
          </w:rPr>
          <w:t>CHAPITRE  II.</w:t>
        </w:r>
        <w:r w:rsidR="00C20750" w:rsidRPr="00042ACA">
          <w:rPr>
            <w:rFonts w:ascii="Times New Roman" w:eastAsiaTheme="minorEastAsia" w:hAnsi="Times New Roman" w:cs="Times New Roman"/>
            <w:sz w:val="22"/>
            <w:szCs w:val="22"/>
          </w:rPr>
          <w:tab/>
        </w:r>
        <w:r w:rsidR="00C20750" w:rsidRPr="00042ACA">
          <w:rPr>
            <w:rStyle w:val="Lienhypertexte"/>
            <w:rFonts w:ascii="Times New Roman" w:hAnsi="Times New Roman" w:cs="Times New Roman"/>
            <w:color w:val="auto"/>
            <w:sz w:val="22"/>
            <w:szCs w:val="22"/>
          </w:rPr>
          <w:t>Exécution des travaux</w:t>
        </w:r>
        <w:r w:rsidR="00C20750" w:rsidRPr="00042ACA">
          <w:rPr>
            <w:rFonts w:ascii="Times New Roman" w:hAnsi="Times New Roman" w:cs="Times New Roman"/>
            <w:webHidden/>
            <w:sz w:val="22"/>
            <w:szCs w:val="22"/>
          </w:rPr>
          <w:tab/>
        </w:r>
        <w:r w:rsidR="00C20750" w:rsidRPr="00042ACA">
          <w:rPr>
            <w:rFonts w:ascii="Times New Roman" w:hAnsi="Times New Roman" w:cs="Times New Roman"/>
            <w:webHidden/>
            <w:sz w:val="22"/>
            <w:szCs w:val="22"/>
          </w:rPr>
          <w:fldChar w:fldCharType="begin"/>
        </w:r>
        <w:r w:rsidR="00C20750" w:rsidRPr="00042ACA">
          <w:rPr>
            <w:rFonts w:ascii="Times New Roman" w:hAnsi="Times New Roman" w:cs="Times New Roman"/>
            <w:webHidden/>
            <w:sz w:val="22"/>
            <w:szCs w:val="22"/>
          </w:rPr>
          <w:instrText xml:space="preserve"> PAGEREF _Toc157306067 \h </w:instrText>
        </w:r>
        <w:r w:rsidR="00C20750" w:rsidRPr="00042ACA">
          <w:rPr>
            <w:rFonts w:ascii="Times New Roman" w:hAnsi="Times New Roman" w:cs="Times New Roman"/>
            <w:webHidden/>
            <w:sz w:val="22"/>
            <w:szCs w:val="22"/>
          </w:rPr>
        </w:r>
        <w:r w:rsidR="00C2075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47</w:t>
        </w:r>
        <w:r w:rsidR="00C20750" w:rsidRPr="00042ACA">
          <w:rPr>
            <w:rFonts w:ascii="Times New Roman" w:hAnsi="Times New Roman" w:cs="Times New Roman"/>
            <w:webHidden/>
            <w:sz w:val="22"/>
            <w:szCs w:val="22"/>
          </w:rPr>
          <w:fldChar w:fldCharType="end"/>
        </w:r>
      </w:hyperlink>
    </w:p>
    <w:p w14:paraId="141790A1" w14:textId="12EE761F" w:rsidR="00C20750" w:rsidRPr="00042ACA" w:rsidRDefault="004E59CF" w:rsidP="00042ACA">
      <w:pPr>
        <w:pStyle w:val="TM3"/>
        <w:tabs>
          <w:tab w:val="left" w:pos="1760"/>
          <w:tab w:val="right" w:leader="dot" w:pos="9622"/>
        </w:tabs>
        <w:rPr>
          <w:rFonts w:eastAsiaTheme="minorEastAsia"/>
          <w:noProof/>
          <w:sz w:val="22"/>
          <w:szCs w:val="22"/>
        </w:rPr>
      </w:pPr>
      <w:hyperlink w:anchor="_Toc157306068" w:history="1">
        <w:r w:rsidR="00C20750" w:rsidRPr="00042ACA">
          <w:rPr>
            <w:rStyle w:val="Lienhypertexte"/>
            <w:noProof/>
            <w:color w:val="auto"/>
            <w:sz w:val="22"/>
            <w:szCs w:val="22"/>
          </w:rPr>
          <w:t xml:space="preserve">Article </w:t>
        </w:r>
        <w:r w:rsidR="00C87075" w:rsidRPr="00042ACA">
          <w:rPr>
            <w:rStyle w:val="Lienhypertexte"/>
            <w:noProof/>
            <w:color w:val="auto"/>
            <w:sz w:val="22"/>
            <w:szCs w:val="22"/>
          </w:rPr>
          <w:t>9</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Consistance des prestations</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_Toc157306068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47</w:t>
        </w:r>
        <w:r w:rsidR="00C20750" w:rsidRPr="00042ACA">
          <w:rPr>
            <w:noProof/>
            <w:webHidden/>
            <w:sz w:val="22"/>
            <w:szCs w:val="22"/>
          </w:rPr>
          <w:fldChar w:fldCharType="end"/>
        </w:r>
      </w:hyperlink>
    </w:p>
    <w:p w14:paraId="67142576" w14:textId="4D318C2B" w:rsidR="00C20750" w:rsidRPr="00042ACA" w:rsidRDefault="004E59CF" w:rsidP="00042ACA">
      <w:pPr>
        <w:pStyle w:val="TM3"/>
        <w:tabs>
          <w:tab w:val="left" w:pos="1760"/>
          <w:tab w:val="right" w:leader="dot" w:pos="9622"/>
        </w:tabs>
        <w:rPr>
          <w:rFonts w:eastAsiaTheme="minorEastAsia"/>
          <w:noProof/>
          <w:sz w:val="22"/>
          <w:szCs w:val="22"/>
        </w:rPr>
      </w:pPr>
      <w:hyperlink w:anchor="_Toc157306069" w:history="1">
        <w:r w:rsidR="00C20750" w:rsidRPr="00042ACA">
          <w:rPr>
            <w:rStyle w:val="Lienhypertexte"/>
            <w:noProof/>
            <w:color w:val="auto"/>
            <w:sz w:val="22"/>
            <w:szCs w:val="22"/>
          </w:rPr>
          <w:t xml:space="preserve">Article </w:t>
        </w:r>
        <w:r w:rsidR="00C87075" w:rsidRPr="00042ACA">
          <w:rPr>
            <w:rStyle w:val="Lienhypertexte"/>
            <w:noProof/>
            <w:color w:val="auto"/>
            <w:sz w:val="22"/>
            <w:szCs w:val="22"/>
          </w:rPr>
          <w:t>10</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 xml:space="preserve">Délais d’exécution du marché </w:t>
        </w:r>
        <w:r w:rsidR="00C20750" w:rsidRPr="00042ACA">
          <w:rPr>
            <w:noProof/>
            <w:webHidden/>
            <w:sz w:val="22"/>
            <w:szCs w:val="22"/>
          </w:rPr>
          <w:tab/>
        </w:r>
      </w:hyperlink>
      <w:r w:rsidR="0070597B" w:rsidRPr="00042ACA">
        <w:rPr>
          <w:noProof/>
          <w:sz w:val="22"/>
          <w:szCs w:val="22"/>
        </w:rPr>
        <w:t>87</w:t>
      </w:r>
    </w:p>
    <w:p w14:paraId="0AEE09D2" w14:textId="7ADE3FCC" w:rsidR="00C20750" w:rsidRPr="00042ACA" w:rsidRDefault="004E59CF" w:rsidP="00042ACA">
      <w:pPr>
        <w:pStyle w:val="TM3"/>
        <w:tabs>
          <w:tab w:val="left" w:pos="1760"/>
          <w:tab w:val="right" w:leader="dot" w:pos="9622"/>
        </w:tabs>
        <w:rPr>
          <w:rFonts w:eastAsiaTheme="minorEastAsia"/>
          <w:noProof/>
          <w:sz w:val="22"/>
          <w:szCs w:val="22"/>
        </w:rPr>
      </w:pPr>
      <w:hyperlink w:anchor="_Toc157306070" w:history="1">
        <w:r w:rsidR="00C20750" w:rsidRPr="00042ACA">
          <w:rPr>
            <w:rStyle w:val="Lienhypertexte"/>
            <w:noProof/>
            <w:color w:val="auto"/>
            <w:sz w:val="22"/>
            <w:szCs w:val="22"/>
          </w:rPr>
          <w:t xml:space="preserve">Article </w:t>
        </w:r>
        <w:r w:rsidR="00C87075" w:rsidRPr="00042ACA">
          <w:rPr>
            <w:rStyle w:val="Lienhypertexte"/>
            <w:noProof/>
            <w:color w:val="auto"/>
            <w:sz w:val="22"/>
            <w:szCs w:val="22"/>
          </w:rPr>
          <w:t>11</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Obligations du Maître d’Ouvrage ou du Maître d’Ouvrage Délégué</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_Toc157306070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47</w:t>
        </w:r>
        <w:r w:rsidR="00C20750" w:rsidRPr="00042ACA">
          <w:rPr>
            <w:noProof/>
            <w:webHidden/>
            <w:sz w:val="22"/>
            <w:szCs w:val="22"/>
          </w:rPr>
          <w:fldChar w:fldCharType="end"/>
        </w:r>
      </w:hyperlink>
    </w:p>
    <w:p w14:paraId="68FB6A9E" w14:textId="015E9B6F" w:rsidR="00C20750" w:rsidRPr="00042ACA" w:rsidRDefault="004E59CF" w:rsidP="00042ACA">
      <w:pPr>
        <w:pStyle w:val="TM3"/>
        <w:tabs>
          <w:tab w:val="left" w:pos="1760"/>
          <w:tab w:val="right" w:leader="dot" w:pos="9622"/>
        </w:tabs>
        <w:rPr>
          <w:rFonts w:eastAsiaTheme="minorEastAsia"/>
          <w:noProof/>
          <w:sz w:val="22"/>
          <w:szCs w:val="22"/>
        </w:rPr>
      </w:pPr>
      <w:hyperlink w:anchor="_Toc157306071" w:history="1">
        <w:r w:rsidR="00C20750" w:rsidRPr="00042ACA">
          <w:rPr>
            <w:rStyle w:val="Lienhypertexte"/>
            <w:noProof/>
            <w:color w:val="auto"/>
            <w:sz w:val="22"/>
            <w:szCs w:val="22"/>
          </w:rPr>
          <w:t>Article 1</w:t>
        </w:r>
        <w:r w:rsidR="00C87075" w:rsidRPr="00042ACA">
          <w:rPr>
            <w:rStyle w:val="Lienhypertexte"/>
            <w:noProof/>
            <w:color w:val="auto"/>
            <w:sz w:val="22"/>
            <w:szCs w:val="22"/>
          </w:rPr>
          <w:t>2</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Ordres de service</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_Toc157306071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48</w:t>
        </w:r>
        <w:r w:rsidR="00C20750" w:rsidRPr="00042ACA">
          <w:rPr>
            <w:noProof/>
            <w:webHidden/>
            <w:sz w:val="22"/>
            <w:szCs w:val="22"/>
          </w:rPr>
          <w:fldChar w:fldCharType="end"/>
        </w:r>
      </w:hyperlink>
    </w:p>
    <w:p w14:paraId="10362B7C" w14:textId="60DD35FF" w:rsidR="00C20750" w:rsidRPr="00042ACA" w:rsidRDefault="004E59CF" w:rsidP="00042ACA">
      <w:pPr>
        <w:pStyle w:val="TM3"/>
        <w:tabs>
          <w:tab w:val="left" w:pos="1760"/>
          <w:tab w:val="right" w:leader="dot" w:pos="9622"/>
        </w:tabs>
        <w:rPr>
          <w:noProof/>
          <w:sz w:val="22"/>
          <w:szCs w:val="22"/>
        </w:rPr>
      </w:pPr>
      <w:hyperlink w:anchor="_Toc157306072" w:history="1">
        <w:r w:rsidR="00C20750" w:rsidRPr="00042ACA">
          <w:rPr>
            <w:rStyle w:val="Lienhypertexte"/>
            <w:noProof/>
            <w:color w:val="auto"/>
            <w:sz w:val="22"/>
            <w:szCs w:val="22"/>
          </w:rPr>
          <w:t>Article 1</w:t>
        </w:r>
        <w:r w:rsidR="00C87075" w:rsidRPr="00042ACA">
          <w:rPr>
            <w:rStyle w:val="Lienhypertexte"/>
            <w:noProof/>
            <w:color w:val="auto"/>
            <w:sz w:val="22"/>
            <w:szCs w:val="22"/>
          </w:rPr>
          <w:t>3</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Rôles et responsabilités du cocontractant de l’administration</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_Toc157306072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49</w:t>
        </w:r>
        <w:r w:rsidR="00C20750" w:rsidRPr="00042ACA">
          <w:rPr>
            <w:noProof/>
            <w:webHidden/>
            <w:sz w:val="22"/>
            <w:szCs w:val="22"/>
          </w:rPr>
          <w:fldChar w:fldCharType="end"/>
        </w:r>
      </w:hyperlink>
    </w:p>
    <w:p w14:paraId="4CDDC88E" w14:textId="7CD9947C" w:rsidR="00C87075" w:rsidRPr="00042ACA" w:rsidRDefault="00C87075" w:rsidP="00042ACA">
      <w:pPr>
        <w:rPr>
          <w:rFonts w:eastAsiaTheme="minorEastAsia"/>
          <w:sz w:val="22"/>
          <w:szCs w:val="22"/>
        </w:rPr>
      </w:pPr>
      <w:r w:rsidRPr="00042ACA">
        <w:rPr>
          <w:rFonts w:eastAsiaTheme="minorEastAsia"/>
          <w:sz w:val="22"/>
          <w:szCs w:val="22"/>
        </w:rPr>
        <w:t xml:space="preserve">        </w:t>
      </w:r>
      <w:hyperlink w:anchor="_Toc157306072" w:history="1">
        <w:r w:rsidRPr="00042ACA">
          <w:rPr>
            <w:rStyle w:val="Lienhypertexte"/>
            <w:rFonts w:eastAsiaTheme="minorEastAsia"/>
            <w:sz w:val="22"/>
            <w:szCs w:val="22"/>
          </w:rPr>
          <w:t>Article 14.     Marchés à tranches conditionnelles……………………………………………</w:t>
        </w:r>
        <w:r w:rsidRPr="00042ACA">
          <w:rPr>
            <w:rStyle w:val="Lienhypertexte"/>
            <w:rFonts w:eastAsiaTheme="minorEastAsia"/>
            <w:webHidden/>
            <w:sz w:val="22"/>
            <w:szCs w:val="22"/>
          </w:rPr>
          <w:tab/>
        </w:r>
        <w:r w:rsidRPr="00042ACA">
          <w:rPr>
            <w:rStyle w:val="Lienhypertexte"/>
            <w:rFonts w:eastAsiaTheme="minorEastAsia"/>
            <w:webHidden/>
            <w:sz w:val="22"/>
            <w:szCs w:val="22"/>
          </w:rPr>
          <w:fldChar w:fldCharType="begin"/>
        </w:r>
        <w:r w:rsidRPr="00042ACA">
          <w:rPr>
            <w:rStyle w:val="Lienhypertexte"/>
            <w:rFonts w:eastAsiaTheme="minorEastAsia"/>
            <w:webHidden/>
            <w:sz w:val="22"/>
            <w:szCs w:val="22"/>
          </w:rPr>
          <w:instrText xml:space="preserve"> PAGEREF _Toc157306072 \h </w:instrText>
        </w:r>
        <w:r w:rsidRPr="00042ACA">
          <w:rPr>
            <w:rStyle w:val="Lienhypertexte"/>
            <w:rFonts w:eastAsiaTheme="minorEastAsia"/>
            <w:webHidden/>
            <w:sz w:val="22"/>
            <w:szCs w:val="22"/>
          </w:rPr>
        </w:r>
        <w:r w:rsidRPr="00042ACA">
          <w:rPr>
            <w:rStyle w:val="Lienhypertexte"/>
            <w:rFonts w:eastAsiaTheme="minorEastAsia"/>
            <w:webHidden/>
            <w:sz w:val="22"/>
            <w:szCs w:val="22"/>
          </w:rPr>
          <w:fldChar w:fldCharType="separate"/>
        </w:r>
        <w:r w:rsidR="00042ACA">
          <w:rPr>
            <w:rStyle w:val="Lienhypertexte"/>
            <w:rFonts w:eastAsiaTheme="minorEastAsia"/>
            <w:noProof/>
            <w:webHidden/>
            <w:sz w:val="22"/>
            <w:szCs w:val="22"/>
          </w:rPr>
          <w:t>49</w:t>
        </w:r>
        <w:r w:rsidRPr="00042ACA">
          <w:rPr>
            <w:rStyle w:val="Lienhypertexte"/>
            <w:rFonts w:eastAsiaTheme="minorEastAsia"/>
            <w:webHidden/>
            <w:sz w:val="22"/>
            <w:szCs w:val="22"/>
          </w:rPr>
          <w:fldChar w:fldCharType="end"/>
        </w:r>
      </w:hyperlink>
    </w:p>
    <w:p w14:paraId="1CF0C08B" w14:textId="6B75AC5C" w:rsidR="00C87075" w:rsidRPr="00042ACA" w:rsidRDefault="00C87075" w:rsidP="00042ACA">
      <w:pPr>
        <w:rPr>
          <w:rFonts w:eastAsiaTheme="minorEastAsia"/>
          <w:sz w:val="22"/>
          <w:szCs w:val="22"/>
        </w:rPr>
      </w:pPr>
      <w:r w:rsidRPr="00042ACA">
        <w:rPr>
          <w:rFonts w:eastAsiaTheme="minorEastAsia"/>
          <w:sz w:val="22"/>
          <w:szCs w:val="22"/>
        </w:rPr>
        <w:t xml:space="preserve">    </w:t>
      </w:r>
    </w:p>
    <w:p w14:paraId="092EDFBC" w14:textId="3C536C26" w:rsidR="00C20750" w:rsidRPr="00042ACA" w:rsidRDefault="004E59CF" w:rsidP="00042ACA">
      <w:pPr>
        <w:pStyle w:val="TM3"/>
        <w:tabs>
          <w:tab w:val="left" w:pos="1760"/>
          <w:tab w:val="right" w:leader="dot" w:pos="9622"/>
        </w:tabs>
        <w:rPr>
          <w:rFonts w:eastAsiaTheme="minorEastAsia"/>
          <w:noProof/>
          <w:sz w:val="22"/>
          <w:szCs w:val="22"/>
        </w:rPr>
      </w:pPr>
      <w:hyperlink w:anchor="_Toc157306073" w:history="1">
        <w:r w:rsidR="00C20750" w:rsidRPr="00042ACA">
          <w:rPr>
            <w:rStyle w:val="Lienhypertexte"/>
            <w:noProof/>
            <w:color w:val="auto"/>
            <w:sz w:val="22"/>
            <w:szCs w:val="22"/>
          </w:rPr>
          <w:t>Article 1</w:t>
        </w:r>
        <w:r w:rsidR="00C87075" w:rsidRPr="00042ACA">
          <w:rPr>
            <w:rStyle w:val="Lienhypertexte"/>
            <w:noProof/>
            <w:color w:val="auto"/>
            <w:sz w:val="22"/>
            <w:szCs w:val="22"/>
          </w:rPr>
          <w:t>5</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Personnel et Matériel du cocontractant</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_Toc157306073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50</w:t>
        </w:r>
        <w:r w:rsidR="00C20750" w:rsidRPr="00042ACA">
          <w:rPr>
            <w:noProof/>
            <w:webHidden/>
            <w:sz w:val="22"/>
            <w:szCs w:val="22"/>
          </w:rPr>
          <w:fldChar w:fldCharType="end"/>
        </w:r>
      </w:hyperlink>
    </w:p>
    <w:p w14:paraId="6649DECD" w14:textId="3BBC9FB9" w:rsidR="00C20750" w:rsidRPr="00042ACA" w:rsidRDefault="004E59CF" w:rsidP="00042ACA">
      <w:pPr>
        <w:pStyle w:val="TM3"/>
        <w:tabs>
          <w:tab w:val="left" w:pos="1760"/>
          <w:tab w:val="right" w:leader="dot" w:pos="9622"/>
        </w:tabs>
        <w:rPr>
          <w:rFonts w:eastAsiaTheme="minorEastAsia"/>
          <w:noProof/>
          <w:sz w:val="22"/>
          <w:szCs w:val="22"/>
        </w:rPr>
      </w:pPr>
      <w:hyperlink w:anchor="_Toc157306074" w:history="1">
        <w:r w:rsidR="00C20750" w:rsidRPr="00042ACA">
          <w:rPr>
            <w:rStyle w:val="Lienhypertexte"/>
            <w:bCs/>
            <w:noProof/>
            <w:color w:val="auto"/>
            <w:sz w:val="22"/>
            <w:szCs w:val="22"/>
          </w:rPr>
          <w:t>Article 1</w:t>
        </w:r>
        <w:r w:rsidR="00C87075" w:rsidRPr="00042ACA">
          <w:rPr>
            <w:rStyle w:val="Lienhypertexte"/>
            <w:bCs/>
            <w:noProof/>
            <w:color w:val="auto"/>
            <w:sz w:val="22"/>
            <w:szCs w:val="22"/>
          </w:rPr>
          <w:t>6</w:t>
        </w:r>
        <w:r w:rsidR="00C20750" w:rsidRPr="00042ACA">
          <w:rPr>
            <w:rStyle w:val="Lienhypertexte"/>
            <w:bCs/>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Pièces à fournir par le cocontractant</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_Toc157306074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51</w:t>
        </w:r>
        <w:r w:rsidR="00C20750" w:rsidRPr="00042ACA">
          <w:rPr>
            <w:noProof/>
            <w:webHidden/>
            <w:sz w:val="22"/>
            <w:szCs w:val="22"/>
          </w:rPr>
          <w:fldChar w:fldCharType="end"/>
        </w:r>
      </w:hyperlink>
    </w:p>
    <w:p w14:paraId="3AF53E75" w14:textId="47F47DB6" w:rsidR="00C20750" w:rsidRPr="00042ACA" w:rsidRDefault="004E59CF" w:rsidP="00042ACA">
      <w:pPr>
        <w:pStyle w:val="TM3"/>
        <w:tabs>
          <w:tab w:val="left" w:pos="1760"/>
          <w:tab w:val="right" w:leader="dot" w:pos="9622"/>
        </w:tabs>
        <w:rPr>
          <w:rFonts w:eastAsiaTheme="minorEastAsia"/>
          <w:noProof/>
          <w:sz w:val="22"/>
          <w:szCs w:val="22"/>
        </w:rPr>
      </w:pPr>
      <w:hyperlink w:anchor="_Toc157306075" w:history="1">
        <w:r w:rsidR="00C20750" w:rsidRPr="00042ACA">
          <w:rPr>
            <w:rStyle w:val="Lienhypertexte"/>
            <w:noProof/>
            <w:color w:val="auto"/>
            <w:sz w:val="22"/>
            <w:szCs w:val="22"/>
          </w:rPr>
          <w:t>Article 1</w:t>
        </w:r>
        <w:r w:rsidR="00C87075" w:rsidRPr="00042ACA">
          <w:rPr>
            <w:rStyle w:val="Lienhypertexte"/>
            <w:noProof/>
            <w:color w:val="auto"/>
            <w:sz w:val="22"/>
            <w:szCs w:val="22"/>
          </w:rPr>
          <w:t>7</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Mise à disposition des documents et du site</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_Toc157306075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52</w:t>
        </w:r>
        <w:r w:rsidR="00C20750" w:rsidRPr="00042ACA">
          <w:rPr>
            <w:noProof/>
            <w:webHidden/>
            <w:sz w:val="22"/>
            <w:szCs w:val="22"/>
          </w:rPr>
          <w:fldChar w:fldCharType="end"/>
        </w:r>
      </w:hyperlink>
    </w:p>
    <w:p w14:paraId="6D69DC21" w14:textId="31D43733" w:rsidR="00C20750" w:rsidRPr="00042ACA" w:rsidRDefault="004E59CF" w:rsidP="00042ACA">
      <w:pPr>
        <w:pStyle w:val="TM3"/>
        <w:tabs>
          <w:tab w:val="left" w:pos="1760"/>
          <w:tab w:val="right" w:leader="dot" w:pos="9622"/>
        </w:tabs>
        <w:rPr>
          <w:rFonts w:eastAsiaTheme="minorEastAsia"/>
          <w:noProof/>
          <w:sz w:val="22"/>
          <w:szCs w:val="22"/>
        </w:rPr>
      </w:pPr>
      <w:hyperlink w:anchor="_Toc157306076" w:history="1">
        <w:r w:rsidR="00C20750" w:rsidRPr="00042ACA">
          <w:rPr>
            <w:rStyle w:val="Lienhypertexte"/>
            <w:noProof/>
            <w:color w:val="auto"/>
            <w:sz w:val="22"/>
            <w:szCs w:val="22"/>
          </w:rPr>
          <w:t>Article 1</w:t>
        </w:r>
        <w:r w:rsidR="00C87075" w:rsidRPr="00042ACA">
          <w:rPr>
            <w:rStyle w:val="Lienhypertexte"/>
            <w:noProof/>
            <w:color w:val="auto"/>
            <w:sz w:val="22"/>
            <w:szCs w:val="22"/>
          </w:rPr>
          <w:t>8</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Assurances des ouvrages et responsabilités civiles</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_Toc157306076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52</w:t>
        </w:r>
        <w:r w:rsidR="00C20750" w:rsidRPr="00042ACA">
          <w:rPr>
            <w:noProof/>
            <w:webHidden/>
            <w:sz w:val="22"/>
            <w:szCs w:val="22"/>
          </w:rPr>
          <w:fldChar w:fldCharType="end"/>
        </w:r>
      </w:hyperlink>
    </w:p>
    <w:p w14:paraId="112EBEB9" w14:textId="507B0854" w:rsidR="00C20750" w:rsidRPr="00042ACA" w:rsidRDefault="004E59CF" w:rsidP="00042ACA">
      <w:pPr>
        <w:pStyle w:val="TM3"/>
        <w:tabs>
          <w:tab w:val="left" w:pos="1760"/>
          <w:tab w:val="right" w:leader="dot" w:pos="9622"/>
        </w:tabs>
        <w:rPr>
          <w:rFonts w:eastAsiaTheme="minorEastAsia"/>
          <w:noProof/>
          <w:sz w:val="22"/>
          <w:szCs w:val="22"/>
        </w:rPr>
      </w:pPr>
      <w:hyperlink w:anchor="_Toc157306077" w:history="1">
        <w:r w:rsidR="00C20750" w:rsidRPr="00042ACA">
          <w:rPr>
            <w:rStyle w:val="Lienhypertexte"/>
            <w:noProof/>
            <w:color w:val="auto"/>
            <w:sz w:val="22"/>
            <w:szCs w:val="22"/>
          </w:rPr>
          <w:t>Article 1</w:t>
        </w:r>
        <w:r w:rsidR="00C87075" w:rsidRPr="00042ACA">
          <w:rPr>
            <w:rStyle w:val="Lienhypertexte"/>
            <w:noProof/>
            <w:color w:val="auto"/>
            <w:sz w:val="22"/>
            <w:szCs w:val="22"/>
          </w:rPr>
          <w:t>9</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Sous-traitance</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_Toc157306077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53</w:t>
        </w:r>
        <w:r w:rsidR="00C20750" w:rsidRPr="00042ACA">
          <w:rPr>
            <w:noProof/>
            <w:webHidden/>
            <w:sz w:val="22"/>
            <w:szCs w:val="22"/>
          </w:rPr>
          <w:fldChar w:fldCharType="end"/>
        </w:r>
      </w:hyperlink>
    </w:p>
    <w:p w14:paraId="495785DD" w14:textId="3AA12864" w:rsidR="00C20750" w:rsidRPr="00042ACA" w:rsidRDefault="004E59CF" w:rsidP="00042ACA">
      <w:pPr>
        <w:pStyle w:val="TM3"/>
        <w:tabs>
          <w:tab w:val="left" w:pos="1760"/>
          <w:tab w:val="right" w:leader="dot" w:pos="9622"/>
        </w:tabs>
        <w:rPr>
          <w:rFonts w:eastAsiaTheme="minorEastAsia"/>
          <w:noProof/>
          <w:sz w:val="22"/>
          <w:szCs w:val="22"/>
        </w:rPr>
      </w:pPr>
      <w:hyperlink w:anchor="_Toc157306078" w:history="1">
        <w:r w:rsidR="00C20750" w:rsidRPr="00042ACA">
          <w:rPr>
            <w:rStyle w:val="Lienhypertexte"/>
            <w:noProof/>
            <w:color w:val="auto"/>
            <w:sz w:val="22"/>
            <w:szCs w:val="22"/>
          </w:rPr>
          <w:t xml:space="preserve">Article </w:t>
        </w:r>
        <w:r w:rsidR="00C87075" w:rsidRPr="00042ACA">
          <w:rPr>
            <w:rStyle w:val="Lienhypertexte"/>
            <w:noProof/>
            <w:color w:val="auto"/>
            <w:sz w:val="22"/>
            <w:szCs w:val="22"/>
          </w:rPr>
          <w:t>20</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Laboratoire de chantier et</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_Toc157306078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53</w:t>
        </w:r>
        <w:r w:rsidR="00C20750" w:rsidRPr="00042ACA">
          <w:rPr>
            <w:noProof/>
            <w:webHidden/>
            <w:sz w:val="22"/>
            <w:szCs w:val="22"/>
          </w:rPr>
          <w:fldChar w:fldCharType="end"/>
        </w:r>
      </w:hyperlink>
    </w:p>
    <w:p w14:paraId="3DB75424" w14:textId="6FE2165A" w:rsidR="00C20750" w:rsidRPr="00042ACA" w:rsidRDefault="004E59CF" w:rsidP="00042ACA">
      <w:pPr>
        <w:pStyle w:val="TM3"/>
        <w:tabs>
          <w:tab w:val="left" w:pos="1760"/>
          <w:tab w:val="right" w:leader="dot" w:pos="9622"/>
        </w:tabs>
        <w:rPr>
          <w:rFonts w:eastAsiaTheme="minorEastAsia"/>
          <w:noProof/>
          <w:sz w:val="22"/>
          <w:szCs w:val="22"/>
        </w:rPr>
      </w:pPr>
      <w:hyperlink w:anchor="_Toc157306079" w:history="1">
        <w:r w:rsidR="00C20750" w:rsidRPr="00042ACA">
          <w:rPr>
            <w:rStyle w:val="Lienhypertexte"/>
            <w:noProof/>
            <w:color w:val="auto"/>
            <w:sz w:val="22"/>
            <w:szCs w:val="22"/>
          </w:rPr>
          <w:t xml:space="preserve">Article </w:t>
        </w:r>
        <w:r w:rsidR="00C87075" w:rsidRPr="00042ACA">
          <w:rPr>
            <w:rStyle w:val="Lienhypertexte"/>
            <w:noProof/>
            <w:color w:val="auto"/>
            <w:sz w:val="22"/>
            <w:szCs w:val="22"/>
          </w:rPr>
          <w:t>21</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Journal et Réunions de chantier</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_Toc157306079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54</w:t>
        </w:r>
        <w:r w:rsidR="00C20750" w:rsidRPr="00042ACA">
          <w:rPr>
            <w:noProof/>
            <w:webHidden/>
            <w:sz w:val="22"/>
            <w:szCs w:val="22"/>
          </w:rPr>
          <w:fldChar w:fldCharType="end"/>
        </w:r>
      </w:hyperlink>
    </w:p>
    <w:p w14:paraId="3D23AF49" w14:textId="0E0905F7" w:rsidR="00C20750" w:rsidRPr="00042ACA" w:rsidRDefault="004E59CF" w:rsidP="00042ACA">
      <w:pPr>
        <w:pStyle w:val="TM3"/>
        <w:tabs>
          <w:tab w:val="left" w:pos="1760"/>
          <w:tab w:val="right" w:leader="dot" w:pos="9622"/>
        </w:tabs>
        <w:rPr>
          <w:rFonts w:eastAsiaTheme="minorEastAsia"/>
          <w:noProof/>
          <w:sz w:val="22"/>
          <w:szCs w:val="22"/>
        </w:rPr>
      </w:pPr>
      <w:hyperlink w:anchor="_Toc157306080" w:history="1">
        <w:r w:rsidR="00C20750" w:rsidRPr="00042ACA">
          <w:rPr>
            <w:rStyle w:val="Lienhypertexte"/>
            <w:noProof/>
            <w:color w:val="auto"/>
            <w:sz w:val="22"/>
            <w:szCs w:val="22"/>
          </w:rPr>
          <w:t xml:space="preserve">Article </w:t>
        </w:r>
        <w:r w:rsidR="00C87075" w:rsidRPr="00042ACA">
          <w:rPr>
            <w:rStyle w:val="Lienhypertexte"/>
            <w:noProof/>
            <w:color w:val="auto"/>
            <w:sz w:val="22"/>
            <w:szCs w:val="22"/>
          </w:rPr>
          <w:t>22</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Utilisation des explosifs</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_Toc157306080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55</w:t>
        </w:r>
        <w:r w:rsidR="00C20750" w:rsidRPr="00042ACA">
          <w:rPr>
            <w:noProof/>
            <w:webHidden/>
            <w:sz w:val="22"/>
            <w:szCs w:val="22"/>
          </w:rPr>
          <w:fldChar w:fldCharType="end"/>
        </w:r>
      </w:hyperlink>
    </w:p>
    <w:p w14:paraId="1D0864EE" w14:textId="45875143" w:rsidR="00C20750" w:rsidRPr="00042ACA" w:rsidRDefault="004E59CF" w:rsidP="00042ACA">
      <w:pPr>
        <w:pStyle w:val="TM2"/>
        <w:spacing w:after="0" w:line="240" w:lineRule="auto"/>
        <w:rPr>
          <w:rFonts w:ascii="Times New Roman" w:eastAsiaTheme="minorEastAsia" w:hAnsi="Times New Roman" w:cs="Times New Roman"/>
          <w:sz w:val="22"/>
          <w:szCs w:val="22"/>
        </w:rPr>
      </w:pPr>
      <w:hyperlink w:anchor="_Toc157306081" w:history="1">
        <w:r w:rsidR="00C416A9" w:rsidRPr="00042ACA">
          <w:rPr>
            <w:rStyle w:val="Lienhypertexte"/>
            <w:rFonts w:ascii="Times New Roman" w:hAnsi="Times New Roman" w:cs="Times New Roman"/>
            <w:color w:val="auto"/>
            <w:sz w:val="22"/>
            <w:szCs w:val="22"/>
          </w:rPr>
          <w:t xml:space="preserve">CHAPITRE  III </w:t>
        </w:r>
        <w:r w:rsidR="00C20750" w:rsidRPr="00042ACA">
          <w:rPr>
            <w:rStyle w:val="Lienhypertexte"/>
            <w:rFonts w:ascii="Times New Roman" w:hAnsi="Times New Roman" w:cs="Times New Roman"/>
            <w:color w:val="auto"/>
            <w:sz w:val="22"/>
            <w:szCs w:val="22"/>
          </w:rPr>
          <w:t>De la réception</w:t>
        </w:r>
        <w:r w:rsidR="00C20750" w:rsidRPr="00042ACA">
          <w:rPr>
            <w:rFonts w:ascii="Times New Roman" w:hAnsi="Times New Roman" w:cs="Times New Roman"/>
            <w:webHidden/>
            <w:sz w:val="22"/>
            <w:szCs w:val="22"/>
          </w:rPr>
          <w:tab/>
        </w:r>
        <w:r w:rsidR="00C20750" w:rsidRPr="00042ACA">
          <w:rPr>
            <w:rFonts w:ascii="Times New Roman" w:hAnsi="Times New Roman" w:cs="Times New Roman"/>
            <w:webHidden/>
            <w:sz w:val="22"/>
            <w:szCs w:val="22"/>
          </w:rPr>
          <w:fldChar w:fldCharType="begin"/>
        </w:r>
        <w:r w:rsidR="00C20750" w:rsidRPr="00042ACA">
          <w:rPr>
            <w:rFonts w:ascii="Times New Roman" w:hAnsi="Times New Roman" w:cs="Times New Roman"/>
            <w:webHidden/>
            <w:sz w:val="22"/>
            <w:szCs w:val="22"/>
          </w:rPr>
          <w:instrText xml:space="preserve"> PAGEREF _Toc157306081 \h </w:instrText>
        </w:r>
        <w:r w:rsidR="00C20750" w:rsidRPr="00042ACA">
          <w:rPr>
            <w:rFonts w:ascii="Times New Roman" w:hAnsi="Times New Roman" w:cs="Times New Roman"/>
            <w:webHidden/>
            <w:sz w:val="22"/>
            <w:szCs w:val="22"/>
          </w:rPr>
        </w:r>
        <w:r w:rsidR="00C2075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55</w:t>
        </w:r>
        <w:r w:rsidR="00C20750" w:rsidRPr="00042ACA">
          <w:rPr>
            <w:rFonts w:ascii="Times New Roman" w:hAnsi="Times New Roman" w:cs="Times New Roman"/>
            <w:webHidden/>
            <w:sz w:val="22"/>
            <w:szCs w:val="22"/>
          </w:rPr>
          <w:fldChar w:fldCharType="end"/>
        </w:r>
      </w:hyperlink>
    </w:p>
    <w:p w14:paraId="6614B708" w14:textId="46BAF2B3" w:rsidR="00C20750" w:rsidRPr="00042ACA" w:rsidRDefault="004E59CF" w:rsidP="00042ACA">
      <w:pPr>
        <w:pStyle w:val="TM3"/>
        <w:tabs>
          <w:tab w:val="left" w:pos="1760"/>
          <w:tab w:val="right" w:leader="dot" w:pos="9622"/>
        </w:tabs>
        <w:rPr>
          <w:rFonts w:eastAsiaTheme="minorEastAsia"/>
          <w:noProof/>
          <w:sz w:val="22"/>
          <w:szCs w:val="22"/>
        </w:rPr>
      </w:pPr>
      <w:hyperlink w:anchor="_Toc157306082" w:history="1">
        <w:r w:rsidR="00C20750" w:rsidRPr="00042ACA">
          <w:rPr>
            <w:rStyle w:val="Lienhypertexte"/>
            <w:noProof/>
            <w:color w:val="auto"/>
            <w:sz w:val="22"/>
            <w:szCs w:val="22"/>
          </w:rPr>
          <w:t>Article 2</w:t>
        </w:r>
        <w:r w:rsidR="00C87075" w:rsidRPr="00042ACA">
          <w:rPr>
            <w:rStyle w:val="Lienhypertexte"/>
            <w:noProof/>
            <w:color w:val="auto"/>
            <w:sz w:val="22"/>
            <w:szCs w:val="22"/>
          </w:rPr>
          <w:t>3</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Réception provisoire</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_Toc157306082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55</w:t>
        </w:r>
        <w:r w:rsidR="00C20750" w:rsidRPr="00042ACA">
          <w:rPr>
            <w:noProof/>
            <w:webHidden/>
            <w:sz w:val="22"/>
            <w:szCs w:val="22"/>
          </w:rPr>
          <w:fldChar w:fldCharType="end"/>
        </w:r>
      </w:hyperlink>
    </w:p>
    <w:p w14:paraId="43BE8D11" w14:textId="78550B86" w:rsidR="00C20750" w:rsidRPr="00042ACA" w:rsidRDefault="004E59CF" w:rsidP="00042ACA">
      <w:pPr>
        <w:pStyle w:val="TM3"/>
        <w:tabs>
          <w:tab w:val="left" w:pos="1760"/>
          <w:tab w:val="right" w:leader="dot" w:pos="9622"/>
        </w:tabs>
        <w:rPr>
          <w:rFonts w:eastAsiaTheme="minorEastAsia"/>
          <w:noProof/>
          <w:sz w:val="22"/>
          <w:szCs w:val="22"/>
        </w:rPr>
      </w:pPr>
      <w:hyperlink w:anchor="_Toc157306083" w:history="1">
        <w:r w:rsidR="00C20750" w:rsidRPr="00042ACA">
          <w:rPr>
            <w:rStyle w:val="Lienhypertexte"/>
            <w:noProof/>
            <w:color w:val="auto"/>
            <w:sz w:val="22"/>
            <w:szCs w:val="22"/>
          </w:rPr>
          <w:t>Article 2</w:t>
        </w:r>
        <w:r w:rsidR="00C87075" w:rsidRPr="00042ACA">
          <w:rPr>
            <w:rStyle w:val="Lienhypertexte"/>
            <w:noProof/>
            <w:color w:val="auto"/>
            <w:sz w:val="22"/>
            <w:szCs w:val="22"/>
          </w:rPr>
          <w:t>4</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Documents à fournir après exécution</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_Toc157306083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56</w:t>
        </w:r>
        <w:r w:rsidR="00C20750" w:rsidRPr="00042ACA">
          <w:rPr>
            <w:noProof/>
            <w:webHidden/>
            <w:sz w:val="22"/>
            <w:szCs w:val="22"/>
          </w:rPr>
          <w:fldChar w:fldCharType="end"/>
        </w:r>
      </w:hyperlink>
    </w:p>
    <w:p w14:paraId="003692E1" w14:textId="563DEBCC" w:rsidR="00C20750" w:rsidRPr="00042ACA" w:rsidRDefault="004E59CF" w:rsidP="00042ACA">
      <w:pPr>
        <w:pStyle w:val="TM3"/>
        <w:tabs>
          <w:tab w:val="left" w:pos="1760"/>
          <w:tab w:val="right" w:leader="dot" w:pos="9622"/>
        </w:tabs>
        <w:rPr>
          <w:rFonts w:eastAsiaTheme="minorEastAsia"/>
          <w:noProof/>
          <w:sz w:val="22"/>
          <w:szCs w:val="22"/>
        </w:rPr>
      </w:pPr>
      <w:hyperlink w:anchor="_Toc157306084" w:history="1">
        <w:r w:rsidR="00C20750" w:rsidRPr="00042ACA">
          <w:rPr>
            <w:rStyle w:val="Lienhypertexte"/>
            <w:noProof/>
            <w:color w:val="auto"/>
            <w:sz w:val="22"/>
            <w:szCs w:val="22"/>
          </w:rPr>
          <w:t>Article 2</w:t>
        </w:r>
        <w:r w:rsidR="00C87075" w:rsidRPr="00042ACA">
          <w:rPr>
            <w:rStyle w:val="Lienhypertexte"/>
            <w:noProof/>
            <w:color w:val="auto"/>
            <w:sz w:val="22"/>
            <w:szCs w:val="22"/>
          </w:rPr>
          <w:t>5</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Garantie contractuelle / Entretien pendant la période de garantie</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_Toc157306084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56</w:t>
        </w:r>
        <w:r w:rsidR="00C20750" w:rsidRPr="00042ACA">
          <w:rPr>
            <w:noProof/>
            <w:webHidden/>
            <w:sz w:val="22"/>
            <w:szCs w:val="22"/>
          </w:rPr>
          <w:fldChar w:fldCharType="end"/>
        </w:r>
      </w:hyperlink>
    </w:p>
    <w:p w14:paraId="48AD8313" w14:textId="3142B7EE" w:rsidR="00C20750" w:rsidRPr="00042ACA" w:rsidRDefault="004E59CF" w:rsidP="00042ACA">
      <w:pPr>
        <w:pStyle w:val="TM3"/>
        <w:tabs>
          <w:tab w:val="left" w:pos="1760"/>
          <w:tab w:val="right" w:leader="dot" w:pos="9622"/>
        </w:tabs>
        <w:rPr>
          <w:rFonts w:eastAsiaTheme="minorEastAsia"/>
          <w:noProof/>
          <w:sz w:val="22"/>
          <w:szCs w:val="22"/>
        </w:rPr>
      </w:pPr>
      <w:hyperlink w:anchor="_Toc157306085" w:history="1">
        <w:r w:rsidR="00C20750" w:rsidRPr="00042ACA">
          <w:rPr>
            <w:rStyle w:val="Lienhypertexte"/>
            <w:noProof/>
            <w:color w:val="auto"/>
            <w:sz w:val="22"/>
            <w:szCs w:val="22"/>
          </w:rPr>
          <w:t>Article 2</w:t>
        </w:r>
        <w:r w:rsidR="00C87075" w:rsidRPr="00042ACA">
          <w:rPr>
            <w:rStyle w:val="Lienhypertexte"/>
            <w:noProof/>
            <w:color w:val="auto"/>
            <w:sz w:val="22"/>
            <w:szCs w:val="22"/>
          </w:rPr>
          <w:t>6</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Réception définitive</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_Toc157306085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57</w:t>
        </w:r>
        <w:r w:rsidR="00C20750" w:rsidRPr="00042ACA">
          <w:rPr>
            <w:noProof/>
            <w:webHidden/>
            <w:sz w:val="22"/>
            <w:szCs w:val="22"/>
          </w:rPr>
          <w:fldChar w:fldCharType="end"/>
        </w:r>
      </w:hyperlink>
    </w:p>
    <w:p w14:paraId="438A58BB" w14:textId="236325F6" w:rsidR="00C20750" w:rsidRPr="00042ACA" w:rsidRDefault="004E59CF" w:rsidP="00042ACA">
      <w:pPr>
        <w:pStyle w:val="TM3"/>
        <w:tabs>
          <w:tab w:val="left" w:pos="1760"/>
          <w:tab w:val="right" w:leader="dot" w:pos="9622"/>
        </w:tabs>
        <w:rPr>
          <w:rFonts w:eastAsiaTheme="minorEastAsia"/>
          <w:noProof/>
          <w:sz w:val="22"/>
          <w:szCs w:val="22"/>
        </w:rPr>
      </w:pPr>
      <w:hyperlink w:anchor="_Toc157306086" w:history="1">
        <w:r w:rsidR="00C20750" w:rsidRPr="00042ACA">
          <w:rPr>
            <w:rStyle w:val="Lienhypertexte"/>
            <w:noProof/>
            <w:color w:val="auto"/>
            <w:sz w:val="22"/>
            <w:szCs w:val="22"/>
          </w:rPr>
          <w:t>Article 2</w:t>
        </w:r>
        <w:r w:rsidR="00C87075" w:rsidRPr="00042ACA">
          <w:rPr>
            <w:rStyle w:val="Lienhypertexte"/>
            <w:noProof/>
            <w:color w:val="auto"/>
            <w:sz w:val="22"/>
            <w:szCs w:val="22"/>
          </w:rPr>
          <w:t>7</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Garantie légale</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_Toc157306086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57</w:t>
        </w:r>
        <w:r w:rsidR="00C20750" w:rsidRPr="00042ACA">
          <w:rPr>
            <w:noProof/>
            <w:webHidden/>
            <w:sz w:val="22"/>
            <w:szCs w:val="22"/>
          </w:rPr>
          <w:fldChar w:fldCharType="end"/>
        </w:r>
      </w:hyperlink>
    </w:p>
    <w:p w14:paraId="2D7AC438" w14:textId="716C2276" w:rsidR="00C20750" w:rsidRPr="00042ACA" w:rsidRDefault="004E59CF" w:rsidP="00042ACA">
      <w:pPr>
        <w:pStyle w:val="TM2"/>
        <w:spacing w:after="0" w:line="240" w:lineRule="auto"/>
        <w:rPr>
          <w:rFonts w:ascii="Times New Roman" w:eastAsiaTheme="minorEastAsia" w:hAnsi="Times New Roman" w:cs="Times New Roman"/>
          <w:sz w:val="22"/>
          <w:szCs w:val="22"/>
        </w:rPr>
      </w:pPr>
      <w:hyperlink w:anchor="_Toc157306087" w:history="1">
        <w:r w:rsidR="00C20750" w:rsidRPr="00042ACA">
          <w:rPr>
            <w:rStyle w:val="Lienhypertexte"/>
            <w:rFonts w:ascii="Times New Roman" w:hAnsi="Times New Roman" w:cs="Times New Roman"/>
            <w:color w:val="auto"/>
            <w:sz w:val="22"/>
            <w:szCs w:val="22"/>
          </w:rPr>
          <w:t>CHAPITRE  IV.Clauses financières</w:t>
        </w:r>
        <w:r w:rsidR="00C20750" w:rsidRPr="00042ACA">
          <w:rPr>
            <w:rFonts w:ascii="Times New Roman" w:hAnsi="Times New Roman" w:cs="Times New Roman"/>
            <w:webHidden/>
            <w:sz w:val="22"/>
            <w:szCs w:val="22"/>
          </w:rPr>
          <w:tab/>
        </w:r>
        <w:r w:rsidR="00C20750" w:rsidRPr="00042ACA">
          <w:rPr>
            <w:rFonts w:ascii="Times New Roman" w:hAnsi="Times New Roman" w:cs="Times New Roman"/>
            <w:webHidden/>
            <w:sz w:val="22"/>
            <w:szCs w:val="22"/>
          </w:rPr>
          <w:fldChar w:fldCharType="begin"/>
        </w:r>
        <w:r w:rsidR="00C20750" w:rsidRPr="00042ACA">
          <w:rPr>
            <w:rFonts w:ascii="Times New Roman" w:hAnsi="Times New Roman" w:cs="Times New Roman"/>
            <w:webHidden/>
            <w:sz w:val="22"/>
            <w:szCs w:val="22"/>
          </w:rPr>
          <w:instrText xml:space="preserve"> PAGEREF _Toc157306087 \h </w:instrText>
        </w:r>
        <w:r w:rsidR="00C20750" w:rsidRPr="00042ACA">
          <w:rPr>
            <w:rFonts w:ascii="Times New Roman" w:hAnsi="Times New Roman" w:cs="Times New Roman"/>
            <w:webHidden/>
            <w:sz w:val="22"/>
            <w:szCs w:val="22"/>
          </w:rPr>
        </w:r>
        <w:r w:rsidR="00C2075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57</w:t>
        </w:r>
        <w:r w:rsidR="00C20750" w:rsidRPr="00042ACA">
          <w:rPr>
            <w:rFonts w:ascii="Times New Roman" w:hAnsi="Times New Roman" w:cs="Times New Roman"/>
            <w:webHidden/>
            <w:sz w:val="22"/>
            <w:szCs w:val="22"/>
          </w:rPr>
          <w:fldChar w:fldCharType="end"/>
        </w:r>
      </w:hyperlink>
    </w:p>
    <w:p w14:paraId="59C65A5B" w14:textId="418967CF" w:rsidR="00C20750" w:rsidRPr="00042ACA" w:rsidRDefault="004E59CF" w:rsidP="00042ACA">
      <w:pPr>
        <w:pStyle w:val="TM3"/>
        <w:tabs>
          <w:tab w:val="left" w:pos="1760"/>
          <w:tab w:val="right" w:leader="dot" w:pos="9622"/>
        </w:tabs>
        <w:rPr>
          <w:rFonts w:eastAsiaTheme="minorEastAsia"/>
          <w:noProof/>
          <w:sz w:val="22"/>
          <w:szCs w:val="22"/>
        </w:rPr>
      </w:pPr>
      <w:hyperlink w:anchor="_Toc157306088" w:history="1">
        <w:r w:rsidR="00C20750" w:rsidRPr="00042ACA">
          <w:rPr>
            <w:rStyle w:val="Lienhypertexte"/>
            <w:noProof/>
            <w:color w:val="auto"/>
            <w:sz w:val="22"/>
            <w:szCs w:val="22"/>
          </w:rPr>
          <w:t>Article 2</w:t>
        </w:r>
        <w:r w:rsidR="00C87075" w:rsidRPr="00042ACA">
          <w:rPr>
            <w:rStyle w:val="Lienhypertexte"/>
            <w:noProof/>
            <w:color w:val="auto"/>
            <w:sz w:val="22"/>
            <w:szCs w:val="22"/>
          </w:rPr>
          <w:t>8</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Montant du marché</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_Toc157306088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57</w:t>
        </w:r>
        <w:r w:rsidR="00C20750" w:rsidRPr="00042ACA">
          <w:rPr>
            <w:noProof/>
            <w:webHidden/>
            <w:sz w:val="22"/>
            <w:szCs w:val="22"/>
          </w:rPr>
          <w:fldChar w:fldCharType="end"/>
        </w:r>
      </w:hyperlink>
    </w:p>
    <w:p w14:paraId="29852FE0" w14:textId="3944F2FD" w:rsidR="00C20750" w:rsidRPr="00042ACA" w:rsidRDefault="004E59CF" w:rsidP="00042ACA">
      <w:pPr>
        <w:pStyle w:val="TM3"/>
        <w:tabs>
          <w:tab w:val="left" w:pos="1760"/>
          <w:tab w:val="right" w:leader="dot" w:pos="9622"/>
        </w:tabs>
        <w:rPr>
          <w:rFonts w:eastAsiaTheme="minorEastAsia"/>
          <w:noProof/>
          <w:sz w:val="22"/>
          <w:szCs w:val="22"/>
        </w:rPr>
      </w:pPr>
      <w:hyperlink w:anchor="_Toc157306089" w:history="1">
        <w:r w:rsidR="00C20750" w:rsidRPr="00042ACA">
          <w:rPr>
            <w:rStyle w:val="Lienhypertexte"/>
            <w:noProof/>
            <w:color w:val="auto"/>
            <w:sz w:val="22"/>
            <w:szCs w:val="22"/>
          </w:rPr>
          <w:t>Article 2</w:t>
        </w:r>
        <w:r w:rsidR="00C87075" w:rsidRPr="00042ACA">
          <w:rPr>
            <w:rStyle w:val="Lienhypertexte"/>
            <w:noProof/>
            <w:color w:val="auto"/>
            <w:sz w:val="22"/>
            <w:szCs w:val="22"/>
          </w:rPr>
          <w:t>9</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Lieu et mode de paiement</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_Toc157306089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57</w:t>
        </w:r>
        <w:r w:rsidR="00C20750" w:rsidRPr="00042ACA">
          <w:rPr>
            <w:noProof/>
            <w:webHidden/>
            <w:sz w:val="22"/>
            <w:szCs w:val="22"/>
          </w:rPr>
          <w:fldChar w:fldCharType="end"/>
        </w:r>
      </w:hyperlink>
    </w:p>
    <w:p w14:paraId="758A5D8B" w14:textId="731BBC1D" w:rsidR="00C20750" w:rsidRPr="00042ACA" w:rsidRDefault="004E59CF" w:rsidP="00042ACA">
      <w:pPr>
        <w:pStyle w:val="TM3"/>
        <w:tabs>
          <w:tab w:val="left" w:pos="1760"/>
          <w:tab w:val="right" w:leader="dot" w:pos="9622"/>
        </w:tabs>
        <w:rPr>
          <w:rFonts w:eastAsiaTheme="minorEastAsia"/>
          <w:noProof/>
          <w:sz w:val="22"/>
          <w:szCs w:val="22"/>
        </w:rPr>
      </w:pPr>
      <w:hyperlink w:anchor="_Toc157306090" w:history="1">
        <w:r w:rsidR="00C20750" w:rsidRPr="00042ACA">
          <w:rPr>
            <w:rStyle w:val="Lienhypertexte"/>
            <w:noProof/>
            <w:color w:val="auto"/>
            <w:sz w:val="22"/>
            <w:szCs w:val="22"/>
          </w:rPr>
          <w:t xml:space="preserve">Article </w:t>
        </w:r>
        <w:r w:rsidR="00C87075" w:rsidRPr="00042ACA">
          <w:rPr>
            <w:rStyle w:val="Lienhypertexte"/>
            <w:noProof/>
            <w:color w:val="auto"/>
            <w:sz w:val="22"/>
            <w:szCs w:val="22"/>
          </w:rPr>
          <w:t>30</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Garanties et cautions</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_Toc157306090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57</w:t>
        </w:r>
        <w:r w:rsidR="00C20750" w:rsidRPr="00042ACA">
          <w:rPr>
            <w:noProof/>
            <w:webHidden/>
            <w:sz w:val="22"/>
            <w:szCs w:val="22"/>
          </w:rPr>
          <w:fldChar w:fldCharType="end"/>
        </w:r>
      </w:hyperlink>
    </w:p>
    <w:p w14:paraId="58338E0A" w14:textId="22CDD056" w:rsidR="00C20750" w:rsidRPr="00042ACA" w:rsidRDefault="004E59CF" w:rsidP="00042ACA">
      <w:pPr>
        <w:pStyle w:val="TM3"/>
        <w:tabs>
          <w:tab w:val="left" w:pos="1760"/>
          <w:tab w:val="right" w:leader="dot" w:pos="9622"/>
        </w:tabs>
        <w:rPr>
          <w:rFonts w:eastAsiaTheme="minorEastAsia"/>
          <w:noProof/>
          <w:sz w:val="22"/>
          <w:szCs w:val="22"/>
        </w:rPr>
      </w:pPr>
      <w:hyperlink w:anchor="_Toc157306091" w:history="1">
        <w:r w:rsidR="00C20750" w:rsidRPr="00042ACA">
          <w:rPr>
            <w:rStyle w:val="Lienhypertexte"/>
            <w:noProof/>
            <w:color w:val="auto"/>
            <w:sz w:val="22"/>
            <w:szCs w:val="22"/>
          </w:rPr>
          <w:t xml:space="preserve">Article </w:t>
        </w:r>
        <w:r w:rsidR="00C87075" w:rsidRPr="00042ACA">
          <w:rPr>
            <w:rStyle w:val="Lienhypertexte"/>
            <w:noProof/>
            <w:color w:val="auto"/>
            <w:sz w:val="22"/>
            <w:szCs w:val="22"/>
          </w:rPr>
          <w:t>31</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Variation des prix</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_Toc157306091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58</w:t>
        </w:r>
        <w:r w:rsidR="00C20750" w:rsidRPr="00042ACA">
          <w:rPr>
            <w:noProof/>
            <w:webHidden/>
            <w:sz w:val="22"/>
            <w:szCs w:val="22"/>
          </w:rPr>
          <w:fldChar w:fldCharType="end"/>
        </w:r>
      </w:hyperlink>
    </w:p>
    <w:p w14:paraId="4CDCE8E1" w14:textId="393BABD9" w:rsidR="00C20750" w:rsidRPr="00042ACA" w:rsidRDefault="004E59CF" w:rsidP="00042ACA">
      <w:pPr>
        <w:pStyle w:val="TM3"/>
        <w:tabs>
          <w:tab w:val="left" w:pos="1760"/>
          <w:tab w:val="right" w:leader="dot" w:pos="9622"/>
        </w:tabs>
        <w:rPr>
          <w:rFonts w:eastAsiaTheme="minorEastAsia"/>
          <w:noProof/>
          <w:sz w:val="22"/>
          <w:szCs w:val="22"/>
        </w:rPr>
      </w:pPr>
      <w:hyperlink w:anchor="_Toc157306092" w:history="1">
        <w:r w:rsidR="00C20750" w:rsidRPr="00042ACA">
          <w:rPr>
            <w:rStyle w:val="Lienhypertexte"/>
            <w:noProof/>
            <w:color w:val="auto"/>
            <w:sz w:val="22"/>
            <w:szCs w:val="22"/>
          </w:rPr>
          <w:t>Article 3</w:t>
        </w:r>
        <w:r w:rsidR="00C87075" w:rsidRPr="00042ACA">
          <w:rPr>
            <w:rStyle w:val="Lienhypertexte"/>
            <w:noProof/>
            <w:color w:val="auto"/>
            <w:sz w:val="22"/>
            <w:szCs w:val="22"/>
          </w:rPr>
          <w:t>2</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Formules de révision des prix</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_Toc157306092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58</w:t>
        </w:r>
        <w:r w:rsidR="00C20750" w:rsidRPr="00042ACA">
          <w:rPr>
            <w:noProof/>
            <w:webHidden/>
            <w:sz w:val="22"/>
            <w:szCs w:val="22"/>
          </w:rPr>
          <w:fldChar w:fldCharType="end"/>
        </w:r>
      </w:hyperlink>
    </w:p>
    <w:p w14:paraId="51DED202" w14:textId="47ED69D2" w:rsidR="00C20750" w:rsidRPr="00042ACA" w:rsidRDefault="004E59CF" w:rsidP="00042ACA">
      <w:pPr>
        <w:pStyle w:val="TM3"/>
        <w:tabs>
          <w:tab w:val="left" w:pos="1760"/>
          <w:tab w:val="right" w:leader="dot" w:pos="9622"/>
        </w:tabs>
        <w:rPr>
          <w:rFonts w:eastAsiaTheme="minorEastAsia"/>
          <w:noProof/>
          <w:sz w:val="22"/>
          <w:szCs w:val="22"/>
        </w:rPr>
      </w:pPr>
      <w:hyperlink w:anchor="_Toc157306093" w:history="1">
        <w:r w:rsidR="00C20750" w:rsidRPr="00042ACA">
          <w:rPr>
            <w:rStyle w:val="Lienhypertexte"/>
            <w:noProof/>
            <w:color w:val="auto"/>
            <w:sz w:val="22"/>
            <w:szCs w:val="22"/>
          </w:rPr>
          <w:t>Article 3</w:t>
        </w:r>
        <w:r w:rsidR="00C87075" w:rsidRPr="00042ACA">
          <w:rPr>
            <w:rStyle w:val="Lienhypertexte"/>
            <w:noProof/>
            <w:color w:val="auto"/>
            <w:sz w:val="22"/>
            <w:szCs w:val="22"/>
          </w:rPr>
          <w:t>3</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Formules d’actualisation des prix</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_Toc157306093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58</w:t>
        </w:r>
        <w:r w:rsidR="00C20750" w:rsidRPr="00042ACA">
          <w:rPr>
            <w:noProof/>
            <w:webHidden/>
            <w:sz w:val="22"/>
            <w:szCs w:val="22"/>
          </w:rPr>
          <w:fldChar w:fldCharType="end"/>
        </w:r>
      </w:hyperlink>
    </w:p>
    <w:p w14:paraId="6C2B817F" w14:textId="26551260" w:rsidR="00C20750" w:rsidRPr="00042ACA" w:rsidRDefault="004E59CF" w:rsidP="00042ACA">
      <w:pPr>
        <w:pStyle w:val="TM3"/>
        <w:tabs>
          <w:tab w:val="left" w:pos="1760"/>
          <w:tab w:val="right" w:leader="dot" w:pos="9622"/>
        </w:tabs>
        <w:rPr>
          <w:rFonts w:eastAsiaTheme="minorEastAsia"/>
          <w:noProof/>
          <w:sz w:val="22"/>
          <w:szCs w:val="22"/>
        </w:rPr>
      </w:pPr>
      <w:hyperlink w:anchor="_Toc157306094" w:history="1">
        <w:r w:rsidR="00C20750" w:rsidRPr="00042ACA">
          <w:rPr>
            <w:rStyle w:val="Lienhypertexte"/>
            <w:noProof/>
            <w:color w:val="auto"/>
            <w:sz w:val="22"/>
            <w:szCs w:val="22"/>
          </w:rPr>
          <w:t>Article 3</w:t>
        </w:r>
        <w:r w:rsidR="00C87075" w:rsidRPr="00042ACA">
          <w:rPr>
            <w:rStyle w:val="Lienhypertexte"/>
            <w:noProof/>
            <w:color w:val="auto"/>
            <w:sz w:val="22"/>
            <w:szCs w:val="22"/>
          </w:rPr>
          <w:t>4</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Travaux en régie</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_Toc157306094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58</w:t>
        </w:r>
        <w:r w:rsidR="00C20750" w:rsidRPr="00042ACA">
          <w:rPr>
            <w:noProof/>
            <w:webHidden/>
            <w:sz w:val="22"/>
            <w:szCs w:val="22"/>
          </w:rPr>
          <w:fldChar w:fldCharType="end"/>
        </w:r>
      </w:hyperlink>
    </w:p>
    <w:p w14:paraId="5C13DF1E" w14:textId="52CDFA61" w:rsidR="00C20750" w:rsidRPr="00042ACA" w:rsidRDefault="004E59CF" w:rsidP="00042ACA">
      <w:pPr>
        <w:pStyle w:val="TM3"/>
        <w:tabs>
          <w:tab w:val="left" w:pos="1760"/>
          <w:tab w:val="right" w:leader="dot" w:pos="9622"/>
        </w:tabs>
        <w:rPr>
          <w:rFonts w:eastAsiaTheme="minorEastAsia"/>
          <w:noProof/>
          <w:sz w:val="22"/>
          <w:szCs w:val="22"/>
        </w:rPr>
      </w:pPr>
      <w:hyperlink w:anchor="_Toc157306095" w:history="1">
        <w:r w:rsidR="00C20750" w:rsidRPr="00042ACA">
          <w:rPr>
            <w:rStyle w:val="Lienhypertexte"/>
            <w:noProof/>
            <w:color w:val="auto"/>
            <w:sz w:val="22"/>
            <w:szCs w:val="22"/>
          </w:rPr>
          <w:t>Article 3</w:t>
        </w:r>
        <w:r w:rsidR="00C87075" w:rsidRPr="00042ACA">
          <w:rPr>
            <w:rStyle w:val="Lienhypertexte"/>
            <w:noProof/>
            <w:color w:val="auto"/>
            <w:sz w:val="22"/>
            <w:szCs w:val="22"/>
          </w:rPr>
          <w:t>5</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Valorisation des approvisionnements</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_Toc157306095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59</w:t>
        </w:r>
        <w:r w:rsidR="00C20750" w:rsidRPr="00042ACA">
          <w:rPr>
            <w:noProof/>
            <w:webHidden/>
            <w:sz w:val="22"/>
            <w:szCs w:val="22"/>
          </w:rPr>
          <w:fldChar w:fldCharType="end"/>
        </w:r>
      </w:hyperlink>
    </w:p>
    <w:p w14:paraId="01637704" w14:textId="1EE09EDF" w:rsidR="00C20750" w:rsidRPr="00042ACA" w:rsidRDefault="004E59CF" w:rsidP="00042ACA">
      <w:pPr>
        <w:pStyle w:val="TM3"/>
        <w:tabs>
          <w:tab w:val="left" w:pos="1760"/>
          <w:tab w:val="right" w:leader="dot" w:pos="9622"/>
        </w:tabs>
        <w:rPr>
          <w:rFonts w:eastAsiaTheme="minorEastAsia"/>
          <w:noProof/>
          <w:sz w:val="22"/>
          <w:szCs w:val="22"/>
        </w:rPr>
      </w:pPr>
      <w:hyperlink w:anchor="_Toc157306096" w:history="1">
        <w:r w:rsidR="00C20750" w:rsidRPr="00042ACA">
          <w:rPr>
            <w:rStyle w:val="Lienhypertexte"/>
            <w:noProof/>
            <w:color w:val="auto"/>
            <w:sz w:val="22"/>
            <w:szCs w:val="22"/>
          </w:rPr>
          <w:t>Article 3</w:t>
        </w:r>
        <w:r w:rsidR="00C87075" w:rsidRPr="00042ACA">
          <w:rPr>
            <w:rStyle w:val="Lienhypertexte"/>
            <w:noProof/>
            <w:color w:val="auto"/>
            <w:sz w:val="22"/>
            <w:szCs w:val="22"/>
          </w:rPr>
          <w:t>6</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Avances</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_Toc157306096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59</w:t>
        </w:r>
        <w:r w:rsidR="00C20750" w:rsidRPr="00042ACA">
          <w:rPr>
            <w:noProof/>
            <w:webHidden/>
            <w:sz w:val="22"/>
            <w:szCs w:val="22"/>
          </w:rPr>
          <w:fldChar w:fldCharType="end"/>
        </w:r>
      </w:hyperlink>
    </w:p>
    <w:p w14:paraId="5FD98441" w14:textId="4C8990B7" w:rsidR="00C20750" w:rsidRPr="00042ACA" w:rsidRDefault="004E59CF" w:rsidP="00042ACA">
      <w:pPr>
        <w:pStyle w:val="TM3"/>
        <w:tabs>
          <w:tab w:val="left" w:pos="1760"/>
          <w:tab w:val="right" w:leader="dot" w:pos="9622"/>
        </w:tabs>
        <w:rPr>
          <w:rFonts w:eastAsiaTheme="minorEastAsia"/>
          <w:noProof/>
          <w:sz w:val="22"/>
          <w:szCs w:val="22"/>
        </w:rPr>
      </w:pPr>
      <w:hyperlink w:anchor="_Toc157306097" w:history="1">
        <w:r w:rsidR="00C20750" w:rsidRPr="00042ACA">
          <w:rPr>
            <w:rStyle w:val="Lienhypertexte"/>
            <w:noProof/>
            <w:color w:val="auto"/>
            <w:sz w:val="22"/>
            <w:szCs w:val="22"/>
          </w:rPr>
          <w:t>Article 3</w:t>
        </w:r>
        <w:r w:rsidR="00C87075" w:rsidRPr="00042ACA">
          <w:rPr>
            <w:rStyle w:val="Lienhypertexte"/>
            <w:noProof/>
            <w:color w:val="auto"/>
            <w:sz w:val="22"/>
            <w:szCs w:val="22"/>
          </w:rPr>
          <w:t>7</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Règlement des travaux</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_Toc157306097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59</w:t>
        </w:r>
        <w:r w:rsidR="00C20750" w:rsidRPr="00042ACA">
          <w:rPr>
            <w:noProof/>
            <w:webHidden/>
            <w:sz w:val="22"/>
            <w:szCs w:val="22"/>
          </w:rPr>
          <w:fldChar w:fldCharType="end"/>
        </w:r>
      </w:hyperlink>
    </w:p>
    <w:p w14:paraId="36B3AD79" w14:textId="095CA5E1" w:rsidR="00C20750" w:rsidRPr="00042ACA" w:rsidRDefault="004E59CF" w:rsidP="00042ACA">
      <w:pPr>
        <w:pStyle w:val="TM3"/>
        <w:tabs>
          <w:tab w:val="left" w:pos="1760"/>
          <w:tab w:val="right" w:leader="dot" w:pos="9622"/>
        </w:tabs>
        <w:rPr>
          <w:rFonts w:eastAsiaTheme="minorEastAsia"/>
          <w:noProof/>
          <w:sz w:val="22"/>
          <w:szCs w:val="22"/>
        </w:rPr>
      </w:pPr>
      <w:hyperlink w:anchor="_Toc157306098" w:history="1">
        <w:r w:rsidR="00C20750" w:rsidRPr="00042ACA">
          <w:rPr>
            <w:rStyle w:val="Lienhypertexte"/>
            <w:noProof/>
            <w:color w:val="auto"/>
            <w:sz w:val="22"/>
            <w:szCs w:val="22"/>
          </w:rPr>
          <w:t>Article 3</w:t>
        </w:r>
        <w:r w:rsidR="00C87075" w:rsidRPr="00042ACA">
          <w:rPr>
            <w:rStyle w:val="Lienhypertexte"/>
            <w:noProof/>
            <w:color w:val="auto"/>
            <w:sz w:val="22"/>
            <w:szCs w:val="22"/>
          </w:rPr>
          <w:t>8</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Intérêts moratoires</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_Toc157306098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60</w:t>
        </w:r>
        <w:r w:rsidR="00C20750" w:rsidRPr="00042ACA">
          <w:rPr>
            <w:noProof/>
            <w:webHidden/>
            <w:sz w:val="22"/>
            <w:szCs w:val="22"/>
          </w:rPr>
          <w:fldChar w:fldCharType="end"/>
        </w:r>
      </w:hyperlink>
    </w:p>
    <w:p w14:paraId="2612C391" w14:textId="3B1D27BD" w:rsidR="00C20750" w:rsidRPr="00042ACA" w:rsidRDefault="004E59CF" w:rsidP="00042ACA">
      <w:pPr>
        <w:pStyle w:val="TM3"/>
        <w:tabs>
          <w:tab w:val="left" w:pos="1760"/>
          <w:tab w:val="right" w:leader="dot" w:pos="9622"/>
        </w:tabs>
        <w:rPr>
          <w:rFonts w:eastAsiaTheme="minorEastAsia"/>
          <w:noProof/>
          <w:sz w:val="22"/>
          <w:szCs w:val="22"/>
        </w:rPr>
      </w:pPr>
      <w:hyperlink w:anchor="_Toc157306099" w:history="1">
        <w:r w:rsidR="00C20750" w:rsidRPr="00042ACA">
          <w:rPr>
            <w:rStyle w:val="Lienhypertexte"/>
            <w:noProof/>
            <w:color w:val="auto"/>
            <w:sz w:val="22"/>
            <w:szCs w:val="22"/>
          </w:rPr>
          <w:t>Article 3</w:t>
        </w:r>
        <w:r w:rsidR="00C87075" w:rsidRPr="00042ACA">
          <w:rPr>
            <w:rStyle w:val="Lienhypertexte"/>
            <w:noProof/>
            <w:color w:val="auto"/>
            <w:sz w:val="22"/>
            <w:szCs w:val="22"/>
          </w:rPr>
          <w:t>9</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Pénalités</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_Toc157306099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60</w:t>
        </w:r>
        <w:r w:rsidR="00C20750" w:rsidRPr="00042ACA">
          <w:rPr>
            <w:noProof/>
            <w:webHidden/>
            <w:sz w:val="22"/>
            <w:szCs w:val="22"/>
          </w:rPr>
          <w:fldChar w:fldCharType="end"/>
        </w:r>
      </w:hyperlink>
    </w:p>
    <w:p w14:paraId="38E54587" w14:textId="1B1B3FE7" w:rsidR="00C20750" w:rsidRPr="00042ACA" w:rsidRDefault="004E59CF" w:rsidP="00042ACA">
      <w:pPr>
        <w:pStyle w:val="TM3"/>
        <w:tabs>
          <w:tab w:val="left" w:pos="1760"/>
          <w:tab w:val="right" w:leader="dot" w:pos="9622"/>
        </w:tabs>
        <w:rPr>
          <w:rFonts w:eastAsiaTheme="minorEastAsia"/>
          <w:noProof/>
          <w:sz w:val="22"/>
          <w:szCs w:val="22"/>
        </w:rPr>
      </w:pPr>
      <w:hyperlink w:anchor="_Toc157306100" w:history="1">
        <w:r w:rsidR="00C20750" w:rsidRPr="00042ACA">
          <w:rPr>
            <w:rStyle w:val="Lienhypertexte"/>
            <w:noProof/>
            <w:color w:val="auto"/>
            <w:sz w:val="22"/>
            <w:szCs w:val="22"/>
          </w:rPr>
          <w:t xml:space="preserve">Article </w:t>
        </w:r>
        <w:r w:rsidR="00C87075" w:rsidRPr="00042ACA">
          <w:rPr>
            <w:rStyle w:val="Lienhypertexte"/>
            <w:noProof/>
            <w:color w:val="auto"/>
            <w:sz w:val="22"/>
            <w:szCs w:val="22"/>
          </w:rPr>
          <w:t>40</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Règlement en cas de groupement d’entreprises et de sous-traitance</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_Toc157306100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61</w:t>
        </w:r>
        <w:r w:rsidR="00C20750" w:rsidRPr="00042ACA">
          <w:rPr>
            <w:noProof/>
            <w:webHidden/>
            <w:sz w:val="22"/>
            <w:szCs w:val="22"/>
          </w:rPr>
          <w:fldChar w:fldCharType="end"/>
        </w:r>
      </w:hyperlink>
    </w:p>
    <w:p w14:paraId="4EA91A31" w14:textId="6B13F783" w:rsidR="00C20750" w:rsidRPr="00042ACA" w:rsidRDefault="004E59CF" w:rsidP="00042ACA">
      <w:pPr>
        <w:pStyle w:val="TM3"/>
        <w:tabs>
          <w:tab w:val="left" w:pos="1760"/>
          <w:tab w:val="right" w:leader="dot" w:pos="9622"/>
        </w:tabs>
        <w:rPr>
          <w:rFonts w:eastAsiaTheme="minorEastAsia"/>
          <w:noProof/>
          <w:sz w:val="22"/>
          <w:szCs w:val="22"/>
        </w:rPr>
      </w:pPr>
      <w:hyperlink w:anchor="_Toc157306101" w:history="1">
        <w:r w:rsidR="00C20750" w:rsidRPr="00042ACA">
          <w:rPr>
            <w:rStyle w:val="Lienhypertexte"/>
            <w:noProof/>
            <w:color w:val="auto"/>
            <w:sz w:val="22"/>
            <w:szCs w:val="22"/>
          </w:rPr>
          <w:t xml:space="preserve">Article </w:t>
        </w:r>
        <w:r w:rsidR="00C87075" w:rsidRPr="00042ACA">
          <w:rPr>
            <w:rStyle w:val="Lienhypertexte"/>
            <w:noProof/>
            <w:color w:val="auto"/>
            <w:sz w:val="22"/>
            <w:szCs w:val="22"/>
          </w:rPr>
          <w:t>41</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Régime fiscal et douanier</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_Toc157306101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61</w:t>
        </w:r>
        <w:r w:rsidR="00C20750" w:rsidRPr="00042ACA">
          <w:rPr>
            <w:noProof/>
            <w:webHidden/>
            <w:sz w:val="22"/>
            <w:szCs w:val="22"/>
          </w:rPr>
          <w:fldChar w:fldCharType="end"/>
        </w:r>
      </w:hyperlink>
    </w:p>
    <w:p w14:paraId="485EB4F3" w14:textId="653EBD26" w:rsidR="00C20750" w:rsidRPr="00042ACA" w:rsidRDefault="004E59CF" w:rsidP="00042ACA">
      <w:pPr>
        <w:pStyle w:val="TM3"/>
        <w:tabs>
          <w:tab w:val="left" w:pos="1760"/>
          <w:tab w:val="right" w:leader="dot" w:pos="9622"/>
        </w:tabs>
        <w:rPr>
          <w:rFonts w:eastAsiaTheme="minorEastAsia"/>
          <w:noProof/>
          <w:sz w:val="22"/>
          <w:szCs w:val="22"/>
        </w:rPr>
      </w:pPr>
      <w:hyperlink w:anchor="_Toc157306102" w:history="1">
        <w:r w:rsidR="00C20750" w:rsidRPr="00042ACA">
          <w:rPr>
            <w:rStyle w:val="Lienhypertexte"/>
            <w:noProof/>
            <w:color w:val="auto"/>
            <w:sz w:val="22"/>
            <w:szCs w:val="22"/>
          </w:rPr>
          <w:t>Article 4</w:t>
        </w:r>
        <w:r w:rsidR="00C87075" w:rsidRPr="00042ACA">
          <w:rPr>
            <w:rStyle w:val="Lienhypertexte"/>
            <w:noProof/>
            <w:color w:val="auto"/>
            <w:sz w:val="22"/>
            <w:szCs w:val="22"/>
          </w:rPr>
          <w:t>2</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Timbres et enregistrement des marchés</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_Toc157306102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62</w:t>
        </w:r>
        <w:r w:rsidR="00C20750" w:rsidRPr="00042ACA">
          <w:rPr>
            <w:noProof/>
            <w:webHidden/>
            <w:sz w:val="22"/>
            <w:szCs w:val="22"/>
          </w:rPr>
          <w:fldChar w:fldCharType="end"/>
        </w:r>
      </w:hyperlink>
    </w:p>
    <w:p w14:paraId="74509E5F" w14:textId="04184A1F" w:rsidR="00C20750" w:rsidRPr="00042ACA" w:rsidRDefault="004E59CF" w:rsidP="00042ACA">
      <w:pPr>
        <w:pStyle w:val="TM2"/>
        <w:spacing w:after="0" w:line="240" w:lineRule="auto"/>
        <w:rPr>
          <w:rFonts w:ascii="Times New Roman" w:eastAsiaTheme="minorEastAsia" w:hAnsi="Times New Roman" w:cs="Times New Roman"/>
          <w:sz w:val="22"/>
          <w:szCs w:val="22"/>
        </w:rPr>
      </w:pPr>
      <w:hyperlink w:anchor="_Toc157306103" w:history="1">
        <w:r w:rsidR="00C20750" w:rsidRPr="00042ACA">
          <w:rPr>
            <w:rStyle w:val="Lienhypertexte"/>
            <w:rFonts w:ascii="Times New Roman" w:hAnsi="Times New Roman" w:cs="Times New Roman"/>
            <w:color w:val="auto"/>
            <w:sz w:val="22"/>
            <w:szCs w:val="22"/>
          </w:rPr>
          <w:t>CHAPITRE  V.Dispositions diverses</w:t>
        </w:r>
        <w:r w:rsidR="00C20750" w:rsidRPr="00042ACA">
          <w:rPr>
            <w:rFonts w:ascii="Times New Roman" w:hAnsi="Times New Roman" w:cs="Times New Roman"/>
            <w:webHidden/>
            <w:sz w:val="22"/>
            <w:szCs w:val="22"/>
          </w:rPr>
          <w:tab/>
        </w:r>
        <w:r w:rsidR="00C20750" w:rsidRPr="00042ACA">
          <w:rPr>
            <w:rFonts w:ascii="Times New Roman" w:hAnsi="Times New Roman" w:cs="Times New Roman"/>
            <w:webHidden/>
            <w:sz w:val="22"/>
            <w:szCs w:val="22"/>
          </w:rPr>
          <w:fldChar w:fldCharType="begin"/>
        </w:r>
        <w:r w:rsidR="00C20750" w:rsidRPr="00042ACA">
          <w:rPr>
            <w:rFonts w:ascii="Times New Roman" w:hAnsi="Times New Roman" w:cs="Times New Roman"/>
            <w:webHidden/>
            <w:sz w:val="22"/>
            <w:szCs w:val="22"/>
          </w:rPr>
          <w:instrText xml:space="preserve"> PAGEREF _Toc157306103 \h </w:instrText>
        </w:r>
        <w:r w:rsidR="00C20750" w:rsidRPr="00042ACA">
          <w:rPr>
            <w:rFonts w:ascii="Times New Roman" w:hAnsi="Times New Roman" w:cs="Times New Roman"/>
            <w:webHidden/>
            <w:sz w:val="22"/>
            <w:szCs w:val="22"/>
          </w:rPr>
        </w:r>
        <w:r w:rsidR="00C20750" w:rsidRPr="00042ACA">
          <w:rPr>
            <w:rFonts w:ascii="Times New Roman" w:hAnsi="Times New Roman" w:cs="Times New Roman"/>
            <w:webHidden/>
            <w:sz w:val="22"/>
            <w:szCs w:val="22"/>
          </w:rPr>
          <w:fldChar w:fldCharType="separate"/>
        </w:r>
        <w:r w:rsidR="00042ACA">
          <w:rPr>
            <w:rFonts w:ascii="Times New Roman" w:hAnsi="Times New Roman" w:cs="Times New Roman"/>
            <w:webHidden/>
            <w:sz w:val="22"/>
            <w:szCs w:val="22"/>
          </w:rPr>
          <w:t>62</w:t>
        </w:r>
        <w:r w:rsidR="00C20750" w:rsidRPr="00042ACA">
          <w:rPr>
            <w:rFonts w:ascii="Times New Roman" w:hAnsi="Times New Roman" w:cs="Times New Roman"/>
            <w:webHidden/>
            <w:sz w:val="22"/>
            <w:szCs w:val="22"/>
          </w:rPr>
          <w:fldChar w:fldCharType="end"/>
        </w:r>
      </w:hyperlink>
    </w:p>
    <w:p w14:paraId="53D8A962" w14:textId="02355EBC" w:rsidR="00C20750" w:rsidRPr="00042ACA" w:rsidRDefault="004E59CF" w:rsidP="00042ACA">
      <w:pPr>
        <w:pStyle w:val="TM3"/>
        <w:tabs>
          <w:tab w:val="left" w:pos="1760"/>
          <w:tab w:val="right" w:leader="dot" w:pos="9622"/>
        </w:tabs>
        <w:rPr>
          <w:rFonts w:eastAsiaTheme="minorEastAsia"/>
          <w:noProof/>
          <w:sz w:val="22"/>
          <w:szCs w:val="22"/>
        </w:rPr>
      </w:pPr>
      <w:hyperlink w:anchor="_Toc157306104" w:history="1">
        <w:r w:rsidR="00C20750" w:rsidRPr="00042ACA">
          <w:rPr>
            <w:rStyle w:val="Lienhypertexte"/>
            <w:noProof/>
            <w:color w:val="auto"/>
            <w:sz w:val="22"/>
            <w:szCs w:val="22"/>
          </w:rPr>
          <w:t>Article 4</w:t>
        </w:r>
        <w:r w:rsidR="00C87075" w:rsidRPr="00042ACA">
          <w:rPr>
            <w:rStyle w:val="Lienhypertexte"/>
            <w:noProof/>
            <w:color w:val="auto"/>
            <w:sz w:val="22"/>
            <w:szCs w:val="22"/>
          </w:rPr>
          <w:t>3</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Résiliation du marché</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_Toc157306104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62</w:t>
        </w:r>
        <w:r w:rsidR="00C20750" w:rsidRPr="00042ACA">
          <w:rPr>
            <w:noProof/>
            <w:webHidden/>
            <w:sz w:val="22"/>
            <w:szCs w:val="22"/>
          </w:rPr>
          <w:fldChar w:fldCharType="end"/>
        </w:r>
      </w:hyperlink>
    </w:p>
    <w:p w14:paraId="39E6ECA5" w14:textId="4F2DC5CF" w:rsidR="00C20750" w:rsidRPr="00042ACA" w:rsidRDefault="004E59CF" w:rsidP="00042ACA">
      <w:pPr>
        <w:pStyle w:val="TM3"/>
        <w:tabs>
          <w:tab w:val="left" w:pos="1760"/>
          <w:tab w:val="right" w:leader="dot" w:pos="9622"/>
        </w:tabs>
        <w:rPr>
          <w:rFonts w:eastAsiaTheme="minorEastAsia"/>
          <w:noProof/>
          <w:sz w:val="22"/>
          <w:szCs w:val="22"/>
        </w:rPr>
      </w:pPr>
      <w:hyperlink w:anchor="_Toc157306105" w:history="1">
        <w:r w:rsidR="00C20750" w:rsidRPr="00042ACA">
          <w:rPr>
            <w:rStyle w:val="Lienhypertexte"/>
            <w:noProof/>
            <w:color w:val="auto"/>
            <w:sz w:val="22"/>
            <w:szCs w:val="22"/>
          </w:rPr>
          <w:t>Article 4</w:t>
        </w:r>
        <w:r w:rsidR="00C87075" w:rsidRPr="00042ACA">
          <w:rPr>
            <w:rStyle w:val="Lienhypertexte"/>
            <w:noProof/>
            <w:color w:val="auto"/>
            <w:sz w:val="22"/>
            <w:szCs w:val="22"/>
          </w:rPr>
          <w:t>4</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Cas de force majeure</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_Toc157306105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62</w:t>
        </w:r>
        <w:r w:rsidR="00C20750" w:rsidRPr="00042ACA">
          <w:rPr>
            <w:noProof/>
            <w:webHidden/>
            <w:sz w:val="22"/>
            <w:szCs w:val="22"/>
          </w:rPr>
          <w:fldChar w:fldCharType="end"/>
        </w:r>
      </w:hyperlink>
    </w:p>
    <w:p w14:paraId="6B1139D3" w14:textId="6F19CE8D" w:rsidR="00C20750" w:rsidRPr="00042ACA" w:rsidRDefault="004E59CF" w:rsidP="00042ACA">
      <w:pPr>
        <w:pStyle w:val="TM3"/>
        <w:tabs>
          <w:tab w:val="left" w:pos="1760"/>
          <w:tab w:val="right" w:leader="dot" w:pos="9622"/>
        </w:tabs>
        <w:rPr>
          <w:rFonts w:eastAsiaTheme="minorEastAsia"/>
          <w:noProof/>
          <w:sz w:val="22"/>
          <w:szCs w:val="22"/>
        </w:rPr>
      </w:pPr>
      <w:hyperlink w:anchor="_Toc157306106" w:history="1">
        <w:r w:rsidR="00C20750" w:rsidRPr="00042ACA">
          <w:rPr>
            <w:rStyle w:val="Lienhypertexte"/>
            <w:noProof/>
            <w:color w:val="auto"/>
            <w:sz w:val="22"/>
            <w:szCs w:val="22"/>
          </w:rPr>
          <w:t>Article 4</w:t>
        </w:r>
        <w:r w:rsidR="00C87075" w:rsidRPr="00042ACA">
          <w:rPr>
            <w:rStyle w:val="Lienhypertexte"/>
            <w:noProof/>
            <w:color w:val="auto"/>
            <w:sz w:val="22"/>
            <w:szCs w:val="22"/>
          </w:rPr>
          <w:t>5</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Différends et litiges</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_Toc157306106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63</w:t>
        </w:r>
        <w:r w:rsidR="00C20750" w:rsidRPr="00042ACA">
          <w:rPr>
            <w:noProof/>
            <w:webHidden/>
            <w:sz w:val="22"/>
            <w:szCs w:val="22"/>
          </w:rPr>
          <w:fldChar w:fldCharType="end"/>
        </w:r>
      </w:hyperlink>
    </w:p>
    <w:p w14:paraId="0EE44339" w14:textId="7E60A958" w:rsidR="00C20750" w:rsidRPr="00042ACA" w:rsidRDefault="004E59CF" w:rsidP="00042ACA">
      <w:pPr>
        <w:pStyle w:val="TM3"/>
        <w:tabs>
          <w:tab w:val="left" w:pos="1760"/>
          <w:tab w:val="right" w:leader="dot" w:pos="9622"/>
        </w:tabs>
        <w:rPr>
          <w:rFonts w:eastAsiaTheme="minorEastAsia"/>
          <w:noProof/>
          <w:sz w:val="22"/>
          <w:szCs w:val="22"/>
        </w:rPr>
      </w:pPr>
      <w:hyperlink w:anchor="_Toc157306107" w:history="1">
        <w:r w:rsidR="00C20750" w:rsidRPr="00042ACA">
          <w:rPr>
            <w:rStyle w:val="Lienhypertexte"/>
            <w:noProof/>
            <w:color w:val="auto"/>
            <w:sz w:val="22"/>
            <w:szCs w:val="22"/>
          </w:rPr>
          <w:t>Article 4</w:t>
        </w:r>
        <w:r w:rsidR="00C87075" w:rsidRPr="00042ACA">
          <w:rPr>
            <w:rStyle w:val="Lienhypertexte"/>
            <w:noProof/>
            <w:color w:val="auto"/>
            <w:sz w:val="22"/>
            <w:szCs w:val="22"/>
          </w:rPr>
          <w:t>6</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Edition et diffusion du présent marché</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_Toc157306107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63</w:t>
        </w:r>
        <w:r w:rsidR="00C20750" w:rsidRPr="00042ACA">
          <w:rPr>
            <w:noProof/>
            <w:webHidden/>
            <w:sz w:val="22"/>
            <w:szCs w:val="22"/>
          </w:rPr>
          <w:fldChar w:fldCharType="end"/>
        </w:r>
      </w:hyperlink>
    </w:p>
    <w:p w14:paraId="65F3A704" w14:textId="0291BFA2" w:rsidR="00C20750" w:rsidRPr="00042ACA" w:rsidRDefault="004E59CF" w:rsidP="00042ACA">
      <w:pPr>
        <w:pStyle w:val="TM3"/>
        <w:tabs>
          <w:tab w:val="left" w:pos="1760"/>
          <w:tab w:val="right" w:leader="dot" w:pos="9622"/>
        </w:tabs>
        <w:rPr>
          <w:rFonts w:eastAsiaTheme="minorEastAsia"/>
          <w:noProof/>
          <w:sz w:val="22"/>
          <w:szCs w:val="22"/>
        </w:rPr>
      </w:pPr>
      <w:hyperlink w:anchor="_Toc157306108" w:history="1">
        <w:r w:rsidR="00C20750" w:rsidRPr="00042ACA">
          <w:rPr>
            <w:rStyle w:val="Lienhypertexte"/>
            <w:noProof/>
            <w:color w:val="auto"/>
            <w:sz w:val="22"/>
            <w:szCs w:val="22"/>
          </w:rPr>
          <w:t>Article 4</w:t>
        </w:r>
        <w:r w:rsidR="00C87075" w:rsidRPr="00042ACA">
          <w:rPr>
            <w:rStyle w:val="Lienhypertexte"/>
            <w:noProof/>
            <w:color w:val="auto"/>
            <w:sz w:val="22"/>
            <w:szCs w:val="22"/>
          </w:rPr>
          <w:t>7</w:t>
        </w:r>
        <w:r w:rsidR="00C20750" w:rsidRPr="00042ACA">
          <w:rPr>
            <w:rStyle w:val="Lienhypertexte"/>
            <w:noProof/>
            <w:color w:val="auto"/>
            <w:sz w:val="22"/>
            <w:szCs w:val="22"/>
          </w:rPr>
          <w:t>.</w:t>
        </w:r>
        <w:r w:rsidR="00C20750" w:rsidRPr="00042ACA">
          <w:rPr>
            <w:rFonts w:eastAsiaTheme="minorEastAsia"/>
            <w:noProof/>
            <w:sz w:val="22"/>
            <w:szCs w:val="22"/>
          </w:rPr>
          <w:tab/>
        </w:r>
        <w:r w:rsidR="00C20750" w:rsidRPr="00042ACA">
          <w:rPr>
            <w:rStyle w:val="Lienhypertexte"/>
            <w:noProof/>
            <w:color w:val="auto"/>
            <w:sz w:val="22"/>
            <w:szCs w:val="22"/>
          </w:rPr>
          <w:t>et dernier : Validité et entrée en vigueur du marché</w:t>
        </w:r>
        <w:r w:rsidR="00C20750" w:rsidRPr="00042ACA">
          <w:rPr>
            <w:noProof/>
            <w:webHidden/>
            <w:sz w:val="22"/>
            <w:szCs w:val="22"/>
          </w:rPr>
          <w:tab/>
        </w:r>
        <w:r w:rsidR="00C20750" w:rsidRPr="00042ACA">
          <w:rPr>
            <w:noProof/>
            <w:webHidden/>
            <w:sz w:val="22"/>
            <w:szCs w:val="22"/>
          </w:rPr>
          <w:fldChar w:fldCharType="begin"/>
        </w:r>
        <w:r w:rsidR="00C20750" w:rsidRPr="00042ACA">
          <w:rPr>
            <w:noProof/>
            <w:webHidden/>
            <w:sz w:val="22"/>
            <w:szCs w:val="22"/>
          </w:rPr>
          <w:instrText xml:space="preserve"> PAGEREF _Toc157306108 \h </w:instrText>
        </w:r>
        <w:r w:rsidR="00C20750" w:rsidRPr="00042ACA">
          <w:rPr>
            <w:noProof/>
            <w:webHidden/>
            <w:sz w:val="22"/>
            <w:szCs w:val="22"/>
          </w:rPr>
        </w:r>
        <w:r w:rsidR="00C20750" w:rsidRPr="00042ACA">
          <w:rPr>
            <w:noProof/>
            <w:webHidden/>
            <w:sz w:val="22"/>
            <w:szCs w:val="22"/>
          </w:rPr>
          <w:fldChar w:fldCharType="separate"/>
        </w:r>
        <w:r w:rsidR="00042ACA">
          <w:rPr>
            <w:noProof/>
            <w:webHidden/>
            <w:sz w:val="22"/>
            <w:szCs w:val="22"/>
          </w:rPr>
          <w:t>63</w:t>
        </w:r>
        <w:r w:rsidR="00C20750" w:rsidRPr="00042ACA">
          <w:rPr>
            <w:noProof/>
            <w:webHidden/>
            <w:sz w:val="22"/>
            <w:szCs w:val="22"/>
          </w:rPr>
          <w:fldChar w:fldCharType="end"/>
        </w:r>
      </w:hyperlink>
    </w:p>
    <w:p w14:paraId="47B1709E" w14:textId="261148D4" w:rsidR="00C20750" w:rsidRPr="00042ACA" w:rsidRDefault="00C20750" w:rsidP="00042ACA">
      <w:pPr>
        <w:widowControl w:val="0"/>
        <w:autoSpaceDE w:val="0"/>
        <w:jc w:val="both"/>
        <w:rPr>
          <w:spacing w:val="34"/>
          <w:sz w:val="22"/>
          <w:szCs w:val="22"/>
        </w:rPr>
      </w:pPr>
      <w:r w:rsidRPr="00042ACA">
        <w:rPr>
          <w:spacing w:val="34"/>
          <w:sz w:val="22"/>
          <w:szCs w:val="22"/>
        </w:rPr>
        <w:fldChar w:fldCharType="end"/>
      </w:r>
    </w:p>
    <w:p w14:paraId="4F83698B" w14:textId="023E53E7" w:rsidR="00C20750" w:rsidRPr="00042ACA" w:rsidRDefault="00C20750" w:rsidP="00042ACA">
      <w:pPr>
        <w:widowControl w:val="0"/>
        <w:autoSpaceDE w:val="0"/>
        <w:jc w:val="both"/>
        <w:rPr>
          <w:spacing w:val="34"/>
          <w:sz w:val="22"/>
          <w:szCs w:val="22"/>
        </w:rPr>
      </w:pPr>
    </w:p>
    <w:p w14:paraId="5ECC84CD" w14:textId="77777777" w:rsidR="003F7F98" w:rsidRPr="00042ACA" w:rsidRDefault="003F7F98" w:rsidP="00042ACA">
      <w:pPr>
        <w:widowControl w:val="0"/>
        <w:autoSpaceDE w:val="0"/>
        <w:jc w:val="both"/>
        <w:rPr>
          <w:spacing w:val="34"/>
          <w:sz w:val="22"/>
          <w:szCs w:val="22"/>
        </w:rPr>
      </w:pPr>
    </w:p>
    <w:p w14:paraId="670F8C01" w14:textId="77777777" w:rsidR="003F7F98" w:rsidRPr="00042ACA" w:rsidRDefault="003F7F98" w:rsidP="00042ACA">
      <w:pPr>
        <w:suppressAutoHyphens w:val="0"/>
        <w:autoSpaceDN/>
        <w:textAlignment w:val="auto"/>
        <w:rPr>
          <w:b/>
          <w:iCs/>
          <w:sz w:val="22"/>
          <w:szCs w:val="22"/>
        </w:rPr>
      </w:pPr>
      <w:bookmarkStart w:id="202" w:name="_Toc530307787"/>
      <w:r w:rsidRPr="00042ACA">
        <w:rPr>
          <w:bCs/>
          <w:i/>
          <w:sz w:val="22"/>
          <w:szCs w:val="22"/>
        </w:rPr>
        <w:br w:type="page"/>
      </w:r>
    </w:p>
    <w:p w14:paraId="5A7AF2E7" w14:textId="197BD4C2" w:rsidR="003F7F98" w:rsidRPr="00042ACA" w:rsidRDefault="003F7F98" w:rsidP="00042ACA">
      <w:pPr>
        <w:pStyle w:val="CCAPchapitre"/>
        <w:rPr>
          <w:sz w:val="22"/>
          <w:szCs w:val="22"/>
        </w:rPr>
      </w:pPr>
      <w:bookmarkStart w:id="203" w:name="_Toc97557073"/>
      <w:bookmarkStart w:id="204" w:name="_Toc157306059"/>
      <w:r w:rsidRPr="00042ACA">
        <w:rPr>
          <w:sz w:val="22"/>
          <w:szCs w:val="22"/>
        </w:rPr>
        <w:lastRenderedPageBreak/>
        <w:t>Généralités</w:t>
      </w:r>
      <w:bookmarkEnd w:id="202"/>
      <w:bookmarkEnd w:id="203"/>
      <w:bookmarkEnd w:id="204"/>
    </w:p>
    <w:p w14:paraId="69012A92" w14:textId="62AAC5F6" w:rsidR="003F7F98" w:rsidRPr="00042ACA" w:rsidRDefault="00333C6B" w:rsidP="00042ACA">
      <w:pPr>
        <w:pStyle w:val="CCAParticle"/>
        <w:rPr>
          <w:sz w:val="22"/>
          <w:szCs w:val="22"/>
        </w:rPr>
      </w:pPr>
      <w:bookmarkStart w:id="205" w:name="_Toc530307788"/>
      <w:bookmarkStart w:id="206" w:name="_Toc97557074"/>
      <w:bookmarkStart w:id="207" w:name="_Toc157306060"/>
      <w:r w:rsidRPr="00042ACA">
        <w:rPr>
          <w:sz w:val="22"/>
          <w:szCs w:val="22"/>
        </w:rPr>
        <w:t xml:space="preserve">Article 1 : </w:t>
      </w:r>
      <w:r w:rsidR="003F7F98" w:rsidRPr="00042ACA">
        <w:rPr>
          <w:sz w:val="22"/>
          <w:szCs w:val="22"/>
        </w:rPr>
        <w:t>Objet du marché</w:t>
      </w:r>
      <w:bookmarkEnd w:id="205"/>
      <w:bookmarkEnd w:id="206"/>
      <w:bookmarkEnd w:id="207"/>
    </w:p>
    <w:p w14:paraId="043E8DEA" w14:textId="77777777" w:rsidR="00E35B91" w:rsidRPr="00042ACA" w:rsidRDefault="00E35B91" w:rsidP="00042ACA">
      <w:pPr>
        <w:jc w:val="both"/>
        <w:rPr>
          <w:noProof/>
          <w:sz w:val="22"/>
          <w:szCs w:val="22"/>
        </w:rPr>
      </w:pPr>
      <w:r w:rsidRPr="00042ACA">
        <w:rPr>
          <w:noProof/>
          <w:sz w:val="22"/>
          <w:szCs w:val="22"/>
        </w:rPr>
        <w:t xml:space="preserve">Dans le cadre de l’exécution du Budget d’Investissement Public (MINADER), exercice 2025, qui s’inscrit dans l’optique de la migration de l’agriculture de subsistance à celle (agriculture) dite de seconde génération, le Délégué Départemental de l’Agriculture et du Développement Rural de la Vallée du Ntem, Maitre d’Ouvrage Délégué, lance un Appel d’Offres National Ouvert en Procédure d’urgence </w:t>
      </w:r>
      <w:r w:rsidRPr="00042ACA">
        <w:rPr>
          <w:sz w:val="22"/>
          <w:szCs w:val="22"/>
        </w:rPr>
        <w:t xml:space="preserve">pour les travaux d’ouverture </w:t>
      </w:r>
      <w:r w:rsidRPr="00042ACA">
        <w:rPr>
          <w:iCs/>
          <w:sz w:val="22"/>
          <w:szCs w:val="22"/>
        </w:rPr>
        <w:t xml:space="preserve">de la piste agricole </w:t>
      </w:r>
      <w:proofErr w:type="spellStart"/>
      <w:r w:rsidRPr="00042ACA">
        <w:rPr>
          <w:iCs/>
          <w:sz w:val="22"/>
          <w:szCs w:val="22"/>
        </w:rPr>
        <w:t>Biyi</w:t>
      </w:r>
      <w:proofErr w:type="spellEnd"/>
      <w:r w:rsidRPr="00042ACA">
        <w:rPr>
          <w:iCs/>
          <w:sz w:val="22"/>
          <w:szCs w:val="22"/>
        </w:rPr>
        <w:t xml:space="preserve"> – </w:t>
      </w:r>
      <w:proofErr w:type="spellStart"/>
      <w:r w:rsidRPr="00042ACA">
        <w:rPr>
          <w:iCs/>
          <w:sz w:val="22"/>
          <w:szCs w:val="22"/>
        </w:rPr>
        <w:t>Akoum</w:t>
      </w:r>
      <w:proofErr w:type="spellEnd"/>
      <w:r w:rsidRPr="00042ACA">
        <w:rPr>
          <w:iCs/>
          <w:sz w:val="22"/>
          <w:szCs w:val="22"/>
        </w:rPr>
        <w:t xml:space="preserve"> – </w:t>
      </w:r>
      <w:proofErr w:type="spellStart"/>
      <w:r w:rsidRPr="00042ACA">
        <w:rPr>
          <w:iCs/>
          <w:sz w:val="22"/>
          <w:szCs w:val="22"/>
        </w:rPr>
        <w:t>Eseje’e</w:t>
      </w:r>
      <w:proofErr w:type="spellEnd"/>
      <w:r w:rsidRPr="00042ACA">
        <w:rPr>
          <w:iCs/>
          <w:sz w:val="22"/>
          <w:szCs w:val="22"/>
        </w:rPr>
        <w:t xml:space="preserve"> – </w:t>
      </w:r>
      <w:proofErr w:type="spellStart"/>
      <w:r w:rsidRPr="00042ACA">
        <w:rPr>
          <w:iCs/>
          <w:sz w:val="22"/>
          <w:szCs w:val="22"/>
        </w:rPr>
        <w:t>Mbang</w:t>
      </w:r>
      <w:proofErr w:type="spellEnd"/>
      <w:r w:rsidRPr="00042ACA">
        <w:rPr>
          <w:iCs/>
          <w:sz w:val="22"/>
          <w:szCs w:val="22"/>
        </w:rPr>
        <w:t xml:space="preserve"> </w:t>
      </w:r>
      <w:r w:rsidRPr="00042ACA">
        <w:rPr>
          <w:sz w:val="22"/>
          <w:szCs w:val="22"/>
        </w:rPr>
        <w:t>dans l’Arrondissement d’</w:t>
      </w:r>
      <w:proofErr w:type="spellStart"/>
      <w:r w:rsidRPr="00042ACA">
        <w:rPr>
          <w:sz w:val="22"/>
          <w:szCs w:val="22"/>
        </w:rPr>
        <w:t>Olamze</w:t>
      </w:r>
      <w:proofErr w:type="spellEnd"/>
      <w:r w:rsidRPr="00042ACA">
        <w:rPr>
          <w:sz w:val="22"/>
          <w:szCs w:val="22"/>
        </w:rPr>
        <w:t>, Département de la Vallée du Ntem, Région du Sud</w:t>
      </w:r>
      <w:r w:rsidRPr="00042ACA">
        <w:rPr>
          <w:noProof/>
          <w:sz w:val="22"/>
          <w:szCs w:val="22"/>
        </w:rPr>
        <w:t xml:space="preserve">. </w:t>
      </w:r>
    </w:p>
    <w:p w14:paraId="4619E9F5" w14:textId="6C7E0495" w:rsidR="003F7F98" w:rsidRPr="00042ACA" w:rsidRDefault="00E35B91" w:rsidP="00042ACA">
      <w:pPr>
        <w:widowControl w:val="0"/>
        <w:autoSpaceDE w:val="0"/>
        <w:jc w:val="both"/>
        <w:rPr>
          <w:sz w:val="22"/>
          <w:szCs w:val="22"/>
        </w:rPr>
      </w:pPr>
      <w:r w:rsidRPr="00042ACA">
        <w:rPr>
          <w:noProof/>
          <w:sz w:val="22"/>
          <w:szCs w:val="22"/>
        </w:rPr>
        <w:t>Les prestations à ex</w:t>
      </w:r>
      <w:r w:rsidRPr="00042ACA">
        <w:rPr>
          <w:sz w:val="22"/>
          <w:szCs w:val="22"/>
          <w:lang w:val="fr-CM"/>
        </w:rPr>
        <w:t>é</w:t>
      </w:r>
      <w:r w:rsidRPr="00042ACA">
        <w:rPr>
          <w:noProof/>
          <w:sz w:val="22"/>
          <w:szCs w:val="22"/>
        </w:rPr>
        <w:t xml:space="preserve">cuter sont </w:t>
      </w:r>
      <w:r w:rsidRPr="00042ACA">
        <w:rPr>
          <w:sz w:val="22"/>
          <w:szCs w:val="22"/>
          <w:lang w:val="fr-CM"/>
        </w:rPr>
        <w:t>détaillées</w:t>
      </w:r>
      <w:r w:rsidRPr="00042ACA">
        <w:rPr>
          <w:noProof/>
          <w:sz w:val="22"/>
          <w:szCs w:val="22"/>
        </w:rPr>
        <w:t xml:space="preserve"> dans l’article 1.1 du Reglement Particulier de l’Appel d’offres</w:t>
      </w:r>
    </w:p>
    <w:p w14:paraId="6B3131F2" w14:textId="4A4EB8F7" w:rsidR="003F7F98" w:rsidRPr="00042ACA" w:rsidRDefault="00333C6B" w:rsidP="00042ACA">
      <w:pPr>
        <w:pStyle w:val="CCAParticle"/>
        <w:rPr>
          <w:sz w:val="22"/>
          <w:szCs w:val="22"/>
        </w:rPr>
      </w:pPr>
      <w:bookmarkStart w:id="208" w:name="_Toc530307789"/>
      <w:bookmarkStart w:id="209" w:name="_Toc97557075"/>
      <w:bookmarkStart w:id="210" w:name="_Toc157306061"/>
      <w:r w:rsidRPr="00042ACA">
        <w:rPr>
          <w:sz w:val="22"/>
          <w:szCs w:val="22"/>
        </w:rPr>
        <w:t xml:space="preserve">Article 2 : </w:t>
      </w:r>
      <w:r w:rsidR="003F7F98" w:rsidRPr="00042ACA">
        <w:rPr>
          <w:sz w:val="22"/>
          <w:szCs w:val="22"/>
        </w:rPr>
        <w:t>Procédure de passation du marché</w:t>
      </w:r>
      <w:bookmarkEnd w:id="208"/>
      <w:bookmarkEnd w:id="209"/>
      <w:bookmarkEnd w:id="210"/>
    </w:p>
    <w:p w14:paraId="7EE4AFC5" w14:textId="5A6BC124" w:rsidR="00066F20" w:rsidRPr="00042ACA" w:rsidRDefault="003F7F98" w:rsidP="00042ACA">
      <w:pPr>
        <w:widowControl w:val="0"/>
        <w:autoSpaceDE w:val="0"/>
        <w:jc w:val="both"/>
        <w:rPr>
          <w:b/>
          <w:i/>
          <w:sz w:val="22"/>
          <w:szCs w:val="22"/>
        </w:rPr>
      </w:pPr>
      <w:r w:rsidRPr="00042ACA">
        <w:rPr>
          <w:sz w:val="22"/>
          <w:szCs w:val="22"/>
        </w:rPr>
        <w:t xml:space="preserve">Le présent marché est </w:t>
      </w:r>
      <w:proofErr w:type="gramStart"/>
      <w:r w:rsidRPr="00042ACA">
        <w:rPr>
          <w:sz w:val="22"/>
          <w:szCs w:val="22"/>
        </w:rPr>
        <w:t xml:space="preserve">passé </w:t>
      </w:r>
      <w:r w:rsidR="00066F20" w:rsidRPr="00042ACA">
        <w:rPr>
          <w:sz w:val="22"/>
          <w:szCs w:val="22"/>
        </w:rPr>
        <w:t xml:space="preserve"> après</w:t>
      </w:r>
      <w:proofErr w:type="gramEnd"/>
      <w:r w:rsidR="00066F20" w:rsidRPr="00042ACA">
        <w:rPr>
          <w:sz w:val="22"/>
          <w:szCs w:val="22"/>
        </w:rPr>
        <w:t xml:space="preserve"> Appel d’Offres national Ouvert en </w:t>
      </w:r>
      <w:r w:rsidR="00CB7C24" w:rsidRPr="00042ACA">
        <w:rPr>
          <w:sz w:val="22"/>
          <w:szCs w:val="22"/>
        </w:rPr>
        <w:t>Procédure</w:t>
      </w:r>
      <w:r w:rsidR="00066F20" w:rsidRPr="00042ACA">
        <w:rPr>
          <w:sz w:val="22"/>
          <w:szCs w:val="22"/>
        </w:rPr>
        <w:t xml:space="preserve"> d’Urgence </w:t>
      </w:r>
      <w:r w:rsidR="00066F20" w:rsidRPr="00042ACA">
        <w:rPr>
          <w:i/>
          <w:sz w:val="22"/>
          <w:szCs w:val="22"/>
        </w:rPr>
        <w:t>N°…..../AONO/</w:t>
      </w:r>
      <w:r w:rsidR="00891B86" w:rsidRPr="00042ACA">
        <w:rPr>
          <w:i/>
          <w:sz w:val="22"/>
          <w:szCs w:val="22"/>
        </w:rPr>
        <w:t>PU/L12/</w:t>
      </w:r>
      <w:r w:rsidR="00066F20" w:rsidRPr="00042ACA">
        <w:rPr>
          <w:i/>
          <w:iCs/>
          <w:sz w:val="22"/>
          <w:szCs w:val="22"/>
        </w:rPr>
        <w:t>CDPM</w:t>
      </w:r>
      <w:r w:rsidR="00891B86" w:rsidRPr="00042ACA">
        <w:rPr>
          <w:i/>
          <w:sz w:val="22"/>
          <w:szCs w:val="22"/>
        </w:rPr>
        <w:t>- VNT</w:t>
      </w:r>
      <w:r w:rsidR="00066F20" w:rsidRPr="00042ACA">
        <w:rPr>
          <w:i/>
          <w:iCs/>
          <w:sz w:val="22"/>
          <w:szCs w:val="22"/>
        </w:rPr>
        <w:t xml:space="preserve"> </w:t>
      </w:r>
      <w:r w:rsidR="00066F20" w:rsidRPr="00042ACA">
        <w:rPr>
          <w:i/>
          <w:sz w:val="22"/>
          <w:szCs w:val="22"/>
        </w:rPr>
        <w:t xml:space="preserve">/ 2025 </w:t>
      </w:r>
      <w:r w:rsidR="00066F20" w:rsidRPr="00042ACA">
        <w:rPr>
          <w:sz w:val="22"/>
          <w:szCs w:val="22"/>
        </w:rPr>
        <w:t xml:space="preserve">du __  /__ /2025  pour les travaux d’ouverture </w:t>
      </w:r>
      <w:r w:rsidR="00066F20" w:rsidRPr="00042ACA">
        <w:rPr>
          <w:iCs/>
          <w:sz w:val="22"/>
          <w:szCs w:val="22"/>
        </w:rPr>
        <w:t xml:space="preserve">de la piste agricole BIYI – AKOUM – ESEJE’E – MBANG </w:t>
      </w:r>
      <w:r w:rsidR="00066F20" w:rsidRPr="00042ACA">
        <w:rPr>
          <w:sz w:val="22"/>
          <w:szCs w:val="22"/>
        </w:rPr>
        <w:t>Arrondissement d’</w:t>
      </w:r>
      <w:proofErr w:type="spellStart"/>
      <w:r w:rsidR="00066F20" w:rsidRPr="00042ACA">
        <w:rPr>
          <w:sz w:val="22"/>
          <w:szCs w:val="22"/>
        </w:rPr>
        <w:t>Olamze</w:t>
      </w:r>
      <w:proofErr w:type="spellEnd"/>
      <w:r w:rsidR="00066F20" w:rsidRPr="00042ACA">
        <w:rPr>
          <w:sz w:val="22"/>
          <w:szCs w:val="22"/>
        </w:rPr>
        <w:t xml:space="preserve">, </w:t>
      </w:r>
      <w:r w:rsidR="00CB7C24" w:rsidRPr="00042ACA">
        <w:rPr>
          <w:sz w:val="22"/>
          <w:szCs w:val="22"/>
        </w:rPr>
        <w:t>Département</w:t>
      </w:r>
      <w:r w:rsidR="00066F20" w:rsidRPr="00042ACA">
        <w:rPr>
          <w:sz w:val="22"/>
          <w:szCs w:val="22"/>
        </w:rPr>
        <w:t xml:space="preserve"> de la </w:t>
      </w:r>
      <w:r w:rsidR="00CB7C24" w:rsidRPr="00042ACA">
        <w:rPr>
          <w:sz w:val="22"/>
          <w:szCs w:val="22"/>
        </w:rPr>
        <w:t>Vallée</w:t>
      </w:r>
      <w:r w:rsidR="00066F20" w:rsidRPr="00042ACA">
        <w:rPr>
          <w:sz w:val="22"/>
          <w:szCs w:val="22"/>
        </w:rPr>
        <w:t xml:space="preserve"> du Ntem, </w:t>
      </w:r>
      <w:r w:rsidR="00CB7C24" w:rsidRPr="00042ACA">
        <w:rPr>
          <w:sz w:val="22"/>
          <w:szCs w:val="22"/>
        </w:rPr>
        <w:t>Région</w:t>
      </w:r>
      <w:r w:rsidR="00066F20" w:rsidRPr="00042ACA">
        <w:rPr>
          <w:sz w:val="22"/>
          <w:szCs w:val="22"/>
        </w:rPr>
        <w:t xml:space="preserve"> du Sud </w:t>
      </w:r>
    </w:p>
    <w:p w14:paraId="31F13908" w14:textId="77777777" w:rsidR="00D154B7" w:rsidRPr="00042ACA" w:rsidRDefault="00D154B7" w:rsidP="00042ACA">
      <w:pPr>
        <w:widowControl w:val="0"/>
        <w:autoSpaceDE w:val="0"/>
        <w:jc w:val="both"/>
        <w:rPr>
          <w:i/>
          <w:iCs/>
          <w:sz w:val="22"/>
          <w:szCs w:val="22"/>
        </w:rPr>
      </w:pPr>
    </w:p>
    <w:p w14:paraId="5212C94D" w14:textId="0691E3AD" w:rsidR="003F7F98" w:rsidRPr="00042ACA" w:rsidRDefault="00333C6B" w:rsidP="00042ACA">
      <w:pPr>
        <w:pStyle w:val="CCAParticle"/>
        <w:rPr>
          <w:sz w:val="22"/>
          <w:szCs w:val="22"/>
        </w:rPr>
      </w:pPr>
      <w:bookmarkStart w:id="211" w:name="_Toc157306062"/>
      <w:bookmarkStart w:id="212" w:name="_Toc530307790"/>
      <w:bookmarkStart w:id="213" w:name="_Toc97557076"/>
      <w:r w:rsidRPr="00042ACA">
        <w:rPr>
          <w:sz w:val="22"/>
          <w:szCs w:val="22"/>
        </w:rPr>
        <w:t xml:space="preserve">Article 3 : </w:t>
      </w:r>
      <w:r w:rsidR="003F7F98" w:rsidRPr="00042ACA">
        <w:rPr>
          <w:sz w:val="22"/>
          <w:szCs w:val="22"/>
        </w:rPr>
        <w:t>Attributions et nantissement</w:t>
      </w:r>
      <w:bookmarkEnd w:id="211"/>
      <w:r w:rsidR="003F7F98" w:rsidRPr="00042ACA">
        <w:rPr>
          <w:sz w:val="22"/>
          <w:szCs w:val="22"/>
        </w:rPr>
        <w:t xml:space="preserve"> </w:t>
      </w:r>
      <w:bookmarkEnd w:id="212"/>
      <w:bookmarkEnd w:id="213"/>
    </w:p>
    <w:p w14:paraId="35C17E04" w14:textId="77777777" w:rsidR="003F7F98" w:rsidRPr="00042ACA" w:rsidRDefault="003F7F98" w:rsidP="00042ACA">
      <w:pPr>
        <w:widowControl w:val="0"/>
        <w:autoSpaceDE w:val="0"/>
        <w:jc w:val="both"/>
        <w:rPr>
          <w:sz w:val="22"/>
          <w:szCs w:val="22"/>
        </w:rPr>
      </w:pPr>
      <w:r w:rsidRPr="00042ACA">
        <w:rPr>
          <w:iCs/>
          <w:sz w:val="22"/>
          <w:szCs w:val="22"/>
        </w:rPr>
        <w:t xml:space="preserve">Pour l’application des dispositions du présent marché, il est précisé que :  </w:t>
      </w:r>
    </w:p>
    <w:p w14:paraId="5B0C40A2" w14:textId="76CF0785" w:rsidR="003F7F98" w:rsidRPr="00042ACA" w:rsidRDefault="003F7F98" w:rsidP="00042ACA">
      <w:pPr>
        <w:widowControl w:val="0"/>
        <w:autoSpaceDE w:val="0"/>
        <w:jc w:val="both"/>
        <w:rPr>
          <w:b/>
          <w:i/>
          <w:iCs/>
          <w:sz w:val="22"/>
          <w:szCs w:val="22"/>
        </w:rPr>
      </w:pPr>
      <w:r w:rsidRPr="00042ACA">
        <w:rPr>
          <w:b/>
          <w:i/>
          <w:iCs/>
          <w:sz w:val="22"/>
          <w:szCs w:val="22"/>
        </w:rPr>
        <w:t xml:space="preserve">3.1.  Attributions (Cf. </w:t>
      </w:r>
      <w:r w:rsidR="0096258C" w:rsidRPr="00042ACA">
        <w:rPr>
          <w:b/>
          <w:i/>
          <w:iCs/>
          <w:sz w:val="22"/>
          <w:szCs w:val="22"/>
        </w:rPr>
        <w:t>C</w:t>
      </w:r>
      <w:r w:rsidRPr="00042ACA">
        <w:rPr>
          <w:b/>
          <w:i/>
          <w:iCs/>
          <w:sz w:val="22"/>
          <w:szCs w:val="22"/>
        </w:rPr>
        <w:t xml:space="preserve">ode </w:t>
      </w:r>
      <w:r w:rsidRPr="00042ACA">
        <w:rPr>
          <w:b/>
          <w:sz w:val="22"/>
          <w:szCs w:val="22"/>
        </w:rPr>
        <w:t xml:space="preserve">des </w:t>
      </w:r>
      <w:r w:rsidR="0096258C" w:rsidRPr="00042ACA">
        <w:rPr>
          <w:b/>
          <w:sz w:val="22"/>
          <w:szCs w:val="22"/>
        </w:rPr>
        <w:t>M</w:t>
      </w:r>
      <w:r w:rsidRPr="00042ACA">
        <w:rPr>
          <w:b/>
          <w:sz w:val="22"/>
          <w:szCs w:val="22"/>
        </w:rPr>
        <w:t xml:space="preserve">archés </w:t>
      </w:r>
      <w:r w:rsidR="0096258C" w:rsidRPr="00042ACA">
        <w:rPr>
          <w:b/>
          <w:sz w:val="22"/>
          <w:szCs w:val="22"/>
        </w:rPr>
        <w:t>P</w:t>
      </w:r>
      <w:r w:rsidRPr="00042ACA">
        <w:rPr>
          <w:b/>
          <w:sz w:val="22"/>
          <w:szCs w:val="22"/>
        </w:rPr>
        <w:t>ublics</w:t>
      </w:r>
      <w:r w:rsidRPr="00042ACA">
        <w:rPr>
          <w:b/>
          <w:i/>
          <w:iCs/>
          <w:sz w:val="22"/>
          <w:szCs w:val="22"/>
        </w:rPr>
        <w:t>)</w:t>
      </w:r>
    </w:p>
    <w:p w14:paraId="00187740" w14:textId="77777777" w:rsidR="003F7F98" w:rsidRPr="00042ACA" w:rsidRDefault="003F7F98" w:rsidP="00042ACA">
      <w:pPr>
        <w:widowControl w:val="0"/>
        <w:autoSpaceDE w:val="0"/>
        <w:jc w:val="both"/>
        <w:rPr>
          <w:iCs/>
          <w:sz w:val="22"/>
          <w:szCs w:val="22"/>
        </w:rPr>
      </w:pPr>
      <w:r w:rsidRPr="00042ACA">
        <w:rPr>
          <w:iCs/>
          <w:sz w:val="22"/>
          <w:szCs w:val="22"/>
        </w:rPr>
        <w:t>Pour l’application des dispositions du présent marché, il est précisé que :</w:t>
      </w:r>
    </w:p>
    <w:p w14:paraId="07512D5D" w14:textId="77777777" w:rsidR="00CC3754" w:rsidRPr="00042ACA" w:rsidRDefault="00CC3754" w:rsidP="00042ACA">
      <w:pPr>
        <w:widowControl w:val="0"/>
        <w:autoSpaceDE w:val="0"/>
        <w:jc w:val="both"/>
        <w:rPr>
          <w:iCs/>
          <w:sz w:val="22"/>
          <w:szCs w:val="22"/>
        </w:rPr>
      </w:pPr>
    </w:p>
    <w:p w14:paraId="2A34A5F0" w14:textId="0313F32D" w:rsidR="003F7F98" w:rsidRPr="00042ACA" w:rsidRDefault="003F7F98" w:rsidP="00042ACA">
      <w:pPr>
        <w:widowControl w:val="0"/>
        <w:numPr>
          <w:ilvl w:val="0"/>
          <w:numId w:val="7"/>
        </w:numPr>
        <w:autoSpaceDE w:val="0"/>
        <w:ind w:left="567" w:hanging="283"/>
        <w:jc w:val="both"/>
        <w:rPr>
          <w:sz w:val="22"/>
          <w:szCs w:val="22"/>
        </w:rPr>
      </w:pPr>
      <w:r w:rsidRPr="00042ACA">
        <w:rPr>
          <w:b/>
          <w:bCs/>
          <w:sz w:val="22"/>
          <w:szCs w:val="22"/>
        </w:rPr>
        <w:t>Le Maître d’Ouvrage Délégué</w:t>
      </w:r>
      <w:r w:rsidRPr="00042ACA">
        <w:rPr>
          <w:sz w:val="22"/>
          <w:szCs w:val="22"/>
        </w:rPr>
        <w:t xml:space="preserve"> est </w:t>
      </w:r>
      <w:r w:rsidR="006D762F" w:rsidRPr="00042ACA">
        <w:rPr>
          <w:iCs/>
          <w:sz w:val="22"/>
          <w:szCs w:val="22"/>
        </w:rPr>
        <w:t xml:space="preserve">le </w:t>
      </w:r>
      <w:r w:rsidR="002A3933" w:rsidRPr="00042ACA">
        <w:rPr>
          <w:iCs/>
          <w:sz w:val="22"/>
          <w:szCs w:val="22"/>
        </w:rPr>
        <w:t>Préfet du Département de la Vallée du Ntem</w:t>
      </w:r>
      <w:r w:rsidRPr="00042ACA">
        <w:rPr>
          <w:i/>
          <w:iCs/>
          <w:sz w:val="22"/>
          <w:szCs w:val="22"/>
        </w:rPr>
        <w:t> :</w:t>
      </w:r>
      <w:r w:rsidRPr="00042ACA">
        <w:rPr>
          <w:sz w:val="22"/>
          <w:szCs w:val="22"/>
        </w:rPr>
        <w:t xml:space="preserve"> il signe le marché, ordonne le paiement des prestations, veille à la conservation des originaux des documents y relatifs et</w:t>
      </w:r>
      <w:r w:rsidRPr="00042ACA">
        <w:rPr>
          <w:spacing w:val="12"/>
          <w:sz w:val="22"/>
          <w:szCs w:val="22"/>
        </w:rPr>
        <w:t xml:space="preserve"> procède </w:t>
      </w:r>
      <w:r w:rsidRPr="00042ACA">
        <w:rPr>
          <w:sz w:val="22"/>
          <w:szCs w:val="22"/>
        </w:rPr>
        <w:t xml:space="preserve">à la transmission des copies à l’Autorité chargée des </w:t>
      </w:r>
      <w:r w:rsidR="0096258C" w:rsidRPr="00042ACA">
        <w:rPr>
          <w:sz w:val="22"/>
          <w:szCs w:val="22"/>
        </w:rPr>
        <w:t>M</w:t>
      </w:r>
      <w:r w:rsidRPr="00042ACA">
        <w:rPr>
          <w:sz w:val="22"/>
          <w:szCs w:val="22"/>
        </w:rPr>
        <w:t xml:space="preserve">archés </w:t>
      </w:r>
      <w:r w:rsidR="0096258C" w:rsidRPr="00042ACA">
        <w:rPr>
          <w:sz w:val="22"/>
          <w:szCs w:val="22"/>
        </w:rPr>
        <w:t>P</w:t>
      </w:r>
      <w:r w:rsidRPr="00042ACA">
        <w:rPr>
          <w:sz w:val="22"/>
          <w:szCs w:val="22"/>
        </w:rPr>
        <w:t>ublics et à</w:t>
      </w:r>
      <w:r w:rsidRPr="00042ACA">
        <w:rPr>
          <w:spacing w:val="6"/>
          <w:sz w:val="22"/>
          <w:szCs w:val="22"/>
        </w:rPr>
        <w:t xml:space="preserve"> l’organisme chargé de la régulation</w:t>
      </w:r>
      <w:r w:rsidRPr="00042ACA">
        <w:rPr>
          <w:sz w:val="22"/>
          <w:szCs w:val="22"/>
        </w:rPr>
        <w:t> </w:t>
      </w:r>
      <w:bookmarkStart w:id="214" w:name="_Hlk159267592"/>
      <w:r w:rsidR="00A95BBB" w:rsidRPr="00042ACA">
        <w:rPr>
          <w:sz w:val="22"/>
          <w:szCs w:val="22"/>
        </w:rPr>
        <w:t>et au Ministère chargé des Marchés Publics</w:t>
      </w:r>
      <w:r w:rsidR="00A95BBB" w:rsidRPr="00042ACA">
        <w:rPr>
          <w:rFonts w:eastAsia="Arial"/>
          <w:spacing w:val="2"/>
          <w:sz w:val="22"/>
          <w:szCs w:val="22"/>
        </w:rPr>
        <w:t xml:space="preserve"> </w:t>
      </w:r>
      <w:r w:rsidR="00A95BBB" w:rsidRPr="00042ACA">
        <w:rPr>
          <w:sz w:val="22"/>
          <w:szCs w:val="22"/>
        </w:rPr>
        <w:t xml:space="preserve">ou son démembrement déconcentré compétent </w:t>
      </w:r>
      <w:bookmarkEnd w:id="214"/>
      <w:r w:rsidR="00A95BBB" w:rsidRPr="00042ACA">
        <w:rPr>
          <w:sz w:val="22"/>
          <w:szCs w:val="22"/>
        </w:rPr>
        <w:t xml:space="preserve">; </w:t>
      </w:r>
    </w:p>
    <w:p w14:paraId="11C1163E" w14:textId="77777777" w:rsidR="00CC3754" w:rsidRPr="00042ACA" w:rsidRDefault="00CC3754" w:rsidP="00042ACA">
      <w:pPr>
        <w:widowControl w:val="0"/>
        <w:autoSpaceDE w:val="0"/>
        <w:ind w:left="567"/>
        <w:jc w:val="both"/>
        <w:rPr>
          <w:sz w:val="22"/>
          <w:szCs w:val="22"/>
        </w:rPr>
      </w:pPr>
    </w:p>
    <w:p w14:paraId="19AC44A1" w14:textId="45C2CBF3" w:rsidR="00CC3754" w:rsidRPr="00042ACA" w:rsidRDefault="003F7F98" w:rsidP="00042ACA">
      <w:pPr>
        <w:widowControl w:val="0"/>
        <w:numPr>
          <w:ilvl w:val="0"/>
          <w:numId w:val="7"/>
        </w:numPr>
        <w:autoSpaceDE w:val="0"/>
        <w:ind w:left="567" w:hanging="283"/>
        <w:jc w:val="both"/>
        <w:rPr>
          <w:sz w:val="22"/>
          <w:szCs w:val="22"/>
        </w:rPr>
      </w:pPr>
      <w:r w:rsidRPr="00042ACA">
        <w:rPr>
          <w:b/>
          <w:bCs/>
          <w:sz w:val="22"/>
          <w:szCs w:val="22"/>
        </w:rPr>
        <w:t xml:space="preserve">Le Chef de </w:t>
      </w:r>
      <w:r w:rsidR="0096258C" w:rsidRPr="00042ACA">
        <w:rPr>
          <w:b/>
          <w:bCs/>
          <w:sz w:val="22"/>
          <w:szCs w:val="22"/>
        </w:rPr>
        <w:t>S</w:t>
      </w:r>
      <w:r w:rsidRPr="00042ACA">
        <w:rPr>
          <w:b/>
          <w:bCs/>
          <w:sz w:val="22"/>
          <w:szCs w:val="22"/>
        </w:rPr>
        <w:t xml:space="preserve">ervice du </w:t>
      </w:r>
      <w:r w:rsidR="0096258C" w:rsidRPr="00042ACA">
        <w:rPr>
          <w:b/>
          <w:bCs/>
          <w:sz w:val="22"/>
          <w:szCs w:val="22"/>
        </w:rPr>
        <w:t>M</w:t>
      </w:r>
      <w:r w:rsidRPr="00042ACA">
        <w:rPr>
          <w:b/>
          <w:bCs/>
          <w:sz w:val="22"/>
          <w:szCs w:val="22"/>
        </w:rPr>
        <w:t>arché</w:t>
      </w:r>
      <w:r w:rsidRPr="00042ACA">
        <w:rPr>
          <w:sz w:val="22"/>
          <w:szCs w:val="22"/>
        </w:rPr>
        <w:t xml:space="preserve"> est </w:t>
      </w:r>
      <w:r w:rsidR="006D762F" w:rsidRPr="00042ACA">
        <w:rPr>
          <w:sz w:val="22"/>
          <w:szCs w:val="22"/>
        </w:rPr>
        <w:t xml:space="preserve">le </w:t>
      </w:r>
      <w:r w:rsidR="006D762F" w:rsidRPr="00042ACA">
        <w:rPr>
          <w:rFonts w:eastAsia="Calibri"/>
          <w:spacing w:val="10"/>
          <w:sz w:val="22"/>
          <w:szCs w:val="22"/>
          <w:lang w:eastAsia="en-US"/>
        </w:rPr>
        <w:t xml:space="preserve">Délégué </w:t>
      </w:r>
      <w:r w:rsidR="002A3933" w:rsidRPr="00042ACA">
        <w:rPr>
          <w:rFonts w:eastAsia="Calibri"/>
          <w:spacing w:val="10"/>
          <w:sz w:val="22"/>
          <w:szCs w:val="22"/>
          <w:lang w:eastAsia="en-US"/>
        </w:rPr>
        <w:t>Départemental</w:t>
      </w:r>
      <w:r w:rsidR="006D762F" w:rsidRPr="00042ACA">
        <w:rPr>
          <w:rFonts w:eastAsia="Calibri"/>
          <w:spacing w:val="10"/>
          <w:sz w:val="22"/>
          <w:szCs w:val="22"/>
          <w:lang w:eastAsia="en-US"/>
        </w:rPr>
        <w:t xml:space="preserve"> de l’Agriculture et du Développement Rural </w:t>
      </w:r>
      <w:proofErr w:type="gramStart"/>
      <w:r w:rsidR="006D762F" w:rsidRPr="00042ACA">
        <w:rPr>
          <w:rFonts w:eastAsia="Calibri"/>
          <w:spacing w:val="10"/>
          <w:sz w:val="22"/>
          <w:szCs w:val="22"/>
          <w:lang w:eastAsia="en-US"/>
        </w:rPr>
        <w:t>d’</w:t>
      </w:r>
      <w:proofErr w:type="spellStart"/>
      <w:r w:rsidR="006D762F" w:rsidRPr="00042ACA">
        <w:rPr>
          <w:rFonts w:eastAsia="Calibri"/>
          <w:spacing w:val="10"/>
          <w:sz w:val="22"/>
          <w:szCs w:val="22"/>
          <w:lang w:eastAsia="en-US"/>
        </w:rPr>
        <w:t>Olamze</w:t>
      </w:r>
      <w:proofErr w:type="spellEnd"/>
      <w:r w:rsidRPr="00042ACA">
        <w:rPr>
          <w:sz w:val="22"/>
          <w:szCs w:val="22"/>
        </w:rPr>
        <w:t>:</w:t>
      </w:r>
      <w:proofErr w:type="gramEnd"/>
      <w:r w:rsidRPr="00042ACA">
        <w:rPr>
          <w:sz w:val="22"/>
          <w:szCs w:val="22"/>
        </w:rPr>
        <w:t xml:space="preserve"> </w:t>
      </w:r>
      <w:bookmarkStart w:id="215" w:name="_Hlk158730173"/>
      <w:r w:rsidR="003F3E72" w:rsidRPr="00042ACA">
        <w:rPr>
          <w:sz w:val="22"/>
          <w:szCs w:val="22"/>
        </w:rPr>
        <w:t xml:space="preserve">Il </w:t>
      </w:r>
      <w:r w:rsidR="003F3E72" w:rsidRPr="00042ACA">
        <w:rPr>
          <w:sz w:val="22"/>
          <w:szCs w:val="22"/>
          <w:lang w:val="fr-CM"/>
        </w:rPr>
        <w:t>s'assure de la bonne exécution des obligations contractuelles</w:t>
      </w:r>
      <w:r w:rsidR="003F3E72" w:rsidRPr="00042ACA">
        <w:rPr>
          <w:sz w:val="22"/>
          <w:szCs w:val="22"/>
        </w:rPr>
        <w:t xml:space="preserve">. </w:t>
      </w:r>
      <w:bookmarkEnd w:id="215"/>
      <w:r w:rsidR="0096258C" w:rsidRPr="00042ACA">
        <w:rPr>
          <w:sz w:val="22"/>
          <w:szCs w:val="22"/>
        </w:rPr>
        <w:t>I</w:t>
      </w:r>
      <w:r w:rsidRPr="00042ACA">
        <w:rPr>
          <w:sz w:val="22"/>
          <w:szCs w:val="22"/>
        </w:rPr>
        <w:t xml:space="preserve">l veille au respect des clauses administratives, techniques et financières et des délais contractuels. </w:t>
      </w:r>
      <w:bookmarkStart w:id="216" w:name="_Hlk158730212"/>
      <w:r w:rsidR="00885F1B" w:rsidRPr="00042ACA">
        <w:rPr>
          <w:sz w:val="22"/>
          <w:szCs w:val="22"/>
        </w:rPr>
        <w:t>Il est responsable de la direction générale de l’exécution des prestations, il arrête toutes les dispositions technico-financières et représente le Maître d’Ouvrage Délégué auprès des instances compétentes d’arbitrage des litiges.</w:t>
      </w:r>
      <w:bookmarkEnd w:id="216"/>
      <w:r w:rsidR="00885F1B" w:rsidRPr="00042ACA">
        <w:rPr>
          <w:sz w:val="22"/>
          <w:szCs w:val="22"/>
        </w:rPr>
        <w:t xml:space="preserve"> </w:t>
      </w:r>
      <w:r w:rsidRPr="00042ACA">
        <w:rPr>
          <w:sz w:val="22"/>
          <w:szCs w:val="22"/>
        </w:rPr>
        <w:t xml:space="preserve">Il apporte au Maître d’Ouvrage Délégué, une assistance générale à caractère administratif, financier et technique aux stades de la définition, de l’élaboration, de l’exécution et de la réception des </w:t>
      </w:r>
      <w:r w:rsidR="00A95BBB" w:rsidRPr="00042ACA">
        <w:rPr>
          <w:sz w:val="22"/>
          <w:szCs w:val="22"/>
        </w:rPr>
        <w:t>travaux</w:t>
      </w:r>
      <w:r w:rsidRPr="00042ACA">
        <w:rPr>
          <w:sz w:val="22"/>
          <w:szCs w:val="22"/>
        </w:rPr>
        <w:t xml:space="preserve"> objet du marché</w:t>
      </w:r>
    </w:p>
    <w:p w14:paraId="40CEC1BA" w14:textId="77D74CDA" w:rsidR="003F7F98" w:rsidRPr="00042ACA" w:rsidRDefault="003F7F98" w:rsidP="00042ACA">
      <w:pPr>
        <w:widowControl w:val="0"/>
        <w:autoSpaceDE w:val="0"/>
        <w:jc w:val="both"/>
        <w:rPr>
          <w:sz w:val="22"/>
          <w:szCs w:val="22"/>
        </w:rPr>
      </w:pPr>
      <w:r w:rsidRPr="00042ACA">
        <w:rPr>
          <w:sz w:val="22"/>
          <w:szCs w:val="22"/>
        </w:rPr>
        <w:t xml:space="preserve"> </w:t>
      </w:r>
    </w:p>
    <w:p w14:paraId="56EAD8BB" w14:textId="09C49086" w:rsidR="003F7F98" w:rsidRPr="00042ACA" w:rsidRDefault="003F7F98" w:rsidP="00042ACA">
      <w:pPr>
        <w:widowControl w:val="0"/>
        <w:numPr>
          <w:ilvl w:val="0"/>
          <w:numId w:val="7"/>
        </w:numPr>
        <w:autoSpaceDE w:val="0"/>
        <w:ind w:left="567" w:hanging="283"/>
        <w:jc w:val="both"/>
        <w:rPr>
          <w:sz w:val="22"/>
          <w:szCs w:val="22"/>
        </w:rPr>
      </w:pPr>
      <w:r w:rsidRPr="00042ACA">
        <w:rPr>
          <w:b/>
          <w:bCs/>
          <w:sz w:val="22"/>
          <w:szCs w:val="22"/>
        </w:rPr>
        <w:t>L’Ingénieur du marché</w:t>
      </w:r>
      <w:r w:rsidRPr="00042ACA">
        <w:rPr>
          <w:sz w:val="22"/>
          <w:szCs w:val="22"/>
        </w:rPr>
        <w:t xml:space="preserve"> est </w:t>
      </w:r>
      <w:r w:rsidR="006D762F" w:rsidRPr="00042ACA">
        <w:rPr>
          <w:rStyle w:val="FontStyle25"/>
          <w:sz w:val="22"/>
          <w:szCs w:val="22"/>
        </w:rPr>
        <w:t>au Chef de Section Départementale Génie Rural et de l’Amélioration du Cadre de Vie en Milieu Rural</w:t>
      </w:r>
      <w:r w:rsidR="006D762F" w:rsidRPr="00042ACA">
        <w:rPr>
          <w:rStyle w:val="FontStyle25"/>
          <w:b/>
          <w:sz w:val="22"/>
          <w:szCs w:val="22"/>
        </w:rPr>
        <w:t xml:space="preserve"> </w:t>
      </w:r>
      <w:r w:rsidR="006D762F" w:rsidRPr="00042ACA">
        <w:rPr>
          <w:rStyle w:val="FontStyle25"/>
          <w:sz w:val="22"/>
          <w:szCs w:val="22"/>
        </w:rPr>
        <w:t>(Délégation Départementale de l’Agriculture et du Développement Rural Vallée du NTEM</w:t>
      </w:r>
      <w:proofErr w:type="gramStart"/>
      <w:r w:rsidR="006D762F" w:rsidRPr="00042ACA">
        <w:rPr>
          <w:rStyle w:val="FontStyle25"/>
          <w:rFonts w:ascii="Eras Medium ITC" w:hAnsi="Eras Medium ITC" w:cs="Arial"/>
          <w:sz w:val="22"/>
          <w:szCs w:val="22"/>
        </w:rPr>
        <w:t>)</w:t>
      </w:r>
      <w:r w:rsidRPr="00042ACA">
        <w:rPr>
          <w:sz w:val="22"/>
          <w:szCs w:val="22"/>
        </w:rPr>
        <w:t>:</w:t>
      </w:r>
      <w:proofErr w:type="gramEnd"/>
      <w:r w:rsidRPr="00042ACA">
        <w:rPr>
          <w:sz w:val="22"/>
          <w:szCs w:val="22"/>
        </w:rPr>
        <w:t xml:space="preserve"> il est accrédité par le Maître d’Ouvrage Délégué, pour le suivi de l’exécution du marché</w:t>
      </w:r>
      <w:r w:rsidR="00A95BBB" w:rsidRPr="00042ACA">
        <w:rPr>
          <w:sz w:val="22"/>
          <w:szCs w:val="22"/>
        </w:rPr>
        <w:t xml:space="preserve"> sous la supervision du Chef de Service du marché à qui il rend compte ;</w:t>
      </w:r>
      <w:r w:rsidR="00885F1B" w:rsidRPr="00042ACA">
        <w:rPr>
          <w:sz w:val="22"/>
          <w:szCs w:val="22"/>
        </w:rPr>
        <w:t xml:space="preserve"> </w:t>
      </w:r>
    </w:p>
    <w:p w14:paraId="7EC66430" w14:textId="77777777" w:rsidR="00CC3754" w:rsidRPr="00042ACA" w:rsidRDefault="00CC3754" w:rsidP="00042ACA">
      <w:pPr>
        <w:widowControl w:val="0"/>
        <w:autoSpaceDE w:val="0"/>
        <w:jc w:val="both"/>
        <w:rPr>
          <w:sz w:val="22"/>
          <w:szCs w:val="22"/>
        </w:rPr>
      </w:pPr>
    </w:p>
    <w:p w14:paraId="4AF0EA46" w14:textId="6F42276C" w:rsidR="003F3E72" w:rsidRPr="00042ACA" w:rsidRDefault="00A95BBB" w:rsidP="00042ACA">
      <w:pPr>
        <w:widowControl w:val="0"/>
        <w:numPr>
          <w:ilvl w:val="0"/>
          <w:numId w:val="7"/>
        </w:numPr>
        <w:autoSpaceDE w:val="0"/>
        <w:ind w:left="567" w:hanging="283"/>
        <w:jc w:val="both"/>
        <w:rPr>
          <w:sz w:val="22"/>
          <w:szCs w:val="22"/>
        </w:rPr>
      </w:pPr>
      <w:r w:rsidRPr="00042ACA">
        <w:rPr>
          <w:b/>
          <w:bCs/>
          <w:sz w:val="22"/>
          <w:szCs w:val="22"/>
        </w:rPr>
        <w:t>L’organisme chargé du contrôle externe des marchés publics</w:t>
      </w:r>
      <w:r w:rsidRPr="00042ACA">
        <w:rPr>
          <w:sz w:val="22"/>
          <w:szCs w:val="22"/>
        </w:rPr>
        <w:t xml:space="preserve"> est le Ministère en charge des marchés publics. </w:t>
      </w:r>
      <w:r w:rsidR="003F3E72" w:rsidRPr="00042ACA">
        <w:rPr>
          <w:sz w:val="22"/>
          <w:szCs w:val="22"/>
        </w:rPr>
        <w:t xml:space="preserve">Le Ministère des Marchés Publics ou son démembrement déconcentré compétent assure le contrôle de conformité de l’exécution du marché, délivre les visas préalables requis et vise le décompte </w:t>
      </w:r>
      <w:r w:rsidR="00172274" w:rsidRPr="00042ACA">
        <w:rPr>
          <w:sz w:val="22"/>
          <w:szCs w:val="22"/>
        </w:rPr>
        <w:t>général et définitif</w:t>
      </w:r>
      <w:r w:rsidR="003F3E72" w:rsidRPr="00042ACA">
        <w:rPr>
          <w:sz w:val="22"/>
          <w:szCs w:val="22"/>
        </w:rPr>
        <w:t>.</w:t>
      </w:r>
    </w:p>
    <w:p w14:paraId="71095AF9" w14:textId="77777777" w:rsidR="00CC3754" w:rsidRPr="00042ACA" w:rsidRDefault="00CC3754" w:rsidP="00042ACA">
      <w:pPr>
        <w:widowControl w:val="0"/>
        <w:autoSpaceDE w:val="0"/>
        <w:jc w:val="both"/>
        <w:rPr>
          <w:sz w:val="22"/>
          <w:szCs w:val="22"/>
        </w:rPr>
      </w:pPr>
    </w:p>
    <w:p w14:paraId="17C1BA5C" w14:textId="77777777" w:rsidR="00CD5AC0" w:rsidRPr="00042ACA" w:rsidRDefault="00CD5AC0" w:rsidP="00042ACA">
      <w:pPr>
        <w:widowControl w:val="0"/>
        <w:numPr>
          <w:ilvl w:val="0"/>
          <w:numId w:val="7"/>
        </w:numPr>
        <w:autoSpaceDE w:val="0"/>
        <w:ind w:left="567" w:hanging="283"/>
        <w:jc w:val="both"/>
        <w:rPr>
          <w:sz w:val="22"/>
          <w:szCs w:val="22"/>
        </w:rPr>
      </w:pPr>
      <w:r w:rsidRPr="00042ACA">
        <w:rPr>
          <w:b/>
          <w:bCs/>
          <w:sz w:val="22"/>
          <w:szCs w:val="22"/>
        </w:rPr>
        <w:t>Le cocontractant</w:t>
      </w:r>
      <w:r w:rsidRPr="00042ACA">
        <w:rPr>
          <w:sz w:val="22"/>
          <w:szCs w:val="22"/>
        </w:rPr>
        <w:t xml:space="preserve"> </w:t>
      </w:r>
      <w:r w:rsidRPr="00042ACA">
        <w:rPr>
          <w:b/>
          <w:sz w:val="22"/>
          <w:szCs w:val="22"/>
        </w:rPr>
        <w:t xml:space="preserve">de l'Administration ou le titulaire du marché </w:t>
      </w:r>
      <w:r w:rsidRPr="00042ACA">
        <w:rPr>
          <w:sz w:val="22"/>
          <w:szCs w:val="22"/>
        </w:rPr>
        <w:t xml:space="preserve">est </w:t>
      </w:r>
      <w:r w:rsidRPr="00042ACA">
        <w:rPr>
          <w:i/>
          <w:iCs/>
          <w:sz w:val="22"/>
          <w:szCs w:val="22"/>
        </w:rPr>
        <w:t>[</w:t>
      </w:r>
      <w:r w:rsidRPr="00042ACA">
        <w:rPr>
          <w:i/>
          <w:iCs/>
          <w:color w:val="FF0000"/>
          <w:sz w:val="22"/>
          <w:szCs w:val="22"/>
        </w:rPr>
        <w:t>A préciser</w:t>
      </w:r>
      <w:r w:rsidRPr="00042ACA">
        <w:rPr>
          <w:i/>
          <w:iCs/>
          <w:sz w:val="22"/>
          <w:szCs w:val="22"/>
        </w:rPr>
        <w:t>]</w:t>
      </w:r>
      <w:r w:rsidRPr="00042ACA">
        <w:rPr>
          <w:sz w:val="22"/>
          <w:szCs w:val="22"/>
        </w:rPr>
        <w:t xml:space="preserve"> il est chargé de l'exécution des prestations prévues dans le marché ; </w:t>
      </w:r>
    </w:p>
    <w:p w14:paraId="78FBD577" w14:textId="77777777" w:rsidR="003F3E72" w:rsidRPr="00042ACA" w:rsidRDefault="003F3E72" w:rsidP="00042ACA">
      <w:pPr>
        <w:widowControl w:val="0"/>
        <w:autoSpaceDE w:val="0"/>
        <w:ind w:left="284"/>
        <w:jc w:val="both"/>
        <w:rPr>
          <w:color w:val="FF0000"/>
          <w:sz w:val="22"/>
          <w:szCs w:val="22"/>
        </w:rPr>
      </w:pPr>
    </w:p>
    <w:p w14:paraId="0B0E29F1" w14:textId="77777777" w:rsidR="003F7F98" w:rsidRPr="00042ACA" w:rsidRDefault="003F7F98" w:rsidP="00042ACA">
      <w:pPr>
        <w:widowControl w:val="0"/>
        <w:autoSpaceDE w:val="0"/>
        <w:jc w:val="both"/>
        <w:rPr>
          <w:b/>
          <w:i/>
          <w:iCs/>
          <w:sz w:val="22"/>
          <w:szCs w:val="22"/>
        </w:rPr>
      </w:pPr>
      <w:r w:rsidRPr="00042ACA">
        <w:rPr>
          <w:b/>
          <w:i/>
          <w:iCs/>
          <w:sz w:val="22"/>
          <w:szCs w:val="22"/>
        </w:rPr>
        <w:t>3.2. Nantissement</w:t>
      </w:r>
    </w:p>
    <w:p w14:paraId="396BADDC" w14:textId="77777777" w:rsidR="003F7F98" w:rsidRPr="00042ACA" w:rsidRDefault="003F7F98" w:rsidP="00042ACA">
      <w:pPr>
        <w:widowControl w:val="0"/>
        <w:autoSpaceDE w:val="0"/>
        <w:jc w:val="both"/>
        <w:rPr>
          <w:sz w:val="22"/>
          <w:szCs w:val="22"/>
        </w:rPr>
      </w:pPr>
      <w:r w:rsidRPr="00042ACA">
        <w:rPr>
          <w:sz w:val="22"/>
          <w:szCs w:val="22"/>
        </w:rPr>
        <w:t>Aux fins d’application du régime de nantissement prévu à l’article 150 du décret n°2018/366 du 20 juin 2018 portant Code des Marchés Publics, les attributions sont définies comme suit :</w:t>
      </w:r>
    </w:p>
    <w:p w14:paraId="2A2335C1" w14:textId="30F6B9BA" w:rsidR="006031D8" w:rsidRPr="00042ACA" w:rsidRDefault="003F7F98" w:rsidP="00042ACA">
      <w:pPr>
        <w:widowControl w:val="0"/>
        <w:numPr>
          <w:ilvl w:val="0"/>
          <w:numId w:val="7"/>
        </w:numPr>
        <w:autoSpaceDE w:val="0"/>
        <w:ind w:left="567" w:hanging="283"/>
        <w:jc w:val="both"/>
        <w:rPr>
          <w:b/>
          <w:i/>
          <w:sz w:val="22"/>
          <w:szCs w:val="22"/>
        </w:rPr>
      </w:pPr>
      <w:r w:rsidRPr="00042ACA">
        <w:rPr>
          <w:sz w:val="22"/>
          <w:szCs w:val="22"/>
        </w:rPr>
        <w:t xml:space="preserve">L’autorité chargée de l’ordonnancement </w:t>
      </w:r>
      <w:r w:rsidR="006031D8" w:rsidRPr="00042ACA">
        <w:rPr>
          <w:sz w:val="22"/>
          <w:szCs w:val="22"/>
        </w:rPr>
        <w:t>et de la liquidation des dépenses </w:t>
      </w:r>
      <w:r w:rsidR="006E0D79" w:rsidRPr="00042ACA">
        <w:rPr>
          <w:sz w:val="22"/>
          <w:szCs w:val="22"/>
        </w:rPr>
        <w:t xml:space="preserve">est </w:t>
      </w:r>
      <w:r w:rsidR="006031D8" w:rsidRPr="00042ACA">
        <w:rPr>
          <w:b/>
          <w:sz w:val="22"/>
          <w:szCs w:val="22"/>
        </w:rPr>
        <w:t xml:space="preserve">le </w:t>
      </w:r>
      <w:r w:rsidR="00CB7C24" w:rsidRPr="00042ACA">
        <w:rPr>
          <w:b/>
          <w:sz w:val="22"/>
          <w:szCs w:val="22"/>
        </w:rPr>
        <w:t>Délégué Départemental du MINADER Vallée du Ntem</w:t>
      </w:r>
    </w:p>
    <w:p w14:paraId="72F9AA4F" w14:textId="3E28D21C" w:rsidR="003F7F98" w:rsidRPr="00042ACA" w:rsidRDefault="006031D8" w:rsidP="00042ACA">
      <w:pPr>
        <w:widowControl w:val="0"/>
        <w:numPr>
          <w:ilvl w:val="0"/>
          <w:numId w:val="7"/>
        </w:numPr>
        <w:autoSpaceDE w:val="0"/>
        <w:ind w:left="567" w:hanging="283"/>
        <w:jc w:val="both"/>
        <w:rPr>
          <w:b/>
          <w:i/>
          <w:sz w:val="22"/>
          <w:szCs w:val="22"/>
        </w:rPr>
      </w:pPr>
      <w:proofErr w:type="gramStart"/>
      <w:r w:rsidRPr="00042ACA">
        <w:rPr>
          <w:sz w:val="22"/>
          <w:szCs w:val="22"/>
        </w:rPr>
        <w:t>l’autorité</w:t>
      </w:r>
      <w:proofErr w:type="gramEnd"/>
      <w:r w:rsidRPr="00042ACA">
        <w:rPr>
          <w:sz w:val="22"/>
          <w:szCs w:val="22"/>
        </w:rPr>
        <w:t xml:space="preserve"> chargée de la validation des dépenses</w:t>
      </w:r>
      <w:r w:rsidR="003F7F98" w:rsidRPr="00042ACA">
        <w:rPr>
          <w:sz w:val="22"/>
          <w:szCs w:val="22"/>
        </w:rPr>
        <w:t xml:space="preserve"> est </w:t>
      </w:r>
      <w:r w:rsidR="003F7F98" w:rsidRPr="00042ACA">
        <w:rPr>
          <w:b/>
          <w:sz w:val="22"/>
          <w:szCs w:val="22"/>
        </w:rPr>
        <w:t>:</w:t>
      </w:r>
      <w:r w:rsidR="00383F77" w:rsidRPr="00042ACA">
        <w:rPr>
          <w:b/>
          <w:sz w:val="22"/>
          <w:szCs w:val="22"/>
        </w:rPr>
        <w:t xml:space="preserve"> </w:t>
      </w:r>
      <w:r w:rsidR="00383F77" w:rsidRPr="00042ACA">
        <w:rPr>
          <w:b/>
          <w:i/>
          <w:sz w:val="22"/>
          <w:szCs w:val="22"/>
        </w:rPr>
        <w:t>le Contrôleur Départemental des Finances de la Vallée du Ntem</w:t>
      </w:r>
    </w:p>
    <w:p w14:paraId="0FC41BA3" w14:textId="0A42D9AB" w:rsidR="003F7F98" w:rsidRPr="00042ACA" w:rsidRDefault="003F7F98" w:rsidP="00042ACA">
      <w:pPr>
        <w:widowControl w:val="0"/>
        <w:numPr>
          <w:ilvl w:val="0"/>
          <w:numId w:val="7"/>
        </w:numPr>
        <w:autoSpaceDE w:val="0"/>
        <w:ind w:left="567" w:hanging="283"/>
        <w:jc w:val="both"/>
        <w:rPr>
          <w:sz w:val="22"/>
          <w:szCs w:val="22"/>
        </w:rPr>
      </w:pPr>
      <w:r w:rsidRPr="00042ACA">
        <w:rPr>
          <w:sz w:val="22"/>
          <w:szCs w:val="22"/>
        </w:rPr>
        <w:lastRenderedPageBreak/>
        <w:t xml:space="preserve">L’organisme ou le responsable chargé du paiement est : </w:t>
      </w:r>
      <w:r w:rsidR="00383F77" w:rsidRPr="00042ACA">
        <w:rPr>
          <w:b/>
          <w:i/>
          <w:sz w:val="22"/>
          <w:szCs w:val="22"/>
        </w:rPr>
        <w:t xml:space="preserve">le percepteur </w:t>
      </w:r>
      <w:proofErr w:type="gramStart"/>
      <w:r w:rsidR="00383F77" w:rsidRPr="00042ACA">
        <w:rPr>
          <w:b/>
          <w:i/>
          <w:sz w:val="22"/>
          <w:szCs w:val="22"/>
        </w:rPr>
        <w:t>d’</w:t>
      </w:r>
      <w:proofErr w:type="spellStart"/>
      <w:r w:rsidR="00383F77" w:rsidRPr="00042ACA">
        <w:rPr>
          <w:b/>
          <w:i/>
          <w:sz w:val="22"/>
          <w:szCs w:val="22"/>
        </w:rPr>
        <w:t>Olamze</w:t>
      </w:r>
      <w:proofErr w:type="spellEnd"/>
      <w:r w:rsidRPr="00042ACA">
        <w:rPr>
          <w:sz w:val="22"/>
          <w:szCs w:val="22"/>
        </w:rPr>
        <w:t>;</w:t>
      </w:r>
      <w:proofErr w:type="gramEnd"/>
    </w:p>
    <w:p w14:paraId="71650844" w14:textId="1BA0F297" w:rsidR="003F7F98" w:rsidRPr="00042ACA" w:rsidRDefault="003F7F98" w:rsidP="00042ACA">
      <w:pPr>
        <w:widowControl w:val="0"/>
        <w:numPr>
          <w:ilvl w:val="0"/>
          <w:numId w:val="7"/>
        </w:numPr>
        <w:autoSpaceDE w:val="0"/>
        <w:ind w:left="567" w:hanging="283"/>
        <w:jc w:val="both"/>
        <w:rPr>
          <w:sz w:val="22"/>
          <w:szCs w:val="22"/>
        </w:rPr>
      </w:pPr>
      <w:r w:rsidRPr="00042ACA">
        <w:rPr>
          <w:sz w:val="22"/>
          <w:szCs w:val="22"/>
        </w:rPr>
        <w:t xml:space="preserve">Le responsable compétent pour fournir les renseignements au titre de l’exécution du présent marché est : </w:t>
      </w:r>
      <w:r w:rsidR="006E0D79" w:rsidRPr="00042ACA">
        <w:rPr>
          <w:b/>
          <w:i/>
          <w:iCs/>
          <w:sz w:val="22"/>
          <w:szCs w:val="22"/>
        </w:rPr>
        <w:t>Délégué Départemental du MINADER Vallée du Ntem</w:t>
      </w:r>
    </w:p>
    <w:p w14:paraId="4BFB008E" w14:textId="77777777" w:rsidR="003F7F98" w:rsidRPr="00042ACA" w:rsidRDefault="003F7F98" w:rsidP="00042ACA">
      <w:pPr>
        <w:widowControl w:val="0"/>
        <w:autoSpaceDE w:val="0"/>
        <w:jc w:val="both"/>
        <w:rPr>
          <w:sz w:val="22"/>
          <w:szCs w:val="22"/>
        </w:rPr>
      </w:pPr>
    </w:p>
    <w:p w14:paraId="77511821" w14:textId="56AF30CA" w:rsidR="003F7F98" w:rsidRPr="00042ACA" w:rsidRDefault="00333C6B" w:rsidP="00042ACA">
      <w:pPr>
        <w:pStyle w:val="CCAParticle"/>
        <w:rPr>
          <w:sz w:val="22"/>
          <w:szCs w:val="22"/>
        </w:rPr>
      </w:pPr>
      <w:bookmarkStart w:id="217" w:name="_Toc530307791"/>
      <w:bookmarkStart w:id="218" w:name="_Toc97557077"/>
      <w:bookmarkStart w:id="219" w:name="_Toc157306063"/>
      <w:r w:rsidRPr="00042ACA">
        <w:rPr>
          <w:sz w:val="22"/>
          <w:szCs w:val="22"/>
        </w:rPr>
        <w:t xml:space="preserve">Article 4 : </w:t>
      </w:r>
      <w:r w:rsidR="003F7F98" w:rsidRPr="00042ACA">
        <w:rPr>
          <w:sz w:val="22"/>
          <w:szCs w:val="22"/>
        </w:rPr>
        <w:t>Langue, lois et règlements applicables</w:t>
      </w:r>
      <w:bookmarkEnd w:id="217"/>
      <w:bookmarkEnd w:id="218"/>
      <w:bookmarkEnd w:id="219"/>
    </w:p>
    <w:p w14:paraId="7D17B44D" w14:textId="77777777" w:rsidR="003F7F98" w:rsidRPr="00042ACA" w:rsidRDefault="003F7F98" w:rsidP="00042ACA">
      <w:pPr>
        <w:widowControl w:val="0"/>
        <w:autoSpaceDE w:val="0"/>
        <w:jc w:val="both"/>
        <w:rPr>
          <w:sz w:val="22"/>
          <w:szCs w:val="22"/>
        </w:rPr>
      </w:pPr>
      <w:r w:rsidRPr="00042ACA">
        <w:rPr>
          <w:sz w:val="22"/>
          <w:szCs w:val="22"/>
        </w:rPr>
        <w:t xml:space="preserve">4.1. La langue utilisée est le </w:t>
      </w:r>
      <w:r w:rsidRPr="00042ACA">
        <w:rPr>
          <w:i/>
          <w:iCs/>
          <w:sz w:val="22"/>
          <w:szCs w:val="22"/>
        </w:rPr>
        <w:t>Français ou l’Anglais.</w:t>
      </w:r>
    </w:p>
    <w:p w14:paraId="116CFA2B" w14:textId="77777777" w:rsidR="003F7F98" w:rsidRPr="00042ACA" w:rsidRDefault="003F7F98" w:rsidP="00042ACA">
      <w:pPr>
        <w:widowControl w:val="0"/>
        <w:tabs>
          <w:tab w:val="left" w:pos="1900"/>
          <w:tab w:val="left" w:pos="3420"/>
          <w:tab w:val="left" w:pos="3880"/>
          <w:tab w:val="left" w:pos="4820"/>
        </w:tabs>
        <w:autoSpaceDE w:val="0"/>
        <w:jc w:val="both"/>
        <w:rPr>
          <w:sz w:val="22"/>
          <w:szCs w:val="22"/>
        </w:rPr>
      </w:pPr>
      <w:r w:rsidRPr="00042ACA">
        <w:rPr>
          <w:sz w:val="22"/>
          <w:szCs w:val="22"/>
        </w:rPr>
        <w:t xml:space="preserve">4.2. Le cocontractant ou titulaire du marché s’engage à observer les lois, et </w:t>
      </w:r>
      <w:r w:rsidRPr="00042ACA">
        <w:rPr>
          <w:spacing w:val="5"/>
          <w:sz w:val="22"/>
          <w:szCs w:val="22"/>
        </w:rPr>
        <w:t>règlements e</w:t>
      </w:r>
      <w:r w:rsidRPr="00042ACA">
        <w:rPr>
          <w:sz w:val="22"/>
          <w:szCs w:val="22"/>
        </w:rPr>
        <w:t xml:space="preserve">n </w:t>
      </w:r>
      <w:r w:rsidRPr="00042ACA">
        <w:rPr>
          <w:spacing w:val="5"/>
          <w:sz w:val="22"/>
          <w:szCs w:val="22"/>
        </w:rPr>
        <w:t>vigueu</w:t>
      </w:r>
      <w:r w:rsidRPr="00042ACA">
        <w:rPr>
          <w:sz w:val="22"/>
          <w:szCs w:val="22"/>
        </w:rPr>
        <w:t xml:space="preserve">r </w:t>
      </w:r>
      <w:r w:rsidRPr="00042ACA">
        <w:rPr>
          <w:spacing w:val="5"/>
          <w:sz w:val="22"/>
          <w:szCs w:val="22"/>
        </w:rPr>
        <w:t xml:space="preserve">en </w:t>
      </w:r>
      <w:r w:rsidRPr="00042ACA">
        <w:rPr>
          <w:sz w:val="22"/>
          <w:szCs w:val="22"/>
        </w:rPr>
        <w:t>République du Cameroun et ce, aussi bien dans sa propre organisation que dans la réalisation du marché.</w:t>
      </w:r>
    </w:p>
    <w:p w14:paraId="1CC5F168" w14:textId="4239C4A8" w:rsidR="003F7F98" w:rsidRPr="00042ACA" w:rsidRDefault="003F7F98" w:rsidP="00042ACA">
      <w:pPr>
        <w:widowControl w:val="0"/>
        <w:autoSpaceDE w:val="0"/>
        <w:jc w:val="both"/>
        <w:rPr>
          <w:sz w:val="22"/>
          <w:szCs w:val="22"/>
        </w:rPr>
      </w:pPr>
      <w:r w:rsidRPr="00042ACA">
        <w:rPr>
          <w:sz w:val="22"/>
          <w:szCs w:val="22"/>
        </w:rPr>
        <w:t>Si les lois</w:t>
      </w:r>
      <w:r w:rsidRPr="00042ACA">
        <w:rPr>
          <w:spacing w:val="-4"/>
          <w:sz w:val="22"/>
          <w:szCs w:val="22"/>
        </w:rPr>
        <w:t xml:space="preserve"> et </w:t>
      </w:r>
      <w:r w:rsidRPr="00042ACA">
        <w:rPr>
          <w:sz w:val="22"/>
          <w:szCs w:val="22"/>
        </w:rPr>
        <w:t>règlements en vigueur à la date de signature du présent marché venaient à être modifiés après la signature du marché, les coûts éventuels qui en découleraient directement seraient pris en compte sans gain ni perte pour chaque partie.</w:t>
      </w:r>
    </w:p>
    <w:p w14:paraId="651CD3F8" w14:textId="77777777" w:rsidR="00395161" w:rsidRPr="00042ACA" w:rsidRDefault="00395161" w:rsidP="00042ACA">
      <w:pPr>
        <w:widowControl w:val="0"/>
        <w:autoSpaceDE w:val="0"/>
        <w:jc w:val="both"/>
        <w:rPr>
          <w:sz w:val="22"/>
          <w:szCs w:val="22"/>
        </w:rPr>
      </w:pPr>
    </w:p>
    <w:p w14:paraId="7842CE61" w14:textId="77777777" w:rsidR="00395161" w:rsidRPr="00042ACA" w:rsidRDefault="00395161" w:rsidP="00042ACA">
      <w:pPr>
        <w:widowControl w:val="0"/>
        <w:autoSpaceDE w:val="0"/>
        <w:jc w:val="both"/>
        <w:rPr>
          <w:b/>
          <w:bCs/>
          <w:sz w:val="22"/>
          <w:szCs w:val="22"/>
        </w:rPr>
      </w:pPr>
      <w:bookmarkStart w:id="220" w:name="_Toc157610536"/>
      <w:r w:rsidRPr="00042ACA">
        <w:rPr>
          <w:b/>
          <w:bCs/>
          <w:sz w:val="22"/>
          <w:szCs w:val="22"/>
        </w:rPr>
        <w:t>Article 5 : Normes</w:t>
      </w:r>
      <w:bookmarkEnd w:id="220"/>
      <w:r w:rsidRPr="00042ACA">
        <w:rPr>
          <w:b/>
          <w:bCs/>
          <w:sz w:val="22"/>
          <w:szCs w:val="22"/>
        </w:rPr>
        <w:t xml:space="preserve"> </w:t>
      </w:r>
    </w:p>
    <w:p w14:paraId="35F46716" w14:textId="77777777" w:rsidR="00395161" w:rsidRPr="00042ACA" w:rsidRDefault="00395161" w:rsidP="00042ACA">
      <w:pPr>
        <w:widowControl w:val="0"/>
        <w:tabs>
          <w:tab w:val="left" w:pos="426"/>
        </w:tabs>
        <w:autoSpaceDE w:val="0"/>
        <w:jc w:val="both"/>
        <w:rPr>
          <w:sz w:val="22"/>
          <w:szCs w:val="22"/>
        </w:rPr>
      </w:pPr>
      <w:r w:rsidRPr="00042ACA">
        <w:rPr>
          <w:sz w:val="22"/>
          <w:szCs w:val="22"/>
        </w:rPr>
        <w:t>5.1</w:t>
      </w:r>
      <w:r w:rsidRPr="00042ACA">
        <w:rPr>
          <w:sz w:val="22"/>
          <w:szCs w:val="22"/>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77777777" w:rsidR="00395161" w:rsidRPr="00042ACA" w:rsidRDefault="00395161" w:rsidP="00042ACA">
      <w:pPr>
        <w:widowControl w:val="0"/>
        <w:autoSpaceDE w:val="0"/>
        <w:jc w:val="both"/>
        <w:rPr>
          <w:sz w:val="22"/>
          <w:szCs w:val="22"/>
        </w:rPr>
      </w:pPr>
      <w:r w:rsidRPr="00042ACA">
        <w:rPr>
          <w:sz w:val="22"/>
          <w:szCs w:val="22"/>
        </w:rPr>
        <w:t>5.2. Le cocontractant étudiera, exécutera et garantira les travaux du présent marché en prenant en considération la meilleure pratique de réalisation au Cameroun pour des opérations de technologie similaire.</w:t>
      </w:r>
    </w:p>
    <w:p w14:paraId="3D3A2943" w14:textId="77777777" w:rsidR="003F7F98" w:rsidRPr="00042ACA" w:rsidRDefault="003F7F98" w:rsidP="00042ACA">
      <w:pPr>
        <w:widowControl w:val="0"/>
        <w:autoSpaceDE w:val="0"/>
        <w:jc w:val="both"/>
        <w:rPr>
          <w:sz w:val="22"/>
          <w:szCs w:val="22"/>
        </w:rPr>
      </w:pPr>
    </w:p>
    <w:p w14:paraId="697DBE86" w14:textId="77777777" w:rsidR="00395161" w:rsidRPr="00042ACA" w:rsidRDefault="00395161" w:rsidP="00042ACA">
      <w:pPr>
        <w:keepNext/>
        <w:jc w:val="both"/>
        <w:outlineLvl w:val="2"/>
        <w:rPr>
          <w:b/>
          <w:sz w:val="22"/>
          <w:szCs w:val="22"/>
        </w:rPr>
      </w:pPr>
      <w:r w:rsidRPr="00042ACA">
        <w:rPr>
          <w:b/>
          <w:sz w:val="22"/>
          <w:szCs w:val="22"/>
        </w:rPr>
        <w:t xml:space="preserve">Article 6- Pièces constitutives du marché </w:t>
      </w:r>
    </w:p>
    <w:p w14:paraId="18031604" w14:textId="77777777" w:rsidR="00395161" w:rsidRPr="00042ACA" w:rsidRDefault="00395161" w:rsidP="00042ACA">
      <w:pPr>
        <w:widowControl w:val="0"/>
        <w:autoSpaceDE w:val="0"/>
        <w:jc w:val="both"/>
        <w:rPr>
          <w:sz w:val="22"/>
          <w:szCs w:val="22"/>
        </w:rPr>
      </w:pPr>
      <w:r w:rsidRPr="00042ACA">
        <w:rPr>
          <w:sz w:val="22"/>
          <w:szCs w:val="22"/>
        </w:rPr>
        <w:t xml:space="preserve">Les pièces contractuelles constitutives du présent marché sont complémentaires. Elles sont par ordre de priorité : </w:t>
      </w:r>
      <w:r w:rsidRPr="00042ACA">
        <w:rPr>
          <w:i/>
          <w:iCs/>
          <w:sz w:val="22"/>
          <w:szCs w:val="22"/>
        </w:rPr>
        <w:t>[A adapter en fonction de la nature des travaux]</w:t>
      </w:r>
      <w:r w:rsidRPr="00042ACA">
        <w:rPr>
          <w:sz w:val="22"/>
          <w:szCs w:val="22"/>
        </w:rPr>
        <w:t>.</w:t>
      </w:r>
    </w:p>
    <w:p w14:paraId="49704A2E" w14:textId="77777777" w:rsidR="00395161" w:rsidRPr="00042ACA" w:rsidRDefault="00395161" w:rsidP="00042ACA">
      <w:pPr>
        <w:widowControl w:val="0"/>
        <w:numPr>
          <w:ilvl w:val="0"/>
          <w:numId w:val="28"/>
        </w:numPr>
        <w:autoSpaceDE w:val="0"/>
        <w:jc w:val="both"/>
        <w:rPr>
          <w:rFonts w:eastAsia="Calibri"/>
          <w:sz w:val="22"/>
          <w:szCs w:val="22"/>
          <w:lang w:eastAsia="en-US"/>
        </w:rPr>
      </w:pPr>
      <w:proofErr w:type="gramStart"/>
      <w:r w:rsidRPr="00042ACA">
        <w:rPr>
          <w:rFonts w:eastAsia="Calibri"/>
          <w:sz w:val="22"/>
          <w:szCs w:val="22"/>
          <w:lang w:eastAsia="en-US"/>
        </w:rPr>
        <w:t>la</w:t>
      </w:r>
      <w:proofErr w:type="gramEnd"/>
      <w:r w:rsidRPr="00042ACA">
        <w:rPr>
          <w:rFonts w:eastAsia="Calibri"/>
          <w:sz w:val="22"/>
          <w:szCs w:val="22"/>
          <w:lang w:eastAsia="en-US"/>
        </w:rPr>
        <w:t xml:space="preserve"> soumission ou l'acte d'engagement ;</w:t>
      </w:r>
    </w:p>
    <w:p w14:paraId="73DA9F6C" w14:textId="77777777" w:rsidR="00395161" w:rsidRPr="00042ACA" w:rsidRDefault="00395161" w:rsidP="00042ACA">
      <w:pPr>
        <w:widowControl w:val="0"/>
        <w:numPr>
          <w:ilvl w:val="0"/>
          <w:numId w:val="28"/>
        </w:numPr>
        <w:autoSpaceDE w:val="0"/>
        <w:jc w:val="both"/>
        <w:rPr>
          <w:rFonts w:eastAsia="Calibri"/>
          <w:sz w:val="22"/>
          <w:szCs w:val="22"/>
          <w:lang w:eastAsia="en-US"/>
        </w:rPr>
      </w:pPr>
      <w:r w:rsidRPr="00042ACA">
        <w:rPr>
          <w:rFonts w:eastAsia="Calibri"/>
          <w:sz w:val="22"/>
          <w:szCs w:val="22"/>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5B993A9" w:rsidR="00395161" w:rsidRPr="00042ACA" w:rsidRDefault="00395161" w:rsidP="00042ACA">
      <w:pPr>
        <w:widowControl w:val="0"/>
        <w:numPr>
          <w:ilvl w:val="0"/>
          <w:numId w:val="28"/>
        </w:numPr>
        <w:autoSpaceDE w:val="0"/>
        <w:jc w:val="both"/>
        <w:rPr>
          <w:rFonts w:eastAsia="Calibri"/>
          <w:sz w:val="22"/>
          <w:szCs w:val="22"/>
          <w:lang w:eastAsia="en-US"/>
        </w:rPr>
      </w:pPr>
      <w:proofErr w:type="gramStart"/>
      <w:r w:rsidRPr="00042ACA">
        <w:rPr>
          <w:rFonts w:eastAsia="Calibri"/>
          <w:sz w:val="22"/>
          <w:szCs w:val="22"/>
          <w:lang w:eastAsia="en-US"/>
        </w:rPr>
        <w:t>le</w:t>
      </w:r>
      <w:proofErr w:type="gramEnd"/>
      <w:r w:rsidRPr="00042ACA">
        <w:rPr>
          <w:rFonts w:eastAsia="Calibri"/>
          <w:sz w:val="22"/>
          <w:szCs w:val="22"/>
          <w:lang w:eastAsia="en-US"/>
        </w:rPr>
        <w:t xml:space="preserve"> </w:t>
      </w:r>
      <w:r w:rsidR="0096258C" w:rsidRPr="00042ACA">
        <w:rPr>
          <w:rFonts w:eastAsia="Calibri"/>
          <w:sz w:val="22"/>
          <w:szCs w:val="22"/>
          <w:lang w:eastAsia="en-US"/>
        </w:rPr>
        <w:t>C</w:t>
      </w:r>
      <w:r w:rsidRPr="00042ACA">
        <w:rPr>
          <w:rFonts w:eastAsia="Calibri"/>
          <w:sz w:val="22"/>
          <w:szCs w:val="22"/>
          <w:lang w:eastAsia="en-US"/>
        </w:rPr>
        <w:t xml:space="preserve">ahier des </w:t>
      </w:r>
      <w:r w:rsidR="0096258C" w:rsidRPr="00042ACA">
        <w:rPr>
          <w:rFonts w:eastAsia="Calibri"/>
          <w:sz w:val="22"/>
          <w:szCs w:val="22"/>
          <w:lang w:eastAsia="en-US"/>
        </w:rPr>
        <w:t>C</w:t>
      </w:r>
      <w:r w:rsidRPr="00042ACA">
        <w:rPr>
          <w:rFonts w:eastAsia="Calibri"/>
          <w:sz w:val="22"/>
          <w:szCs w:val="22"/>
          <w:lang w:eastAsia="en-US"/>
        </w:rPr>
        <w:t xml:space="preserve">lauses </w:t>
      </w:r>
      <w:r w:rsidR="0096258C" w:rsidRPr="00042ACA">
        <w:rPr>
          <w:rFonts w:eastAsia="Calibri"/>
          <w:sz w:val="22"/>
          <w:szCs w:val="22"/>
          <w:lang w:eastAsia="en-US"/>
        </w:rPr>
        <w:t>A</w:t>
      </w:r>
      <w:r w:rsidRPr="00042ACA">
        <w:rPr>
          <w:rFonts w:eastAsia="Calibri"/>
          <w:sz w:val="22"/>
          <w:szCs w:val="22"/>
          <w:lang w:eastAsia="en-US"/>
        </w:rPr>
        <w:t xml:space="preserve">dministratives </w:t>
      </w:r>
      <w:r w:rsidR="00681515" w:rsidRPr="00042ACA">
        <w:rPr>
          <w:rFonts w:eastAsia="Calibri"/>
          <w:sz w:val="22"/>
          <w:szCs w:val="22"/>
          <w:lang w:eastAsia="en-US"/>
        </w:rPr>
        <w:t>P</w:t>
      </w:r>
      <w:r w:rsidRPr="00042ACA">
        <w:rPr>
          <w:rFonts w:eastAsia="Calibri"/>
          <w:sz w:val="22"/>
          <w:szCs w:val="22"/>
          <w:lang w:eastAsia="en-US"/>
        </w:rPr>
        <w:t>articulières (CCAP) ;</w:t>
      </w:r>
    </w:p>
    <w:p w14:paraId="4917804C" w14:textId="77777777" w:rsidR="00395161" w:rsidRPr="00042ACA" w:rsidRDefault="00395161" w:rsidP="00042ACA">
      <w:pPr>
        <w:widowControl w:val="0"/>
        <w:numPr>
          <w:ilvl w:val="0"/>
          <w:numId w:val="28"/>
        </w:numPr>
        <w:autoSpaceDE w:val="0"/>
        <w:jc w:val="both"/>
        <w:rPr>
          <w:rFonts w:eastAsia="Calibri"/>
          <w:sz w:val="22"/>
          <w:szCs w:val="22"/>
          <w:lang w:eastAsia="en-US"/>
        </w:rPr>
      </w:pPr>
      <w:proofErr w:type="gramStart"/>
      <w:r w:rsidRPr="00042ACA">
        <w:rPr>
          <w:rFonts w:eastAsia="Calibri"/>
          <w:sz w:val="22"/>
          <w:szCs w:val="22"/>
          <w:lang w:eastAsia="en-US"/>
        </w:rPr>
        <w:t>les</w:t>
      </w:r>
      <w:proofErr w:type="gramEnd"/>
      <w:r w:rsidRPr="00042ACA">
        <w:rPr>
          <w:rFonts w:eastAsia="Calibri"/>
          <w:sz w:val="22"/>
          <w:szCs w:val="22"/>
          <w:lang w:eastAsia="en-US"/>
        </w:rPr>
        <w:t xml:space="preserve"> Cahiers des Clauses Techniques Particulières (CCTP) ; </w:t>
      </w:r>
    </w:p>
    <w:p w14:paraId="25A1B32F" w14:textId="4FCD3D64" w:rsidR="00395161" w:rsidRPr="00042ACA" w:rsidRDefault="00395161" w:rsidP="00042ACA">
      <w:pPr>
        <w:widowControl w:val="0"/>
        <w:numPr>
          <w:ilvl w:val="0"/>
          <w:numId w:val="28"/>
        </w:numPr>
        <w:autoSpaceDE w:val="0"/>
        <w:jc w:val="both"/>
        <w:rPr>
          <w:rFonts w:eastAsia="Calibri"/>
          <w:sz w:val="22"/>
          <w:szCs w:val="22"/>
          <w:lang w:eastAsia="en-US"/>
        </w:rPr>
      </w:pPr>
      <w:proofErr w:type="gramStart"/>
      <w:r w:rsidRPr="00042ACA">
        <w:rPr>
          <w:rFonts w:eastAsia="Calibri"/>
          <w:sz w:val="22"/>
          <w:szCs w:val="22"/>
          <w:lang w:eastAsia="en-US"/>
        </w:rPr>
        <w:t>le</w:t>
      </w:r>
      <w:proofErr w:type="gramEnd"/>
      <w:r w:rsidRPr="00042ACA">
        <w:rPr>
          <w:rFonts w:eastAsia="Calibri"/>
          <w:sz w:val="22"/>
          <w:szCs w:val="22"/>
          <w:lang w:eastAsia="en-US"/>
        </w:rPr>
        <w:t xml:space="preserve"> </w:t>
      </w:r>
      <w:r w:rsidR="00681515" w:rsidRPr="00042ACA">
        <w:rPr>
          <w:rFonts w:eastAsia="Calibri"/>
          <w:sz w:val="22"/>
          <w:szCs w:val="22"/>
          <w:lang w:eastAsia="en-US"/>
        </w:rPr>
        <w:t>D</w:t>
      </w:r>
      <w:r w:rsidRPr="00042ACA">
        <w:rPr>
          <w:rFonts w:eastAsia="Calibri"/>
          <w:sz w:val="22"/>
          <w:szCs w:val="22"/>
          <w:lang w:eastAsia="en-US"/>
        </w:rPr>
        <w:t xml:space="preserve">evis ou le </w:t>
      </w:r>
      <w:r w:rsidR="00681515" w:rsidRPr="00042ACA">
        <w:rPr>
          <w:rFonts w:eastAsia="Calibri"/>
          <w:sz w:val="22"/>
          <w:szCs w:val="22"/>
          <w:lang w:eastAsia="en-US"/>
        </w:rPr>
        <w:t>D</w:t>
      </w:r>
      <w:r w:rsidRPr="00042ACA">
        <w:rPr>
          <w:rFonts w:eastAsia="Calibri"/>
          <w:sz w:val="22"/>
          <w:szCs w:val="22"/>
          <w:lang w:eastAsia="en-US"/>
        </w:rPr>
        <w:t xml:space="preserve">étail </w:t>
      </w:r>
      <w:r w:rsidR="00681515" w:rsidRPr="00042ACA">
        <w:rPr>
          <w:rFonts w:eastAsia="Calibri"/>
          <w:sz w:val="22"/>
          <w:szCs w:val="22"/>
          <w:lang w:eastAsia="en-US"/>
        </w:rPr>
        <w:t>Q</w:t>
      </w:r>
      <w:r w:rsidRPr="00042ACA">
        <w:rPr>
          <w:rFonts w:eastAsia="Calibri"/>
          <w:sz w:val="22"/>
          <w:szCs w:val="22"/>
          <w:lang w:eastAsia="en-US"/>
        </w:rPr>
        <w:t xml:space="preserve">uantitatif  </w:t>
      </w:r>
      <w:r w:rsidR="00681515" w:rsidRPr="00042ACA">
        <w:rPr>
          <w:rFonts w:eastAsia="Calibri"/>
          <w:sz w:val="22"/>
          <w:szCs w:val="22"/>
          <w:lang w:eastAsia="en-US"/>
        </w:rPr>
        <w:t>E</w:t>
      </w:r>
      <w:r w:rsidRPr="00042ACA">
        <w:rPr>
          <w:rFonts w:eastAsia="Calibri"/>
          <w:sz w:val="22"/>
          <w:szCs w:val="22"/>
          <w:lang w:eastAsia="en-US"/>
        </w:rPr>
        <w:t>stimatif (DQE) ;</w:t>
      </w:r>
    </w:p>
    <w:p w14:paraId="4763E82B" w14:textId="1EB1772D" w:rsidR="00395161" w:rsidRPr="00042ACA" w:rsidRDefault="00395161" w:rsidP="00042ACA">
      <w:pPr>
        <w:widowControl w:val="0"/>
        <w:numPr>
          <w:ilvl w:val="0"/>
          <w:numId w:val="28"/>
        </w:numPr>
        <w:autoSpaceDE w:val="0"/>
        <w:jc w:val="both"/>
        <w:rPr>
          <w:rFonts w:eastAsia="Calibri"/>
          <w:sz w:val="22"/>
          <w:szCs w:val="22"/>
          <w:lang w:eastAsia="en-US"/>
        </w:rPr>
      </w:pPr>
      <w:proofErr w:type="gramStart"/>
      <w:r w:rsidRPr="00042ACA">
        <w:rPr>
          <w:rFonts w:eastAsia="Calibri"/>
          <w:sz w:val="22"/>
          <w:szCs w:val="22"/>
          <w:lang w:eastAsia="en-US"/>
        </w:rPr>
        <w:t>le</w:t>
      </w:r>
      <w:proofErr w:type="gramEnd"/>
      <w:r w:rsidRPr="00042ACA">
        <w:rPr>
          <w:rFonts w:eastAsia="Calibri"/>
          <w:sz w:val="22"/>
          <w:szCs w:val="22"/>
          <w:lang w:eastAsia="en-US"/>
        </w:rPr>
        <w:t xml:space="preserve"> </w:t>
      </w:r>
      <w:r w:rsidR="00681515" w:rsidRPr="00042ACA">
        <w:rPr>
          <w:rFonts w:eastAsia="Calibri"/>
          <w:sz w:val="22"/>
          <w:szCs w:val="22"/>
          <w:lang w:eastAsia="en-US"/>
        </w:rPr>
        <w:t>B</w:t>
      </w:r>
      <w:r w:rsidRPr="00042ACA">
        <w:rPr>
          <w:rFonts w:eastAsia="Calibri"/>
          <w:sz w:val="22"/>
          <w:szCs w:val="22"/>
          <w:lang w:eastAsia="en-US"/>
        </w:rPr>
        <w:t xml:space="preserve">ordereau des </w:t>
      </w:r>
      <w:r w:rsidR="00681515" w:rsidRPr="00042ACA">
        <w:rPr>
          <w:rFonts w:eastAsia="Calibri"/>
          <w:sz w:val="22"/>
          <w:szCs w:val="22"/>
          <w:lang w:eastAsia="en-US"/>
        </w:rPr>
        <w:t>P</w:t>
      </w:r>
      <w:r w:rsidRPr="00042ACA">
        <w:rPr>
          <w:rFonts w:eastAsia="Calibri"/>
          <w:sz w:val="22"/>
          <w:szCs w:val="22"/>
          <w:lang w:eastAsia="en-US"/>
        </w:rPr>
        <w:t xml:space="preserve">rix </w:t>
      </w:r>
      <w:r w:rsidR="00681515" w:rsidRPr="00042ACA">
        <w:rPr>
          <w:rFonts w:eastAsia="Calibri"/>
          <w:sz w:val="22"/>
          <w:szCs w:val="22"/>
          <w:lang w:eastAsia="en-US"/>
        </w:rPr>
        <w:t>U</w:t>
      </w:r>
      <w:r w:rsidRPr="00042ACA">
        <w:rPr>
          <w:rFonts w:eastAsia="Calibri"/>
          <w:sz w:val="22"/>
          <w:szCs w:val="22"/>
          <w:lang w:eastAsia="en-US"/>
        </w:rPr>
        <w:t>nitaires (BPU) ;</w:t>
      </w:r>
    </w:p>
    <w:p w14:paraId="5ECE8825" w14:textId="44EDCDF9" w:rsidR="00395161" w:rsidRPr="00042ACA" w:rsidRDefault="00395161" w:rsidP="00042ACA">
      <w:pPr>
        <w:widowControl w:val="0"/>
        <w:numPr>
          <w:ilvl w:val="0"/>
          <w:numId w:val="28"/>
        </w:numPr>
        <w:autoSpaceDE w:val="0"/>
        <w:jc w:val="both"/>
        <w:rPr>
          <w:rFonts w:eastAsia="Calibri"/>
          <w:sz w:val="22"/>
          <w:szCs w:val="22"/>
          <w:lang w:eastAsia="en-US"/>
        </w:rPr>
      </w:pPr>
      <w:proofErr w:type="gramStart"/>
      <w:r w:rsidRPr="00042ACA">
        <w:rPr>
          <w:rFonts w:eastAsia="Calibri"/>
          <w:sz w:val="22"/>
          <w:szCs w:val="22"/>
          <w:lang w:eastAsia="en-US"/>
        </w:rPr>
        <w:t>le</w:t>
      </w:r>
      <w:proofErr w:type="gramEnd"/>
      <w:r w:rsidRPr="00042ACA">
        <w:rPr>
          <w:rFonts w:eastAsia="Calibri"/>
          <w:sz w:val="22"/>
          <w:szCs w:val="22"/>
          <w:lang w:eastAsia="en-US"/>
        </w:rPr>
        <w:t xml:space="preserve"> </w:t>
      </w:r>
      <w:r w:rsidR="00681515" w:rsidRPr="00042ACA">
        <w:rPr>
          <w:rFonts w:eastAsia="Calibri"/>
          <w:sz w:val="22"/>
          <w:szCs w:val="22"/>
          <w:lang w:eastAsia="en-US"/>
        </w:rPr>
        <w:t>S</w:t>
      </w:r>
      <w:r w:rsidRPr="00042ACA">
        <w:rPr>
          <w:rFonts w:eastAsia="Calibri"/>
          <w:sz w:val="22"/>
          <w:szCs w:val="22"/>
          <w:lang w:eastAsia="en-US"/>
        </w:rPr>
        <w:t>ous-</w:t>
      </w:r>
      <w:r w:rsidR="00681515" w:rsidRPr="00042ACA">
        <w:rPr>
          <w:rFonts w:eastAsia="Calibri"/>
          <w:sz w:val="22"/>
          <w:szCs w:val="22"/>
          <w:lang w:eastAsia="en-US"/>
        </w:rPr>
        <w:t>D</w:t>
      </w:r>
      <w:r w:rsidRPr="00042ACA">
        <w:rPr>
          <w:rFonts w:eastAsia="Calibri"/>
          <w:sz w:val="22"/>
          <w:szCs w:val="22"/>
          <w:lang w:eastAsia="en-US"/>
        </w:rPr>
        <w:t xml:space="preserve">étail des </w:t>
      </w:r>
      <w:r w:rsidR="00681515" w:rsidRPr="00042ACA">
        <w:rPr>
          <w:rFonts w:eastAsia="Calibri"/>
          <w:sz w:val="22"/>
          <w:szCs w:val="22"/>
          <w:lang w:eastAsia="en-US"/>
        </w:rPr>
        <w:t>P</w:t>
      </w:r>
      <w:r w:rsidRPr="00042ACA">
        <w:rPr>
          <w:rFonts w:eastAsia="Calibri"/>
          <w:sz w:val="22"/>
          <w:szCs w:val="22"/>
          <w:lang w:eastAsia="en-US"/>
        </w:rPr>
        <w:t>rix (SDP) ;</w:t>
      </w:r>
    </w:p>
    <w:p w14:paraId="3449DB11" w14:textId="3CA2429D" w:rsidR="00395161" w:rsidRPr="00042ACA" w:rsidRDefault="00395161" w:rsidP="00042ACA">
      <w:pPr>
        <w:widowControl w:val="0"/>
        <w:numPr>
          <w:ilvl w:val="0"/>
          <w:numId w:val="28"/>
        </w:numPr>
        <w:autoSpaceDE w:val="0"/>
        <w:jc w:val="both"/>
        <w:rPr>
          <w:rFonts w:eastAsia="Calibri"/>
          <w:sz w:val="22"/>
          <w:szCs w:val="22"/>
          <w:lang w:eastAsia="en-US"/>
        </w:rPr>
      </w:pPr>
      <w:proofErr w:type="gramStart"/>
      <w:r w:rsidRPr="00042ACA">
        <w:rPr>
          <w:rFonts w:eastAsia="Calibri"/>
          <w:sz w:val="22"/>
          <w:szCs w:val="22"/>
          <w:lang w:eastAsia="en-US"/>
        </w:rPr>
        <w:t>le</w:t>
      </w:r>
      <w:proofErr w:type="gramEnd"/>
      <w:r w:rsidRPr="00042ACA">
        <w:rPr>
          <w:rFonts w:eastAsia="Calibri"/>
          <w:sz w:val="22"/>
          <w:szCs w:val="22"/>
          <w:lang w:eastAsia="en-US"/>
        </w:rPr>
        <w:t xml:space="preserve"> </w:t>
      </w:r>
      <w:r w:rsidR="00681515" w:rsidRPr="00042ACA">
        <w:rPr>
          <w:rFonts w:eastAsia="Calibri"/>
          <w:sz w:val="22"/>
          <w:szCs w:val="22"/>
          <w:lang w:eastAsia="en-US"/>
        </w:rPr>
        <w:t>C</w:t>
      </w:r>
      <w:r w:rsidRPr="00042ACA">
        <w:rPr>
          <w:rFonts w:eastAsia="Calibri"/>
          <w:sz w:val="22"/>
          <w:szCs w:val="22"/>
          <w:lang w:eastAsia="en-US"/>
        </w:rPr>
        <w:t xml:space="preserve">ahier des </w:t>
      </w:r>
      <w:r w:rsidR="00681515" w:rsidRPr="00042ACA">
        <w:rPr>
          <w:rFonts w:eastAsia="Calibri"/>
          <w:sz w:val="22"/>
          <w:szCs w:val="22"/>
          <w:lang w:eastAsia="en-US"/>
        </w:rPr>
        <w:t>C</w:t>
      </w:r>
      <w:r w:rsidRPr="00042ACA">
        <w:rPr>
          <w:rFonts w:eastAsia="Calibri"/>
          <w:sz w:val="22"/>
          <w:szCs w:val="22"/>
          <w:lang w:eastAsia="en-US"/>
        </w:rPr>
        <w:t xml:space="preserve">lauses </w:t>
      </w:r>
      <w:r w:rsidR="00681515" w:rsidRPr="00042ACA">
        <w:rPr>
          <w:rFonts w:eastAsia="Calibri"/>
          <w:sz w:val="22"/>
          <w:szCs w:val="22"/>
          <w:lang w:eastAsia="en-US"/>
        </w:rPr>
        <w:t>A</w:t>
      </w:r>
      <w:r w:rsidRPr="00042ACA">
        <w:rPr>
          <w:rFonts w:eastAsia="Calibri"/>
          <w:sz w:val="22"/>
          <w:szCs w:val="22"/>
          <w:lang w:eastAsia="en-US"/>
        </w:rPr>
        <w:t xml:space="preserve">dministratives </w:t>
      </w:r>
      <w:r w:rsidR="00681515" w:rsidRPr="00042ACA">
        <w:rPr>
          <w:rFonts w:eastAsia="Calibri"/>
          <w:sz w:val="22"/>
          <w:szCs w:val="22"/>
          <w:lang w:eastAsia="en-US"/>
        </w:rPr>
        <w:t>G</w:t>
      </w:r>
      <w:r w:rsidRPr="00042ACA">
        <w:rPr>
          <w:rFonts w:eastAsia="Calibri"/>
          <w:sz w:val="22"/>
          <w:szCs w:val="22"/>
          <w:lang w:eastAsia="en-US"/>
        </w:rPr>
        <w:t>énérales (CCAG) auquel il est spécifiquement assujetti ;</w:t>
      </w:r>
    </w:p>
    <w:p w14:paraId="10F0A8D1" w14:textId="5A204623" w:rsidR="002E6659" w:rsidRPr="00042ACA" w:rsidRDefault="002E6659" w:rsidP="00042ACA">
      <w:pPr>
        <w:pStyle w:val="Paragraphedeliste"/>
        <w:numPr>
          <w:ilvl w:val="0"/>
          <w:numId w:val="28"/>
        </w:numPr>
        <w:spacing w:after="0" w:line="240" w:lineRule="auto"/>
        <w:rPr>
          <w:rFonts w:ascii="Times New Roman" w:hAnsi="Times New Roman"/>
        </w:rPr>
      </w:pPr>
      <w:r w:rsidRPr="00042ACA">
        <w:rPr>
          <w:rFonts w:ascii="Times New Roman" w:hAnsi="Times New Roman"/>
        </w:rPr>
        <w:t>Le projet/programme d’exécution, etc. [Insérer et indiquer, le cas échéant, les noms et références] ;</w:t>
      </w:r>
    </w:p>
    <w:p w14:paraId="3A97A308" w14:textId="0A36D6C2" w:rsidR="0065494E" w:rsidRPr="00042ACA" w:rsidRDefault="00395161" w:rsidP="00042ACA">
      <w:pPr>
        <w:widowControl w:val="0"/>
        <w:numPr>
          <w:ilvl w:val="0"/>
          <w:numId w:val="28"/>
        </w:numPr>
        <w:autoSpaceDE w:val="0"/>
        <w:jc w:val="both"/>
        <w:textAlignment w:val="auto"/>
        <w:rPr>
          <w:rFonts w:eastAsia="Calibri"/>
          <w:sz w:val="22"/>
          <w:szCs w:val="22"/>
          <w:lang w:eastAsia="en-US"/>
        </w:rPr>
      </w:pPr>
      <w:r w:rsidRPr="00042ACA">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042ACA">
        <w:rPr>
          <w:rFonts w:eastAsia="Calibri"/>
          <w:color w:val="000000" w:themeColor="text1"/>
          <w:sz w:val="22"/>
          <w:szCs w:val="22"/>
          <w:lang w:eastAsia="en-US"/>
        </w:rPr>
        <w:t xml:space="preserve">le projet/programme d’exécution </w:t>
      </w:r>
      <w:r w:rsidRPr="00042ACA">
        <w:rPr>
          <w:rFonts w:eastAsia="Calibri"/>
          <w:sz w:val="22"/>
          <w:szCs w:val="22"/>
          <w:lang w:eastAsia="en-US"/>
        </w:rPr>
        <w:t xml:space="preserve">etc.). </w:t>
      </w:r>
    </w:p>
    <w:p w14:paraId="280051A6" w14:textId="77777777" w:rsidR="00A66FC5" w:rsidRPr="00042ACA" w:rsidRDefault="00A66FC5" w:rsidP="00042ACA">
      <w:pPr>
        <w:widowControl w:val="0"/>
        <w:numPr>
          <w:ilvl w:val="0"/>
          <w:numId w:val="28"/>
        </w:numPr>
        <w:autoSpaceDE w:val="0"/>
        <w:jc w:val="both"/>
        <w:textAlignment w:val="auto"/>
        <w:rPr>
          <w:rFonts w:eastAsia="Calibri"/>
          <w:sz w:val="22"/>
          <w:szCs w:val="22"/>
          <w:lang w:eastAsia="en-US"/>
        </w:rPr>
      </w:pPr>
      <w:r w:rsidRPr="00042ACA">
        <w:rPr>
          <w:rFonts w:eastAsia="Calibri"/>
          <w:sz w:val="22"/>
          <w:szCs w:val="22"/>
          <w:lang w:eastAsia="en-US"/>
        </w:rPr>
        <w:t>La charte d’intégrité ;</w:t>
      </w:r>
    </w:p>
    <w:p w14:paraId="37850B79" w14:textId="182D50A2" w:rsidR="0050123A" w:rsidRPr="00042ACA" w:rsidRDefault="00A66FC5" w:rsidP="00042ACA">
      <w:pPr>
        <w:widowControl w:val="0"/>
        <w:numPr>
          <w:ilvl w:val="0"/>
          <w:numId w:val="28"/>
        </w:numPr>
        <w:autoSpaceDE w:val="0"/>
        <w:jc w:val="both"/>
        <w:textAlignment w:val="auto"/>
        <w:rPr>
          <w:rFonts w:eastAsia="Calibri"/>
          <w:sz w:val="22"/>
          <w:szCs w:val="22"/>
          <w:lang w:eastAsia="en-US"/>
        </w:rPr>
      </w:pPr>
      <w:r w:rsidRPr="00042ACA">
        <w:rPr>
          <w:rFonts w:eastAsia="Calibri"/>
          <w:sz w:val="22"/>
          <w:szCs w:val="22"/>
          <w:lang w:eastAsia="en-US"/>
        </w:rPr>
        <w:t>La déclaration d’engagement social et environnemental</w:t>
      </w:r>
    </w:p>
    <w:p w14:paraId="33A8FE4A" w14:textId="77777777" w:rsidR="00395161" w:rsidRPr="00042ACA" w:rsidRDefault="00395161" w:rsidP="00042ACA">
      <w:pPr>
        <w:widowControl w:val="0"/>
        <w:autoSpaceDE w:val="0"/>
        <w:jc w:val="both"/>
        <w:rPr>
          <w:sz w:val="22"/>
          <w:szCs w:val="22"/>
        </w:rPr>
      </w:pPr>
    </w:p>
    <w:p w14:paraId="75302350" w14:textId="77777777" w:rsidR="00395161" w:rsidRPr="00042ACA" w:rsidRDefault="00395161" w:rsidP="00042ACA">
      <w:pPr>
        <w:keepNext/>
        <w:jc w:val="both"/>
        <w:outlineLvl w:val="2"/>
        <w:rPr>
          <w:b/>
          <w:sz w:val="22"/>
          <w:szCs w:val="22"/>
        </w:rPr>
      </w:pPr>
      <w:bookmarkStart w:id="221" w:name="_Toc530307793"/>
      <w:bookmarkStart w:id="222" w:name="_Toc97557079"/>
      <w:bookmarkStart w:id="223" w:name="_Toc157306065"/>
      <w:r w:rsidRPr="00042ACA">
        <w:rPr>
          <w:b/>
          <w:sz w:val="22"/>
          <w:szCs w:val="22"/>
        </w:rPr>
        <w:t>Article 7-Textes généraux applicables</w:t>
      </w:r>
      <w:bookmarkEnd w:id="221"/>
      <w:bookmarkEnd w:id="222"/>
      <w:bookmarkEnd w:id="223"/>
      <w:r w:rsidRPr="00042ACA">
        <w:rPr>
          <w:b/>
          <w:sz w:val="22"/>
          <w:szCs w:val="22"/>
        </w:rPr>
        <w:t xml:space="preserve">      </w:t>
      </w:r>
    </w:p>
    <w:p w14:paraId="52C7AA60" w14:textId="355D26CD" w:rsidR="00395161" w:rsidRPr="00042ACA" w:rsidRDefault="00395161" w:rsidP="00042ACA">
      <w:pPr>
        <w:widowControl w:val="0"/>
        <w:autoSpaceDE w:val="0"/>
        <w:jc w:val="both"/>
        <w:rPr>
          <w:sz w:val="22"/>
          <w:szCs w:val="22"/>
        </w:rPr>
      </w:pPr>
      <w:r w:rsidRPr="00042ACA">
        <w:rPr>
          <w:sz w:val="22"/>
          <w:szCs w:val="22"/>
        </w:rPr>
        <w:t>Le présent marché est soumis aux textes géné</w:t>
      </w:r>
      <w:r w:rsidR="0005139A" w:rsidRPr="00042ACA">
        <w:rPr>
          <w:sz w:val="22"/>
          <w:szCs w:val="22"/>
        </w:rPr>
        <w:t>raux ci-après :</w:t>
      </w:r>
    </w:p>
    <w:p w14:paraId="3B279091" w14:textId="77777777" w:rsidR="00395161" w:rsidRPr="00042ACA" w:rsidRDefault="00395161" w:rsidP="00042ACA">
      <w:pPr>
        <w:widowControl w:val="0"/>
        <w:numPr>
          <w:ilvl w:val="0"/>
          <w:numId w:val="16"/>
        </w:numPr>
        <w:autoSpaceDE w:val="0"/>
        <w:jc w:val="both"/>
        <w:rPr>
          <w:rFonts w:eastAsia="Calibri"/>
          <w:i/>
          <w:iCs/>
          <w:sz w:val="22"/>
          <w:szCs w:val="22"/>
          <w:lang w:eastAsia="en-US"/>
        </w:rPr>
      </w:pPr>
      <w:r w:rsidRPr="00042ACA">
        <w:rPr>
          <w:rFonts w:eastAsia="Calibri"/>
          <w:i/>
          <w:iCs/>
          <w:sz w:val="22"/>
          <w:szCs w:val="22"/>
          <w:lang w:eastAsia="en-US"/>
        </w:rPr>
        <w:t>La Loi n° 92/007 du 14 août 1992 portant Code de travail ;</w:t>
      </w:r>
    </w:p>
    <w:p w14:paraId="24BE1FAE" w14:textId="73EF51A3" w:rsidR="00395161" w:rsidRPr="00042ACA" w:rsidRDefault="00681515" w:rsidP="00042ACA">
      <w:pPr>
        <w:widowControl w:val="0"/>
        <w:numPr>
          <w:ilvl w:val="0"/>
          <w:numId w:val="16"/>
        </w:numPr>
        <w:autoSpaceDE w:val="0"/>
        <w:jc w:val="both"/>
        <w:rPr>
          <w:rFonts w:eastAsia="Calibri"/>
          <w:i/>
          <w:iCs/>
          <w:sz w:val="22"/>
          <w:szCs w:val="22"/>
          <w:lang w:eastAsia="en-US"/>
        </w:rPr>
      </w:pPr>
      <w:r w:rsidRPr="00042ACA">
        <w:rPr>
          <w:rFonts w:eastAsia="Calibri"/>
          <w:sz w:val="22"/>
          <w:szCs w:val="22"/>
          <w:lang w:eastAsia="en-US"/>
        </w:rPr>
        <w:t>La</w:t>
      </w:r>
      <w:r w:rsidR="00395161" w:rsidRPr="00042ACA">
        <w:rPr>
          <w:rFonts w:eastAsia="Calibri"/>
          <w:sz w:val="22"/>
          <w:szCs w:val="22"/>
          <w:lang w:eastAsia="en-US"/>
        </w:rPr>
        <w:t xml:space="preserve"> </w:t>
      </w:r>
      <w:proofErr w:type="gramStart"/>
      <w:r w:rsidR="00395161" w:rsidRPr="00042ACA">
        <w:rPr>
          <w:rFonts w:eastAsia="Calibri"/>
          <w:sz w:val="22"/>
          <w:szCs w:val="22"/>
          <w:lang w:eastAsia="en-US"/>
        </w:rPr>
        <w:t>loi  n</w:t>
      </w:r>
      <w:proofErr w:type="gramEnd"/>
      <w:r w:rsidR="00395161" w:rsidRPr="00042ACA">
        <w:rPr>
          <w:rFonts w:eastAsia="Calibri"/>
          <w:sz w:val="22"/>
          <w:szCs w:val="22"/>
          <w:lang w:eastAsia="en-US"/>
        </w:rPr>
        <w:t>° 096/12 du 05 août 1996 portant loi-cadre relative à la gestion de l’environnement ;</w:t>
      </w:r>
    </w:p>
    <w:p w14:paraId="2CD21168" w14:textId="09834DBC" w:rsidR="00395161" w:rsidRPr="00042ACA" w:rsidRDefault="00395161" w:rsidP="00042ACA">
      <w:pPr>
        <w:widowControl w:val="0"/>
        <w:numPr>
          <w:ilvl w:val="0"/>
          <w:numId w:val="16"/>
        </w:numPr>
        <w:autoSpaceDE w:val="0"/>
        <w:jc w:val="both"/>
        <w:rPr>
          <w:rFonts w:eastAsia="Calibri"/>
          <w:sz w:val="22"/>
          <w:szCs w:val="22"/>
          <w:lang w:eastAsia="en-US"/>
        </w:rPr>
      </w:pPr>
      <w:r w:rsidRPr="00042ACA">
        <w:rPr>
          <w:rFonts w:eastAsia="Calibri"/>
          <w:sz w:val="22"/>
          <w:szCs w:val="22"/>
          <w:lang w:eastAsia="en-US"/>
        </w:rPr>
        <w:t>La loi n° 2018/012 du 11 juillet 20</w:t>
      </w:r>
      <w:r w:rsidR="00C824FB" w:rsidRPr="00042ACA">
        <w:rPr>
          <w:rFonts w:eastAsia="Calibri"/>
          <w:sz w:val="22"/>
          <w:szCs w:val="22"/>
          <w:lang w:eastAsia="en-US"/>
        </w:rPr>
        <w:t>24</w:t>
      </w:r>
      <w:r w:rsidRPr="00042ACA">
        <w:rPr>
          <w:rFonts w:eastAsia="Calibri"/>
          <w:sz w:val="22"/>
          <w:szCs w:val="22"/>
          <w:lang w:eastAsia="en-US"/>
        </w:rPr>
        <w:t xml:space="preserve"> portant régime financier de l’Etat ; </w:t>
      </w:r>
    </w:p>
    <w:p w14:paraId="01FE4A6C" w14:textId="7E845E49" w:rsidR="00395161" w:rsidRPr="00042ACA" w:rsidRDefault="00395161" w:rsidP="00042ACA">
      <w:pPr>
        <w:widowControl w:val="0"/>
        <w:numPr>
          <w:ilvl w:val="0"/>
          <w:numId w:val="16"/>
        </w:numPr>
        <w:autoSpaceDE w:val="0"/>
        <w:jc w:val="both"/>
        <w:rPr>
          <w:rFonts w:eastAsia="Calibri"/>
          <w:i/>
          <w:iCs/>
          <w:sz w:val="22"/>
          <w:szCs w:val="22"/>
          <w:lang w:eastAsia="en-US"/>
        </w:rPr>
      </w:pPr>
      <w:r w:rsidRPr="00042ACA">
        <w:rPr>
          <w:rFonts w:eastAsia="Calibri"/>
          <w:i/>
          <w:iCs/>
          <w:sz w:val="22"/>
          <w:szCs w:val="22"/>
          <w:lang w:eastAsia="en-US"/>
        </w:rPr>
        <w:t xml:space="preserve">La loi n° </w:t>
      </w:r>
      <w:r w:rsidR="00C824FB" w:rsidRPr="00042ACA">
        <w:rPr>
          <w:rFonts w:eastAsia="Calibri"/>
          <w:i/>
          <w:iCs/>
          <w:sz w:val="22"/>
          <w:szCs w:val="22"/>
          <w:lang w:eastAsia="en-US"/>
        </w:rPr>
        <w:t>2024</w:t>
      </w:r>
      <w:r w:rsidRPr="00042ACA">
        <w:rPr>
          <w:rFonts w:eastAsia="Calibri"/>
          <w:i/>
          <w:iCs/>
          <w:sz w:val="22"/>
          <w:szCs w:val="22"/>
          <w:lang w:eastAsia="en-US"/>
        </w:rPr>
        <w:t xml:space="preserve"> du</w:t>
      </w:r>
      <w:r w:rsidR="00C824FB" w:rsidRPr="00042ACA">
        <w:rPr>
          <w:rFonts w:eastAsia="Calibri"/>
          <w:i/>
          <w:iCs/>
          <w:sz w:val="22"/>
          <w:szCs w:val="22"/>
          <w:lang w:eastAsia="en-US"/>
        </w:rPr>
        <w:t xml:space="preserve"> 013</w:t>
      </w:r>
      <w:r w:rsidR="00DB3F31" w:rsidRPr="00042ACA">
        <w:rPr>
          <w:rFonts w:eastAsia="Calibri"/>
          <w:i/>
          <w:iCs/>
          <w:sz w:val="22"/>
          <w:szCs w:val="22"/>
          <w:lang w:eastAsia="en-US"/>
        </w:rPr>
        <w:t xml:space="preserve"> décembre 2024</w:t>
      </w:r>
      <w:r w:rsidRPr="00042ACA">
        <w:rPr>
          <w:rFonts w:eastAsia="Calibri"/>
          <w:i/>
          <w:iCs/>
          <w:sz w:val="22"/>
          <w:szCs w:val="22"/>
          <w:lang w:eastAsia="en-US"/>
        </w:rPr>
        <w:t xml:space="preserve"> portant loi des finances de la République du Cameroun pour le compte de l’exercice </w:t>
      </w:r>
      <w:r w:rsidR="00C824FB" w:rsidRPr="00042ACA">
        <w:rPr>
          <w:rFonts w:eastAsia="Calibri"/>
          <w:i/>
          <w:iCs/>
          <w:sz w:val="22"/>
          <w:szCs w:val="22"/>
          <w:lang w:eastAsia="en-US"/>
        </w:rPr>
        <w:t>2025</w:t>
      </w:r>
      <w:r w:rsidRPr="00042ACA">
        <w:rPr>
          <w:rFonts w:eastAsia="Calibri"/>
          <w:i/>
          <w:iCs/>
          <w:sz w:val="22"/>
          <w:szCs w:val="22"/>
          <w:lang w:eastAsia="en-US"/>
        </w:rPr>
        <w:t> ;</w:t>
      </w:r>
    </w:p>
    <w:p w14:paraId="1379BBCD" w14:textId="4EA10183" w:rsidR="00395161" w:rsidRPr="00042ACA" w:rsidRDefault="00395161" w:rsidP="00042ACA">
      <w:pPr>
        <w:widowControl w:val="0"/>
        <w:numPr>
          <w:ilvl w:val="0"/>
          <w:numId w:val="16"/>
        </w:numPr>
        <w:autoSpaceDE w:val="0"/>
        <w:ind w:right="-144"/>
        <w:jc w:val="both"/>
        <w:rPr>
          <w:rFonts w:eastAsia="Calibri"/>
          <w:i/>
          <w:iCs/>
          <w:sz w:val="22"/>
          <w:szCs w:val="22"/>
          <w:lang w:eastAsia="en-US"/>
        </w:rPr>
      </w:pPr>
      <w:r w:rsidRPr="00042ACA">
        <w:rPr>
          <w:rFonts w:eastAsia="Calibri"/>
          <w:i/>
          <w:iCs/>
          <w:sz w:val="22"/>
          <w:szCs w:val="22"/>
          <w:lang w:eastAsia="en-US"/>
        </w:rPr>
        <w:t xml:space="preserve">Le décret n° 2012/075 du 08 mars 2012 portant organisation du Ministère des Marchés Publics </w:t>
      </w:r>
      <w:r w:rsidRPr="00042ACA">
        <w:rPr>
          <w:rFonts w:eastAsia="Calibri"/>
          <w:iCs/>
          <w:sz w:val="22"/>
          <w:szCs w:val="22"/>
          <w:lang w:eastAsia="en-US"/>
        </w:rPr>
        <w:t xml:space="preserve">dans ses dispositions non contraires au </w:t>
      </w:r>
      <w:r w:rsidR="00681515" w:rsidRPr="00042ACA">
        <w:rPr>
          <w:rFonts w:eastAsia="Calibri"/>
          <w:iCs/>
          <w:sz w:val="22"/>
          <w:szCs w:val="22"/>
          <w:lang w:eastAsia="en-US"/>
        </w:rPr>
        <w:t>C</w:t>
      </w:r>
      <w:r w:rsidRPr="00042ACA">
        <w:rPr>
          <w:rFonts w:eastAsia="Calibri"/>
          <w:iCs/>
          <w:sz w:val="22"/>
          <w:szCs w:val="22"/>
          <w:lang w:eastAsia="en-US"/>
        </w:rPr>
        <w:t xml:space="preserve">ode des </w:t>
      </w:r>
      <w:r w:rsidR="00681515" w:rsidRPr="00042ACA">
        <w:rPr>
          <w:rFonts w:eastAsia="Calibri"/>
          <w:iCs/>
          <w:sz w:val="22"/>
          <w:szCs w:val="22"/>
          <w:lang w:eastAsia="en-US"/>
        </w:rPr>
        <w:t>M</w:t>
      </w:r>
      <w:r w:rsidRPr="00042ACA">
        <w:rPr>
          <w:rFonts w:eastAsia="Calibri"/>
          <w:iCs/>
          <w:sz w:val="22"/>
          <w:szCs w:val="22"/>
          <w:lang w:eastAsia="en-US"/>
        </w:rPr>
        <w:t xml:space="preserve">archés </w:t>
      </w:r>
      <w:r w:rsidR="00681515" w:rsidRPr="00042ACA">
        <w:rPr>
          <w:rFonts w:eastAsia="Calibri"/>
          <w:iCs/>
          <w:sz w:val="22"/>
          <w:szCs w:val="22"/>
          <w:lang w:eastAsia="en-US"/>
        </w:rPr>
        <w:t>P</w:t>
      </w:r>
      <w:r w:rsidRPr="00042ACA">
        <w:rPr>
          <w:rFonts w:eastAsia="Calibri"/>
          <w:iCs/>
          <w:sz w:val="22"/>
          <w:szCs w:val="22"/>
          <w:lang w:eastAsia="en-US"/>
        </w:rPr>
        <w:t xml:space="preserve">ublics </w:t>
      </w:r>
      <w:r w:rsidRPr="00042ACA">
        <w:rPr>
          <w:rFonts w:eastAsia="Calibri"/>
          <w:i/>
          <w:iCs/>
          <w:sz w:val="22"/>
          <w:szCs w:val="22"/>
          <w:lang w:eastAsia="en-US"/>
        </w:rPr>
        <w:t>;</w:t>
      </w:r>
    </w:p>
    <w:p w14:paraId="192B6F19" w14:textId="77255622" w:rsidR="00395161" w:rsidRPr="00042ACA" w:rsidRDefault="00395161" w:rsidP="00042ACA">
      <w:pPr>
        <w:widowControl w:val="0"/>
        <w:numPr>
          <w:ilvl w:val="0"/>
          <w:numId w:val="16"/>
        </w:numPr>
        <w:autoSpaceDE w:val="0"/>
        <w:jc w:val="both"/>
        <w:rPr>
          <w:rFonts w:eastAsia="Calibri"/>
          <w:i/>
          <w:iCs/>
          <w:spacing w:val="5"/>
          <w:sz w:val="22"/>
          <w:szCs w:val="22"/>
          <w:lang w:eastAsia="en-US"/>
        </w:rPr>
      </w:pPr>
      <w:r w:rsidRPr="00042ACA">
        <w:rPr>
          <w:rFonts w:eastAsia="Calibri"/>
          <w:i/>
          <w:iCs/>
          <w:sz w:val="22"/>
          <w:szCs w:val="22"/>
          <w:lang w:eastAsia="en-US"/>
        </w:rPr>
        <w:t>Le décret n° 2001/048 du</w:t>
      </w:r>
      <w:r w:rsidRPr="00042ACA">
        <w:rPr>
          <w:rFonts w:eastAsia="Calibri"/>
          <w:i/>
          <w:iCs/>
          <w:spacing w:val="5"/>
          <w:sz w:val="22"/>
          <w:szCs w:val="22"/>
          <w:lang w:eastAsia="en-US"/>
        </w:rPr>
        <w:t xml:space="preserve"> 23 février 2001 portant organisation et fonctionnement de l’Agence de Régulation des Marchés Publics et ses t</w:t>
      </w:r>
      <w:r w:rsidR="00004D7B" w:rsidRPr="00042ACA">
        <w:rPr>
          <w:rFonts w:eastAsia="Calibri"/>
          <w:i/>
          <w:iCs/>
          <w:spacing w:val="5"/>
          <w:sz w:val="22"/>
          <w:szCs w:val="22"/>
          <w:lang w:eastAsia="en-US"/>
        </w:rPr>
        <w:t xml:space="preserve">extes modificatifs </w:t>
      </w:r>
      <w:proofErr w:type="gramStart"/>
      <w:r w:rsidR="00004D7B" w:rsidRPr="00042ACA">
        <w:rPr>
          <w:rFonts w:eastAsia="Calibri"/>
          <w:i/>
          <w:iCs/>
          <w:spacing w:val="5"/>
          <w:sz w:val="22"/>
          <w:szCs w:val="22"/>
          <w:lang w:eastAsia="en-US"/>
        </w:rPr>
        <w:t>subséquents</w:t>
      </w:r>
      <w:r w:rsidRPr="00042ACA">
        <w:rPr>
          <w:rFonts w:eastAsia="Calibri"/>
          <w:sz w:val="22"/>
          <w:szCs w:val="22"/>
          <w:lang w:eastAsia="en-US"/>
        </w:rPr>
        <w:t>;</w:t>
      </w:r>
      <w:proofErr w:type="gramEnd"/>
    </w:p>
    <w:p w14:paraId="3251BED1" w14:textId="77777777" w:rsidR="00395161" w:rsidRPr="00042ACA" w:rsidRDefault="00395161" w:rsidP="00042ACA">
      <w:pPr>
        <w:widowControl w:val="0"/>
        <w:numPr>
          <w:ilvl w:val="0"/>
          <w:numId w:val="16"/>
        </w:numPr>
        <w:autoSpaceDE w:val="0"/>
        <w:jc w:val="both"/>
        <w:rPr>
          <w:rFonts w:eastAsia="Calibri"/>
          <w:sz w:val="22"/>
          <w:szCs w:val="22"/>
          <w:lang w:eastAsia="en-US"/>
        </w:rPr>
      </w:pPr>
      <w:proofErr w:type="gramStart"/>
      <w:r w:rsidRPr="00042ACA">
        <w:rPr>
          <w:rFonts w:eastAsia="Calibri"/>
          <w:sz w:val="22"/>
          <w:szCs w:val="22"/>
          <w:lang w:eastAsia="en-US"/>
        </w:rPr>
        <w:t>le</w:t>
      </w:r>
      <w:proofErr w:type="gramEnd"/>
      <w:r w:rsidRPr="00042ACA">
        <w:rPr>
          <w:rFonts w:eastAsia="Calibri"/>
          <w:sz w:val="22"/>
          <w:szCs w:val="22"/>
          <w:lang w:eastAsia="en-US"/>
        </w:rPr>
        <w:t xml:space="preserve"> Décret n° 2011/408 du 9 décembre 2011 portant organisation du Gouvernement modifié et complété par le décret n° 2018/190 du 02 mars 2018;</w:t>
      </w:r>
    </w:p>
    <w:p w14:paraId="05121C44" w14:textId="77777777" w:rsidR="00395161" w:rsidRPr="00042ACA" w:rsidRDefault="00395161" w:rsidP="00042ACA">
      <w:pPr>
        <w:widowControl w:val="0"/>
        <w:numPr>
          <w:ilvl w:val="0"/>
          <w:numId w:val="16"/>
        </w:numPr>
        <w:autoSpaceDE w:val="0"/>
        <w:ind w:right="-144"/>
        <w:jc w:val="both"/>
        <w:rPr>
          <w:rFonts w:eastAsia="Calibri"/>
          <w:iCs/>
          <w:sz w:val="22"/>
          <w:szCs w:val="22"/>
          <w:lang w:eastAsia="en-US"/>
        </w:rPr>
      </w:pPr>
      <w:r w:rsidRPr="00042ACA">
        <w:rPr>
          <w:rFonts w:eastAsia="Calibri"/>
          <w:iCs/>
          <w:sz w:val="22"/>
          <w:szCs w:val="22"/>
          <w:lang w:eastAsia="en-US"/>
        </w:rPr>
        <w:t>Le Décret n° 2014/0611/PM du 24 mars 2014 fixant les conditions de recours et d’application de l’approche HIMO ;</w:t>
      </w:r>
    </w:p>
    <w:p w14:paraId="22D302FE" w14:textId="11C3D822" w:rsidR="00395161" w:rsidRPr="00042ACA" w:rsidRDefault="00395161" w:rsidP="00042ACA">
      <w:pPr>
        <w:widowControl w:val="0"/>
        <w:numPr>
          <w:ilvl w:val="0"/>
          <w:numId w:val="16"/>
        </w:numPr>
        <w:autoSpaceDE w:val="0"/>
        <w:ind w:right="-15"/>
        <w:jc w:val="both"/>
        <w:rPr>
          <w:rFonts w:eastAsia="Calibri"/>
          <w:iCs/>
          <w:sz w:val="22"/>
          <w:szCs w:val="22"/>
          <w:lang w:eastAsia="en-US"/>
        </w:rPr>
      </w:pPr>
      <w:r w:rsidRPr="00042ACA">
        <w:rPr>
          <w:rFonts w:eastAsia="Calibri"/>
          <w:iCs/>
          <w:sz w:val="22"/>
          <w:szCs w:val="22"/>
          <w:lang w:eastAsia="en-US"/>
        </w:rPr>
        <w:t xml:space="preserve">Le Décret </w:t>
      </w:r>
      <w:bookmarkStart w:id="224" w:name="_Hlk3641215"/>
      <w:r w:rsidRPr="00042ACA">
        <w:rPr>
          <w:rFonts w:eastAsia="Calibri"/>
          <w:iCs/>
          <w:sz w:val="22"/>
          <w:szCs w:val="22"/>
          <w:lang w:eastAsia="en-US"/>
        </w:rPr>
        <w:t xml:space="preserve">n° 2018/366 du 20 juin 2018 </w:t>
      </w:r>
      <w:bookmarkEnd w:id="224"/>
      <w:r w:rsidRPr="00042ACA">
        <w:rPr>
          <w:rFonts w:eastAsia="Calibri"/>
          <w:iCs/>
          <w:sz w:val="22"/>
          <w:szCs w:val="22"/>
          <w:lang w:eastAsia="en-US"/>
        </w:rPr>
        <w:t xml:space="preserve">portant Code des Marchés Publics et ses textes </w:t>
      </w:r>
      <w:r w:rsidRPr="00042ACA">
        <w:rPr>
          <w:rFonts w:eastAsia="Calibri"/>
          <w:iCs/>
          <w:sz w:val="22"/>
          <w:szCs w:val="22"/>
          <w:lang w:eastAsia="en-US"/>
        </w:rPr>
        <w:lastRenderedPageBreak/>
        <w:t>d’application</w:t>
      </w:r>
      <w:r w:rsidR="00681515" w:rsidRPr="00042ACA">
        <w:rPr>
          <w:rFonts w:eastAsia="Calibri"/>
          <w:iCs/>
          <w:sz w:val="22"/>
          <w:szCs w:val="22"/>
          <w:lang w:eastAsia="en-US"/>
        </w:rPr>
        <w:t xml:space="preserve"> </w:t>
      </w:r>
      <w:r w:rsidRPr="00042ACA">
        <w:rPr>
          <w:rFonts w:eastAsia="Calibri"/>
          <w:iCs/>
          <w:sz w:val="22"/>
          <w:szCs w:val="22"/>
          <w:lang w:eastAsia="en-US"/>
        </w:rPr>
        <w:t>;</w:t>
      </w:r>
    </w:p>
    <w:p w14:paraId="14269D26" w14:textId="77777777" w:rsidR="00395161" w:rsidRPr="00042ACA" w:rsidRDefault="00395161" w:rsidP="00042ACA">
      <w:pPr>
        <w:numPr>
          <w:ilvl w:val="0"/>
          <w:numId w:val="16"/>
        </w:numPr>
        <w:jc w:val="both"/>
        <w:rPr>
          <w:rFonts w:eastAsia="Calibri"/>
          <w:iCs/>
          <w:sz w:val="22"/>
          <w:szCs w:val="22"/>
          <w:lang w:eastAsia="en-US"/>
        </w:rPr>
      </w:pPr>
      <w:r w:rsidRPr="00042ACA">
        <w:rPr>
          <w:rFonts w:eastAsia="Calibri"/>
          <w:iCs/>
          <w:sz w:val="22"/>
          <w:szCs w:val="22"/>
          <w:lang w:eastAsia="en-US"/>
        </w:rPr>
        <w:t>L’arrêté mettant en vigueur Les Cahiers des Clauses Administratives Générales (CCAG) applicables aux Marchés Publics de travaux en vigueur ;</w:t>
      </w:r>
    </w:p>
    <w:p w14:paraId="2E230FC5" w14:textId="4A7CF160" w:rsidR="009E29EC" w:rsidRPr="00042ACA" w:rsidRDefault="006E0D79" w:rsidP="00042ACA">
      <w:pPr>
        <w:widowControl w:val="0"/>
        <w:numPr>
          <w:ilvl w:val="0"/>
          <w:numId w:val="16"/>
        </w:numPr>
        <w:autoSpaceDE w:val="0"/>
        <w:jc w:val="both"/>
        <w:rPr>
          <w:rFonts w:eastAsia="Calibri"/>
          <w:sz w:val="22"/>
          <w:szCs w:val="22"/>
          <w:lang w:eastAsia="en-US"/>
        </w:rPr>
      </w:pPr>
      <w:r w:rsidRPr="00042ACA">
        <w:rPr>
          <w:sz w:val="22"/>
          <w:szCs w:val="22"/>
        </w:rPr>
        <w:t>L</w:t>
      </w:r>
      <w:r w:rsidR="009E29EC" w:rsidRPr="00042ACA">
        <w:rPr>
          <w:sz w:val="22"/>
          <w:szCs w:val="22"/>
        </w:rPr>
        <w:t>a circulaire N° 00013995/C/</w:t>
      </w:r>
      <w:proofErr w:type="gramStart"/>
      <w:r w:rsidR="009E29EC" w:rsidRPr="00042ACA">
        <w:rPr>
          <w:sz w:val="22"/>
          <w:szCs w:val="22"/>
        </w:rPr>
        <w:t>MINFI  du</w:t>
      </w:r>
      <w:proofErr w:type="gramEnd"/>
      <w:r w:rsidR="009E29EC" w:rsidRPr="00042ACA">
        <w:rPr>
          <w:sz w:val="22"/>
          <w:szCs w:val="22"/>
        </w:rPr>
        <w:t xml:space="preserve"> 31 décembre 2024 portant Instructions relatives à l’Exécution des lois de finances, </w:t>
      </w:r>
      <w:r w:rsidR="006031D8" w:rsidRPr="00042ACA">
        <w:rPr>
          <w:sz w:val="22"/>
          <w:szCs w:val="22"/>
        </w:rPr>
        <w:t>et des A</w:t>
      </w:r>
      <w:r w:rsidR="009E29EC" w:rsidRPr="00042ACA">
        <w:rPr>
          <w:sz w:val="22"/>
          <w:szCs w:val="22"/>
        </w:rPr>
        <w:t>utres Entités Publiques pour l’exercice 2025</w:t>
      </w:r>
    </w:p>
    <w:p w14:paraId="226358D0" w14:textId="1220B869" w:rsidR="00395161" w:rsidRPr="00042ACA" w:rsidRDefault="00395161" w:rsidP="00042ACA">
      <w:pPr>
        <w:widowControl w:val="0"/>
        <w:numPr>
          <w:ilvl w:val="0"/>
          <w:numId w:val="16"/>
        </w:numPr>
        <w:autoSpaceDE w:val="0"/>
        <w:jc w:val="both"/>
        <w:rPr>
          <w:rFonts w:eastAsia="Calibri"/>
          <w:sz w:val="22"/>
          <w:szCs w:val="22"/>
          <w:lang w:eastAsia="en-US"/>
        </w:rPr>
      </w:pPr>
      <w:r w:rsidRPr="00042ACA">
        <w:rPr>
          <w:rFonts w:eastAsia="Calibri"/>
          <w:i/>
          <w:iCs/>
          <w:sz w:val="22"/>
          <w:szCs w:val="22"/>
          <w:lang w:eastAsia="en-US"/>
        </w:rPr>
        <w:t xml:space="preserve">Les textes régissant les autres corps de métier ; </w:t>
      </w:r>
    </w:p>
    <w:p w14:paraId="5852F54F" w14:textId="77777777" w:rsidR="00395161" w:rsidRPr="00042ACA" w:rsidRDefault="00395161" w:rsidP="00042ACA">
      <w:pPr>
        <w:widowControl w:val="0"/>
        <w:numPr>
          <w:ilvl w:val="0"/>
          <w:numId w:val="16"/>
        </w:numPr>
        <w:tabs>
          <w:tab w:val="left" w:pos="709"/>
          <w:tab w:val="left" w:pos="1134"/>
          <w:tab w:val="left" w:pos="1560"/>
        </w:tabs>
        <w:autoSpaceDE w:val="0"/>
        <w:jc w:val="both"/>
        <w:rPr>
          <w:rFonts w:eastAsia="Calibri"/>
          <w:sz w:val="22"/>
          <w:szCs w:val="22"/>
          <w:lang w:eastAsia="en-US"/>
        </w:rPr>
      </w:pPr>
      <w:r w:rsidRPr="00042ACA">
        <w:rPr>
          <w:rFonts w:eastAsia="Calibri"/>
          <w:iCs/>
          <w:spacing w:val="5"/>
          <w:sz w:val="22"/>
          <w:szCs w:val="22"/>
          <w:lang w:eastAsia="en-US"/>
        </w:rPr>
        <w:t>D’autre</w:t>
      </w:r>
      <w:r w:rsidRPr="00042ACA">
        <w:rPr>
          <w:rFonts w:eastAsia="Calibri"/>
          <w:iCs/>
          <w:sz w:val="22"/>
          <w:szCs w:val="22"/>
          <w:lang w:eastAsia="en-US"/>
        </w:rPr>
        <w:t xml:space="preserve">s </w:t>
      </w:r>
      <w:r w:rsidRPr="00042ACA">
        <w:rPr>
          <w:rFonts w:eastAsia="Calibri"/>
          <w:iCs/>
          <w:spacing w:val="5"/>
          <w:sz w:val="22"/>
          <w:szCs w:val="22"/>
          <w:lang w:eastAsia="en-US"/>
        </w:rPr>
        <w:t>texte</w:t>
      </w:r>
      <w:r w:rsidRPr="00042ACA">
        <w:rPr>
          <w:rFonts w:eastAsia="Calibri"/>
          <w:iCs/>
          <w:sz w:val="22"/>
          <w:szCs w:val="22"/>
          <w:lang w:eastAsia="en-US"/>
        </w:rPr>
        <w:t xml:space="preserve">s </w:t>
      </w:r>
      <w:r w:rsidRPr="00042ACA">
        <w:rPr>
          <w:rFonts w:eastAsia="Calibri"/>
          <w:iCs/>
          <w:spacing w:val="5"/>
          <w:sz w:val="22"/>
          <w:szCs w:val="22"/>
          <w:lang w:eastAsia="en-US"/>
        </w:rPr>
        <w:t>spécifique</w:t>
      </w:r>
      <w:r w:rsidRPr="00042ACA">
        <w:rPr>
          <w:rFonts w:eastAsia="Calibri"/>
          <w:iCs/>
          <w:sz w:val="22"/>
          <w:szCs w:val="22"/>
          <w:lang w:eastAsia="en-US"/>
        </w:rPr>
        <w:t xml:space="preserve">s </w:t>
      </w:r>
      <w:r w:rsidRPr="00042ACA">
        <w:rPr>
          <w:rFonts w:eastAsia="Calibri"/>
          <w:iCs/>
          <w:spacing w:val="5"/>
          <w:sz w:val="22"/>
          <w:szCs w:val="22"/>
          <w:lang w:eastAsia="en-US"/>
        </w:rPr>
        <w:t>a</w:t>
      </w:r>
      <w:r w:rsidRPr="00042ACA">
        <w:rPr>
          <w:rFonts w:eastAsia="Calibri"/>
          <w:iCs/>
          <w:sz w:val="22"/>
          <w:szCs w:val="22"/>
          <w:lang w:eastAsia="en-US"/>
        </w:rPr>
        <w:t xml:space="preserve">u </w:t>
      </w:r>
      <w:r w:rsidRPr="00042ACA">
        <w:rPr>
          <w:rFonts w:eastAsia="Calibri"/>
          <w:iCs/>
          <w:spacing w:val="5"/>
          <w:sz w:val="22"/>
          <w:szCs w:val="22"/>
          <w:lang w:eastAsia="en-US"/>
        </w:rPr>
        <w:t xml:space="preserve">domaine </w:t>
      </w:r>
      <w:r w:rsidRPr="00042ACA">
        <w:rPr>
          <w:rFonts w:eastAsia="Calibri"/>
          <w:iCs/>
          <w:sz w:val="22"/>
          <w:szCs w:val="22"/>
          <w:lang w:eastAsia="en-US"/>
        </w:rPr>
        <w:t>concerné par le marché </w:t>
      </w:r>
      <w:r w:rsidRPr="00042ACA">
        <w:rPr>
          <w:rFonts w:eastAsia="Calibri"/>
          <w:i/>
          <w:iCs/>
          <w:sz w:val="22"/>
          <w:szCs w:val="22"/>
          <w:lang w:eastAsia="en-US"/>
        </w:rPr>
        <w:t>;</w:t>
      </w:r>
    </w:p>
    <w:p w14:paraId="0199B810" w14:textId="77777777" w:rsidR="00395161" w:rsidRPr="00042ACA" w:rsidRDefault="00395161" w:rsidP="00042ACA">
      <w:pPr>
        <w:widowControl w:val="0"/>
        <w:numPr>
          <w:ilvl w:val="0"/>
          <w:numId w:val="16"/>
        </w:numPr>
        <w:autoSpaceDE w:val="0"/>
        <w:jc w:val="both"/>
        <w:rPr>
          <w:rFonts w:eastAsia="Calibri"/>
          <w:sz w:val="22"/>
          <w:szCs w:val="22"/>
          <w:lang w:eastAsia="en-US"/>
        </w:rPr>
      </w:pPr>
      <w:r w:rsidRPr="00042ACA">
        <w:rPr>
          <w:rFonts w:eastAsia="Calibri"/>
          <w:iCs/>
          <w:sz w:val="22"/>
          <w:szCs w:val="22"/>
          <w:lang w:eastAsia="en-US"/>
        </w:rPr>
        <w:t>Les normes en vigueur.</w:t>
      </w:r>
    </w:p>
    <w:p w14:paraId="2FFE4105" w14:textId="77777777" w:rsidR="003F7F98" w:rsidRPr="00042ACA" w:rsidRDefault="003F7F98" w:rsidP="00042ACA">
      <w:pPr>
        <w:widowControl w:val="0"/>
        <w:autoSpaceDE w:val="0"/>
        <w:jc w:val="both"/>
        <w:rPr>
          <w:sz w:val="22"/>
          <w:szCs w:val="22"/>
        </w:rPr>
      </w:pPr>
    </w:p>
    <w:p w14:paraId="3D0DED91" w14:textId="77777777" w:rsidR="00395161" w:rsidRPr="00042ACA" w:rsidRDefault="00395161" w:rsidP="00042ACA">
      <w:pPr>
        <w:pStyle w:val="CCAParticle"/>
        <w:rPr>
          <w:sz w:val="22"/>
          <w:szCs w:val="22"/>
        </w:rPr>
      </w:pPr>
      <w:bookmarkStart w:id="225" w:name="_Toc530307794"/>
      <w:bookmarkStart w:id="226" w:name="_Toc97557080"/>
      <w:bookmarkStart w:id="227" w:name="_Toc157306066"/>
      <w:r w:rsidRPr="00042ACA">
        <w:rPr>
          <w:sz w:val="22"/>
          <w:szCs w:val="22"/>
        </w:rPr>
        <w:t>Article 8 Communication</w:t>
      </w:r>
    </w:p>
    <w:p w14:paraId="0647791C" w14:textId="4E71258B" w:rsidR="00C269EB" w:rsidRPr="00042ACA" w:rsidRDefault="00C269EB" w:rsidP="00042ACA">
      <w:pPr>
        <w:widowControl w:val="0"/>
        <w:autoSpaceDE w:val="0"/>
        <w:ind w:left="567"/>
        <w:jc w:val="both"/>
        <w:rPr>
          <w:spacing w:val="2"/>
          <w:sz w:val="22"/>
          <w:szCs w:val="22"/>
        </w:rPr>
      </w:pPr>
      <w:bookmarkStart w:id="228" w:name="_Hlk163152237"/>
      <w:bookmarkEnd w:id="225"/>
      <w:bookmarkEnd w:id="226"/>
      <w:bookmarkEnd w:id="227"/>
      <w:r w:rsidRPr="00042ACA">
        <w:rPr>
          <w:spacing w:val="2"/>
          <w:sz w:val="22"/>
          <w:szCs w:val="22"/>
        </w:rPr>
        <w:t xml:space="preserve">Toutes les communications au titre du présent marché sont écrites et les notifications faites aux adresses ci-après </w:t>
      </w:r>
    </w:p>
    <w:p w14:paraId="7EFDCC38" w14:textId="77777777" w:rsidR="00C269EB" w:rsidRPr="00042ACA" w:rsidRDefault="00C269EB" w:rsidP="00042ACA">
      <w:pPr>
        <w:pStyle w:val="Paragraphedeliste"/>
        <w:widowControl w:val="0"/>
        <w:numPr>
          <w:ilvl w:val="0"/>
          <w:numId w:val="50"/>
        </w:numPr>
        <w:autoSpaceDE w:val="0"/>
        <w:spacing w:after="0" w:line="240" w:lineRule="auto"/>
        <w:jc w:val="both"/>
        <w:rPr>
          <w:rFonts w:ascii="Times New Roman" w:hAnsi="Times New Roman"/>
          <w:spacing w:val="2"/>
        </w:rPr>
      </w:pPr>
      <w:r w:rsidRPr="00042ACA">
        <w:rPr>
          <w:rFonts w:ascii="Times New Roman" w:hAnsi="Times New Roman"/>
          <w:spacing w:val="2"/>
        </w:rPr>
        <w:t>Dans le cas où le cocontractant est le destinataire : Madame/</w:t>
      </w:r>
      <w:proofErr w:type="gramStart"/>
      <w:r w:rsidRPr="00042ACA">
        <w:rPr>
          <w:rFonts w:ascii="Times New Roman" w:hAnsi="Times New Roman"/>
          <w:spacing w:val="2"/>
        </w:rPr>
        <w:t>Monsieur:</w:t>
      </w:r>
      <w:proofErr w:type="gramEnd"/>
      <w:r w:rsidRPr="00042ACA">
        <w:rPr>
          <w:rFonts w:ascii="Times New Roman" w:hAnsi="Times New Roman"/>
          <w:spacing w:val="2"/>
        </w:rPr>
        <w:t xml:space="preserve"> [A préciser] ……………  …</w:t>
      </w:r>
    </w:p>
    <w:p w14:paraId="69908CDF" w14:textId="77777777" w:rsidR="00C269EB" w:rsidRPr="00042ACA" w:rsidRDefault="00C269EB" w:rsidP="00042ACA">
      <w:pPr>
        <w:widowControl w:val="0"/>
        <w:autoSpaceDE w:val="0"/>
        <w:ind w:left="567"/>
        <w:jc w:val="both"/>
        <w:rPr>
          <w:spacing w:val="2"/>
          <w:sz w:val="22"/>
          <w:szCs w:val="22"/>
        </w:rPr>
      </w:pPr>
      <w:r w:rsidRPr="00042ACA">
        <w:rPr>
          <w:spacing w:val="2"/>
          <w:sz w:val="22"/>
          <w:szCs w:val="22"/>
        </w:rPr>
        <w:t xml:space="preserve">Madame/Monsieur le : [A </w:t>
      </w:r>
      <w:proofErr w:type="gramStart"/>
      <w:r w:rsidRPr="00042ACA">
        <w:rPr>
          <w:spacing w:val="2"/>
          <w:sz w:val="22"/>
          <w:szCs w:val="22"/>
        </w:rPr>
        <w:t>préciser]_</w:t>
      </w:r>
      <w:proofErr w:type="gramEnd"/>
      <w:r w:rsidRPr="00042ACA">
        <w:rPr>
          <w:spacing w:val="2"/>
          <w:sz w:val="22"/>
          <w:szCs w:val="22"/>
        </w:rPr>
        <w:t>_______________________________________</w:t>
      </w:r>
    </w:p>
    <w:p w14:paraId="6979274B" w14:textId="19024813" w:rsidR="00C269EB" w:rsidRPr="00042ACA" w:rsidRDefault="00C269EB" w:rsidP="00042ACA">
      <w:pPr>
        <w:widowControl w:val="0"/>
        <w:tabs>
          <w:tab w:val="left" w:pos="567"/>
        </w:tabs>
        <w:autoSpaceDE w:val="0"/>
        <w:ind w:left="567"/>
        <w:jc w:val="both"/>
        <w:rPr>
          <w:spacing w:val="2"/>
          <w:sz w:val="22"/>
          <w:szCs w:val="22"/>
        </w:rPr>
      </w:pPr>
      <w:r w:rsidRPr="00042ACA">
        <w:rPr>
          <w:spacing w:val="2"/>
          <w:sz w:val="22"/>
          <w:szCs w:val="22"/>
        </w:rPr>
        <w:t>•</w:t>
      </w:r>
      <w:r w:rsidRPr="00042ACA">
        <w:rPr>
          <w:spacing w:val="2"/>
          <w:sz w:val="22"/>
          <w:szCs w:val="22"/>
        </w:rPr>
        <w:tab/>
        <w:t>BP _________________</w:t>
      </w:r>
    </w:p>
    <w:p w14:paraId="67E551BE" w14:textId="0793C0D2" w:rsidR="00C269EB" w:rsidRPr="00042ACA" w:rsidRDefault="00C269EB" w:rsidP="00042ACA">
      <w:pPr>
        <w:widowControl w:val="0"/>
        <w:autoSpaceDE w:val="0"/>
        <w:ind w:left="567"/>
        <w:jc w:val="both"/>
        <w:rPr>
          <w:spacing w:val="2"/>
          <w:sz w:val="22"/>
          <w:szCs w:val="22"/>
        </w:rPr>
      </w:pPr>
      <w:r w:rsidRPr="00042ACA">
        <w:rPr>
          <w:spacing w:val="2"/>
          <w:sz w:val="22"/>
          <w:szCs w:val="22"/>
        </w:rPr>
        <w:t>•</w:t>
      </w:r>
      <w:r w:rsidRPr="00042ACA">
        <w:rPr>
          <w:spacing w:val="2"/>
          <w:sz w:val="22"/>
          <w:szCs w:val="22"/>
        </w:rPr>
        <w:tab/>
        <w:t>Téléphone : ____________________________________</w:t>
      </w:r>
    </w:p>
    <w:p w14:paraId="1C9C55A1" w14:textId="4A58E971" w:rsidR="006622DE" w:rsidRPr="00042ACA" w:rsidRDefault="00C269EB" w:rsidP="00042ACA">
      <w:pPr>
        <w:widowControl w:val="0"/>
        <w:autoSpaceDE w:val="0"/>
        <w:ind w:left="567"/>
        <w:jc w:val="both"/>
        <w:rPr>
          <w:sz w:val="22"/>
          <w:szCs w:val="22"/>
        </w:rPr>
      </w:pPr>
      <w:r w:rsidRPr="00042ACA">
        <w:rPr>
          <w:spacing w:val="2"/>
          <w:sz w:val="22"/>
          <w:szCs w:val="22"/>
        </w:rPr>
        <w:t>•</w:t>
      </w:r>
      <w:r w:rsidRPr="00042ACA">
        <w:rPr>
          <w:spacing w:val="2"/>
          <w:sz w:val="22"/>
          <w:szCs w:val="22"/>
        </w:rPr>
        <w:tab/>
        <w:t>Fax : _______________________</w:t>
      </w:r>
    </w:p>
    <w:p w14:paraId="37720DFF" w14:textId="77777777" w:rsidR="00C269EB" w:rsidRPr="00042ACA" w:rsidRDefault="003F7F98" w:rsidP="00042ACA">
      <w:pPr>
        <w:widowControl w:val="0"/>
        <w:autoSpaceDE w:val="0"/>
        <w:ind w:left="567"/>
        <w:jc w:val="both"/>
        <w:rPr>
          <w:sz w:val="22"/>
          <w:szCs w:val="22"/>
        </w:rPr>
      </w:pPr>
      <w:r w:rsidRPr="00042ACA">
        <w:rPr>
          <w:sz w:val="22"/>
          <w:szCs w:val="22"/>
        </w:rPr>
        <w:t xml:space="preserve">b) </w:t>
      </w:r>
      <w:r w:rsidR="00C269EB" w:rsidRPr="00042ACA">
        <w:rPr>
          <w:sz w:val="22"/>
          <w:szCs w:val="22"/>
        </w:rPr>
        <w:t>Dans le cas où le Maître d’Ouvrage ou Maître d’Ouvrage Délégué en est le destinataire :</w:t>
      </w:r>
    </w:p>
    <w:p w14:paraId="2D8FADE7" w14:textId="77777777" w:rsidR="00C269EB" w:rsidRPr="00042ACA" w:rsidRDefault="00C269EB" w:rsidP="00042ACA">
      <w:pPr>
        <w:widowControl w:val="0"/>
        <w:autoSpaceDE w:val="0"/>
        <w:ind w:left="567"/>
        <w:jc w:val="both"/>
        <w:rPr>
          <w:sz w:val="22"/>
          <w:szCs w:val="22"/>
        </w:rPr>
      </w:pPr>
      <w:r w:rsidRPr="00042ACA">
        <w:rPr>
          <w:sz w:val="22"/>
          <w:szCs w:val="22"/>
        </w:rPr>
        <w:t xml:space="preserve">Madame/Monsieur le : [A </w:t>
      </w:r>
      <w:proofErr w:type="gramStart"/>
      <w:r w:rsidRPr="00042ACA">
        <w:rPr>
          <w:sz w:val="22"/>
          <w:szCs w:val="22"/>
        </w:rPr>
        <w:t>préciser]_</w:t>
      </w:r>
      <w:proofErr w:type="gramEnd"/>
      <w:r w:rsidRPr="00042ACA">
        <w:rPr>
          <w:sz w:val="22"/>
          <w:szCs w:val="22"/>
        </w:rPr>
        <w:t>_______________________________________</w:t>
      </w:r>
    </w:p>
    <w:p w14:paraId="7C0F4E95" w14:textId="500073E2" w:rsidR="00C269EB" w:rsidRPr="00042ACA" w:rsidRDefault="00C269EB" w:rsidP="00042ACA">
      <w:pPr>
        <w:widowControl w:val="0"/>
        <w:autoSpaceDE w:val="0"/>
        <w:ind w:left="567"/>
        <w:jc w:val="both"/>
        <w:rPr>
          <w:sz w:val="22"/>
          <w:szCs w:val="22"/>
        </w:rPr>
      </w:pPr>
      <w:r w:rsidRPr="00042ACA">
        <w:rPr>
          <w:sz w:val="22"/>
          <w:szCs w:val="22"/>
        </w:rPr>
        <w:t>•</w:t>
      </w:r>
      <w:r w:rsidRPr="00042ACA">
        <w:rPr>
          <w:sz w:val="22"/>
          <w:szCs w:val="22"/>
        </w:rPr>
        <w:tab/>
        <w:t>BP _________________</w:t>
      </w:r>
    </w:p>
    <w:p w14:paraId="724697E5" w14:textId="3C6A8B28" w:rsidR="00C269EB" w:rsidRPr="00042ACA" w:rsidRDefault="00C269EB" w:rsidP="00042ACA">
      <w:pPr>
        <w:widowControl w:val="0"/>
        <w:autoSpaceDE w:val="0"/>
        <w:ind w:left="567"/>
        <w:jc w:val="both"/>
        <w:rPr>
          <w:sz w:val="22"/>
          <w:szCs w:val="22"/>
        </w:rPr>
      </w:pPr>
      <w:r w:rsidRPr="00042ACA">
        <w:rPr>
          <w:sz w:val="22"/>
          <w:szCs w:val="22"/>
        </w:rPr>
        <w:t>•</w:t>
      </w:r>
      <w:r w:rsidRPr="00042ACA">
        <w:rPr>
          <w:sz w:val="22"/>
          <w:szCs w:val="22"/>
        </w:rPr>
        <w:tab/>
        <w:t>Téléphone : ____________________________________</w:t>
      </w:r>
    </w:p>
    <w:p w14:paraId="193E3071" w14:textId="5E694024" w:rsidR="00C269EB" w:rsidRPr="00042ACA" w:rsidRDefault="00C269EB" w:rsidP="00042ACA">
      <w:pPr>
        <w:widowControl w:val="0"/>
        <w:autoSpaceDE w:val="0"/>
        <w:ind w:left="567"/>
        <w:jc w:val="both"/>
        <w:rPr>
          <w:sz w:val="22"/>
          <w:szCs w:val="22"/>
        </w:rPr>
      </w:pPr>
      <w:r w:rsidRPr="00042ACA">
        <w:rPr>
          <w:sz w:val="22"/>
          <w:szCs w:val="22"/>
        </w:rPr>
        <w:t>•</w:t>
      </w:r>
      <w:r w:rsidRPr="00042ACA">
        <w:rPr>
          <w:sz w:val="22"/>
          <w:szCs w:val="22"/>
        </w:rPr>
        <w:tab/>
        <w:t>Fax : _______________________</w:t>
      </w:r>
    </w:p>
    <w:p w14:paraId="01D52975" w14:textId="77777777" w:rsidR="00C269EB" w:rsidRPr="00042ACA" w:rsidRDefault="00C269EB" w:rsidP="00042ACA">
      <w:pPr>
        <w:widowControl w:val="0"/>
        <w:autoSpaceDE w:val="0"/>
        <w:ind w:left="567"/>
        <w:jc w:val="both"/>
        <w:rPr>
          <w:sz w:val="22"/>
          <w:szCs w:val="22"/>
        </w:rPr>
      </w:pPr>
      <w:proofErr w:type="gramStart"/>
      <w:r w:rsidRPr="00042ACA">
        <w:rPr>
          <w:sz w:val="22"/>
          <w:szCs w:val="22"/>
        </w:rPr>
        <w:t>avec</w:t>
      </w:r>
      <w:proofErr w:type="gramEnd"/>
      <w:r w:rsidRPr="00042ACA">
        <w:rPr>
          <w:sz w:val="22"/>
          <w:szCs w:val="22"/>
        </w:rPr>
        <w:t xml:space="preserve"> copie adressée dans les mêmes délais au Chef de service, et à l’ingénieur.</w:t>
      </w:r>
    </w:p>
    <w:bookmarkEnd w:id="228"/>
    <w:p w14:paraId="7C690C53" w14:textId="469AB081" w:rsidR="003F7F98" w:rsidRPr="00042ACA" w:rsidRDefault="003F7F98" w:rsidP="00042ACA">
      <w:pPr>
        <w:widowControl w:val="0"/>
        <w:autoSpaceDE w:val="0"/>
        <w:ind w:left="567"/>
        <w:jc w:val="both"/>
        <w:rPr>
          <w:sz w:val="22"/>
          <w:szCs w:val="22"/>
        </w:rPr>
      </w:pPr>
    </w:p>
    <w:p w14:paraId="7B4E1B3F" w14:textId="6FEA346C" w:rsidR="003F7F98" w:rsidRPr="00042ACA" w:rsidRDefault="003F7F98" w:rsidP="00042ACA">
      <w:pPr>
        <w:pStyle w:val="CCAPchapitre"/>
        <w:rPr>
          <w:sz w:val="22"/>
          <w:szCs w:val="22"/>
        </w:rPr>
      </w:pPr>
      <w:bookmarkStart w:id="229" w:name="_Toc530307795"/>
      <w:bookmarkStart w:id="230" w:name="_Toc97557081"/>
      <w:bookmarkStart w:id="231" w:name="_Toc157306067"/>
      <w:r w:rsidRPr="00042ACA">
        <w:rPr>
          <w:sz w:val="22"/>
          <w:szCs w:val="22"/>
        </w:rPr>
        <w:t>Exécution des travaux</w:t>
      </w:r>
      <w:bookmarkEnd w:id="229"/>
      <w:bookmarkEnd w:id="230"/>
      <w:bookmarkEnd w:id="231"/>
    </w:p>
    <w:p w14:paraId="3DA80F5C" w14:textId="77777777" w:rsidR="00CC3754" w:rsidRPr="00042ACA" w:rsidRDefault="00CC3754" w:rsidP="00042ACA">
      <w:pPr>
        <w:pStyle w:val="CCAPchapitre"/>
        <w:numPr>
          <w:ilvl w:val="0"/>
          <w:numId w:val="0"/>
        </w:numPr>
        <w:ind w:left="714"/>
        <w:jc w:val="left"/>
        <w:rPr>
          <w:sz w:val="22"/>
          <w:szCs w:val="22"/>
        </w:rPr>
      </w:pPr>
    </w:p>
    <w:p w14:paraId="7D498DD8" w14:textId="77777777" w:rsidR="00395161" w:rsidRPr="00042ACA" w:rsidRDefault="00395161" w:rsidP="00042ACA">
      <w:pPr>
        <w:pStyle w:val="CCAParticle"/>
        <w:rPr>
          <w:sz w:val="22"/>
          <w:szCs w:val="22"/>
        </w:rPr>
      </w:pPr>
      <w:bookmarkStart w:id="232" w:name="_Toc530307796"/>
      <w:bookmarkStart w:id="233" w:name="_Toc97557082"/>
      <w:bookmarkStart w:id="234" w:name="_Toc157306068"/>
      <w:r w:rsidRPr="00042ACA">
        <w:rPr>
          <w:sz w:val="22"/>
          <w:szCs w:val="22"/>
        </w:rPr>
        <w:t>Article 9 Consistance des prestations</w:t>
      </w:r>
    </w:p>
    <w:bookmarkEnd w:id="232"/>
    <w:bookmarkEnd w:id="233"/>
    <w:bookmarkEnd w:id="234"/>
    <w:p w14:paraId="5FBD5D37" w14:textId="77777777" w:rsidR="00186A2B" w:rsidRPr="00042ACA" w:rsidRDefault="00186A2B" w:rsidP="00042ACA">
      <w:pPr>
        <w:ind w:left="680"/>
        <w:jc w:val="both"/>
        <w:rPr>
          <w:sz w:val="22"/>
          <w:szCs w:val="22"/>
        </w:rPr>
      </w:pPr>
      <w:r w:rsidRPr="00042ACA">
        <w:rPr>
          <w:sz w:val="22"/>
          <w:szCs w:val="22"/>
        </w:rPr>
        <w:t>Les travaux, objet du présent Appel d’Offres, comprennent :</w:t>
      </w:r>
    </w:p>
    <w:p w14:paraId="7EADE71C" w14:textId="77777777" w:rsidR="00186A2B" w:rsidRPr="00042ACA" w:rsidRDefault="00186A2B" w:rsidP="00042ACA">
      <w:pPr>
        <w:numPr>
          <w:ilvl w:val="0"/>
          <w:numId w:val="69"/>
        </w:numPr>
        <w:suppressAutoHyphens w:val="0"/>
        <w:autoSpaceDN/>
        <w:ind w:left="677"/>
        <w:jc w:val="both"/>
        <w:textAlignment w:val="auto"/>
        <w:rPr>
          <w:sz w:val="22"/>
          <w:szCs w:val="22"/>
        </w:rPr>
      </w:pPr>
      <w:r w:rsidRPr="00042ACA">
        <w:rPr>
          <w:sz w:val="22"/>
          <w:szCs w:val="22"/>
        </w:rPr>
        <w:t>Les travaux préparatoires ;</w:t>
      </w:r>
    </w:p>
    <w:p w14:paraId="70881F18" w14:textId="77777777" w:rsidR="00186A2B" w:rsidRPr="00042ACA" w:rsidRDefault="00186A2B" w:rsidP="00042ACA">
      <w:pPr>
        <w:numPr>
          <w:ilvl w:val="0"/>
          <w:numId w:val="69"/>
        </w:numPr>
        <w:suppressAutoHyphens w:val="0"/>
        <w:autoSpaceDN/>
        <w:ind w:left="677"/>
        <w:jc w:val="both"/>
        <w:textAlignment w:val="auto"/>
        <w:rPr>
          <w:sz w:val="22"/>
          <w:szCs w:val="22"/>
        </w:rPr>
      </w:pPr>
      <w:r w:rsidRPr="00042ACA">
        <w:rPr>
          <w:sz w:val="22"/>
          <w:szCs w:val="22"/>
        </w:rPr>
        <w:t xml:space="preserve">Le débroussaillement mécanique ; </w:t>
      </w:r>
    </w:p>
    <w:p w14:paraId="311DDAB9" w14:textId="77777777" w:rsidR="00186A2B" w:rsidRPr="00042ACA" w:rsidRDefault="00186A2B" w:rsidP="00042ACA">
      <w:pPr>
        <w:numPr>
          <w:ilvl w:val="0"/>
          <w:numId w:val="69"/>
        </w:numPr>
        <w:suppressAutoHyphens w:val="0"/>
        <w:autoSpaceDN/>
        <w:ind w:left="677"/>
        <w:jc w:val="both"/>
        <w:textAlignment w:val="auto"/>
        <w:rPr>
          <w:sz w:val="22"/>
          <w:szCs w:val="22"/>
        </w:rPr>
      </w:pPr>
      <w:r w:rsidRPr="00042ACA">
        <w:rPr>
          <w:sz w:val="22"/>
          <w:szCs w:val="22"/>
        </w:rPr>
        <w:t>L’abattage d’arbres ;</w:t>
      </w:r>
    </w:p>
    <w:p w14:paraId="615CC08C" w14:textId="77777777" w:rsidR="00186A2B" w:rsidRPr="00042ACA" w:rsidRDefault="00186A2B" w:rsidP="00042ACA">
      <w:pPr>
        <w:numPr>
          <w:ilvl w:val="0"/>
          <w:numId w:val="69"/>
        </w:numPr>
        <w:suppressAutoHyphens w:val="0"/>
        <w:autoSpaceDN/>
        <w:ind w:left="677"/>
        <w:jc w:val="both"/>
        <w:textAlignment w:val="auto"/>
        <w:rPr>
          <w:sz w:val="22"/>
          <w:szCs w:val="22"/>
        </w:rPr>
      </w:pPr>
      <w:r w:rsidRPr="00042ACA">
        <w:rPr>
          <w:sz w:val="22"/>
          <w:szCs w:val="22"/>
        </w:rPr>
        <w:t>Le dessouchage de bambous de chine ;</w:t>
      </w:r>
    </w:p>
    <w:p w14:paraId="3E53B6CB" w14:textId="77777777" w:rsidR="00186A2B" w:rsidRPr="00042ACA" w:rsidRDefault="00186A2B" w:rsidP="00042ACA">
      <w:pPr>
        <w:numPr>
          <w:ilvl w:val="0"/>
          <w:numId w:val="69"/>
        </w:numPr>
        <w:suppressAutoHyphens w:val="0"/>
        <w:autoSpaceDN/>
        <w:ind w:left="677"/>
        <w:jc w:val="both"/>
        <w:textAlignment w:val="auto"/>
        <w:rPr>
          <w:sz w:val="22"/>
          <w:szCs w:val="22"/>
        </w:rPr>
      </w:pPr>
      <w:r w:rsidRPr="00042ACA">
        <w:rPr>
          <w:sz w:val="22"/>
          <w:szCs w:val="22"/>
        </w:rPr>
        <w:t>Le remblai en graveleux latéritique ;</w:t>
      </w:r>
    </w:p>
    <w:p w14:paraId="2C984DDC" w14:textId="77777777" w:rsidR="00186A2B" w:rsidRPr="00042ACA" w:rsidRDefault="00186A2B" w:rsidP="00042ACA">
      <w:pPr>
        <w:numPr>
          <w:ilvl w:val="0"/>
          <w:numId w:val="69"/>
        </w:numPr>
        <w:suppressAutoHyphens w:val="0"/>
        <w:autoSpaceDN/>
        <w:ind w:left="677"/>
        <w:jc w:val="both"/>
        <w:textAlignment w:val="auto"/>
        <w:rPr>
          <w:sz w:val="22"/>
          <w:szCs w:val="22"/>
        </w:rPr>
      </w:pPr>
      <w:r w:rsidRPr="00042ACA">
        <w:rPr>
          <w:sz w:val="22"/>
          <w:szCs w:val="22"/>
        </w:rPr>
        <w:t>La mise en forme de la plateforme ;</w:t>
      </w:r>
    </w:p>
    <w:p w14:paraId="69EFA8AB" w14:textId="77777777" w:rsidR="00186A2B" w:rsidRPr="00042ACA" w:rsidRDefault="00186A2B" w:rsidP="00042ACA">
      <w:pPr>
        <w:numPr>
          <w:ilvl w:val="0"/>
          <w:numId w:val="69"/>
        </w:numPr>
        <w:suppressAutoHyphens w:val="0"/>
        <w:autoSpaceDN/>
        <w:ind w:left="677"/>
        <w:jc w:val="both"/>
        <w:textAlignment w:val="auto"/>
        <w:rPr>
          <w:sz w:val="22"/>
          <w:szCs w:val="22"/>
        </w:rPr>
      </w:pPr>
      <w:r w:rsidRPr="00042ACA">
        <w:rPr>
          <w:sz w:val="22"/>
          <w:szCs w:val="22"/>
        </w:rPr>
        <w:t>Création de fossés et divergents en terre ;</w:t>
      </w:r>
    </w:p>
    <w:p w14:paraId="2A26875B" w14:textId="77777777" w:rsidR="00186A2B" w:rsidRPr="00042ACA" w:rsidRDefault="00186A2B" w:rsidP="00042ACA">
      <w:pPr>
        <w:numPr>
          <w:ilvl w:val="0"/>
          <w:numId w:val="69"/>
        </w:numPr>
        <w:suppressAutoHyphens w:val="0"/>
        <w:autoSpaceDN/>
        <w:ind w:left="677"/>
        <w:jc w:val="both"/>
        <w:textAlignment w:val="auto"/>
        <w:rPr>
          <w:sz w:val="22"/>
          <w:szCs w:val="22"/>
        </w:rPr>
      </w:pPr>
      <w:r w:rsidRPr="00042ACA">
        <w:rPr>
          <w:sz w:val="22"/>
          <w:szCs w:val="22"/>
        </w:rPr>
        <w:t>La couche de roulement en graveleux latéritique ;</w:t>
      </w:r>
    </w:p>
    <w:p w14:paraId="232382BB" w14:textId="77777777" w:rsidR="00186A2B" w:rsidRPr="00042ACA" w:rsidRDefault="00186A2B" w:rsidP="00042ACA">
      <w:pPr>
        <w:numPr>
          <w:ilvl w:val="0"/>
          <w:numId w:val="69"/>
        </w:numPr>
        <w:suppressAutoHyphens w:val="0"/>
        <w:autoSpaceDN/>
        <w:ind w:left="677"/>
        <w:jc w:val="both"/>
        <w:textAlignment w:val="auto"/>
        <w:rPr>
          <w:sz w:val="22"/>
          <w:szCs w:val="22"/>
        </w:rPr>
      </w:pPr>
      <w:r w:rsidRPr="00042ACA">
        <w:rPr>
          <w:sz w:val="22"/>
          <w:szCs w:val="22"/>
        </w:rPr>
        <w:t>Le curage des buses métalliques ;</w:t>
      </w:r>
    </w:p>
    <w:p w14:paraId="245AFD27" w14:textId="77777777" w:rsidR="00186A2B" w:rsidRPr="00042ACA" w:rsidRDefault="00186A2B" w:rsidP="00042ACA">
      <w:pPr>
        <w:numPr>
          <w:ilvl w:val="0"/>
          <w:numId w:val="69"/>
        </w:numPr>
        <w:suppressAutoHyphens w:val="0"/>
        <w:autoSpaceDN/>
        <w:ind w:left="677"/>
        <w:jc w:val="both"/>
        <w:textAlignment w:val="auto"/>
        <w:rPr>
          <w:sz w:val="22"/>
          <w:szCs w:val="22"/>
        </w:rPr>
      </w:pPr>
      <w:r w:rsidRPr="00042ACA">
        <w:rPr>
          <w:sz w:val="22"/>
          <w:szCs w:val="22"/>
        </w:rPr>
        <w:t>La fourniture et pose de buses métalliques Ø 1000 mm ;</w:t>
      </w:r>
    </w:p>
    <w:p w14:paraId="51AE8401" w14:textId="77777777" w:rsidR="00186A2B" w:rsidRPr="00042ACA" w:rsidRDefault="00186A2B" w:rsidP="00042ACA">
      <w:pPr>
        <w:numPr>
          <w:ilvl w:val="0"/>
          <w:numId w:val="69"/>
        </w:numPr>
        <w:suppressAutoHyphens w:val="0"/>
        <w:autoSpaceDN/>
        <w:ind w:left="677"/>
        <w:jc w:val="both"/>
        <w:textAlignment w:val="auto"/>
        <w:rPr>
          <w:sz w:val="22"/>
          <w:szCs w:val="22"/>
        </w:rPr>
      </w:pPr>
      <w:r w:rsidRPr="00042ACA">
        <w:rPr>
          <w:sz w:val="22"/>
          <w:szCs w:val="22"/>
        </w:rPr>
        <w:t>Les puisards en maçonnerie de moellons Ø 1000 mm ;</w:t>
      </w:r>
    </w:p>
    <w:p w14:paraId="2F0AF51A" w14:textId="77777777" w:rsidR="00186A2B" w:rsidRPr="00042ACA" w:rsidRDefault="00186A2B" w:rsidP="00042ACA">
      <w:pPr>
        <w:numPr>
          <w:ilvl w:val="0"/>
          <w:numId w:val="69"/>
        </w:numPr>
        <w:suppressAutoHyphens w:val="0"/>
        <w:autoSpaceDN/>
        <w:ind w:left="677"/>
        <w:jc w:val="both"/>
        <w:textAlignment w:val="auto"/>
        <w:rPr>
          <w:sz w:val="22"/>
          <w:szCs w:val="22"/>
        </w:rPr>
      </w:pPr>
      <w:r w:rsidRPr="00042ACA">
        <w:rPr>
          <w:sz w:val="22"/>
          <w:szCs w:val="22"/>
        </w:rPr>
        <w:t>Le béton armé dosé à 350kg/m</w:t>
      </w:r>
      <w:r w:rsidRPr="00042ACA">
        <w:rPr>
          <w:sz w:val="22"/>
          <w:szCs w:val="22"/>
          <w:vertAlign w:val="superscript"/>
        </w:rPr>
        <w:t>3</w:t>
      </w:r>
      <w:r w:rsidRPr="00042ACA">
        <w:rPr>
          <w:sz w:val="22"/>
          <w:szCs w:val="22"/>
        </w:rPr>
        <w:t> ;</w:t>
      </w:r>
    </w:p>
    <w:p w14:paraId="5269BF02" w14:textId="77777777" w:rsidR="00186A2B" w:rsidRPr="00042ACA" w:rsidRDefault="00186A2B" w:rsidP="00042ACA">
      <w:pPr>
        <w:numPr>
          <w:ilvl w:val="0"/>
          <w:numId w:val="69"/>
        </w:numPr>
        <w:suppressAutoHyphens w:val="0"/>
        <w:autoSpaceDN/>
        <w:ind w:left="677"/>
        <w:jc w:val="both"/>
        <w:textAlignment w:val="auto"/>
        <w:rPr>
          <w:sz w:val="22"/>
          <w:szCs w:val="22"/>
        </w:rPr>
      </w:pPr>
      <w:r w:rsidRPr="00042ACA">
        <w:rPr>
          <w:sz w:val="22"/>
          <w:szCs w:val="22"/>
        </w:rPr>
        <w:t>La fabrication in-situ d’un dalot ;</w:t>
      </w:r>
    </w:p>
    <w:p w14:paraId="3DD1A464" w14:textId="77777777" w:rsidR="00186A2B" w:rsidRPr="00042ACA" w:rsidRDefault="00186A2B" w:rsidP="00042ACA">
      <w:pPr>
        <w:numPr>
          <w:ilvl w:val="0"/>
          <w:numId w:val="69"/>
        </w:numPr>
        <w:suppressAutoHyphens w:val="0"/>
        <w:autoSpaceDN/>
        <w:ind w:left="677"/>
        <w:jc w:val="both"/>
        <w:textAlignment w:val="auto"/>
        <w:rPr>
          <w:sz w:val="22"/>
          <w:szCs w:val="22"/>
        </w:rPr>
      </w:pPr>
      <w:r w:rsidRPr="00042ACA">
        <w:rPr>
          <w:sz w:val="22"/>
          <w:szCs w:val="22"/>
        </w:rPr>
        <w:t xml:space="preserve">La mise en place d’une barrière de pluies.  </w:t>
      </w:r>
    </w:p>
    <w:p w14:paraId="0A55ACEE" w14:textId="77777777" w:rsidR="00CC3754" w:rsidRPr="00042ACA" w:rsidRDefault="00CC3754" w:rsidP="00042ACA">
      <w:pPr>
        <w:widowControl w:val="0"/>
        <w:autoSpaceDE w:val="0"/>
        <w:jc w:val="both"/>
        <w:rPr>
          <w:bCs/>
          <w:i/>
          <w:sz w:val="22"/>
          <w:szCs w:val="22"/>
        </w:rPr>
      </w:pPr>
    </w:p>
    <w:p w14:paraId="5A4E611C" w14:textId="094CA316" w:rsidR="00395161" w:rsidRPr="00042ACA" w:rsidRDefault="00395161" w:rsidP="00042ACA">
      <w:pPr>
        <w:keepNext/>
        <w:jc w:val="both"/>
        <w:outlineLvl w:val="2"/>
        <w:rPr>
          <w:b/>
          <w:sz w:val="22"/>
          <w:szCs w:val="22"/>
        </w:rPr>
      </w:pPr>
      <w:r w:rsidRPr="00042ACA">
        <w:rPr>
          <w:b/>
          <w:sz w:val="22"/>
          <w:szCs w:val="22"/>
        </w:rPr>
        <w:t>Article 10- Délais d’exécution du marché</w:t>
      </w:r>
    </w:p>
    <w:p w14:paraId="116F0D7B" w14:textId="6BE085DB" w:rsidR="00CC3754" w:rsidRPr="00042ACA" w:rsidRDefault="00186A2B" w:rsidP="00042ACA">
      <w:pPr>
        <w:widowControl w:val="0"/>
        <w:autoSpaceDE w:val="0"/>
        <w:jc w:val="both"/>
        <w:rPr>
          <w:i/>
          <w:iCs/>
          <w:sz w:val="22"/>
          <w:szCs w:val="22"/>
        </w:rPr>
      </w:pPr>
      <w:r w:rsidRPr="00042ACA">
        <w:rPr>
          <w:sz w:val="22"/>
          <w:szCs w:val="22"/>
        </w:rPr>
        <w:t>Le délai maximum prévu par le Maître d’Ouvrage Délégué pour la réalisation des travaux, objet du présent Appel d’Offres est de Quatre (04)</w:t>
      </w:r>
      <w:r w:rsidRPr="00042ACA">
        <w:rPr>
          <w:i/>
          <w:iCs/>
          <w:sz w:val="22"/>
          <w:szCs w:val="22"/>
        </w:rPr>
        <w:t xml:space="preserve"> </w:t>
      </w:r>
      <w:r w:rsidRPr="00042ACA">
        <w:rPr>
          <w:sz w:val="22"/>
          <w:szCs w:val="22"/>
        </w:rPr>
        <w:t>mois calendaires. Ce délai court à compter de la date de notification de l’Ordre de Service de commencer les prestations</w:t>
      </w:r>
      <w:r w:rsidR="00290FB1" w:rsidRPr="00042ACA">
        <w:rPr>
          <w:sz w:val="22"/>
          <w:szCs w:val="22"/>
        </w:rPr>
        <w:t xml:space="preserve"> </w:t>
      </w:r>
    </w:p>
    <w:p w14:paraId="2EE7DF5C" w14:textId="77777777" w:rsidR="00CC3754" w:rsidRPr="00042ACA" w:rsidRDefault="00CC3754" w:rsidP="00042ACA">
      <w:pPr>
        <w:pStyle w:val="Paragraphedeliste"/>
        <w:widowControl w:val="0"/>
        <w:autoSpaceDE w:val="0"/>
        <w:spacing w:after="0" w:line="240" w:lineRule="auto"/>
        <w:ind w:left="578"/>
        <w:jc w:val="both"/>
        <w:rPr>
          <w:i/>
          <w:iCs/>
        </w:rPr>
      </w:pPr>
    </w:p>
    <w:p w14:paraId="545A94AE" w14:textId="77777777" w:rsidR="003F7F98" w:rsidRPr="00042ACA" w:rsidRDefault="003F7F98" w:rsidP="00042ACA">
      <w:pPr>
        <w:widowControl w:val="0"/>
        <w:autoSpaceDE w:val="0"/>
        <w:jc w:val="both"/>
        <w:rPr>
          <w:b/>
          <w:bCs/>
          <w:sz w:val="22"/>
          <w:szCs w:val="22"/>
        </w:rPr>
      </w:pPr>
    </w:p>
    <w:p w14:paraId="483245CE" w14:textId="7925BCB9" w:rsidR="00395161" w:rsidRPr="00042ACA" w:rsidRDefault="00395161" w:rsidP="00042ACA">
      <w:pPr>
        <w:pStyle w:val="CCAParticle"/>
        <w:rPr>
          <w:sz w:val="22"/>
          <w:szCs w:val="22"/>
        </w:rPr>
      </w:pPr>
      <w:bookmarkStart w:id="235" w:name="_Toc157306070"/>
      <w:bookmarkStart w:id="236" w:name="_Toc530307798"/>
      <w:bookmarkStart w:id="237" w:name="_Toc97557084"/>
      <w:r w:rsidRPr="00042ACA">
        <w:rPr>
          <w:sz w:val="22"/>
          <w:szCs w:val="22"/>
        </w:rPr>
        <w:t xml:space="preserve">Article 11- Obligations du Maître d’Ouvrage Délégué </w:t>
      </w:r>
    </w:p>
    <w:bookmarkEnd w:id="235"/>
    <w:bookmarkEnd w:id="236"/>
    <w:bookmarkEnd w:id="237"/>
    <w:p w14:paraId="59AFECEA" w14:textId="37C60689" w:rsidR="0031097D" w:rsidRPr="00042ACA" w:rsidRDefault="003F7F98" w:rsidP="00042ACA">
      <w:pPr>
        <w:widowControl w:val="0"/>
        <w:autoSpaceDE w:val="0"/>
        <w:jc w:val="both"/>
        <w:rPr>
          <w:sz w:val="22"/>
          <w:szCs w:val="22"/>
        </w:rPr>
      </w:pPr>
      <w:r w:rsidRPr="00042ACA">
        <w:rPr>
          <w:sz w:val="22"/>
          <w:szCs w:val="22"/>
        </w:rPr>
        <w:t>1</w:t>
      </w:r>
      <w:r w:rsidR="00395161" w:rsidRPr="00042ACA">
        <w:rPr>
          <w:sz w:val="22"/>
          <w:szCs w:val="22"/>
        </w:rPr>
        <w:t>1</w:t>
      </w:r>
      <w:r w:rsidRPr="00042ACA">
        <w:rPr>
          <w:sz w:val="22"/>
          <w:szCs w:val="22"/>
        </w:rPr>
        <w:t xml:space="preserve">.1. Le </w:t>
      </w:r>
      <w:r w:rsidRPr="00042ACA">
        <w:rPr>
          <w:iCs/>
          <w:sz w:val="22"/>
          <w:szCs w:val="22"/>
        </w:rPr>
        <w:t xml:space="preserve">Maître d’Ouvrage Délégué </w:t>
      </w:r>
      <w:r w:rsidRPr="00042ACA">
        <w:rPr>
          <w:sz w:val="22"/>
          <w:szCs w:val="22"/>
        </w:rPr>
        <w:t xml:space="preserve">est responsable de l’acquisition et de la mise à disposition du site ainsi que son accès, de la possession, de l’utilisation et de l’accès à toutes les autres zones raisonnablement nécessaires à la bonne exécution du Marché, </w:t>
      </w:r>
      <w:r w:rsidR="0031097D" w:rsidRPr="00042ACA">
        <w:rPr>
          <w:sz w:val="22"/>
          <w:szCs w:val="22"/>
        </w:rPr>
        <w:t xml:space="preserve">Il doit fournir au Cocontractant les facilités pour l’accès aux sites des projets. Pour les sites éloignés </w:t>
      </w:r>
      <w:r w:rsidR="00DE3BF9" w:rsidRPr="00042ACA">
        <w:rPr>
          <w:sz w:val="22"/>
          <w:szCs w:val="22"/>
        </w:rPr>
        <w:t>du</w:t>
      </w:r>
      <w:r w:rsidR="0031097D" w:rsidRPr="00042ACA">
        <w:rPr>
          <w:sz w:val="22"/>
          <w:szCs w:val="22"/>
        </w:rPr>
        <w:t xml:space="preserve"> siège du Maître d’Ouvrage, les frais de transports pour leur accès sont à la charge du Cocontractant.</w:t>
      </w:r>
    </w:p>
    <w:p w14:paraId="49686F63" w14:textId="77777777" w:rsidR="00CC3754" w:rsidRPr="00042ACA" w:rsidRDefault="00CC3754" w:rsidP="00042ACA">
      <w:pPr>
        <w:widowControl w:val="0"/>
        <w:autoSpaceDE w:val="0"/>
        <w:jc w:val="both"/>
        <w:rPr>
          <w:sz w:val="22"/>
          <w:szCs w:val="22"/>
        </w:rPr>
      </w:pPr>
    </w:p>
    <w:p w14:paraId="0CF85679" w14:textId="42F57D07" w:rsidR="003F7F98" w:rsidRPr="00042ACA" w:rsidRDefault="003F7F98" w:rsidP="00042ACA">
      <w:pPr>
        <w:widowControl w:val="0"/>
        <w:autoSpaceDE w:val="0"/>
        <w:jc w:val="both"/>
        <w:rPr>
          <w:sz w:val="22"/>
          <w:szCs w:val="22"/>
        </w:rPr>
      </w:pPr>
      <w:r w:rsidRPr="00042ACA">
        <w:rPr>
          <w:sz w:val="22"/>
          <w:szCs w:val="22"/>
        </w:rPr>
        <w:lastRenderedPageBreak/>
        <w:t>1</w:t>
      </w:r>
      <w:r w:rsidR="00395161" w:rsidRPr="00042ACA">
        <w:rPr>
          <w:sz w:val="22"/>
          <w:szCs w:val="22"/>
        </w:rPr>
        <w:t>1</w:t>
      </w:r>
      <w:r w:rsidRPr="00042ACA">
        <w:rPr>
          <w:sz w:val="22"/>
          <w:szCs w:val="22"/>
        </w:rPr>
        <w:t xml:space="preserve">.2.  Le </w:t>
      </w:r>
      <w:r w:rsidRPr="00042ACA">
        <w:rPr>
          <w:iCs/>
          <w:sz w:val="22"/>
          <w:szCs w:val="22"/>
        </w:rPr>
        <w:t xml:space="preserve">Maître d’Ouvrage Délégué </w:t>
      </w:r>
      <w:r w:rsidRPr="00042ACA">
        <w:rPr>
          <w:sz w:val="22"/>
          <w:szCs w:val="22"/>
        </w:rPr>
        <w:t>devra obtenir à ses frais les permis, autorisations, agréments et licences auprès des autorités locales, régionales ou nationales ou des services publics compétents, nécessaires à l’exécution du Marché, et qui relèvent de ses obligations.</w:t>
      </w:r>
    </w:p>
    <w:p w14:paraId="204BC827" w14:textId="77777777" w:rsidR="00CC3754" w:rsidRPr="00042ACA" w:rsidRDefault="00CC3754" w:rsidP="00042ACA">
      <w:pPr>
        <w:widowControl w:val="0"/>
        <w:autoSpaceDE w:val="0"/>
        <w:jc w:val="both"/>
        <w:rPr>
          <w:sz w:val="22"/>
          <w:szCs w:val="22"/>
        </w:rPr>
      </w:pPr>
    </w:p>
    <w:p w14:paraId="2E1A2292" w14:textId="5ECA456A" w:rsidR="003F7F98" w:rsidRPr="00042ACA" w:rsidRDefault="003F7F98" w:rsidP="00042ACA">
      <w:pPr>
        <w:widowControl w:val="0"/>
        <w:autoSpaceDE w:val="0"/>
        <w:jc w:val="both"/>
        <w:rPr>
          <w:sz w:val="22"/>
          <w:szCs w:val="22"/>
        </w:rPr>
      </w:pPr>
      <w:r w:rsidRPr="00042ACA">
        <w:rPr>
          <w:sz w:val="22"/>
          <w:szCs w:val="22"/>
        </w:rPr>
        <w:t>1</w:t>
      </w:r>
      <w:r w:rsidR="00395161" w:rsidRPr="00042ACA">
        <w:rPr>
          <w:sz w:val="22"/>
          <w:szCs w:val="22"/>
        </w:rPr>
        <w:t>1</w:t>
      </w:r>
      <w:r w:rsidRPr="00042ACA">
        <w:rPr>
          <w:sz w:val="22"/>
          <w:szCs w:val="22"/>
        </w:rPr>
        <w:t xml:space="preserve">.3. Si le cocontractant de l’administration en fait la demande, le </w:t>
      </w:r>
      <w:r w:rsidRPr="00042ACA">
        <w:rPr>
          <w:i/>
          <w:iCs/>
          <w:sz w:val="22"/>
          <w:szCs w:val="22"/>
        </w:rPr>
        <w:t xml:space="preserve">Maître d’Ouvrage Délégué </w:t>
      </w:r>
      <w:r w:rsidRPr="00042ACA">
        <w:rPr>
          <w:sz w:val="22"/>
          <w:szCs w:val="22"/>
        </w:rPr>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3A9770FD" w14:textId="77777777" w:rsidR="00CC3754" w:rsidRPr="00042ACA" w:rsidRDefault="00CC3754" w:rsidP="00042ACA">
      <w:pPr>
        <w:widowControl w:val="0"/>
        <w:autoSpaceDE w:val="0"/>
        <w:jc w:val="both"/>
        <w:rPr>
          <w:sz w:val="22"/>
          <w:szCs w:val="22"/>
        </w:rPr>
      </w:pPr>
    </w:p>
    <w:p w14:paraId="58E1851F" w14:textId="19B0D60A" w:rsidR="003F7F98" w:rsidRPr="00042ACA" w:rsidRDefault="0031097D" w:rsidP="00042ACA">
      <w:pPr>
        <w:widowControl w:val="0"/>
        <w:autoSpaceDE w:val="0"/>
        <w:jc w:val="both"/>
        <w:rPr>
          <w:sz w:val="22"/>
          <w:szCs w:val="22"/>
        </w:rPr>
      </w:pPr>
      <w:r w:rsidRPr="00042ACA">
        <w:rPr>
          <w:sz w:val="22"/>
          <w:szCs w:val="22"/>
        </w:rPr>
        <w:t>1</w:t>
      </w:r>
      <w:r w:rsidR="00395161" w:rsidRPr="00042ACA">
        <w:rPr>
          <w:sz w:val="22"/>
          <w:szCs w:val="22"/>
        </w:rPr>
        <w:t>1</w:t>
      </w:r>
      <w:r w:rsidRPr="00042ACA">
        <w:rPr>
          <w:sz w:val="22"/>
          <w:szCs w:val="22"/>
        </w:rPr>
        <w:t>.4 Le Maître d’Ouvrage assure au cocontractant la protection contre les menaces, outrages, violences, voies de fait, injures ou diffamations</w:t>
      </w:r>
      <w:r w:rsidR="000D7E0C" w:rsidRPr="00042ACA">
        <w:rPr>
          <w:sz w:val="22"/>
          <w:szCs w:val="22"/>
        </w:rPr>
        <w:t>,</w:t>
      </w:r>
      <w:r w:rsidRPr="00042ACA">
        <w:rPr>
          <w:sz w:val="22"/>
          <w:szCs w:val="22"/>
        </w:rPr>
        <w:t xml:space="preserve"> dont il peut être victime en raison ou à l’occasion de l’exercice de sa mission.</w:t>
      </w:r>
    </w:p>
    <w:p w14:paraId="64799A8A" w14:textId="77777777" w:rsidR="00CC3754" w:rsidRPr="00042ACA" w:rsidRDefault="00CC3754" w:rsidP="00042ACA">
      <w:pPr>
        <w:widowControl w:val="0"/>
        <w:autoSpaceDE w:val="0"/>
        <w:jc w:val="both"/>
        <w:rPr>
          <w:sz w:val="22"/>
          <w:szCs w:val="22"/>
        </w:rPr>
      </w:pPr>
    </w:p>
    <w:p w14:paraId="2C38B733" w14:textId="77777777" w:rsidR="00395161" w:rsidRPr="00042ACA" w:rsidRDefault="00395161" w:rsidP="00042ACA">
      <w:pPr>
        <w:pStyle w:val="CCAParticle"/>
        <w:rPr>
          <w:sz w:val="22"/>
          <w:szCs w:val="22"/>
        </w:rPr>
      </w:pPr>
      <w:bookmarkStart w:id="238" w:name="_Hlk159273232"/>
      <w:bookmarkStart w:id="239" w:name="_Toc530307799"/>
      <w:bookmarkStart w:id="240" w:name="_Toc97557085"/>
      <w:bookmarkStart w:id="241" w:name="_Toc157306071"/>
      <w:r w:rsidRPr="00042ACA">
        <w:rPr>
          <w:sz w:val="22"/>
          <w:szCs w:val="22"/>
        </w:rPr>
        <w:t>Article 12-</w:t>
      </w:r>
      <w:bookmarkEnd w:id="238"/>
      <w:r w:rsidRPr="00042ACA">
        <w:rPr>
          <w:sz w:val="22"/>
          <w:szCs w:val="22"/>
        </w:rPr>
        <w:t xml:space="preserve"> Ordres de service </w:t>
      </w:r>
    </w:p>
    <w:bookmarkEnd w:id="239"/>
    <w:bookmarkEnd w:id="240"/>
    <w:bookmarkEnd w:id="241"/>
    <w:p w14:paraId="77074FF0" w14:textId="77777777" w:rsidR="003F7F98" w:rsidRPr="00042ACA" w:rsidRDefault="003F7F98" w:rsidP="00042ACA">
      <w:pPr>
        <w:widowControl w:val="0"/>
        <w:tabs>
          <w:tab w:val="left" w:pos="2410"/>
        </w:tabs>
        <w:autoSpaceDE w:val="0"/>
        <w:jc w:val="both"/>
        <w:rPr>
          <w:sz w:val="22"/>
          <w:szCs w:val="22"/>
        </w:rPr>
      </w:pPr>
      <w:r w:rsidRPr="00042ACA">
        <w:rPr>
          <w:iCs/>
          <w:sz w:val="22"/>
          <w:szCs w:val="22"/>
        </w:rPr>
        <w:t xml:space="preserve">Les différents ordres de service seront établis et notifiés dans les conditions suivantes : </w:t>
      </w:r>
    </w:p>
    <w:p w14:paraId="6E929DB9" w14:textId="6C4D6AA6" w:rsidR="003F7F98" w:rsidRPr="00042ACA" w:rsidRDefault="003F7F98" w:rsidP="00042ACA">
      <w:pPr>
        <w:widowControl w:val="0"/>
        <w:tabs>
          <w:tab w:val="left" w:pos="2410"/>
        </w:tabs>
        <w:autoSpaceDE w:val="0"/>
        <w:jc w:val="both"/>
        <w:rPr>
          <w:sz w:val="22"/>
          <w:szCs w:val="22"/>
        </w:rPr>
      </w:pPr>
      <w:r w:rsidRPr="00042ACA">
        <w:rPr>
          <w:iCs/>
          <w:sz w:val="22"/>
          <w:szCs w:val="22"/>
        </w:rPr>
        <w:t>1</w:t>
      </w:r>
      <w:r w:rsidR="00395161" w:rsidRPr="00042ACA">
        <w:rPr>
          <w:iCs/>
          <w:sz w:val="22"/>
          <w:szCs w:val="22"/>
        </w:rPr>
        <w:t>2</w:t>
      </w:r>
      <w:r w:rsidRPr="00042ACA">
        <w:rPr>
          <w:iCs/>
          <w:sz w:val="22"/>
          <w:szCs w:val="22"/>
        </w:rPr>
        <w:t>.1</w:t>
      </w:r>
      <w:r w:rsidRPr="00042ACA">
        <w:rPr>
          <w:sz w:val="22"/>
          <w:szCs w:val="22"/>
        </w:rPr>
        <w:t xml:space="preserve">. </w:t>
      </w:r>
      <w:r w:rsidRPr="00042ACA">
        <w:rPr>
          <w:iCs/>
          <w:sz w:val="22"/>
          <w:szCs w:val="22"/>
        </w:rPr>
        <w:t xml:space="preserve">Dès notification du marché au titulaire, le Maître d’Ouvrage ou le Maître d’Ouvrage Délégué dispose d’un délai de quinze (15) jours calendaires pour signer l’ordre de service de démarrage des </w:t>
      </w:r>
      <w:r w:rsidR="00BF5252" w:rsidRPr="00042ACA">
        <w:rPr>
          <w:iCs/>
          <w:sz w:val="22"/>
          <w:szCs w:val="22"/>
        </w:rPr>
        <w:t>travaux</w:t>
      </w:r>
      <w:r w:rsidRPr="00042ACA">
        <w:rPr>
          <w:i/>
          <w:iCs/>
          <w:sz w:val="22"/>
          <w:szCs w:val="22"/>
        </w:rPr>
        <w:t xml:space="preserve">. Cet Ordre de service est </w:t>
      </w:r>
      <w:r w:rsidRPr="00042ACA">
        <w:rPr>
          <w:sz w:val="22"/>
          <w:szCs w:val="22"/>
        </w:rPr>
        <w:t>notifié au cocontractant par le Chef de service du marché dans un délai de sept (7) jours calendaires</w:t>
      </w:r>
      <w:r w:rsidRPr="00042ACA">
        <w:rPr>
          <w:iCs/>
          <w:sz w:val="22"/>
          <w:szCs w:val="22"/>
        </w:rPr>
        <w:t xml:space="preserve"> Une copie dudit</w:t>
      </w:r>
      <w:r w:rsidRPr="00042ACA">
        <w:rPr>
          <w:i/>
          <w:iCs/>
          <w:sz w:val="22"/>
          <w:szCs w:val="22"/>
        </w:rPr>
        <w:t xml:space="preserve"> </w:t>
      </w:r>
      <w:r w:rsidRPr="00042ACA">
        <w:rPr>
          <w:sz w:val="22"/>
          <w:szCs w:val="22"/>
        </w:rPr>
        <w:t xml:space="preserve">ordre de service est transmise </w:t>
      </w:r>
      <w:r w:rsidR="0031097D" w:rsidRPr="00042ACA">
        <w:rPr>
          <w:sz w:val="22"/>
          <w:szCs w:val="22"/>
        </w:rPr>
        <w:t xml:space="preserve">au Ministère chargé des Marchés Publics </w:t>
      </w:r>
      <w:r w:rsidR="00A95BBB" w:rsidRPr="00042ACA">
        <w:rPr>
          <w:sz w:val="22"/>
          <w:szCs w:val="22"/>
        </w:rPr>
        <w:t>ou son démembrement déconcentré compétent</w:t>
      </w:r>
      <w:r w:rsidRPr="00042ACA">
        <w:rPr>
          <w:sz w:val="22"/>
          <w:szCs w:val="22"/>
        </w:rPr>
        <w:t>, à l’Organisme chargé de la Régulation, au Chef de service du marché, à l’Ingénieur du marché, à l’Organisme Payeur et au Maître d’œuvre le cas échéant.</w:t>
      </w:r>
    </w:p>
    <w:p w14:paraId="04FCE470" w14:textId="77777777" w:rsidR="00CC3754" w:rsidRPr="00042ACA" w:rsidRDefault="00CC3754" w:rsidP="00042ACA">
      <w:pPr>
        <w:widowControl w:val="0"/>
        <w:tabs>
          <w:tab w:val="left" w:pos="2410"/>
        </w:tabs>
        <w:autoSpaceDE w:val="0"/>
        <w:jc w:val="both"/>
        <w:rPr>
          <w:sz w:val="22"/>
          <w:szCs w:val="22"/>
        </w:rPr>
      </w:pPr>
    </w:p>
    <w:p w14:paraId="09B9C602" w14:textId="3CE0A1B7" w:rsidR="003F7F98" w:rsidRPr="00042ACA" w:rsidRDefault="003F7F98" w:rsidP="00042ACA">
      <w:pPr>
        <w:widowControl w:val="0"/>
        <w:autoSpaceDE w:val="0"/>
        <w:jc w:val="both"/>
        <w:rPr>
          <w:sz w:val="22"/>
          <w:szCs w:val="22"/>
        </w:rPr>
      </w:pPr>
      <w:r w:rsidRPr="00042ACA">
        <w:rPr>
          <w:sz w:val="22"/>
          <w:szCs w:val="22"/>
        </w:rPr>
        <w:t>1</w:t>
      </w:r>
      <w:r w:rsidR="00395161" w:rsidRPr="00042ACA">
        <w:rPr>
          <w:sz w:val="22"/>
          <w:szCs w:val="22"/>
        </w:rPr>
        <w:t>2</w:t>
      </w:r>
      <w:r w:rsidRPr="00042ACA">
        <w:rPr>
          <w:sz w:val="22"/>
          <w:szCs w:val="22"/>
        </w:rPr>
        <w:t>.2 Les ordres de services ayant une incidence sur le montant et/ou sur le délai du marché, sont signés par le Maître d’Ouvrage dans les conditions suivantes :</w:t>
      </w:r>
    </w:p>
    <w:p w14:paraId="36EE01AF" w14:textId="10D5E57A" w:rsidR="003F7F98" w:rsidRPr="00042ACA" w:rsidRDefault="003F7F98" w:rsidP="00042ACA">
      <w:pPr>
        <w:widowControl w:val="0"/>
        <w:numPr>
          <w:ilvl w:val="0"/>
          <w:numId w:val="8"/>
        </w:numPr>
        <w:autoSpaceDE w:val="0"/>
        <w:ind w:firstLine="136"/>
        <w:jc w:val="both"/>
        <w:rPr>
          <w:sz w:val="22"/>
          <w:szCs w:val="22"/>
        </w:rPr>
      </w:pPr>
      <w:proofErr w:type="gramStart"/>
      <w:r w:rsidRPr="00042ACA">
        <w:rPr>
          <w:sz w:val="22"/>
          <w:szCs w:val="22"/>
        </w:rPr>
        <w:t>lorsqu’un</w:t>
      </w:r>
      <w:proofErr w:type="gramEnd"/>
      <w:r w:rsidRPr="00042ACA">
        <w:rPr>
          <w:sz w:val="22"/>
          <w:szCs w:val="22"/>
        </w:rPr>
        <w:t xml:space="preserve"> ordre de service est susceptible d’entraîner le dépassement du montant du marché, sa signature est subordonnée aux justificatifs </w:t>
      </w:r>
      <w:r w:rsidR="00602A31" w:rsidRPr="00042ACA">
        <w:rPr>
          <w:sz w:val="22"/>
          <w:szCs w:val="22"/>
        </w:rPr>
        <w:t>du financement</w:t>
      </w:r>
      <w:r w:rsidRPr="00042ACA">
        <w:rPr>
          <w:sz w:val="22"/>
          <w:szCs w:val="22"/>
        </w:rPr>
        <w:t xml:space="preserve"> par le Maître d’Ouvrage Délégué;</w:t>
      </w:r>
    </w:p>
    <w:p w14:paraId="63C370F0" w14:textId="78D1375C" w:rsidR="003F7F98" w:rsidRPr="00042ACA" w:rsidRDefault="003F7F98" w:rsidP="00042ACA">
      <w:pPr>
        <w:pStyle w:val="Paragraphedeliste"/>
        <w:numPr>
          <w:ilvl w:val="0"/>
          <w:numId w:val="8"/>
        </w:numPr>
        <w:spacing w:after="0" w:line="240" w:lineRule="auto"/>
        <w:ind w:hanging="6"/>
        <w:rPr>
          <w:rFonts w:ascii="Times New Roman" w:eastAsia="Times New Roman" w:hAnsi="Times New Roman"/>
          <w:lang w:eastAsia="fr-FR"/>
        </w:rPr>
      </w:pPr>
      <w:proofErr w:type="gramStart"/>
      <w:r w:rsidRPr="00042ACA">
        <w:rPr>
          <w:rFonts w:ascii="Times New Roman" w:eastAsia="Times New Roman" w:hAnsi="Times New Roman"/>
          <w:lang w:eastAsia="fr-FR"/>
        </w:rPr>
        <w:t>en</w:t>
      </w:r>
      <w:proofErr w:type="gramEnd"/>
      <w:r w:rsidRPr="00042ACA">
        <w:rPr>
          <w:rFonts w:ascii="Times New Roman" w:eastAsia="Times New Roman" w:hAnsi="Times New Roman"/>
          <w:lang w:eastAsia="fr-FR"/>
        </w:rPr>
        <w:t xml:space="preserve"> cas de dépassement du montant du marché, les modifications ne peuvent se faire que par voie d’avenant et les prestations supplémentaires ne peuvent être payées qu’après signature de ce dernier</w:t>
      </w:r>
      <w:r w:rsidR="0031097D" w:rsidRPr="00042ACA">
        <w:rPr>
          <w:rFonts w:ascii="Times New Roman" w:eastAsia="Times New Roman" w:hAnsi="Times New Roman"/>
          <w:lang w:eastAsia="fr-FR"/>
        </w:rPr>
        <w:t xml:space="preserve"> par le Maître d’Ouvrage Délégué</w:t>
      </w:r>
      <w:r w:rsidRPr="00042ACA">
        <w:rPr>
          <w:rFonts w:ascii="Times New Roman" w:eastAsia="Times New Roman" w:hAnsi="Times New Roman"/>
          <w:lang w:eastAsia="fr-FR"/>
        </w:rPr>
        <w:t>;</w:t>
      </w:r>
    </w:p>
    <w:p w14:paraId="5BD08346" w14:textId="0D45AD8D" w:rsidR="003F7F98" w:rsidRPr="00042ACA" w:rsidRDefault="003F7F98" w:rsidP="00042ACA">
      <w:pPr>
        <w:widowControl w:val="0"/>
        <w:numPr>
          <w:ilvl w:val="0"/>
          <w:numId w:val="8"/>
        </w:numPr>
        <w:autoSpaceDE w:val="0"/>
        <w:ind w:hanging="6"/>
        <w:jc w:val="both"/>
        <w:rPr>
          <w:sz w:val="22"/>
          <w:szCs w:val="22"/>
        </w:rPr>
      </w:pPr>
      <w:proofErr w:type="gramStart"/>
      <w:r w:rsidRPr="00042ACA">
        <w:rPr>
          <w:sz w:val="22"/>
          <w:szCs w:val="22"/>
        </w:rPr>
        <w:t>les</w:t>
      </w:r>
      <w:proofErr w:type="gramEnd"/>
      <w:r w:rsidRPr="00042ACA">
        <w:rPr>
          <w:sz w:val="22"/>
          <w:szCs w:val="22"/>
        </w:rPr>
        <w:t xml:space="preserve"> ordres de service pour prestations supplémentaires peuvent être signés par le Maître d’Ouvrage Délégué et régularisés plus tard par voie d’avenant, tant que leur incidence financière est inférieure à dix pour cent (10) du montant du marché.</w:t>
      </w:r>
    </w:p>
    <w:p w14:paraId="6F037CBE" w14:textId="789F4423" w:rsidR="0031097D" w:rsidRPr="00042ACA" w:rsidRDefault="0031097D" w:rsidP="00042ACA">
      <w:pPr>
        <w:widowControl w:val="0"/>
        <w:autoSpaceDE w:val="0"/>
        <w:ind w:left="119"/>
        <w:jc w:val="both"/>
        <w:rPr>
          <w:sz w:val="22"/>
          <w:szCs w:val="22"/>
        </w:rPr>
      </w:pPr>
      <w:r w:rsidRPr="00042ACA">
        <w:rPr>
          <w:sz w:val="22"/>
          <w:szCs w:val="22"/>
        </w:rPr>
        <w:t xml:space="preserve">Une copie des ordres de service susvisés sera adressée au Chef de service du marché, à l’Ingénieur du marché, à l’Organisme Payeur et au Maître d’œuvre le cas échéant. </w:t>
      </w:r>
    </w:p>
    <w:p w14:paraId="350CBB74" w14:textId="5EBE9FCF" w:rsidR="0031097D" w:rsidRPr="00042ACA" w:rsidRDefault="0031097D" w:rsidP="00042ACA">
      <w:pPr>
        <w:widowControl w:val="0"/>
        <w:autoSpaceDE w:val="0"/>
        <w:ind w:left="119"/>
        <w:jc w:val="both"/>
        <w:rPr>
          <w:sz w:val="22"/>
          <w:szCs w:val="22"/>
        </w:rPr>
      </w:pPr>
      <w:r w:rsidRPr="00042ACA">
        <w:rPr>
          <w:sz w:val="22"/>
          <w:szCs w:val="22"/>
        </w:rPr>
        <w:t>d.</w:t>
      </w:r>
      <w:r w:rsidR="00CC3754" w:rsidRPr="00042ACA">
        <w:rPr>
          <w:sz w:val="22"/>
          <w:szCs w:val="22"/>
        </w:rPr>
        <w:t xml:space="preserve"> </w:t>
      </w:r>
      <w:r w:rsidRPr="00042ACA">
        <w:rPr>
          <w:sz w:val="22"/>
          <w:szCs w:val="22"/>
        </w:rPr>
        <w:t>Le visa préalable de l’Organisme Payeur sera éventuellement requis avant la signature de ceux ayant une incidence sur le montant.</w:t>
      </w:r>
    </w:p>
    <w:p w14:paraId="3F0C5E53" w14:textId="3F902F80" w:rsidR="0031097D" w:rsidRPr="00042ACA" w:rsidRDefault="0031097D" w:rsidP="00042ACA">
      <w:pPr>
        <w:widowControl w:val="0"/>
        <w:autoSpaceDE w:val="0"/>
        <w:ind w:left="119"/>
        <w:jc w:val="both"/>
        <w:rPr>
          <w:sz w:val="22"/>
          <w:szCs w:val="22"/>
        </w:rPr>
      </w:pPr>
      <w:r w:rsidRPr="00042ACA">
        <w:rPr>
          <w:sz w:val="22"/>
          <w:szCs w:val="22"/>
        </w:rPr>
        <w:t>e.</w:t>
      </w:r>
      <w:r w:rsidR="00CC3754" w:rsidRPr="00042ACA">
        <w:rPr>
          <w:sz w:val="22"/>
          <w:szCs w:val="22"/>
        </w:rPr>
        <w:t xml:space="preserve"> </w:t>
      </w:r>
      <w:r w:rsidRPr="00042ACA">
        <w:rPr>
          <w:sz w:val="22"/>
          <w:szCs w:val="22"/>
        </w:rPr>
        <w:t>En tout état de cause, toute modification touchant aux spécifications techniques ou clauses techniques particulières doit faire l’objet d’une étude préalable sur l’étendue, le coût et les délais du marché.</w:t>
      </w:r>
    </w:p>
    <w:p w14:paraId="22369164" w14:textId="77777777" w:rsidR="00CC3754" w:rsidRPr="00042ACA" w:rsidRDefault="00CC3754" w:rsidP="00042ACA">
      <w:pPr>
        <w:widowControl w:val="0"/>
        <w:autoSpaceDE w:val="0"/>
        <w:ind w:left="119"/>
        <w:jc w:val="both"/>
        <w:rPr>
          <w:sz w:val="22"/>
          <w:szCs w:val="22"/>
        </w:rPr>
      </w:pPr>
    </w:p>
    <w:p w14:paraId="6948F755" w14:textId="280D21DF" w:rsidR="003F7F98" w:rsidRPr="00042ACA" w:rsidRDefault="00120882" w:rsidP="00042ACA">
      <w:pPr>
        <w:widowControl w:val="0"/>
        <w:autoSpaceDE w:val="0"/>
        <w:jc w:val="both"/>
        <w:rPr>
          <w:sz w:val="22"/>
          <w:szCs w:val="22"/>
        </w:rPr>
      </w:pPr>
      <w:r w:rsidRPr="00042ACA">
        <w:rPr>
          <w:sz w:val="22"/>
          <w:szCs w:val="22"/>
        </w:rPr>
        <w:t xml:space="preserve">12.3. </w:t>
      </w:r>
      <w:r w:rsidR="003F7F98" w:rsidRPr="00042ACA">
        <w:rPr>
          <w:sz w:val="22"/>
          <w:szCs w:val="22"/>
        </w:rPr>
        <w:t>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3B4B5190" w14:textId="77777777" w:rsidR="00CC3754" w:rsidRPr="00042ACA" w:rsidRDefault="00CC3754" w:rsidP="00042ACA">
      <w:pPr>
        <w:widowControl w:val="0"/>
        <w:autoSpaceDE w:val="0"/>
        <w:jc w:val="both"/>
        <w:rPr>
          <w:sz w:val="22"/>
          <w:szCs w:val="22"/>
        </w:rPr>
      </w:pPr>
    </w:p>
    <w:p w14:paraId="2F456F17" w14:textId="703E2D40" w:rsidR="003F7F98" w:rsidRPr="00042ACA" w:rsidRDefault="003F7F98" w:rsidP="00042ACA">
      <w:pPr>
        <w:widowControl w:val="0"/>
        <w:autoSpaceDE w:val="0"/>
        <w:jc w:val="both"/>
        <w:rPr>
          <w:sz w:val="22"/>
          <w:szCs w:val="22"/>
        </w:rPr>
      </w:pPr>
      <w:r w:rsidRPr="00042ACA">
        <w:rPr>
          <w:sz w:val="22"/>
          <w:szCs w:val="22"/>
        </w:rPr>
        <w:t>1</w:t>
      </w:r>
      <w:r w:rsidR="00395161" w:rsidRPr="00042ACA">
        <w:rPr>
          <w:sz w:val="22"/>
          <w:szCs w:val="22"/>
        </w:rPr>
        <w:t>2</w:t>
      </w:r>
      <w:r w:rsidRPr="00042ACA">
        <w:rPr>
          <w:sz w:val="22"/>
          <w:szCs w:val="22"/>
        </w:rPr>
        <w:t>. 4.</w:t>
      </w:r>
      <w:r w:rsidRPr="00042ACA">
        <w:rPr>
          <w:sz w:val="22"/>
          <w:szCs w:val="22"/>
        </w:rPr>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14:paraId="24827FA8" w14:textId="77777777" w:rsidR="00120882" w:rsidRPr="00042ACA" w:rsidRDefault="00120882" w:rsidP="00042ACA">
      <w:pPr>
        <w:widowControl w:val="0"/>
        <w:autoSpaceDE w:val="0"/>
        <w:jc w:val="both"/>
        <w:rPr>
          <w:sz w:val="22"/>
          <w:szCs w:val="22"/>
        </w:rPr>
      </w:pPr>
    </w:p>
    <w:p w14:paraId="15C39ED3" w14:textId="65E199D1" w:rsidR="003F7F98" w:rsidRPr="00042ACA" w:rsidRDefault="003F7F98" w:rsidP="00042ACA">
      <w:pPr>
        <w:widowControl w:val="0"/>
        <w:autoSpaceDE w:val="0"/>
        <w:jc w:val="both"/>
        <w:rPr>
          <w:sz w:val="22"/>
          <w:szCs w:val="22"/>
        </w:rPr>
      </w:pPr>
      <w:r w:rsidRPr="00042ACA">
        <w:rPr>
          <w:sz w:val="22"/>
          <w:szCs w:val="22"/>
        </w:rPr>
        <w:t>1</w:t>
      </w:r>
      <w:r w:rsidR="00395161" w:rsidRPr="00042ACA">
        <w:rPr>
          <w:sz w:val="22"/>
          <w:szCs w:val="22"/>
        </w:rPr>
        <w:t>2</w:t>
      </w:r>
      <w:r w:rsidRPr="00042ACA">
        <w:rPr>
          <w:sz w:val="22"/>
          <w:szCs w:val="22"/>
        </w:rPr>
        <w:t>. 5.</w:t>
      </w:r>
      <w:r w:rsidRPr="00042ACA">
        <w:rPr>
          <w:sz w:val="22"/>
          <w:szCs w:val="22"/>
        </w:rPr>
        <w:tab/>
        <w:t xml:space="preserve">Les ordres de service de suspension et de reprise des travaux, pour cause d’intempéries ou autre cas de force majeure, seront signés par le Maître d’Ouvrage ou le Maître d’Ouvrage Délégué et notifiés par le Chef de service au cocontractant, avec copie </w:t>
      </w:r>
      <w:r w:rsidR="0031097D" w:rsidRPr="00042ACA">
        <w:rPr>
          <w:sz w:val="22"/>
          <w:szCs w:val="22"/>
        </w:rPr>
        <w:t>au Ministère chargé des Marchés Publics ou son démembrement déconcentré compétent</w:t>
      </w:r>
      <w:r w:rsidRPr="00042ACA">
        <w:rPr>
          <w:sz w:val="22"/>
          <w:szCs w:val="22"/>
        </w:rPr>
        <w:t xml:space="preserve">, à l’Organisme chargé de la Régulation, à l’Ingénieur du marché et au Maître d’œuvre le cas échéant. </w:t>
      </w:r>
    </w:p>
    <w:p w14:paraId="143DD863" w14:textId="77777777" w:rsidR="00120882" w:rsidRPr="00042ACA" w:rsidRDefault="00120882" w:rsidP="00042ACA">
      <w:pPr>
        <w:widowControl w:val="0"/>
        <w:autoSpaceDE w:val="0"/>
        <w:jc w:val="both"/>
        <w:rPr>
          <w:sz w:val="22"/>
          <w:szCs w:val="22"/>
        </w:rPr>
      </w:pPr>
    </w:p>
    <w:p w14:paraId="0CB0B37C" w14:textId="3E966F61" w:rsidR="003F7F98" w:rsidRPr="00042ACA" w:rsidRDefault="003F7F98" w:rsidP="00042ACA">
      <w:pPr>
        <w:widowControl w:val="0"/>
        <w:autoSpaceDE w:val="0"/>
        <w:jc w:val="both"/>
        <w:rPr>
          <w:sz w:val="22"/>
          <w:szCs w:val="22"/>
        </w:rPr>
      </w:pPr>
      <w:r w:rsidRPr="00042ACA">
        <w:rPr>
          <w:sz w:val="22"/>
          <w:szCs w:val="22"/>
        </w:rPr>
        <w:t>1</w:t>
      </w:r>
      <w:r w:rsidR="00395161" w:rsidRPr="00042ACA">
        <w:rPr>
          <w:sz w:val="22"/>
          <w:szCs w:val="22"/>
        </w:rPr>
        <w:t>2</w:t>
      </w:r>
      <w:r w:rsidRPr="00042ACA">
        <w:rPr>
          <w:sz w:val="22"/>
          <w:szCs w:val="22"/>
        </w:rPr>
        <w:t>. 6.</w:t>
      </w:r>
      <w:r w:rsidRPr="00042ACA">
        <w:rPr>
          <w:sz w:val="22"/>
          <w:szCs w:val="22"/>
        </w:rPr>
        <w:tab/>
        <w:t xml:space="preserve">Les ordres de service prescrivant les travaux nécessaires pour remédier aux désordres ne relevant pas d’une utilisation normale qui apparaîtraient dans les ouvrages pendant la période de garantie, seront signés par </w:t>
      </w:r>
      <w:r w:rsidRPr="00042ACA">
        <w:rPr>
          <w:sz w:val="22"/>
          <w:szCs w:val="22"/>
        </w:rPr>
        <w:lastRenderedPageBreak/>
        <w:t>le Chef de Service, sur proposition de l’Ingénieur et notifiés au Cocontractant par l’Ingénieur.</w:t>
      </w:r>
    </w:p>
    <w:p w14:paraId="41584841" w14:textId="77777777" w:rsidR="00120882" w:rsidRPr="00042ACA" w:rsidRDefault="00120882" w:rsidP="00042ACA">
      <w:pPr>
        <w:widowControl w:val="0"/>
        <w:autoSpaceDE w:val="0"/>
        <w:jc w:val="both"/>
        <w:rPr>
          <w:sz w:val="22"/>
          <w:szCs w:val="22"/>
        </w:rPr>
      </w:pPr>
    </w:p>
    <w:p w14:paraId="4FED5836" w14:textId="4939FA8A" w:rsidR="0031097D" w:rsidRPr="00042ACA" w:rsidRDefault="003F7F98" w:rsidP="00042ACA">
      <w:pPr>
        <w:widowControl w:val="0"/>
        <w:autoSpaceDE w:val="0"/>
        <w:jc w:val="both"/>
        <w:rPr>
          <w:sz w:val="22"/>
          <w:szCs w:val="22"/>
        </w:rPr>
      </w:pPr>
      <w:r w:rsidRPr="00042ACA">
        <w:rPr>
          <w:sz w:val="22"/>
          <w:szCs w:val="22"/>
        </w:rPr>
        <w:t>1</w:t>
      </w:r>
      <w:r w:rsidR="00395161" w:rsidRPr="00042ACA">
        <w:rPr>
          <w:sz w:val="22"/>
          <w:szCs w:val="22"/>
        </w:rPr>
        <w:t>2</w:t>
      </w:r>
      <w:r w:rsidRPr="00042ACA">
        <w:rPr>
          <w:sz w:val="22"/>
          <w:szCs w:val="22"/>
        </w:rPr>
        <w:t>. 7.</w:t>
      </w:r>
      <w:r w:rsidRPr="00042ACA">
        <w:rPr>
          <w:sz w:val="22"/>
          <w:szCs w:val="22"/>
        </w:rPr>
        <w:tab/>
        <w:t>Le Cocontractant dispose d’un délai de quinze (15) jours pour émettre des réserves sur tout ordre de service reçu. Le fait d’émettre des réserves ne dispense pas le Cocontractant d’exécut</w:t>
      </w:r>
      <w:r w:rsidR="00BF5252" w:rsidRPr="00042ACA">
        <w:rPr>
          <w:sz w:val="22"/>
          <w:szCs w:val="22"/>
        </w:rPr>
        <w:t>er les ordres de service reçus.</w:t>
      </w:r>
    </w:p>
    <w:p w14:paraId="011B8C78" w14:textId="77777777" w:rsidR="00120882" w:rsidRPr="00042ACA" w:rsidRDefault="00120882" w:rsidP="00042ACA">
      <w:pPr>
        <w:widowControl w:val="0"/>
        <w:autoSpaceDE w:val="0"/>
        <w:jc w:val="both"/>
        <w:rPr>
          <w:sz w:val="22"/>
          <w:szCs w:val="22"/>
        </w:rPr>
      </w:pPr>
    </w:p>
    <w:p w14:paraId="6D355CC0" w14:textId="6CBA19A8" w:rsidR="001E3E40" w:rsidRPr="00042ACA" w:rsidRDefault="001E3E40" w:rsidP="00042ACA">
      <w:pPr>
        <w:widowControl w:val="0"/>
        <w:autoSpaceDE w:val="0"/>
        <w:jc w:val="both"/>
        <w:rPr>
          <w:sz w:val="22"/>
          <w:szCs w:val="22"/>
        </w:rPr>
      </w:pPr>
      <w:r w:rsidRPr="00042ACA">
        <w:rPr>
          <w:color w:val="FF0000"/>
          <w:sz w:val="22"/>
          <w:szCs w:val="22"/>
        </w:rPr>
        <w:t>1</w:t>
      </w:r>
      <w:r w:rsidR="00395161" w:rsidRPr="00042ACA">
        <w:rPr>
          <w:color w:val="FF0000"/>
          <w:sz w:val="22"/>
          <w:szCs w:val="22"/>
        </w:rPr>
        <w:t>2</w:t>
      </w:r>
      <w:r w:rsidRPr="00042ACA">
        <w:rPr>
          <w:color w:val="FF0000"/>
          <w:sz w:val="22"/>
          <w:szCs w:val="22"/>
        </w:rPr>
        <w:t>.8</w:t>
      </w:r>
      <w:r w:rsidRPr="00042ACA">
        <w:rPr>
          <w:color w:val="FF0000"/>
          <w:sz w:val="22"/>
          <w:szCs w:val="22"/>
        </w:rPr>
        <w:tab/>
      </w:r>
      <w:r w:rsidRPr="00042ACA">
        <w:rPr>
          <w:sz w:val="22"/>
          <w:szCs w:val="22"/>
        </w:rPr>
        <w:t>En cas de groupement d'entreprises, les ordres de service sont adressés au mandataire, qui a seule qualité pour présenter des réserves au nom du groupement</w:t>
      </w:r>
      <w:r w:rsidR="0029357D" w:rsidRPr="00042ACA">
        <w:rPr>
          <w:sz w:val="22"/>
          <w:szCs w:val="22"/>
        </w:rPr>
        <w:t xml:space="preserve">, </w:t>
      </w:r>
      <w:r w:rsidRPr="00042ACA">
        <w:rPr>
          <w:sz w:val="22"/>
          <w:szCs w:val="22"/>
        </w:rPr>
        <w:t>qu’il représente.</w:t>
      </w:r>
    </w:p>
    <w:p w14:paraId="2E7668D5" w14:textId="77777777" w:rsidR="00120882" w:rsidRPr="00042ACA" w:rsidRDefault="00120882" w:rsidP="00042ACA">
      <w:pPr>
        <w:widowControl w:val="0"/>
        <w:autoSpaceDE w:val="0"/>
        <w:jc w:val="both"/>
        <w:rPr>
          <w:sz w:val="22"/>
          <w:szCs w:val="22"/>
        </w:rPr>
      </w:pPr>
    </w:p>
    <w:p w14:paraId="33341A6D" w14:textId="06DDE484" w:rsidR="001E3E40" w:rsidRPr="00042ACA" w:rsidRDefault="001E3E40" w:rsidP="00042ACA">
      <w:pPr>
        <w:widowControl w:val="0"/>
        <w:autoSpaceDE w:val="0"/>
        <w:jc w:val="both"/>
        <w:rPr>
          <w:sz w:val="22"/>
          <w:szCs w:val="22"/>
        </w:rPr>
      </w:pPr>
      <w:r w:rsidRPr="00042ACA">
        <w:rPr>
          <w:sz w:val="22"/>
          <w:szCs w:val="22"/>
        </w:rPr>
        <w:t>1</w:t>
      </w:r>
      <w:r w:rsidR="00395161" w:rsidRPr="00042ACA">
        <w:rPr>
          <w:sz w:val="22"/>
          <w:szCs w:val="22"/>
        </w:rPr>
        <w:t>2</w:t>
      </w:r>
      <w:r w:rsidRPr="00042ACA">
        <w:rPr>
          <w:sz w:val="22"/>
          <w:szCs w:val="22"/>
        </w:rPr>
        <w:t>.9</w:t>
      </w:r>
      <w:r w:rsidRPr="00042ACA">
        <w:rPr>
          <w:sz w:val="22"/>
          <w:szCs w:val="22"/>
        </w:rPr>
        <w:tab/>
        <w:t>Le marché peut comporter des tranches conditionnelles</w:t>
      </w:r>
      <w:r w:rsidR="0029357D" w:rsidRPr="00042ACA">
        <w:rPr>
          <w:sz w:val="22"/>
          <w:szCs w:val="22"/>
        </w:rPr>
        <w:t>,</w:t>
      </w:r>
      <w:r w:rsidRPr="00042ACA">
        <w:rPr>
          <w:sz w:val="22"/>
          <w:szCs w:val="22"/>
        </w:rPr>
        <w:t xml:space="preserve"> dont l'exécution est subordonnée, pour chacune d'entre elles, à la levée éventuelle de la clause de dénonciation et à la notification au Cocontractant</w:t>
      </w:r>
      <w:r w:rsidR="0029357D" w:rsidRPr="00042ACA">
        <w:rPr>
          <w:sz w:val="22"/>
          <w:szCs w:val="22"/>
        </w:rPr>
        <w:t xml:space="preserve"> </w:t>
      </w:r>
      <w:r w:rsidRPr="00042ACA">
        <w:rPr>
          <w:sz w:val="22"/>
          <w:szCs w:val="22"/>
        </w:rPr>
        <w:t>par ordre de service</w:t>
      </w:r>
      <w:r w:rsidR="0029357D" w:rsidRPr="00042ACA">
        <w:rPr>
          <w:sz w:val="22"/>
          <w:szCs w:val="22"/>
        </w:rPr>
        <w:t xml:space="preserve"> </w:t>
      </w:r>
      <w:r w:rsidRPr="00042ACA">
        <w:rPr>
          <w:sz w:val="22"/>
          <w:szCs w:val="22"/>
        </w:rPr>
        <w:t xml:space="preserve">de la décision du Maître d'Ouvrage de poursuivre l'exécution desdites tranches. Si cet ordre de service n'a pas été notifié au Cocontractant dans le délai imparti défini à l’article </w:t>
      </w:r>
      <w:r w:rsidR="00DE3BF9" w:rsidRPr="00042ACA">
        <w:rPr>
          <w:sz w:val="22"/>
          <w:szCs w:val="22"/>
        </w:rPr>
        <w:t>14</w:t>
      </w:r>
      <w:r w:rsidRPr="00042ACA">
        <w:rPr>
          <w:sz w:val="22"/>
          <w:szCs w:val="22"/>
        </w:rPr>
        <w:t xml:space="preserve"> du présent marché, le Maître d'Ouvrage et le Cocontractant sont à l'expiration de ce délai</w:t>
      </w:r>
      <w:r w:rsidR="0029357D" w:rsidRPr="00042ACA">
        <w:rPr>
          <w:sz w:val="22"/>
          <w:szCs w:val="22"/>
        </w:rPr>
        <w:t xml:space="preserve"> </w:t>
      </w:r>
      <w:r w:rsidRPr="00042ACA">
        <w:rPr>
          <w:sz w:val="22"/>
          <w:szCs w:val="22"/>
        </w:rPr>
        <w:t>déliés de cette obligation pour cette tranche conditionnelle.</w:t>
      </w:r>
    </w:p>
    <w:p w14:paraId="19BD2878" w14:textId="77777777" w:rsidR="00120882" w:rsidRPr="00042ACA" w:rsidRDefault="00120882" w:rsidP="00042ACA">
      <w:pPr>
        <w:widowControl w:val="0"/>
        <w:autoSpaceDE w:val="0"/>
        <w:jc w:val="both"/>
        <w:rPr>
          <w:sz w:val="22"/>
          <w:szCs w:val="22"/>
        </w:rPr>
      </w:pPr>
    </w:p>
    <w:p w14:paraId="09F244C3" w14:textId="47092295" w:rsidR="00395161" w:rsidRPr="00042ACA" w:rsidRDefault="001E3E40" w:rsidP="00042ACA">
      <w:pPr>
        <w:widowControl w:val="0"/>
        <w:autoSpaceDE w:val="0"/>
        <w:jc w:val="both"/>
        <w:rPr>
          <w:sz w:val="22"/>
          <w:szCs w:val="22"/>
        </w:rPr>
      </w:pPr>
      <w:r w:rsidRPr="00042ACA">
        <w:rPr>
          <w:sz w:val="22"/>
          <w:szCs w:val="22"/>
        </w:rPr>
        <w:t>1</w:t>
      </w:r>
      <w:r w:rsidR="00395161" w:rsidRPr="00042ACA">
        <w:rPr>
          <w:sz w:val="22"/>
          <w:szCs w:val="22"/>
        </w:rPr>
        <w:t>2</w:t>
      </w:r>
      <w:r w:rsidRPr="00042ACA">
        <w:rPr>
          <w:sz w:val="22"/>
          <w:szCs w:val="22"/>
        </w:rPr>
        <w:t>.10</w:t>
      </w:r>
      <w:r w:rsidRPr="00042ACA">
        <w:rPr>
          <w:sz w:val="22"/>
          <w:szCs w:val="22"/>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rsidR="0029357D" w:rsidRPr="00042ACA">
        <w:rPr>
          <w:sz w:val="22"/>
          <w:szCs w:val="22"/>
        </w:rPr>
        <w:t xml:space="preserve">, </w:t>
      </w:r>
      <w:r w:rsidRPr="00042ACA">
        <w:rPr>
          <w:sz w:val="22"/>
          <w:szCs w:val="22"/>
        </w:rPr>
        <w:t>la preuve de disponibilité de financement est établie.</w:t>
      </w:r>
      <w:bookmarkStart w:id="242" w:name="_Toc530307800"/>
      <w:bookmarkStart w:id="243" w:name="_Toc97557086"/>
      <w:bookmarkStart w:id="244" w:name="_Toc157306072"/>
    </w:p>
    <w:p w14:paraId="00D107AA" w14:textId="77777777" w:rsidR="007041FD" w:rsidRPr="00042ACA" w:rsidRDefault="007041FD" w:rsidP="00042ACA">
      <w:pPr>
        <w:widowControl w:val="0"/>
        <w:autoSpaceDE w:val="0"/>
        <w:jc w:val="both"/>
        <w:rPr>
          <w:sz w:val="22"/>
          <w:szCs w:val="22"/>
        </w:rPr>
      </w:pPr>
    </w:p>
    <w:p w14:paraId="1516D691" w14:textId="1820881C" w:rsidR="003F7F98" w:rsidRPr="00042ACA" w:rsidRDefault="00395161" w:rsidP="00042ACA">
      <w:pPr>
        <w:pStyle w:val="CCAParticle"/>
        <w:rPr>
          <w:sz w:val="22"/>
          <w:szCs w:val="22"/>
        </w:rPr>
      </w:pPr>
      <w:r w:rsidRPr="00042ACA">
        <w:rPr>
          <w:sz w:val="22"/>
          <w:szCs w:val="22"/>
        </w:rPr>
        <w:t>Article 13-</w:t>
      </w:r>
      <w:r w:rsidR="003F7F98" w:rsidRPr="00042ACA">
        <w:rPr>
          <w:sz w:val="22"/>
          <w:szCs w:val="22"/>
        </w:rPr>
        <w:t>Rôles et responsabilités du cocontractant de l’administration</w:t>
      </w:r>
      <w:bookmarkEnd w:id="242"/>
      <w:bookmarkEnd w:id="243"/>
      <w:bookmarkEnd w:id="244"/>
    </w:p>
    <w:p w14:paraId="28322FC0" w14:textId="3644C0E0" w:rsidR="003F7F98" w:rsidRPr="00042ACA" w:rsidRDefault="007041FD" w:rsidP="00042ACA">
      <w:pPr>
        <w:widowControl w:val="0"/>
        <w:autoSpaceDE w:val="0"/>
        <w:jc w:val="both"/>
        <w:rPr>
          <w:sz w:val="22"/>
          <w:szCs w:val="22"/>
        </w:rPr>
      </w:pPr>
      <w:r w:rsidRPr="00042ACA">
        <w:rPr>
          <w:b/>
          <w:sz w:val="22"/>
          <w:szCs w:val="22"/>
        </w:rPr>
        <w:t>13.1</w:t>
      </w:r>
      <w:r w:rsidRPr="00042ACA">
        <w:rPr>
          <w:sz w:val="22"/>
          <w:szCs w:val="22"/>
        </w:rPr>
        <w:t xml:space="preserve"> </w:t>
      </w:r>
      <w:r w:rsidR="003F7F98" w:rsidRPr="00042ACA">
        <w:rPr>
          <w:sz w:val="22"/>
          <w:szCs w:val="22"/>
        </w:rPr>
        <w:t xml:space="preserve">Le cocontractant a pour mission d’assurer l’exécution des travaux </w:t>
      </w:r>
      <w:bookmarkStart w:id="245" w:name="_Hlk159268525"/>
      <w:r w:rsidR="003F7F98" w:rsidRPr="00042ACA">
        <w:rPr>
          <w:sz w:val="22"/>
          <w:szCs w:val="22"/>
        </w:rPr>
        <w:t xml:space="preserve">sous le contrôle </w:t>
      </w:r>
      <w:bookmarkStart w:id="246" w:name="_Hlk163152319"/>
      <w:bookmarkEnd w:id="245"/>
      <w:r w:rsidR="00E8372A" w:rsidRPr="00042ACA">
        <w:rPr>
          <w:sz w:val="22"/>
          <w:szCs w:val="22"/>
        </w:rPr>
        <w:t xml:space="preserve">de l’Ingénieur </w:t>
      </w:r>
      <w:bookmarkEnd w:id="246"/>
      <w:r w:rsidR="007E21EC" w:rsidRPr="00042ACA">
        <w:rPr>
          <w:sz w:val="22"/>
          <w:szCs w:val="22"/>
        </w:rPr>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042ACA">
        <w:rPr>
          <w:sz w:val="22"/>
          <w:szCs w:val="22"/>
        </w:rPr>
        <w:t>.</w:t>
      </w:r>
      <w:r w:rsidR="007E21EC" w:rsidRPr="00042ACA">
        <w:rPr>
          <w:sz w:val="22"/>
          <w:szCs w:val="22"/>
        </w:rPr>
        <w:t xml:space="preserve"> </w:t>
      </w:r>
      <w:r w:rsidR="003F7F98" w:rsidRPr="00042ACA">
        <w:rPr>
          <w:sz w:val="22"/>
          <w:szCs w:val="22"/>
        </w:rPr>
        <w:t xml:space="preserve"> </w:t>
      </w:r>
      <w:bookmarkStart w:id="247" w:name="_Hlk159268716"/>
      <w:r w:rsidR="003F7F98" w:rsidRPr="00042ACA">
        <w:rPr>
          <w:sz w:val="22"/>
          <w:szCs w:val="22"/>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3FB34217" w14:textId="77777777" w:rsidR="00120882" w:rsidRPr="00042ACA" w:rsidRDefault="00120882" w:rsidP="00042ACA">
      <w:pPr>
        <w:widowControl w:val="0"/>
        <w:autoSpaceDE w:val="0"/>
        <w:jc w:val="both"/>
        <w:rPr>
          <w:sz w:val="22"/>
          <w:szCs w:val="22"/>
        </w:rPr>
      </w:pPr>
    </w:p>
    <w:bookmarkEnd w:id="247"/>
    <w:p w14:paraId="3564E14E" w14:textId="207CFE2A" w:rsidR="00E8372A" w:rsidRPr="00042ACA" w:rsidRDefault="007041FD" w:rsidP="00042ACA">
      <w:pPr>
        <w:widowControl w:val="0"/>
        <w:autoSpaceDE w:val="0"/>
        <w:jc w:val="both"/>
        <w:rPr>
          <w:sz w:val="22"/>
          <w:szCs w:val="22"/>
        </w:rPr>
      </w:pPr>
      <w:r w:rsidRPr="00042ACA">
        <w:rPr>
          <w:sz w:val="22"/>
          <w:szCs w:val="22"/>
        </w:rPr>
        <w:t>13.2-</w:t>
      </w:r>
      <w:bookmarkStart w:id="248" w:name="_Hlk163136788"/>
      <w:r w:rsidR="00E8372A" w:rsidRPr="00042ACA">
        <w:rPr>
          <w:sz w:val="22"/>
          <w:szCs w:val="22"/>
        </w:rPr>
        <w:t xml:space="preserve">Le cocontractant est responsable vis-à-vis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290FB1" w:rsidRPr="00042ACA">
        <w:rPr>
          <w:sz w:val="22"/>
          <w:szCs w:val="22"/>
        </w:rPr>
        <w:t>tous</w:t>
      </w:r>
      <w:r w:rsidR="00E8372A" w:rsidRPr="00042ACA">
        <w:rPr>
          <w:sz w:val="22"/>
          <w:szCs w:val="22"/>
        </w:rPr>
        <w:t xml:space="preserve">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106A66CB" w14:textId="77777777" w:rsidR="00120882" w:rsidRPr="00042ACA" w:rsidRDefault="00120882" w:rsidP="00042ACA">
      <w:pPr>
        <w:widowControl w:val="0"/>
        <w:autoSpaceDE w:val="0"/>
        <w:jc w:val="both"/>
        <w:rPr>
          <w:color w:val="ED7D31" w:themeColor="accent2"/>
          <w:sz w:val="22"/>
          <w:szCs w:val="22"/>
        </w:rPr>
      </w:pPr>
    </w:p>
    <w:bookmarkEnd w:id="248"/>
    <w:p w14:paraId="7992503E" w14:textId="254AA108" w:rsidR="00E248E6" w:rsidRPr="00042ACA" w:rsidRDefault="007041FD" w:rsidP="00042ACA">
      <w:pPr>
        <w:widowControl w:val="0"/>
        <w:autoSpaceDE w:val="0"/>
        <w:jc w:val="both"/>
        <w:rPr>
          <w:sz w:val="22"/>
          <w:szCs w:val="22"/>
        </w:rPr>
      </w:pPr>
      <w:r w:rsidRPr="00042ACA">
        <w:rPr>
          <w:sz w:val="22"/>
          <w:szCs w:val="22"/>
        </w:rPr>
        <w:t>13.</w:t>
      </w:r>
      <w:bookmarkStart w:id="249" w:name="_Hlk163136789"/>
      <w:r w:rsidRPr="00042ACA">
        <w:rPr>
          <w:sz w:val="22"/>
          <w:szCs w:val="22"/>
        </w:rPr>
        <w:t xml:space="preserve">3 </w:t>
      </w:r>
      <w:bookmarkStart w:id="250" w:name="_Hlk163152382"/>
      <w:r w:rsidR="00E248E6" w:rsidRPr="00042ACA">
        <w:rPr>
          <w:sz w:val="22"/>
          <w:szCs w:val="22"/>
        </w:rPr>
        <w:t>Pendant la durée du marché, le cocontractant ne s'engage pas directement ou indirectement, dans des activités professionnelles ou contractuelles susceptibles de compromettre son indépendance par rapport aux missions</w:t>
      </w:r>
      <w:r w:rsidR="0029357D" w:rsidRPr="00042ACA">
        <w:rPr>
          <w:sz w:val="22"/>
          <w:szCs w:val="22"/>
        </w:rPr>
        <w:t xml:space="preserve">, </w:t>
      </w:r>
      <w:r w:rsidR="00E248E6" w:rsidRPr="00042ACA">
        <w:rPr>
          <w:sz w:val="22"/>
          <w:szCs w:val="22"/>
        </w:rPr>
        <w:t>qui lui sont dévolues.</w:t>
      </w:r>
    </w:p>
    <w:p w14:paraId="33073EC4" w14:textId="77777777" w:rsidR="00120882" w:rsidRPr="00042ACA" w:rsidRDefault="00120882" w:rsidP="00042ACA">
      <w:pPr>
        <w:widowControl w:val="0"/>
        <w:autoSpaceDE w:val="0"/>
        <w:jc w:val="both"/>
        <w:rPr>
          <w:sz w:val="22"/>
          <w:szCs w:val="22"/>
        </w:rPr>
      </w:pPr>
    </w:p>
    <w:p w14:paraId="7D1D59D3" w14:textId="64BD337F" w:rsidR="00E248E6" w:rsidRPr="00042ACA" w:rsidRDefault="00E248E6" w:rsidP="00042ACA">
      <w:pPr>
        <w:widowControl w:val="0"/>
        <w:autoSpaceDE w:val="0"/>
        <w:jc w:val="both"/>
        <w:rPr>
          <w:sz w:val="22"/>
          <w:szCs w:val="22"/>
        </w:rPr>
      </w:pPr>
      <w:r w:rsidRPr="00042ACA">
        <w:rPr>
          <w:sz w:val="22"/>
          <w:szCs w:val="22"/>
        </w:rPr>
        <w:t>1</w:t>
      </w:r>
      <w:r w:rsidR="007041FD" w:rsidRPr="00042ACA">
        <w:rPr>
          <w:sz w:val="22"/>
          <w:szCs w:val="22"/>
        </w:rPr>
        <w:t>3</w:t>
      </w:r>
      <w:r w:rsidRPr="00042ACA">
        <w:rPr>
          <w:sz w:val="22"/>
          <w:szCs w:val="22"/>
        </w:rPr>
        <w:t>.</w:t>
      </w:r>
      <w:r w:rsidR="007041FD" w:rsidRPr="00042ACA">
        <w:rPr>
          <w:sz w:val="22"/>
          <w:szCs w:val="22"/>
        </w:rPr>
        <w:t>4</w:t>
      </w:r>
      <w:r w:rsidRPr="00042ACA">
        <w:rPr>
          <w:sz w:val="22"/>
          <w:szCs w:val="22"/>
        </w:rPr>
        <w:t xml:space="preserve"> En cas de conflit d’intérêt du fait d’un membre de l’équipe de la mission, le cocontractant doit le signaler par écrit au Maître d’Ouvrage et doit remplacer l’expert en question, impliqué dans le projet ou le marché.</w:t>
      </w:r>
    </w:p>
    <w:p w14:paraId="410C102B" w14:textId="77777777" w:rsidR="00120882" w:rsidRPr="00042ACA" w:rsidRDefault="00120882" w:rsidP="00042ACA">
      <w:pPr>
        <w:widowControl w:val="0"/>
        <w:autoSpaceDE w:val="0"/>
        <w:jc w:val="both"/>
        <w:rPr>
          <w:sz w:val="22"/>
          <w:szCs w:val="22"/>
        </w:rPr>
      </w:pPr>
    </w:p>
    <w:p w14:paraId="6A0BE4DE" w14:textId="2433EC1C" w:rsidR="00E248E6" w:rsidRPr="00042ACA" w:rsidRDefault="00E248E6" w:rsidP="00042ACA">
      <w:pPr>
        <w:widowControl w:val="0"/>
        <w:autoSpaceDE w:val="0"/>
        <w:jc w:val="both"/>
        <w:rPr>
          <w:sz w:val="22"/>
          <w:szCs w:val="22"/>
        </w:rPr>
      </w:pPr>
      <w:r w:rsidRPr="00042ACA">
        <w:rPr>
          <w:b/>
          <w:sz w:val="22"/>
          <w:szCs w:val="22"/>
        </w:rPr>
        <w:t>Le conflit d’intérêt s’entend</w:t>
      </w:r>
      <w:r w:rsidRPr="00042ACA">
        <w:rPr>
          <w:sz w:val="22"/>
          <w:szCs w:val="22"/>
        </w:rPr>
        <w:t xml:space="preserve"> de toute situation dans laquelle le cocontractant pourrait tirer des profits directs ou indirects d’un marché passé par le Maître d’Ouvrage auprès d</w:t>
      </w:r>
      <w:r w:rsidR="0029357D" w:rsidRPr="00042ACA">
        <w:rPr>
          <w:sz w:val="22"/>
          <w:szCs w:val="22"/>
        </w:rPr>
        <w:t>u</w:t>
      </w:r>
      <w:r w:rsidRPr="00042ACA">
        <w:rPr>
          <w:sz w:val="22"/>
          <w:szCs w:val="22"/>
        </w:rPr>
        <w:t>quel il est consulté ou toute situation dans laquelle il a des intérêts personnels ou financiers suffisants pour compromettre son impartialité dans l’accomplissement de ses fonctions ou de nature à affecter défavorablement son jugement.</w:t>
      </w:r>
    </w:p>
    <w:p w14:paraId="37A27A04" w14:textId="77777777" w:rsidR="00120882" w:rsidRPr="00042ACA" w:rsidRDefault="00120882" w:rsidP="00042ACA">
      <w:pPr>
        <w:widowControl w:val="0"/>
        <w:autoSpaceDE w:val="0"/>
        <w:jc w:val="both"/>
        <w:rPr>
          <w:sz w:val="22"/>
          <w:szCs w:val="22"/>
        </w:rPr>
      </w:pPr>
    </w:p>
    <w:p w14:paraId="6558042B" w14:textId="1EEB6EFF" w:rsidR="00E248E6" w:rsidRPr="00042ACA" w:rsidRDefault="00E248E6" w:rsidP="00042ACA">
      <w:pPr>
        <w:widowControl w:val="0"/>
        <w:autoSpaceDE w:val="0"/>
        <w:jc w:val="both"/>
        <w:rPr>
          <w:sz w:val="22"/>
          <w:szCs w:val="22"/>
        </w:rPr>
      </w:pPr>
      <w:r w:rsidRPr="00042ACA">
        <w:rPr>
          <w:sz w:val="22"/>
          <w:szCs w:val="22"/>
        </w:rPr>
        <w:t>1</w:t>
      </w:r>
      <w:r w:rsidR="007041FD" w:rsidRPr="00042ACA">
        <w:rPr>
          <w:sz w:val="22"/>
          <w:szCs w:val="22"/>
        </w:rPr>
        <w:t>3</w:t>
      </w:r>
      <w:r w:rsidRPr="00042ACA">
        <w:rPr>
          <w:sz w:val="22"/>
          <w:szCs w:val="22"/>
        </w:rPr>
        <w:t>.</w:t>
      </w:r>
      <w:r w:rsidR="007041FD" w:rsidRPr="00042ACA">
        <w:rPr>
          <w:sz w:val="22"/>
          <w:szCs w:val="22"/>
        </w:rPr>
        <w:t>5</w:t>
      </w:r>
      <w:r w:rsidRPr="00042ACA">
        <w:rPr>
          <w:sz w:val="22"/>
          <w:szCs w:val="22"/>
        </w:rPr>
        <w:t xml:space="preserve"> Le cocontractant est tenu au secret professionnel vis-à-vis des tiers sur les informations, </w:t>
      </w:r>
      <w:r w:rsidR="0029357D" w:rsidRPr="00042ACA">
        <w:rPr>
          <w:sz w:val="22"/>
          <w:szCs w:val="22"/>
        </w:rPr>
        <w:t xml:space="preserve">les </w:t>
      </w:r>
      <w:r w:rsidRPr="00042ACA">
        <w:rPr>
          <w:sz w:val="22"/>
          <w:szCs w:val="22"/>
        </w:rPr>
        <w:t xml:space="preserve">renseignements et </w:t>
      </w:r>
      <w:r w:rsidR="0029357D" w:rsidRPr="00042ACA">
        <w:rPr>
          <w:sz w:val="22"/>
          <w:szCs w:val="22"/>
        </w:rPr>
        <w:t xml:space="preserve">les </w:t>
      </w:r>
      <w:r w:rsidRPr="00042ACA">
        <w:rPr>
          <w:sz w:val="22"/>
          <w:szCs w:val="22"/>
        </w:rPr>
        <w:t>documents recueillis ou portés à sa connaissance à l'occasion de l'exécution du marché.</w:t>
      </w:r>
    </w:p>
    <w:p w14:paraId="7CA4D88F" w14:textId="77777777" w:rsidR="00E248E6" w:rsidRPr="00042ACA" w:rsidRDefault="00E248E6" w:rsidP="00042ACA">
      <w:pPr>
        <w:widowControl w:val="0"/>
        <w:autoSpaceDE w:val="0"/>
        <w:jc w:val="both"/>
        <w:rPr>
          <w:sz w:val="22"/>
          <w:szCs w:val="22"/>
        </w:rPr>
      </w:pPr>
      <w:r w:rsidRPr="00042ACA">
        <w:rPr>
          <w:sz w:val="22"/>
          <w:szCs w:val="22"/>
        </w:rPr>
        <w:t>A ce titre, les documents établis par le cocontractant au cours de l’exécution du marché ne peuvent être publiés ou communiqués qu’avec l’accord écrit du Maître d’Ouvrage.</w:t>
      </w:r>
    </w:p>
    <w:p w14:paraId="114391ED" w14:textId="5F5E3385" w:rsidR="00E248E6" w:rsidRPr="00042ACA" w:rsidRDefault="00E248E6" w:rsidP="00042ACA">
      <w:pPr>
        <w:widowControl w:val="0"/>
        <w:autoSpaceDE w:val="0"/>
        <w:jc w:val="both"/>
        <w:rPr>
          <w:sz w:val="22"/>
          <w:szCs w:val="22"/>
        </w:rPr>
      </w:pPr>
      <w:r w:rsidRPr="00042ACA">
        <w:rPr>
          <w:sz w:val="22"/>
          <w:szCs w:val="22"/>
        </w:rPr>
        <w:t>Le cocontractant est tenu lors du dépôt du rapport final</w:t>
      </w:r>
      <w:r w:rsidR="0029357D" w:rsidRPr="00042ACA">
        <w:rPr>
          <w:sz w:val="22"/>
          <w:szCs w:val="22"/>
        </w:rPr>
        <w:t xml:space="preserve"> </w:t>
      </w:r>
      <w:r w:rsidRPr="00042ACA">
        <w:rPr>
          <w:sz w:val="22"/>
          <w:szCs w:val="22"/>
        </w:rPr>
        <w:t>de restituer tous les documents empruntés au Maître d’Ouvrage.</w:t>
      </w:r>
    </w:p>
    <w:p w14:paraId="14E7947C" w14:textId="77777777" w:rsidR="00120882" w:rsidRPr="00042ACA" w:rsidRDefault="00120882" w:rsidP="00042ACA">
      <w:pPr>
        <w:widowControl w:val="0"/>
        <w:autoSpaceDE w:val="0"/>
        <w:jc w:val="both"/>
        <w:rPr>
          <w:sz w:val="22"/>
          <w:szCs w:val="22"/>
        </w:rPr>
      </w:pPr>
    </w:p>
    <w:p w14:paraId="0B6D0D98" w14:textId="2247DA05" w:rsidR="00E248E6" w:rsidRPr="00042ACA" w:rsidRDefault="00E248E6" w:rsidP="00042ACA">
      <w:pPr>
        <w:widowControl w:val="0"/>
        <w:autoSpaceDE w:val="0"/>
        <w:jc w:val="both"/>
        <w:rPr>
          <w:sz w:val="22"/>
          <w:szCs w:val="22"/>
        </w:rPr>
      </w:pPr>
      <w:r w:rsidRPr="00042ACA">
        <w:rPr>
          <w:sz w:val="22"/>
          <w:szCs w:val="22"/>
        </w:rPr>
        <w:lastRenderedPageBreak/>
        <w:t>1</w:t>
      </w:r>
      <w:r w:rsidR="007041FD" w:rsidRPr="00042ACA">
        <w:rPr>
          <w:sz w:val="22"/>
          <w:szCs w:val="22"/>
        </w:rPr>
        <w:t>3</w:t>
      </w:r>
      <w:r w:rsidRPr="00042ACA">
        <w:rPr>
          <w:sz w:val="22"/>
          <w:szCs w:val="22"/>
        </w:rPr>
        <w:t>.</w:t>
      </w:r>
      <w:r w:rsidR="007041FD" w:rsidRPr="00042ACA">
        <w:rPr>
          <w:sz w:val="22"/>
          <w:szCs w:val="22"/>
        </w:rPr>
        <w:t>6</w:t>
      </w:r>
      <w:r w:rsidRPr="00042ACA">
        <w:rPr>
          <w:sz w:val="22"/>
          <w:szCs w:val="22"/>
        </w:rPr>
        <w:t xml:space="preserve"> Le cocontractant ainsi que ses associés ou ses sous-traitants s’interdisent pendant la durée du marché, et à </w:t>
      </w:r>
      <w:proofErr w:type="gramStart"/>
      <w:r w:rsidRPr="00042ACA">
        <w:rPr>
          <w:sz w:val="22"/>
          <w:szCs w:val="22"/>
        </w:rPr>
        <w:t>son issue pendant</w:t>
      </w:r>
      <w:proofErr w:type="gramEnd"/>
      <w:r w:rsidRPr="00042ACA">
        <w:rPr>
          <w:sz w:val="22"/>
          <w:szCs w:val="22"/>
        </w:rPr>
        <w:t xml:space="preserve"> [six (6) mois], de fournir des biens, prestations ou services destinés au Maître d’Ouvrage découlant des prestations ou ayant un rapport étroit avec elles (à l’exception de l’exécution des prestations ou de leur continuation). </w:t>
      </w:r>
    </w:p>
    <w:p w14:paraId="7BB65A08" w14:textId="77777777" w:rsidR="00120882" w:rsidRPr="00042ACA" w:rsidRDefault="00120882" w:rsidP="00042ACA">
      <w:pPr>
        <w:widowControl w:val="0"/>
        <w:autoSpaceDE w:val="0"/>
        <w:jc w:val="both"/>
        <w:rPr>
          <w:sz w:val="22"/>
          <w:szCs w:val="22"/>
        </w:rPr>
      </w:pPr>
    </w:p>
    <w:p w14:paraId="00557F8B" w14:textId="76A89D05" w:rsidR="00021DD5" w:rsidRPr="00042ACA" w:rsidRDefault="00021DD5" w:rsidP="00042ACA">
      <w:pPr>
        <w:widowControl w:val="0"/>
        <w:autoSpaceDE w:val="0"/>
        <w:jc w:val="both"/>
        <w:rPr>
          <w:sz w:val="22"/>
          <w:szCs w:val="22"/>
        </w:rPr>
      </w:pPr>
      <w:r w:rsidRPr="00042ACA">
        <w:rPr>
          <w:sz w:val="22"/>
          <w:szCs w:val="22"/>
        </w:rPr>
        <w:t>Le cocontractant doit prendre en charge des frais professionnels et de la couverture de tous risques de maladie et d'accident dans le cadre de sa mission.</w:t>
      </w:r>
    </w:p>
    <w:p w14:paraId="75447F81" w14:textId="77777777" w:rsidR="00120882" w:rsidRPr="00042ACA" w:rsidRDefault="00120882" w:rsidP="00042ACA">
      <w:pPr>
        <w:widowControl w:val="0"/>
        <w:autoSpaceDE w:val="0"/>
        <w:jc w:val="both"/>
        <w:rPr>
          <w:sz w:val="22"/>
          <w:szCs w:val="22"/>
        </w:rPr>
      </w:pPr>
    </w:p>
    <w:p w14:paraId="3D9CCC9E" w14:textId="54A2A9FB" w:rsidR="00E248E6" w:rsidRPr="00042ACA" w:rsidRDefault="00E248E6" w:rsidP="00042ACA">
      <w:pPr>
        <w:widowControl w:val="0"/>
        <w:autoSpaceDE w:val="0"/>
        <w:jc w:val="both"/>
        <w:rPr>
          <w:sz w:val="22"/>
          <w:szCs w:val="22"/>
        </w:rPr>
      </w:pPr>
      <w:r w:rsidRPr="00042ACA">
        <w:rPr>
          <w:sz w:val="22"/>
          <w:szCs w:val="22"/>
        </w:rPr>
        <w:t>Le cocontractant ne peut pas modifier la composition de l’équipe proposée dans son offre technique sans l’accord écrit au Maître d’Ouvrage.</w:t>
      </w:r>
    </w:p>
    <w:p w14:paraId="6B0AAC8B" w14:textId="502F0D01" w:rsidR="00021DD5" w:rsidRPr="00042ACA" w:rsidRDefault="00021DD5" w:rsidP="00042ACA">
      <w:pPr>
        <w:widowControl w:val="0"/>
        <w:autoSpaceDE w:val="0"/>
        <w:jc w:val="both"/>
        <w:rPr>
          <w:sz w:val="22"/>
          <w:szCs w:val="22"/>
        </w:rPr>
      </w:pPr>
      <w:r w:rsidRPr="00042ACA">
        <w:rPr>
          <w:sz w:val="22"/>
          <w:szCs w:val="22"/>
        </w:rPr>
        <w:t xml:space="preserve">Pour les entreprises étrangères et à défaut de résider, le Cocontractant aura à maintenir en République du Cameroun pendant la période d’exécution du contrat, un représentant permanent dument mandaté </w:t>
      </w:r>
    </w:p>
    <w:bookmarkEnd w:id="249"/>
    <w:bookmarkEnd w:id="250"/>
    <w:p w14:paraId="40831B22" w14:textId="77777777" w:rsidR="00266A18" w:rsidRPr="00042ACA" w:rsidRDefault="00266A18" w:rsidP="00042ACA">
      <w:pPr>
        <w:widowControl w:val="0"/>
        <w:autoSpaceDE w:val="0"/>
        <w:jc w:val="both"/>
        <w:rPr>
          <w:sz w:val="22"/>
          <w:szCs w:val="22"/>
        </w:rPr>
      </w:pPr>
    </w:p>
    <w:p w14:paraId="16C22FD5" w14:textId="64B49760" w:rsidR="00266A18" w:rsidRPr="00042ACA" w:rsidRDefault="00266A18" w:rsidP="00042ACA">
      <w:pPr>
        <w:widowControl w:val="0"/>
        <w:autoSpaceDE w:val="0"/>
        <w:ind w:left="1418" w:right="-23" w:hanging="1418"/>
        <w:rPr>
          <w:b/>
          <w:bCs/>
          <w:sz w:val="22"/>
          <w:szCs w:val="22"/>
        </w:rPr>
      </w:pPr>
      <w:bookmarkStart w:id="251" w:name="_Toc157610545"/>
      <w:r w:rsidRPr="00042ACA">
        <w:rPr>
          <w:b/>
          <w:bCs/>
          <w:sz w:val="22"/>
          <w:szCs w:val="22"/>
        </w:rPr>
        <w:t>Article 1</w:t>
      </w:r>
      <w:r w:rsidR="00395161" w:rsidRPr="00042ACA">
        <w:rPr>
          <w:b/>
          <w:bCs/>
          <w:sz w:val="22"/>
          <w:szCs w:val="22"/>
        </w:rPr>
        <w:t>4</w:t>
      </w:r>
      <w:r w:rsidRPr="00042ACA">
        <w:rPr>
          <w:b/>
          <w:bCs/>
          <w:sz w:val="22"/>
          <w:szCs w:val="22"/>
        </w:rPr>
        <w:t xml:space="preserve"> Marchés à tranches conditionnelles</w:t>
      </w:r>
      <w:bookmarkEnd w:id="251"/>
    </w:p>
    <w:p w14:paraId="67656031" w14:textId="2B8098D5" w:rsidR="00266A18" w:rsidRPr="00042ACA" w:rsidRDefault="003B3CC9" w:rsidP="00042ACA">
      <w:pPr>
        <w:widowControl w:val="0"/>
        <w:autoSpaceDE w:val="0"/>
        <w:jc w:val="both"/>
        <w:rPr>
          <w:i/>
          <w:sz w:val="22"/>
          <w:szCs w:val="22"/>
        </w:rPr>
      </w:pPr>
      <w:r w:rsidRPr="00042ACA">
        <w:rPr>
          <w:sz w:val="22"/>
          <w:szCs w:val="22"/>
        </w:rPr>
        <w:t>Le marché comporte une seule tranche</w:t>
      </w:r>
      <w:r w:rsidR="00266A18" w:rsidRPr="00042ACA">
        <w:rPr>
          <w:i/>
          <w:sz w:val="22"/>
          <w:szCs w:val="22"/>
        </w:rPr>
        <w:t xml:space="preserve">.  </w:t>
      </w:r>
    </w:p>
    <w:p w14:paraId="68ACBDB2" w14:textId="77777777" w:rsidR="00120882" w:rsidRPr="00042ACA" w:rsidRDefault="00120882" w:rsidP="00042ACA">
      <w:pPr>
        <w:widowControl w:val="0"/>
        <w:autoSpaceDE w:val="0"/>
        <w:jc w:val="both"/>
        <w:rPr>
          <w:sz w:val="22"/>
          <w:szCs w:val="22"/>
        </w:rPr>
      </w:pPr>
    </w:p>
    <w:p w14:paraId="08BEFA6F" w14:textId="42C57AE5" w:rsidR="003F7F98" w:rsidRPr="00042ACA" w:rsidRDefault="003F7F98" w:rsidP="00042ACA">
      <w:pPr>
        <w:widowControl w:val="0"/>
        <w:autoSpaceDE w:val="0"/>
        <w:jc w:val="both"/>
        <w:rPr>
          <w:sz w:val="22"/>
          <w:szCs w:val="22"/>
        </w:rPr>
      </w:pPr>
    </w:p>
    <w:p w14:paraId="281A9A19" w14:textId="41DA28DB" w:rsidR="003F7F98" w:rsidRPr="00042ACA" w:rsidRDefault="00266A18" w:rsidP="00042ACA">
      <w:pPr>
        <w:pStyle w:val="CCAParticle"/>
        <w:rPr>
          <w:sz w:val="22"/>
          <w:szCs w:val="22"/>
        </w:rPr>
      </w:pPr>
      <w:bookmarkStart w:id="252" w:name="_Toc157306073"/>
      <w:bookmarkStart w:id="253" w:name="_Toc530307801"/>
      <w:bookmarkStart w:id="254" w:name="_Toc97557087"/>
      <w:r w:rsidRPr="00042ACA">
        <w:rPr>
          <w:sz w:val="22"/>
          <w:szCs w:val="22"/>
        </w:rPr>
        <w:t>Article 1</w:t>
      </w:r>
      <w:r w:rsidR="00395161" w:rsidRPr="00042ACA">
        <w:rPr>
          <w:sz w:val="22"/>
          <w:szCs w:val="22"/>
        </w:rPr>
        <w:t>5</w:t>
      </w:r>
      <w:r w:rsidRPr="00042ACA">
        <w:rPr>
          <w:sz w:val="22"/>
          <w:szCs w:val="22"/>
        </w:rPr>
        <w:t xml:space="preserve">- </w:t>
      </w:r>
      <w:r w:rsidR="003F7F98" w:rsidRPr="00042ACA">
        <w:rPr>
          <w:sz w:val="22"/>
          <w:szCs w:val="22"/>
        </w:rPr>
        <w:t>Personnel et Matériel du cocontractant</w:t>
      </w:r>
      <w:bookmarkEnd w:id="252"/>
      <w:r w:rsidR="003F7F98" w:rsidRPr="00042ACA">
        <w:rPr>
          <w:sz w:val="22"/>
          <w:szCs w:val="22"/>
        </w:rPr>
        <w:t xml:space="preserve"> </w:t>
      </w:r>
      <w:bookmarkEnd w:id="253"/>
      <w:bookmarkEnd w:id="254"/>
    </w:p>
    <w:p w14:paraId="1F966D40" w14:textId="5EC117E5" w:rsidR="003F7F98" w:rsidRPr="00042ACA" w:rsidRDefault="003F7F98" w:rsidP="00042ACA">
      <w:pPr>
        <w:widowControl w:val="0"/>
        <w:tabs>
          <w:tab w:val="left" w:pos="2410"/>
        </w:tabs>
        <w:autoSpaceDE w:val="0"/>
        <w:jc w:val="both"/>
        <w:rPr>
          <w:sz w:val="22"/>
          <w:szCs w:val="22"/>
        </w:rPr>
      </w:pPr>
      <w:r w:rsidRPr="00042ACA">
        <w:rPr>
          <w:b/>
          <w:sz w:val="22"/>
          <w:szCs w:val="22"/>
        </w:rPr>
        <w:t>1</w:t>
      </w:r>
      <w:r w:rsidR="00395161" w:rsidRPr="00042ACA">
        <w:rPr>
          <w:b/>
          <w:sz w:val="22"/>
          <w:szCs w:val="22"/>
        </w:rPr>
        <w:t>5</w:t>
      </w:r>
      <w:r w:rsidRPr="00042ACA">
        <w:rPr>
          <w:b/>
          <w:sz w:val="22"/>
          <w:szCs w:val="22"/>
        </w:rPr>
        <w:t>.1.</w:t>
      </w:r>
      <w:r w:rsidRPr="00042ACA">
        <w:rPr>
          <w:sz w:val="22"/>
          <w:szCs w:val="22"/>
        </w:rPr>
        <w:t xml:space="preserve"> </w:t>
      </w:r>
      <w:r w:rsidRPr="00042ACA">
        <w:rPr>
          <w:b/>
          <w:sz w:val="22"/>
          <w:szCs w:val="22"/>
        </w:rPr>
        <w:t>Personnel de l’entreprise</w:t>
      </w:r>
    </w:p>
    <w:p w14:paraId="16CC70F1" w14:textId="6B7FBB41" w:rsidR="00FA61A4" w:rsidRPr="00042ACA" w:rsidRDefault="006149C3" w:rsidP="00042ACA">
      <w:pPr>
        <w:widowControl w:val="0"/>
        <w:tabs>
          <w:tab w:val="left" w:pos="2410"/>
        </w:tabs>
        <w:autoSpaceDE w:val="0"/>
        <w:jc w:val="both"/>
        <w:rPr>
          <w:sz w:val="22"/>
          <w:szCs w:val="22"/>
        </w:rPr>
      </w:pPr>
      <w:bookmarkStart w:id="255" w:name="_Hlk159270732"/>
      <w:r w:rsidRPr="00042ACA">
        <w:rPr>
          <w:sz w:val="22"/>
          <w:szCs w:val="22"/>
        </w:rPr>
        <w:t>Le soumissionnaire devra préciser les personnels affectés à l’exécution des travaux, aux études d’exécution et leur plan de mobilisation. Il en indiquera le nombre et les qualifications</w:t>
      </w:r>
    </w:p>
    <w:p w14:paraId="25C1EA52" w14:textId="77777777" w:rsidR="006149C3" w:rsidRPr="00042ACA" w:rsidRDefault="006149C3" w:rsidP="00042ACA">
      <w:pPr>
        <w:rPr>
          <w:sz w:val="22"/>
          <w:szCs w:val="22"/>
        </w:rPr>
      </w:pPr>
      <w:r w:rsidRPr="00042ACA">
        <w:rPr>
          <w:sz w:val="22"/>
          <w:szCs w:val="22"/>
        </w:rPr>
        <w:t>Les informations comprendront :</w:t>
      </w:r>
    </w:p>
    <w:p w14:paraId="10C6F004" w14:textId="641BBDE2" w:rsidR="009E1003" w:rsidRPr="00042ACA" w:rsidRDefault="006149C3" w:rsidP="00042ACA">
      <w:pPr>
        <w:pStyle w:val="Paragraphedeliste"/>
        <w:widowControl w:val="0"/>
        <w:numPr>
          <w:ilvl w:val="0"/>
          <w:numId w:val="7"/>
        </w:numPr>
        <w:autoSpaceDE w:val="0"/>
        <w:spacing w:after="0" w:line="240" w:lineRule="auto"/>
        <w:jc w:val="both"/>
        <w:rPr>
          <w:lang w:val="fr-CM"/>
        </w:rPr>
      </w:pPr>
      <w:r w:rsidRPr="00042ACA">
        <w:t> </w:t>
      </w:r>
      <w:r w:rsidRPr="00042ACA">
        <w:rPr>
          <w:rFonts w:ascii="Times New Roman" w:hAnsi="Times New Roman"/>
        </w:rPr>
        <w:t>Le poste (Responsable du chantier, personnel d’encadrement, personnel d’encadrement, personnel d’études) en indiquant le nombre et la qualification ainsi que l’expérience</w:t>
      </w:r>
      <w:r w:rsidR="009E1003" w:rsidRPr="00042ACA">
        <w:rPr>
          <w:lang w:val="fr-CM"/>
        </w:rPr>
        <w:t>.</w:t>
      </w:r>
      <w:r w:rsidR="009E1003" w:rsidRPr="00042ACA">
        <w:rPr>
          <w:lang w:val="fr-CM"/>
        </w:rPr>
        <w:tab/>
      </w:r>
    </w:p>
    <w:p w14:paraId="3AF280C0" w14:textId="77777777" w:rsidR="009E1003" w:rsidRPr="00042ACA" w:rsidRDefault="009E1003" w:rsidP="00042ACA">
      <w:pPr>
        <w:widowControl w:val="0"/>
        <w:autoSpaceDE w:val="0"/>
        <w:jc w:val="both"/>
        <w:rPr>
          <w:sz w:val="22"/>
          <w:szCs w:val="22"/>
          <w:lang w:val="fr-CM"/>
        </w:rPr>
      </w:pPr>
    </w:p>
    <w:p w14:paraId="74C00F77" w14:textId="0A8E94D0" w:rsidR="003F7F98" w:rsidRPr="00042ACA" w:rsidRDefault="006149C3" w:rsidP="00042ACA">
      <w:pPr>
        <w:widowControl w:val="0"/>
        <w:tabs>
          <w:tab w:val="left" w:pos="2410"/>
        </w:tabs>
        <w:autoSpaceDE w:val="0"/>
        <w:jc w:val="both"/>
        <w:rPr>
          <w:sz w:val="22"/>
          <w:szCs w:val="22"/>
        </w:rPr>
      </w:pPr>
      <w:bookmarkStart w:id="256" w:name="_Hlk159270773"/>
      <w:bookmarkEnd w:id="255"/>
      <w:r w:rsidRPr="00042ACA">
        <w:rPr>
          <w:sz w:val="22"/>
          <w:szCs w:val="22"/>
        </w:rPr>
        <w:t>Le soumissionnaire devra prendre en compte la Haute Intensité de Main d’œuvre (HIMO) de manière à ce que les populations riveraines s’approprient le projet initié en leur faveur</w:t>
      </w:r>
      <w:r w:rsidR="003F7F98" w:rsidRPr="00042ACA">
        <w:rPr>
          <w:sz w:val="22"/>
          <w:szCs w:val="22"/>
        </w:rPr>
        <w:t>.</w:t>
      </w:r>
    </w:p>
    <w:p w14:paraId="2F0226E5" w14:textId="77777777" w:rsidR="00120882" w:rsidRPr="00042ACA" w:rsidRDefault="00120882" w:rsidP="00042ACA">
      <w:pPr>
        <w:widowControl w:val="0"/>
        <w:tabs>
          <w:tab w:val="left" w:pos="2410"/>
        </w:tabs>
        <w:autoSpaceDE w:val="0"/>
        <w:jc w:val="both"/>
        <w:rPr>
          <w:sz w:val="22"/>
          <w:szCs w:val="22"/>
        </w:rPr>
      </w:pPr>
    </w:p>
    <w:bookmarkEnd w:id="256"/>
    <w:p w14:paraId="071E41EB" w14:textId="1CE5BC01" w:rsidR="003F7F98" w:rsidRPr="00042ACA" w:rsidRDefault="003F7F98" w:rsidP="00042ACA">
      <w:pPr>
        <w:widowControl w:val="0"/>
        <w:tabs>
          <w:tab w:val="left" w:pos="2410"/>
        </w:tabs>
        <w:autoSpaceDE w:val="0"/>
        <w:jc w:val="both"/>
        <w:rPr>
          <w:b/>
          <w:sz w:val="22"/>
          <w:szCs w:val="22"/>
        </w:rPr>
      </w:pPr>
      <w:r w:rsidRPr="00042ACA">
        <w:rPr>
          <w:b/>
          <w:sz w:val="22"/>
          <w:szCs w:val="22"/>
        </w:rPr>
        <w:t>1</w:t>
      </w:r>
      <w:r w:rsidR="00395161" w:rsidRPr="00042ACA">
        <w:rPr>
          <w:b/>
          <w:sz w:val="22"/>
          <w:szCs w:val="22"/>
        </w:rPr>
        <w:t>5</w:t>
      </w:r>
      <w:r w:rsidRPr="00042ACA">
        <w:rPr>
          <w:b/>
          <w:sz w:val="22"/>
          <w:szCs w:val="22"/>
        </w:rPr>
        <w:t>.2. Remplacement du personnel clé</w:t>
      </w:r>
    </w:p>
    <w:p w14:paraId="2ED38740" w14:textId="76ACE5BE" w:rsidR="003F7F98" w:rsidRPr="00042ACA" w:rsidRDefault="003F7F98" w:rsidP="00042ACA">
      <w:pPr>
        <w:widowControl w:val="0"/>
        <w:tabs>
          <w:tab w:val="left" w:pos="2410"/>
        </w:tabs>
        <w:autoSpaceDE w:val="0"/>
        <w:jc w:val="both"/>
        <w:rPr>
          <w:sz w:val="22"/>
          <w:szCs w:val="22"/>
        </w:rPr>
      </w:pPr>
      <w:bookmarkStart w:id="257" w:name="_Hlk163152451"/>
      <w:r w:rsidRPr="00042ACA">
        <w:rPr>
          <w:sz w:val="22"/>
          <w:szCs w:val="22"/>
        </w:rPr>
        <w:t>Toute modification, même partielle, apportée aux propositions de l’offre technique n’interviendra qu’après agrément écrit 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14:paraId="18C6705B" w14:textId="77777777" w:rsidR="00120882" w:rsidRPr="00042ACA" w:rsidRDefault="00120882" w:rsidP="00042ACA">
      <w:pPr>
        <w:widowControl w:val="0"/>
        <w:tabs>
          <w:tab w:val="left" w:pos="2410"/>
        </w:tabs>
        <w:autoSpaceDE w:val="0"/>
        <w:jc w:val="both"/>
        <w:rPr>
          <w:sz w:val="22"/>
          <w:szCs w:val="22"/>
        </w:rPr>
      </w:pPr>
    </w:p>
    <w:p w14:paraId="3AAFBC3E" w14:textId="402CB0BB" w:rsidR="00C269EB" w:rsidRPr="00042ACA" w:rsidRDefault="003F7F98" w:rsidP="00042ACA">
      <w:pPr>
        <w:widowControl w:val="0"/>
        <w:autoSpaceDE w:val="0"/>
        <w:adjustRightInd w:val="0"/>
        <w:ind w:right="94"/>
        <w:jc w:val="both"/>
        <w:rPr>
          <w:sz w:val="22"/>
          <w:szCs w:val="22"/>
        </w:rPr>
      </w:pPr>
      <w:bookmarkStart w:id="258" w:name="_Hlk163136790"/>
      <w:r w:rsidRPr="00042ACA">
        <w:rPr>
          <w:sz w:val="22"/>
          <w:szCs w:val="22"/>
        </w:rPr>
        <w:t xml:space="preserve">En tout état de cause, les listes du personnel d’encadrement à mettre en place </w:t>
      </w:r>
      <w:r w:rsidR="00C269EB" w:rsidRPr="00042ACA">
        <w:rPr>
          <w:sz w:val="22"/>
          <w:szCs w:val="22"/>
        </w:rPr>
        <w:t xml:space="preserve">seront préalablement soumises à l’agrément écrit du </w:t>
      </w:r>
      <w:r w:rsidR="006149C3" w:rsidRPr="00042ACA">
        <w:rPr>
          <w:sz w:val="22"/>
          <w:szCs w:val="22"/>
        </w:rPr>
        <w:t xml:space="preserve">Maître d’Ouvrage Délégué </w:t>
      </w:r>
      <w:r w:rsidR="00C269EB" w:rsidRPr="00042ACA">
        <w:rPr>
          <w:sz w:val="22"/>
          <w:szCs w:val="22"/>
        </w:rPr>
        <w:t xml:space="preserve">ou de l’ingénieur le cas échéant dans les </w:t>
      </w:r>
      <w:r w:rsidR="0070293B" w:rsidRPr="00042ACA">
        <w:rPr>
          <w:sz w:val="22"/>
          <w:szCs w:val="22"/>
        </w:rPr>
        <w:t xml:space="preserve">15 </w:t>
      </w:r>
      <w:r w:rsidR="00C269EB" w:rsidRPr="00042ACA">
        <w:rPr>
          <w:sz w:val="22"/>
          <w:szCs w:val="22"/>
        </w:rPr>
        <w:t>jours qui suivent la notification de l’ordre de service de commencer les travaux. Passé ce délai, les listes seront considérées comme approuvées</w:t>
      </w:r>
      <w:r w:rsidRPr="00042ACA">
        <w:rPr>
          <w:sz w:val="22"/>
          <w:szCs w:val="22"/>
        </w:rPr>
        <w:t>.</w:t>
      </w:r>
      <w:r w:rsidR="00737580" w:rsidRPr="00042ACA">
        <w:rPr>
          <w:sz w:val="22"/>
          <w:szCs w:val="22"/>
        </w:rPr>
        <w:t xml:space="preserve"> </w:t>
      </w:r>
    </w:p>
    <w:p w14:paraId="4D0D25DA" w14:textId="4C91A8DB" w:rsidR="00C269EB" w:rsidRPr="00042ACA" w:rsidRDefault="00C269EB" w:rsidP="00042ACA">
      <w:pPr>
        <w:widowControl w:val="0"/>
        <w:tabs>
          <w:tab w:val="left" w:pos="2410"/>
        </w:tabs>
        <w:autoSpaceDE w:val="0"/>
        <w:jc w:val="both"/>
        <w:rPr>
          <w:sz w:val="22"/>
          <w:szCs w:val="22"/>
        </w:rPr>
      </w:pPr>
      <w:r w:rsidRPr="00042ACA">
        <w:rPr>
          <w:sz w:val="22"/>
          <w:szCs w:val="22"/>
        </w:rPr>
        <w:t xml:space="preserve">Le Maitre d’Œuvre ou l’ingénieur le cas échéant disposera de </w:t>
      </w:r>
      <w:r w:rsidR="0070293B" w:rsidRPr="00042ACA">
        <w:rPr>
          <w:sz w:val="22"/>
          <w:szCs w:val="22"/>
        </w:rPr>
        <w:t>10</w:t>
      </w:r>
      <w:r w:rsidRPr="00042ACA">
        <w:rPr>
          <w:sz w:val="22"/>
          <w:szCs w:val="22"/>
        </w:rPr>
        <w:t xml:space="preserve"> jours pour notifier par écrit son avis au Chef de service du Marché. Le </w:t>
      </w:r>
      <w:r w:rsidR="006149C3" w:rsidRPr="00042ACA">
        <w:rPr>
          <w:sz w:val="22"/>
          <w:szCs w:val="22"/>
        </w:rPr>
        <w:t xml:space="preserve">Maître d’Ouvrage Délégué </w:t>
      </w:r>
      <w:r w:rsidRPr="00042ACA">
        <w:rPr>
          <w:sz w:val="22"/>
          <w:szCs w:val="22"/>
        </w:rPr>
        <w:t>se réserve la possibilité de refuser son agrément à une personne proposée par le cocontractant</w:t>
      </w:r>
      <w:r w:rsidR="0029357D" w:rsidRPr="00042ACA">
        <w:rPr>
          <w:sz w:val="22"/>
          <w:szCs w:val="22"/>
        </w:rPr>
        <w:t>,</w:t>
      </w:r>
      <w:r w:rsidRPr="00042ACA">
        <w:rPr>
          <w:sz w:val="22"/>
          <w:szCs w:val="22"/>
        </w:rPr>
        <w:t xml:space="preserve"> dont la qualification serait insuffisante. </w:t>
      </w:r>
    </w:p>
    <w:p w14:paraId="5255C00D" w14:textId="77777777" w:rsidR="00120882" w:rsidRPr="00042ACA" w:rsidRDefault="00120882" w:rsidP="00042ACA">
      <w:pPr>
        <w:widowControl w:val="0"/>
        <w:tabs>
          <w:tab w:val="left" w:pos="2410"/>
        </w:tabs>
        <w:autoSpaceDE w:val="0"/>
        <w:jc w:val="both"/>
        <w:rPr>
          <w:sz w:val="22"/>
          <w:szCs w:val="22"/>
        </w:rPr>
      </w:pPr>
    </w:p>
    <w:bookmarkEnd w:id="258"/>
    <w:p w14:paraId="55964109" w14:textId="660E90E8" w:rsidR="00C4784D" w:rsidRPr="00042ACA" w:rsidRDefault="003F7F98" w:rsidP="00042ACA">
      <w:pPr>
        <w:widowControl w:val="0"/>
        <w:tabs>
          <w:tab w:val="left" w:pos="2410"/>
        </w:tabs>
        <w:autoSpaceDE w:val="0"/>
        <w:jc w:val="both"/>
        <w:rPr>
          <w:sz w:val="22"/>
          <w:szCs w:val="22"/>
        </w:rPr>
      </w:pPr>
      <w:r w:rsidRPr="00042ACA">
        <w:rPr>
          <w:sz w:val="22"/>
          <w:szCs w:val="22"/>
        </w:rPr>
        <w:t>Toute modification unilatérale apportée aux propositions en personnel d’encadrement de l’offre technique, avant et pendant les travaux constitue un motif de résiliation du marché tel que</w:t>
      </w:r>
      <w:r w:rsidR="00C0387F" w:rsidRPr="00042ACA">
        <w:rPr>
          <w:sz w:val="22"/>
          <w:szCs w:val="22"/>
        </w:rPr>
        <w:t xml:space="preserve"> visé à l’article 41 ci-dessous.</w:t>
      </w:r>
    </w:p>
    <w:p w14:paraId="7644C56C" w14:textId="20D62AA7" w:rsidR="00021DD5" w:rsidRPr="00042ACA" w:rsidRDefault="00021DD5" w:rsidP="00042ACA">
      <w:pPr>
        <w:widowControl w:val="0"/>
        <w:tabs>
          <w:tab w:val="left" w:pos="2410"/>
        </w:tabs>
        <w:autoSpaceDE w:val="0"/>
        <w:jc w:val="both"/>
        <w:rPr>
          <w:color w:val="ED7D31" w:themeColor="accent2"/>
          <w:sz w:val="22"/>
          <w:szCs w:val="22"/>
        </w:rPr>
      </w:pPr>
      <w:r w:rsidRPr="00042ACA">
        <w:rPr>
          <w:sz w:val="22"/>
          <w:szCs w:val="22"/>
        </w:rPr>
        <w:t xml:space="preserve">Toute modification apportée sera notifiée au </w:t>
      </w:r>
      <w:r w:rsidR="006149C3" w:rsidRPr="00042ACA">
        <w:rPr>
          <w:sz w:val="22"/>
          <w:szCs w:val="22"/>
        </w:rPr>
        <w:t xml:space="preserve">Maître d’Ouvrage Délégué </w:t>
      </w:r>
      <w:r w:rsidR="00172274" w:rsidRPr="00042ACA">
        <w:rPr>
          <w:sz w:val="22"/>
          <w:szCs w:val="22"/>
        </w:rPr>
        <w:t>pour approbation préalable</w:t>
      </w:r>
      <w:r w:rsidR="009D6E76" w:rsidRPr="00042ACA">
        <w:rPr>
          <w:color w:val="ED7D31" w:themeColor="accent2"/>
          <w:sz w:val="22"/>
          <w:szCs w:val="22"/>
        </w:rPr>
        <w:t>.</w:t>
      </w:r>
    </w:p>
    <w:p w14:paraId="0231AE82" w14:textId="77777777" w:rsidR="00120882" w:rsidRPr="00042ACA" w:rsidRDefault="00120882" w:rsidP="00042ACA">
      <w:pPr>
        <w:widowControl w:val="0"/>
        <w:tabs>
          <w:tab w:val="left" w:pos="2410"/>
        </w:tabs>
        <w:autoSpaceDE w:val="0"/>
        <w:jc w:val="both"/>
        <w:rPr>
          <w:sz w:val="22"/>
          <w:szCs w:val="22"/>
        </w:rPr>
      </w:pPr>
    </w:p>
    <w:bookmarkEnd w:id="257"/>
    <w:p w14:paraId="0BE8E938" w14:textId="6B004F52" w:rsidR="003F7F98" w:rsidRPr="00042ACA" w:rsidRDefault="003F7F98" w:rsidP="00042ACA">
      <w:pPr>
        <w:widowControl w:val="0"/>
        <w:tabs>
          <w:tab w:val="left" w:pos="2410"/>
        </w:tabs>
        <w:autoSpaceDE w:val="0"/>
        <w:jc w:val="both"/>
        <w:rPr>
          <w:b/>
          <w:sz w:val="22"/>
          <w:szCs w:val="22"/>
        </w:rPr>
      </w:pPr>
      <w:r w:rsidRPr="00042ACA">
        <w:rPr>
          <w:b/>
          <w:sz w:val="22"/>
          <w:szCs w:val="22"/>
        </w:rPr>
        <w:t>1</w:t>
      </w:r>
      <w:r w:rsidR="00395161" w:rsidRPr="00042ACA">
        <w:rPr>
          <w:b/>
          <w:sz w:val="22"/>
          <w:szCs w:val="22"/>
        </w:rPr>
        <w:t>5</w:t>
      </w:r>
      <w:r w:rsidRPr="00042ACA">
        <w:rPr>
          <w:b/>
          <w:sz w:val="22"/>
          <w:szCs w:val="22"/>
        </w:rPr>
        <w:t>.3. Retrait du personnel</w:t>
      </w:r>
      <w:r w:rsidR="00021DD5" w:rsidRPr="00042ACA">
        <w:rPr>
          <w:b/>
          <w:sz w:val="22"/>
          <w:szCs w:val="22"/>
        </w:rPr>
        <w:t xml:space="preserve"> </w:t>
      </w:r>
      <w:r w:rsidR="00021DD5" w:rsidRPr="00042ACA">
        <w:rPr>
          <w:b/>
          <w:bCs/>
          <w:sz w:val="22"/>
          <w:szCs w:val="22"/>
        </w:rPr>
        <w:t>(le cas échéant)</w:t>
      </w:r>
    </w:p>
    <w:p w14:paraId="67F162AD" w14:textId="4239A14A" w:rsidR="00B03DCF" w:rsidRPr="00042ACA" w:rsidRDefault="00B03DCF" w:rsidP="00042ACA">
      <w:pPr>
        <w:jc w:val="both"/>
        <w:rPr>
          <w:sz w:val="22"/>
          <w:szCs w:val="22"/>
          <w:lang w:val="fr-CM"/>
        </w:rPr>
      </w:pPr>
      <w:r w:rsidRPr="00042ACA">
        <w:rPr>
          <w:sz w:val="22"/>
          <w:szCs w:val="22"/>
        </w:rPr>
        <w:t xml:space="preserve">Après agrément écrit du Maitre d’Ouvrage Délégué, </w:t>
      </w:r>
      <w:r w:rsidRPr="00042ACA">
        <w:rPr>
          <w:sz w:val="22"/>
          <w:szCs w:val="22"/>
          <w:lang w:val="fr-CM"/>
        </w:rPr>
        <w:t>le Chef de service du marché, peut sur proposition de l’Ingénieur du Marché ou du Maître d’œuvre le cas échéant, demander au cocontractant</w:t>
      </w:r>
      <w:r w:rsidRPr="00042ACA">
        <w:rPr>
          <w:sz w:val="22"/>
          <w:szCs w:val="22"/>
        </w:rPr>
        <w:t xml:space="preserve">, </w:t>
      </w:r>
      <w:r w:rsidRPr="00042ACA">
        <w:rPr>
          <w:sz w:val="22"/>
          <w:szCs w:val="22"/>
          <w:lang w:val="fr-CM"/>
        </w:rPr>
        <w:t>après mise en demeure, de retirer un personnel faisant partie de ses effectifs</w:t>
      </w:r>
      <w:r w:rsidRPr="00042ACA">
        <w:rPr>
          <w:sz w:val="22"/>
          <w:szCs w:val="22"/>
        </w:rPr>
        <w:t xml:space="preserve"> pour faute grave dûment constatée ou pour incompétence,</w:t>
      </w:r>
      <w:r w:rsidRPr="00042ACA">
        <w:rPr>
          <w:sz w:val="22"/>
          <w:szCs w:val="22"/>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7E664857" w14:textId="77777777" w:rsidR="00120882" w:rsidRPr="00042ACA" w:rsidRDefault="00120882" w:rsidP="00042ACA">
      <w:pPr>
        <w:jc w:val="both"/>
        <w:rPr>
          <w:sz w:val="22"/>
          <w:szCs w:val="22"/>
          <w:lang w:val="fr-CM"/>
        </w:rPr>
      </w:pPr>
    </w:p>
    <w:p w14:paraId="3A3FFDA6" w14:textId="622E3501" w:rsidR="003F7F98" w:rsidRPr="00042ACA" w:rsidRDefault="003F7F98" w:rsidP="00042ACA">
      <w:pPr>
        <w:jc w:val="both"/>
        <w:rPr>
          <w:b/>
          <w:sz w:val="22"/>
          <w:szCs w:val="22"/>
        </w:rPr>
      </w:pPr>
      <w:r w:rsidRPr="00042ACA">
        <w:rPr>
          <w:b/>
          <w:sz w:val="22"/>
          <w:szCs w:val="22"/>
        </w:rPr>
        <w:t>1</w:t>
      </w:r>
      <w:r w:rsidR="00395161" w:rsidRPr="00042ACA">
        <w:rPr>
          <w:b/>
          <w:sz w:val="22"/>
          <w:szCs w:val="22"/>
        </w:rPr>
        <w:t>5</w:t>
      </w:r>
      <w:r w:rsidRPr="00042ACA">
        <w:rPr>
          <w:b/>
          <w:sz w:val="22"/>
          <w:szCs w:val="22"/>
        </w:rPr>
        <w:t>.4 Représentant du cocontractant</w:t>
      </w:r>
    </w:p>
    <w:p w14:paraId="43F29B34" w14:textId="4CBE8969" w:rsidR="003F7F98" w:rsidRPr="00042ACA" w:rsidRDefault="003F7F98" w:rsidP="00042ACA">
      <w:pPr>
        <w:jc w:val="both"/>
        <w:rPr>
          <w:sz w:val="22"/>
          <w:szCs w:val="22"/>
        </w:rPr>
      </w:pPr>
      <w:r w:rsidRPr="00042ACA">
        <w:rPr>
          <w:sz w:val="22"/>
          <w:szCs w:val="22"/>
        </w:rPr>
        <w:t>Dès notification du marché, le cocontractant désigne une personne physique</w:t>
      </w:r>
      <w:r w:rsidR="0029357D" w:rsidRPr="00042ACA">
        <w:rPr>
          <w:sz w:val="22"/>
          <w:szCs w:val="22"/>
        </w:rPr>
        <w:t>,</w:t>
      </w:r>
      <w:r w:rsidRPr="00042ACA">
        <w:rPr>
          <w:sz w:val="22"/>
          <w:szCs w:val="22"/>
        </w:rPr>
        <w:t xml:space="preserve"> qui le représente vis-à-vis de l’Administration pour tout ce qui concerne l’exécution du projet.</w:t>
      </w:r>
    </w:p>
    <w:p w14:paraId="4ABA9761" w14:textId="3C678AF9" w:rsidR="0029357D" w:rsidRPr="00042ACA" w:rsidRDefault="003F7F98" w:rsidP="00042ACA">
      <w:pPr>
        <w:jc w:val="both"/>
        <w:rPr>
          <w:sz w:val="22"/>
          <w:szCs w:val="22"/>
        </w:rPr>
      </w:pPr>
      <w:r w:rsidRPr="00042ACA">
        <w:rPr>
          <w:sz w:val="22"/>
          <w:szCs w:val="22"/>
        </w:rPr>
        <w:lastRenderedPageBreak/>
        <w:t>Cette personne chargée de la conduite des travaux, doit disposer de pouvoirs suffisants pour prendre sans délai les décisions nécessaires à la bonne marche du projet.</w:t>
      </w:r>
    </w:p>
    <w:p w14:paraId="1E7882B1" w14:textId="7C23E592" w:rsidR="00ED03AB" w:rsidRPr="00042ACA" w:rsidRDefault="00ED03AB" w:rsidP="00042ACA">
      <w:pPr>
        <w:jc w:val="both"/>
        <w:rPr>
          <w:b/>
          <w:sz w:val="22"/>
          <w:szCs w:val="22"/>
        </w:rPr>
      </w:pPr>
    </w:p>
    <w:p w14:paraId="1BF3E9BB" w14:textId="23A2252A" w:rsidR="003F7F98" w:rsidRPr="00042ACA" w:rsidRDefault="003F7F98" w:rsidP="00042ACA">
      <w:pPr>
        <w:jc w:val="both"/>
        <w:rPr>
          <w:b/>
          <w:sz w:val="22"/>
          <w:szCs w:val="22"/>
        </w:rPr>
      </w:pPr>
      <w:r w:rsidRPr="00042ACA">
        <w:rPr>
          <w:b/>
          <w:sz w:val="22"/>
          <w:szCs w:val="22"/>
        </w:rPr>
        <w:t>1</w:t>
      </w:r>
      <w:r w:rsidR="00395161" w:rsidRPr="00042ACA">
        <w:rPr>
          <w:b/>
          <w:sz w:val="22"/>
          <w:szCs w:val="22"/>
        </w:rPr>
        <w:t>5</w:t>
      </w:r>
      <w:r w:rsidRPr="00042ACA">
        <w:rPr>
          <w:b/>
          <w:sz w:val="22"/>
          <w:szCs w:val="22"/>
        </w:rPr>
        <w:t>.5. Législation du travail</w:t>
      </w:r>
    </w:p>
    <w:p w14:paraId="32C252EB" w14:textId="77777777" w:rsidR="009D6E76" w:rsidRPr="00042ACA" w:rsidRDefault="009D6E76" w:rsidP="00042ACA">
      <w:pPr>
        <w:jc w:val="both"/>
        <w:rPr>
          <w:color w:val="ED7D31" w:themeColor="accent2"/>
          <w:sz w:val="22"/>
          <w:szCs w:val="22"/>
        </w:rPr>
      </w:pPr>
      <w:r w:rsidRPr="00042ACA">
        <w:rPr>
          <w:sz w:val="22"/>
          <w:szCs w:val="22"/>
        </w:rPr>
        <w:t>Le Cocontractant devra se conformer à la législation du travail en vigueur au Cameroun incluant la législation relative à l’embauche, la santé, la sécurité, la protection sociale, à l’HIMO, au quota de ressources locales à mobiliser</w:t>
      </w:r>
      <w:r w:rsidRPr="00042ACA">
        <w:rPr>
          <w:color w:val="ED7D31" w:themeColor="accent2"/>
          <w:sz w:val="22"/>
          <w:szCs w:val="22"/>
        </w:rPr>
        <w:t xml:space="preserve">. </w:t>
      </w:r>
    </w:p>
    <w:p w14:paraId="775A6719" w14:textId="77777777" w:rsidR="003F7F98" w:rsidRPr="00042ACA" w:rsidRDefault="003F7F98" w:rsidP="00042ACA">
      <w:pPr>
        <w:jc w:val="both"/>
        <w:rPr>
          <w:sz w:val="22"/>
          <w:szCs w:val="22"/>
        </w:rPr>
      </w:pPr>
      <w:r w:rsidRPr="00042ACA">
        <w:rPr>
          <w:sz w:val="22"/>
          <w:szCs w:val="22"/>
        </w:rPr>
        <w:t xml:space="preserve">Le </w:t>
      </w:r>
      <w:r w:rsidRPr="00042ACA">
        <w:rPr>
          <w:bCs/>
          <w:sz w:val="22"/>
          <w:szCs w:val="22"/>
        </w:rPr>
        <w:t>cocontractant</w:t>
      </w:r>
      <w:r w:rsidRPr="00042ACA">
        <w:rPr>
          <w:sz w:val="22"/>
          <w:szCs w:val="22"/>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77777777" w:rsidR="003F7F98" w:rsidRPr="00042ACA" w:rsidRDefault="003F7F98" w:rsidP="00042ACA">
      <w:pPr>
        <w:jc w:val="both"/>
        <w:rPr>
          <w:sz w:val="22"/>
          <w:szCs w:val="22"/>
        </w:rPr>
      </w:pPr>
      <w:r w:rsidRPr="00042ACA">
        <w:rPr>
          <w:sz w:val="22"/>
          <w:szCs w:val="22"/>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1B082226" w14:textId="77777777" w:rsidR="00120882" w:rsidRPr="00042ACA" w:rsidRDefault="00120882" w:rsidP="00042ACA">
      <w:pPr>
        <w:jc w:val="both"/>
        <w:rPr>
          <w:sz w:val="22"/>
          <w:szCs w:val="22"/>
        </w:rPr>
      </w:pPr>
    </w:p>
    <w:p w14:paraId="38BB2DC8" w14:textId="163F8EEC" w:rsidR="003F7F98" w:rsidRPr="00042ACA" w:rsidRDefault="003F7F98" w:rsidP="00042ACA">
      <w:pPr>
        <w:jc w:val="both"/>
        <w:rPr>
          <w:sz w:val="22"/>
          <w:szCs w:val="22"/>
        </w:rPr>
      </w:pPr>
      <w:r w:rsidRPr="00042ACA">
        <w:rPr>
          <w:sz w:val="22"/>
          <w:szCs w:val="22"/>
        </w:rPr>
        <w:t xml:space="preserve">Sauf disposition contraire du Marché, si le cocontractant estime nécessaire d’effectuer des travaux de nuit ou pendant les jours fériés afin de respecter les Niveaux de service et le Délai d’achèvement contractuel, et s’il demande son consentement au </w:t>
      </w:r>
      <w:r w:rsidRPr="00042ACA">
        <w:rPr>
          <w:iCs/>
          <w:sz w:val="22"/>
          <w:szCs w:val="22"/>
        </w:rPr>
        <w:t>Maître d’Ouvrage Délégué</w:t>
      </w:r>
      <w:r w:rsidRPr="00042ACA">
        <w:rPr>
          <w:i/>
          <w:iCs/>
          <w:sz w:val="22"/>
          <w:szCs w:val="22"/>
        </w:rPr>
        <w:t xml:space="preserve"> </w:t>
      </w:r>
      <w:r w:rsidRPr="00042ACA">
        <w:rPr>
          <w:sz w:val="22"/>
          <w:szCs w:val="22"/>
        </w:rPr>
        <w:t xml:space="preserve">à cet effet (si un tel consentement est requis), le Maître d’ouvrage </w:t>
      </w:r>
      <w:r w:rsidR="00C0387F" w:rsidRPr="00042ACA">
        <w:rPr>
          <w:sz w:val="22"/>
          <w:szCs w:val="22"/>
        </w:rPr>
        <w:t xml:space="preserve">Délégué </w:t>
      </w:r>
      <w:r w:rsidRPr="00042ACA">
        <w:rPr>
          <w:sz w:val="22"/>
          <w:szCs w:val="22"/>
        </w:rPr>
        <w:t>ne devra pas lui refuser ce consentement sans motif valable.</w:t>
      </w:r>
    </w:p>
    <w:p w14:paraId="799D8CA5" w14:textId="77777777" w:rsidR="00120882" w:rsidRPr="00042ACA" w:rsidRDefault="00120882" w:rsidP="00042ACA">
      <w:pPr>
        <w:jc w:val="both"/>
        <w:rPr>
          <w:sz w:val="22"/>
          <w:szCs w:val="22"/>
        </w:rPr>
      </w:pPr>
    </w:p>
    <w:p w14:paraId="7FD832E9" w14:textId="77777777" w:rsidR="003F7F98" w:rsidRPr="00042ACA" w:rsidRDefault="003F7F98" w:rsidP="00042ACA">
      <w:pPr>
        <w:jc w:val="both"/>
        <w:rPr>
          <w:sz w:val="22"/>
          <w:szCs w:val="22"/>
        </w:rPr>
      </w:pPr>
      <w:r w:rsidRPr="00042ACA">
        <w:rPr>
          <w:sz w:val="22"/>
          <w:szCs w:val="22"/>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3CDAB77" w14:textId="77777777" w:rsidR="00120882" w:rsidRPr="00042ACA" w:rsidRDefault="00120882" w:rsidP="00042ACA">
      <w:pPr>
        <w:jc w:val="both"/>
        <w:rPr>
          <w:sz w:val="22"/>
          <w:szCs w:val="22"/>
        </w:rPr>
      </w:pPr>
    </w:p>
    <w:p w14:paraId="24260C02" w14:textId="77777777" w:rsidR="003F7F98" w:rsidRPr="00042ACA" w:rsidRDefault="003F7F98" w:rsidP="00042ACA">
      <w:pPr>
        <w:jc w:val="both"/>
        <w:rPr>
          <w:sz w:val="22"/>
          <w:szCs w:val="22"/>
        </w:rPr>
      </w:pPr>
      <w:bookmarkStart w:id="259" w:name="_Hlk159271039"/>
      <w:r w:rsidRPr="00042ACA">
        <w:rPr>
          <w:sz w:val="22"/>
          <w:szCs w:val="22"/>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57F4D6A4" w14:textId="77777777" w:rsidR="00746E36" w:rsidRPr="00042ACA" w:rsidRDefault="00746E36" w:rsidP="00042ACA">
      <w:pPr>
        <w:jc w:val="both"/>
        <w:rPr>
          <w:sz w:val="22"/>
          <w:szCs w:val="22"/>
        </w:rPr>
      </w:pPr>
    </w:p>
    <w:bookmarkEnd w:id="259"/>
    <w:p w14:paraId="62A769D6" w14:textId="4E066E93" w:rsidR="003F7F98" w:rsidRPr="00042ACA" w:rsidRDefault="003F7F98" w:rsidP="00042ACA">
      <w:pPr>
        <w:widowControl w:val="0"/>
        <w:tabs>
          <w:tab w:val="left" w:pos="2410"/>
        </w:tabs>
        <w:autoSpaceDE w:val="0"/>
        <w:jc w:val="both"/>
        <w:rPr>
          <w:b/>
          <w:sz w:val="22"/>
          <w:szCs w:val="22"/>
        </w:rPr>
      </w:pPr>
      <w:r w:rsidRPr="00042ACA">
        <w:rPr>
          <w:b/>
          <w:sz w:val="22"/>
          <w:szCs w:val="22"/>
        </w:rPr>
        <w:t>1</w:t>
      </w:r>
      <w:r w:rsidR="00395161" w:rsidRPr="00042ACA">
        <w:rPr>
          <w:b/>
          <w:sz w:val="22"/>
          <w:szCs w:val="22"/>
        </w:rPr>
        <w:t>5</w:t>
      </w:r>
      <w:r w:rsidRPr="00042ACA">
        <w:rPr>
          <w:b/>
          <w:sz w:val="22"/>
          <w:szCs w:val="22"/>
        </w:rPr>
        <w:t>.6. Matériel proposé dans l’offre</w:t>
      </w:r>
    </w:p>
    <w:p w14:paraId="4B943106" w14:textId="427D772C" w:rsidR="003F7F98" w:rsidRPr="00042ACA" w:rsidRDefault="003F7F98" w:rsidP="00042ACA">
      <w:pPr>
        <w:jc w:val="both"/>
        <w:rPr>
          <w:sz w:val="22"/>
          <w:szCs w:val="22"/>
        </w:rPr>
      </w:pPr>
      <w:r w:rsidRPr="00042ACA">
        <w:rPr>
          <w:sz w:val="22"/>
          <w:szCs w:val="22"/>
        </w:rPr>
        <w:t xml:space="preserve">Le cocontractant utilisera le matériel approprié </w:t>
      </w:r>
      <w:bookmarkStart w:id="260" w:name="_Hlk159271157"/>
      <w:r w:rsidRPr="00042ACA">
        <w:rPr>
          <w:sz w:val="22"/>
          <w:szCs w:val="22"/>
        </w:rPr>
        <w:t>de niveau comparable aux prescriptions du DAO</w:t>
      </w:r>
      <w:r w:rsidR="00172274" w:rsidRPr="00042ACA">
        <w:rPr>
          <w:sz w:val="22"/>
          <w:szCs w:val="22"/>
        </w:rPr>
        <w:t>,</w:t>
      </w:r>
      <w:r w:rsidRPr="00042ACA">
        <w:rPr>
          <w:sz w:val="22"/>
          <w:szCs w:val="22"/>
        </w:rPr>
        <w:t xml:space="preserve"> </w:t>
      </w:r>
      <w:bookmarkEnd w:id="260"/>
      <w:r w:rsidRPr="00042ACA">
        <w:rPr>
          <w:sz w:val="22"/>
          <w:szCs w:val="22"/>
        </w:rPr>
        <w:t>dans le projet d’exécution pour la bonne exécution des prestations selon les règles de l’art.</w:t>
      </w:r>
    </w:p>
    <w:p w14:paraId="224C79CC" w14:textId="6B4B52E3" w:rsidR="00746E36" w:rsidRPr="00042ACA" w:rsidRDefault="00746E36" w:rsidP="00042ACA">
      <w:pPr>
        <w:jc w:val="both"/>
        <w:rPr>
          <w:sz w:val="22"/>
          <w:szCs w:val="22"/>
        </w:rPr>
      </w:pPr>
      <w:r w:rsidRPr="00042ACA">
        <w:rPr>
          <w:sz w:val="22"/>
          <w:szCs w:val="22"/>
        </w:rPr>
        <w:t>Toute modification apportée sera notifiée au Maître d’Ouvrage Délégué</w:t>
      </w:r>
      <w:r w:rsidR="00172274" w:rsidRPr="00042ACA">
        <w:rPr>
          <w:sz w:val="22"/>
          <w:szCs w:val="22"/>
        </w:rPr>
        <w:t xml:space="preserve"> pour approbation préalable</w:t>
      </w:r>
      <w:r w:rsidRPr="00042ACA">
        <w:rPr>
          <w:sz w:val="22"/>
          <w:szCs w:val="22"/>
        </w:rPr>
        <w:t>.</w:t>
      </w:r>
    </w:p>
    <w:p w14:paraId="6835FFC9" w14:textId="77777777" w:rsidR="003F7F98" w:rsidRPr="00042ACA" w:rsidRDefault="003F7F98" w:rsidP="00042ACA">
      <w:pPr>
        <w:jc w:val="both"/>
        <w:rPr>
          <w:sz w:val="22"/>
          <w:szCs w:val="22"/>
        </w:rPr>
      </w:pPr>
    </w:p>
    <w:p w14:paraId="0F299DCE" w14:textId="3878968D" w:rsidR="003F7F98" w:rsidRPr="00042ACA" w:rsidRDefault="00266A18" w:rsidP="00042ACA">
      <w:pPr>
        <w:pStyle w:val="CCAParticle"/>
        <w:rPr>
          <w:bCs/>
          <w:sz w:val="22"/>
          <w:szCs w:val="22"/>
        </w:rPr>
      </w:pPr>
      <w:bookmarkStart w:id="261" w:name="_Toc530307802"/>
      <w:bookmarkStart w:id="262" w:name="_Toc157306074"/>
      <w:r w:rsidRPr="00042ACA">
        <w:rPr>
          <w:sz w:val="22"/>
          <w:szCs w:val="22"/>
        </w:rPr>
        <w:t>Article 1</w:t>
      </w:r>
      <w:r w:rsidR="00395161" w:rsidRPr="00042ACA">
        <w:rPr>
          <w:sz w:val="22"/>
          <w:szCs w:val="22"/>
        </w:rPr>
        <w:t>6</w:t>
      </w:r>
      <w:r w:rsidRPr="00042ACA">
        <w:rPr>
          <w:sz w:val="22"/>
          <w:szCs w:val="22"/>
        </w:rPr>
        <w:t xml:space="preserve">- </w:t>
      </w:r>
      <w:r w:rsidR="003F7F98" w:rsidRPr="00042ACA">
        <w:rPr>
          <w:sz w:val="22"/>
          <w:szCs w:val="22"/>
        </w:rPr>
        <w:t>Pièces à fournir par le cocontractant</w:t>
      </w:r>
      <w:bookmarkEnd w:id="261"/>
      <w:bookmarkEnd w:id="262"/>
    </w:p>
    <w:p w14:paraId="3BDAFADC" w14:textId="77777777" w:rsidR="00120882" w:rsidRPr="00042ACA" w:rsidRDefault="00120882" w:rsidP="00042ACA">
      <w:pPr>
        <w:widowControl w:val="0"/>
        <w:autoSpaceDE w:val="0"/>
        <w:jc w:val="both"/>
        <w:rPr>
          <w:sz w:val="22"/>
          <w:szCs w:val="22"/>
        </w:rPr>
      </w:pPr>
    </w:p>
    <w:p w14:paraId="37E89E4F" w14:textId="60542E12" w:rsidR="003F7F98" w:rsidRPr="00042ACA" w:rsidRDefault="00E81D04" w:rsidP="00042ACA">
      <w:pPr>
        <w:widowControl w:val="0"/>
        <w:autoSpaceDE w:val="0"/>
        <w:jc w:val="both"/>
        <w:rPr>
          <w:b/>
          <w:sz w:val="22"/>
          <w:szCs w:val="22"/>
        </w:rPr>
      </w:pPr>
      <w:r w:rsidRPr="00042ACA">
        <w:rPr>
          <w:b/>
          <w:sz w:val="22"/>
          <w:szCs w:val="22"/>
        </w:rPr>
        <w:t>1</w:t>
      </w:r>
      <w:r w:rsidR="00395161" w:rsidRPr="00042ACA">
        <w:rPr>
          <w:b/>
          <w:sz w:val="22"/>
          <w:szCs w:val="22"/>
        </w:rPr>
        <w:t>6</w:t>
      </w:r>
      <w:r w:rsidRPr="00042ACA">
        <w:rPr>
          <w:b/>
          <w:sz w:val="22"/>
          <w:szCs w:val="22"/>
        </w:rPr>
        <w:t>.</w:t>
      </w:r>
      <w:r w:rsidR="003F7F98" w:rsidRPr="00042ACA">
        <w:rPr>
          <w:b/>
          <w:sz w:val="22"/>
          <w:szCs w:val="22"/>
        </w:rPr>
        <w:t xml:space="preserve">1. Programme des travaux, Plan d’assurance qualité et autres </w:t>
      </w:r>
      <w:r w:rsidR="003F7F98" w:rsidRPr="00042ACA">
        <w:rPr>
          <w:b/>
          <w:i/>
          <w:iCs/>
          <w:sz w:val="22"/>
          <w:szCs w:val="22"/>
        </w:rPr>
        <w:t>[A préciser]</w:t>
      </w:r>
    </w:p>
    <w:p w14:paraId="720E121D" w14:textId="5C07BCDC" w:rsidR="003F7F98" w:rsidRPr="00042ACA" w:rsidRDefault="003F7F98" w:rsidP="00042ACA">
      <w:pPr>
        <w:widowControl w:val="0"/>
        <w:autoSpaceDE w:val="0"/>
        <w:jc w:val="both"/>
        <w:rPr>
          <w:sz w:val="22"/>
          <w:szCs w:val="22"/>
        </w:rPr>
      </w:pPr>
      <w:r w:rsidRPr="00042ACA">
        <w:rPr>
          <w:sz w:val="22"/>
          <w:szCs w:val="22"/>
        </w:rPr>
        <w:t xml:space="preserve">a) Dans un délai maximum de </w:t>
      </w:r>
      <w:r w:rsidR="00C0387F" w:rsidRPr="00042ACA">
        <w:rPr>
          <w:sz w:val="22"/>
          <w:szCs w:val="22"/>
        </w:rPr>
        <w:t xml:space="preserve">dix </w:t>
      </w:r>
      <w:r w:rsidRPr="00042ACA">
        <w:rPr>
          <w:i/>
          <w:iCs/>
          <w:sz w:val="22"/>
          <w:szCs w:val="22"/>
        </w:rPr>
        <w:t>[</w:t>
      </w:r>
      <w:r w:rsidR="00C0387F" w:rsidRPr="00042ACA">
        <w:rPr>
          <w:i/>
          <w:iCs/>
          <w:sz w:val="22"/>
          <w:szCs w:val="22"/>
        </w:rPr>
        <w:t>10</w:t>
      </w:r>
      <w:r w:rsidRPr="00042ACA">
        <w:rPr>
          <w:i/>
          <w:iCs/>
          <w:sz w:val="22"/>
          <w:szCs w:val="22"/>
        </w:rPr>
        <w:t xml:space="preserve">] </w:t>
      </w:r>
      <w:r w:rsidR="00C0387F" w:rsidRPr="00042ACA">
        <w:rPr>
          <w:i/>
          <w:iCs/>
          <w:sz w:val="22"/>
          <w:szCs w:val="22"/>
        </w:rPr>
        <w:t xml:space="preserve">jours </w:t>
      </w:r>
      <w:r w:rsidRPr="00042ACA">
        <w:rPr>
          <w:sz w:val="22"/>
          <w:szCs w:val="22"/>
        </w:rPr>
        <w:t xml:space="preserve">à compter de la notification de l’ordre de service de commencer les travaux, Le cocontractant de l’administration soumettra, en </w:t>
      </w:r>
      <w:r w:rsidR="003903DF" w:rsidRPr="00042ACA">
        <w:rPr>
          <w:i/>
          <w:iCs/>
          <w:sz w:val="22"/>
          <w:szCs w:val="22"/>
        </w:rPr>
        <w:t xml:space="preserve">cinq (05) </w:t>
      </w:r>
      <w:r w:rsidRPr="00042ACA">
        <w:rPr>
          <w:sz w:val="22"/>
          <w:szCs w:val="22"/>
        </w:rPr>
        <w:t xml:space="preserve">exemplaires, à l'approbation </w:t>
      </w:r>
      <w:r w:rsidRPr="00042ACA">
        <w:rPr>
          <w:i/>
          <w:iCs/>
          <w:sz w:val="22"/>
          <w:szCs w:val="22"/>
        </w:rPr>
        <w:t xml:space="preserve">[du Chef de service après avis </w:t>
      </w:r>
      <w:r w:rsidRPr="00042ACA">
        <w:rPr>
          <w:i/>
          <w:iCs/>
          <w:spacing w:val="11"/>
          <w:sz w:val="22"/>
          <w:szCs w:val="22"/>
        </w:rPr>
        <w:t>de l’Ingénieur</w:t>
      </w:r>
      <w:r w:rsidRPr="00042ACA">
        <w:rPr>
          <w:i/>
          <w:iCs/>
          <w:sz w:val="22"/>
          <w:szCs w:val="22"/>
        </w:rPr>
        <w:t xml:space="preserve">)] </w:t>
      </w:r>
      <w:r w:rsidRPr="00042ACA">
        <w:rPr>
          <w:sz w:val="22"/>
          <w:szCs w:val="22"/>
        </w:rPr>
        <w:t>le programme d'exécution des travaux, son calendrier d’approvisionnement, son projet de Plan d’Assurance Qualité (PAQ) et son Plan de Gestion Environnementale, le cas échéant.</w:t>
      </w:r>
    </w:p>
    <w:p w14:paraId="7CACC70B" w14:textId="77777777" w:rsidR="00120882" w:rsidRPr="00042ACA" w:rsidRDefault="00120882" w:rsidP="00042ACA">
      <w:pPr>
        <w:widowControl w:val="0"/>
        <w:autoSpaceDE w:val="0"/>
        <w:jc w:val="both"/>
        <w:rPr>
          <w:sz w:val="22"/>
          <w:szCs w:val="22"/>
        </w:rPr>
      </w:pPr>
    </w:p>
    <w:p w14:paraId="20D9E570" w14:textId="77777777" w:rsidR="003F7F98" w:rsidRPr="00042ACA" w:rsidRDefault="003F7F98" w:rsidP="00042ACA">
      <w:pPr>
        <w:widowControl w:val="0"/>
        <w:autoSpaceDE w:val="0"/>
        <w:jc w:val="both"/>
        <w:rPr>
          <w:sz w:val="22"/>
          <w:szCs w:val="22"/>
        </w:rPr>
      </w:pPr>
      <w:r w:rsidRPr="00042ACA">
        <w:rPr>
          <w:sz w:val="22"/>
          <w:szCs w:val="22"/>
        </w:rPr>
        <w:t xml:space="preserve">Ce programme sera exclusivement présenté selon les modèles fournis et comprenant notamment, </w:t>
      </w:r>
    </w:p>
    <w:p w14:paraId="6243B9C0" w14:textId="77777777" w:rsidR="003F7F98" w:rsidRPr="00042ACA" w:rsidRDefault="003F7F98" w:rsidP="00042ACA">
      <w:pPr>
        <w:widowControl w:val="0"/>
        <w:numPr>
          <w:ilvl w:val="0"/>
          <w:numId w:val="7"/>
        </w:numPr>
        <w:autoSpaceDE w:val="0"/>
        <w:ind w:left="567" w:hanging="283"/>
        <w:jc w:val="both"/>
        <w:rPr>
          <w:sz w:val="22"/>
          <w:szCs w:val="22"/>
        </w:rPr>
      </w:pPr>
      <w:r w:rsidRPr="00042ACA">
        <w:rPr>
          <w:sz w:val="22"/>
          <w:szCs w:val="22"/>
        </w:rPr>
        <w:t>Le PV de définition des tâches à exécuter, le cas échéant ;</w:t>
      </w:r>
    </w:p>
    <w:p w14:paraId="5B39E034" w14:textId="77777777" w:rsidR="003F7F98" w:rsidRPr="00042ACA" w:rsidRDefault="003F7F98" w:rsidP="00042ACA">
      <w:pPr>
        <w:widowControl w:val="0"/>
        <w:numPr>
          <w:ilvl w:val="0"/>
          <w:numId w:val="7"/>
        </w:numPr>
        <w:autoSpaceDE w:val="0"/>
        <w:ind w:left="567" w:hanging="283"/>
        <w:jc w:val="both"/>
        <w:rPr>
          <w:sz w:val="22"/>
          <w:szCs w:val="22"/>
        </w:rPr>
      </w:pPr>
      <w:r w:rsidRPr="00042ACA">
        <w:rPr>
          <w:sz w:val="22"/>
          <w:szCs w:val="22"/>
        </w:rPr>
        <w:t>La liste des travaux à sous-traiter ;</w:t>
      </w:r>
    </w:p>
    <w:p w14:paraId="565B027B" w14:textId="77777777" w:rsidR="003F7F98" w:rsidRPr="00042ACA" w:rsidRDefault="003F7F98" w:rsidP="00042ACA">
      <w:pPr>
        <w:widowControl w:val="0"/>
        <w:numPr>
          <w:ilvl w:val="0"/>
          <w:numId w:val="7"/>
        </w:numPr>
        <w:autoSpaceDE w:val="0"/>
        <w:ind w:left="567" w:hanging="283"/>
        <w:jc w:val="both"/>
        <w:rPr>
          <w:sz w:val="22"/>
          <w:szCs w:val="22"/>
        </w:rPr>
      </w:pPr>
      <w:r w:rsidRPr="00042ACA">
        <w:rPr>
          <w:sz w:val="22"/>
          <w:szCs w:val="22"/>
        </w:rPr>
        <w:t>La description des modalités de maintien de la circulation le cas échéant</w:t>
      </w:r>
    </w:p>
    <w:p w14:paraId="7C7B0F7B" w14:textId="77777777" w:rsidR="003F7F98" w:rsidRPr="00042ACA" w:rsidRDefault="003F7F98" w:rsidP="00042ACA">
      <w:pPr>
        <w:widowControl w:val="0"/>
        <w:numPr>
          <w:ilvl w:val="0"/>
          <w:numId w:val="7"/>
        </w:numPr>
        <w:autoSpaceDE w:val="0"/>
        <w:ind w:left="567" w:hanging="283"/>
        <w:jc w:val="both"/>
        <w:rPr>
          <w:sz w:val="22"/>
          <w:szCs w:val="22"/>
        </w:rPr>
      </w:pPr>
      <w:r w:rsidRPr="00042ACA">
        <w:rPr>
          <w:sz w:val="22"/>
          <w:szCs w:val="22"/>
        </w:rPr>
        <w:t>Etc.</w:t>
      </w:r>
    </w:p>
    <w:p w14:paraId="180DE9FB" w14:textId="0F86C748" w:rsidR="003F7F98" w:rsidRPr="00042ACA" w:rsidRDefault="003F7F98" w:rsidP="00042ACA">
      <w:pPr>
        <w:widowControl w:val="0"/>
        <w:autoSpaceDE w:val="0"/>
        <w:jc w:val="both"/>
        <w:rPr>
          <w:sz w:val="22"/>
          <w:szCs w:val="22"/>
        </w:rPr>
      </w:pPr>
      <w:r w:rsidRPr="00042ACA">
        <w:rPr>
          <w:sz w:val="22"/>
          <w:szCs w:val="22"/>
        </w:rPr>
        <w:t xml:space="preserve">Deux (2) exemplaires de ces pièces lui seront retournés dans un délai de </w:t>
      </w:r>
      <w:r w:rsidR="0070293B" w:rsidRPr="00042ACA">
        <w:rPr>
          <w:i/>
          <w:iCs/>
          <w:sz w:val="22"/>
          <w:szCs w:val="22"/>
        </w:rPr>
        <w:t>10 Jours</w:t>
      </w:r>
      <w:r w:rsidRPr="00042ACA">
        <w:rPr>
          <w:i/>
          <w:iCs/>
          <w:sz w:val="22"/>
          <w:szCs w:val="22"/>
        </w:rPr>
        <w:t xml:space="preserve"> </w:t>
      </w:r>
      <w:r w:rsidRPr="00042ACA">
        <w:rPr>
          <w:sz w:val="22"/>
          <w:szCs w:val="22"/>
        </w:rPr>
        <w:t>à partir de leur réception avec :</w:t>
      </w:r>
    </w:p>
    <w:p w14:paraId="68D6053E" w14:textId="77777777" w:rsidR="003F7F98" w:rsidRPr="00042ACA" w:rsidRDefault="003F7F98" w:rsidP="00042ACA">
      <w:pPr>
        <w:widowControl w:val="0"/>
        <w:numPr>
          <w:ilvl w:val="0"/>
          <w:numId w:val="7"/>
        </w:numPr>
        <w:autoSpaceDE w:val="0"/>
        <w:ind w:left="567" w:hanging="283"/>
        <w:jc w:val="both"/>
        <w:rPr>
          <w:sz w:val="22"/>
          <w:szCs w:val="22"/>
        </w:rPr>
      </w:pPr>
      <w:r w:rsidRPr="00042ACA">
        <w:rPr>
          <w:sz w:val="22"/>
          <w:szCs w:val="22"/>
        </w:rPr>
        <w:t>Soit la mention d'approbation “ BON POUR EXECUTION” ;</w:t>
      </w:r>
    </w:p>
    <w:p w14:paraId="75940B2A" w14:textId="77777777" w:rsidR="003F7F98" w:rsidRPr="00042ACA" w:rsidRDefault="003F7F98" w:rsidP="00042ACA">
      <w:pPr>
        <w:widowControl w:val="0"/>
        <w:numPr>
          <w:ilvl w:val="0"/>
          <w:numId w:val="7"/>
        </w:numPr>
        <w:autoSpaceDE w:val="0"/>
        <w:ind w:left="567" w:hanging="283"/>
        <w:jc w:val="both"/>
        <w:rPr>
          <w:sz w:val="22"/>
          <w:szCs w:val="22"/>
        </w:rPr>
      </w:pPr>
      <w:r w:rsidRPr="00042ACA">
        <w:rPr>
          <w:sz w:val="22"/>
          <w:szCs w:val="22"/>
        </w:rPr>
        <w:t>Soit la mention de leur rejet accompagnée des motifs dudit rejet.</w:t>
      </w:r>
    </w:p>
    <w:p w14:paraId="08531B35" w14:textId="77777777" w:rsidR="00120882" w:rsidRPr="00042ACA" w:rsidRDefault="00120882" w:rsidP="00042ACA">
      <w:pPr>
        <w:widowControl w:val="0"/>
        <w:autoSpaceDE w:val="0"/>
        <w:ind w:left="567"/>
        <w:jc w:val="both"/>
        <w:rPr>
          <w:sz w:val="22"/>
          <w:szCs w:val="22"/>
        </w:rPr>
      </w:pPr>
    </w:p>
    <w:p w14:paraId="4B7D3CD3" w14:textId="32B9B12C" w:rsidR="003F7F98" w:rsidRPr="00042ACA" w:rsidRDefault="003F7F98" w:rsidP="00042ACA">
      <w:pPr>
        <w:jc w:val="both"/>
        <w:rPr>
          <w:sz w:val="22"/>
          <w:szCs w:val="22"/>
        </w:rPr>
      </w:pPr>
      <w:r w:rsidRPr="00042ACA">
        <w:rPr>
          <w:sz w:val="22"/>
          <w:szCs w:val="22"/>
        </w:rPr>
        <w:t xml:space="preserve">Le cocontractant de l’administration disposera alors de </w:t>
      </w:r>
      <w:r w:rsidR="0065527D" w:rsidRPr="00042ACA">
        <w:rPr>
          <w:sz w:val="22"/>
          <w:szCs w:val="22"/>
        </w:rPr>
        <w:t>Quinze (</w:t>
      </w:r>
      <w:r w:rsidR="0065527D" w:rsidRPr="00042ACA">
        <w:rPr>
          <w:i/>
          <w:iCs/>
          <w:sz w:val="22"/>
          <w:szCs w:val="22"/>
        </w:rPr>
        <w:t>15) jours</w:t>
      </w:r>
      <w:r w:rsidRPr="00042ACA">
        <w:rPr>
          <w:i/>
          <w:iCs/>
          <w:sz w:val="22"/>
          <w:szCs w:val="22"/>
        </w:rPr>
        <w:t xml:space="preserve"> </w:t>
      </w:r>
      <w:r w:rsidRPr="00042ACA">
        <w:rPr>
          <w:sz w:val="22"/>
          <w:szCs w:val="22"/>
        </w:rPr>
        <w:t xml:space="preserve">pour présenter un nouveau projet. Le Chef de Service ou le Maitre d’Œuvre disposera alors d’un délai de </w:t>
      </w:r>
      <w:r w:rsidR="0065527D" w:rsidRPr="00042ACA">
        <w:rPr>
          <w:sz w:val="22"/>
          <w:szCs w:val="22"/>
        </w:rPr>
        <w:t xml:space="preserve">Vingt </w:t>
      </w:r>
      <w:r w:rsidR="0065527D" w:rsidRPr="00042ACA">
        <w:rPr>
          <w:i/>
          <w:iCs/>
          <w:sz w:val="22"/>
          <w:szCs w:val="22"/>
        </w:rPr>
        <w:t>(20) jours</w:t>
      </w:r>
      <w:r w:rsidRPr="00042ACA">
        <w:rPr>
          <w:i/>
          <w:iCs/>
          <w:sz w:val="22"/>
          <w:szCs w:val="22"/>
        </w:rPr>
        <w:t xml:space="preserve"> </w:t>
      </w:r>
      <w:r w:rsidRPr="00042ACA">
        <w:rPr>
          <w:sz w:val="22"/>
          <w:szCs w:val="22"/>
        </w:rPr>
        <w:t xml:space="preserve">pour donner son </w:t>
      </w:r>
      <w:r w:rsidRPr="00042ACA">
        <w:rPr>
          <w:sz w:val="22"/>
          <w:szCs w:val="22"/>
        </w:rPr>
        <w:lastRenderedPageBreak/>
        <w:t>approbation ou faire d’éventuelles remarques</w:t>
      </w:r>
      <w:r w:rsidRPr="00042ACA">
        <w:rPr>
          <w:strike/>
          <w:sz w:val="22"/>
          <w:szCs w:val="22"/>
        </w:rPr>
        <w:t>.</w:t>
      </w:r>
      <w:r w:rsidRPr="00042ACA">
        <w:rPr>
          <w:sz w:val="22"/>
          <w:szCs w:val="22"/>
        </w:rPr>
        <w:t xml:space="preserve"> Les délais d’approbation du projet d’exécution sont suspensifs du délai d’exécution.</w:t>
      </w:r>
    </w:p>
    <w:p w14:paraId="08CB5A28" w14:textId="77777777" w:rsidR="00120882" w:rsidRPr="00042ACA" w:rsidRDefault="00120882" w:rsidP="00042ACA">
      <w:pPr>
        <w:jc w:val="both"/>
        <w:rPr>
          <w:sz w:val="22"/>
          <w:szCs w:val="22"/>
        </w:rPr>
      </w:pPr>
    </w:p>
    <w:p w14:paraId="65A1BAEF" w14:textId="77777777" w:rsidR="00120882" w:rsidRPr="00042ACA" w:rsidRDefault="003F7F98" w:rsidP="00042ACA">
      <w:pPr>
        <w:jc w:val="both"/>
        <w:rPr>
          <w:sz w:val="22"/>
          <w:szCs w:val="22"/>
        </w:rPr>
      </w:pPr>
      <w:r w:rsidRPr="00042ACA">
        <w:rPr>
          <w:sz w:val="22"/>
          <w:szCs w:val="22"/>
        </w:rPr>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1E933A27" w14:textId="7C4E5F0F" w:rsidR="003F7F98" w:rsidRPr="00042ACA" w:rsidRDefault="003F7F98" w:rsidP="00042ACA">
      <w:pPr>
        <w:jc w:val="both"/>
        <w:rPr>
          <w:sz w:val="22"/>
          <w:szCs w:val="22"/>
        </w:rPr>
      </w:pPr>
      <w:r w:rsidRPr="00042ACA">
        <w:rPr>
          <w:sz w:val="22"/>
          <w:szCs w:val="22"/>
        </w:rPr>
        <w:t xml:space="preserve"> </w:t>
      </w:r>
    </w:p>
    <w:p w14:paraId="112AB94C" w14:textId="3E506663" w:rsidR="003F7F98" w:rsidRPr="00042ACA" w:rsidRDefault="003F7F98" w:rsidP="00042ACA">
      <w:pPr>
        <w:jc w:val="both"/>
        <w:rPr>
          <w:sz w:val="22"/>
          <w:szCs w:val="22"/>
        </w:rPr>
      </w:pPr>
      <w:r w:rsidRPr="00042ACA">
        <w:rPr>
          <w:sz w:val="22"/>
          <w:szCs w:val="22"/>
        </w:rPr>
        <w:t xml:space="preserve">Le cocontractant de l’administration </w:t>
      </w:r>
      <w:r w:rsidRPr="00042ACA">
        <w:rPr>
          <w:spacing w:val="1"/>
          <w:sz w:val="22"/>
          <w:szCs w:val="22"/>
        </w:rPr>
        <w:t>tiendr</w:t>
      </w:r>
      <w:r w:rsidRPr="00042ACA">
        <w:rPr>
          <w:sz w:val="22"/>
          <w:szCs w:val="22"/>
        </w:rPr>
        <w:t xml:space="preserve">a </w:t>
      </w:r>
      <w:r w:rsidRPr="00042ACA">
        <w:rPr>
          <w:spacing w:val="1"/>
          <w:sz w:val="22"/>
          <w:szCs w:val="22"/>
        </w:rPr>
        <w:t>constammen</w:t>
      </w:r>
      <w:r w:rsidRPr="00042ACA">
        <w:rPr>
          <w:sz w:val="22"/>
          <w:szCs w:val="22"/>
        </w:rPr>
        <w:t xml:space="preserve">t à </w:t>
      </w:r>
      <w:r w:rsidRPr="00042ACA">
        <w:rPr>
          <w:spacing w:val="1"/>
          <w:sz w:val="22"/>
          <w:szCs w:val="22"/>
        </w:rPr>
        <w:t>jour</w:t>
      </w:r>
      <w:r w:rsidRPr="00042ACA">
        <w:rPr>
          <w:sz w:val="22"/>
          <w:szCs w:val="22"/>
        </w:rPr>
        <w:t xml:space="preserve">, </w:t>
      </w:r>
      <w:r w:rsidRPr="00042ACA">
        <w:rPr>
          <w:spacing w:val="1"/>
          <w:sz w:val="22"/>
          <w:szCs w:val="22"/>
        </w:rPr>
        <w:t xml:space="preserve">sur </w:t>
      </w:r>
      <w:r w:rsidRPr="00042ACA">
        <w:rPr>
          <w:sz w:val="22"/>
          <w:szCs w:val="22"/>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65527D" w:rsidRPr="00042ACA">
        <w:rPr>
          <w:i/>
          <w:iCs/>
          <w:sz w:val="22"/>
          <w:szCs w:val="22"/>
        </w:rPr>
        <w:t xml:space="preserve">Dix (10) jours </w:t>
      </w:r>
      <w:r w:rsidRPr="00042ACA">
        <w:rPr>
          <w:sz w:val="22"/>
          <w:szCs w:val="22"/>
        </w:rPr>
        <w:t>au Maître d’Ouvrage Délégué, sans effet suspensif de son exécution. Toutefois, s’il est constaté des modifications importantes dénaturant l’objectif du marché ou la consistance des travaux, le Maître d’Ouvrage Délégué retournera le programme d’exécution accompagné des réserves à lever dans un délai de quinze (15) jours à compter de sa date de réception.</w:t>
      </w:r>
    </w:p>
    <w:p w14:paraId="2DD01242" w14:textId="77777777" w:rsidR="00120882" w:rsidRPr="00042ACA" w:rsidRDefault="00120882" w:rsidP="00042ACA">
      <w:pPr>
        <w:jc w:val="both"/>
        <w:rPr>
          <w:sz w:val="22"/>
          <w:szCs w:val="22"/>
        </w:rPr>
      </w:pPr>
    </w:p>
    <w:p w14:paraId="2F1344E5" w14:textId="77777777" w:rsidR="003F7F98" w:rsidRPr="00042ACA" w:rsidRDefault="003F7F98" w:rsidP="00042ACA">
      <w:pPr>
        <w:widowControl w:val="0"/>
        <w:autoSpaceDE w:val="0"/>
        <w:jc w:val="both"/>
        <w:rPr>
          <w:sz w:val="22"/>
          <w:szCs w:val="22"/>
        </w:rPr>
      </w:pPr>
      <w:r w:rsidRPr="00042ACA">
        <w:rPr>
          <w:sz w:val="22"/>
          <w:szCs w:val="22"/>
        </w:rPr>
        <w:t>b. Le Plan de Gestion Environnemental et Social fera ressortir notamment les conditions de choix des sites techniques et de base vie, les conditions d’emprunt de sites d’extraction et les conditions de remise en état des sites de travaux et d’installation.</w:t>
      </w:r>
    </w:p>
    <w:p w14:paraId="545EC308" w14:textId="77777777" w:rsidR="00120882" w:rsidRPr="00042ACA" w:rsidRDefault="00120882" w:rsidP="00042ACA">
      <w:pPr>
        <w:widowControl w:val="0"/>
        <w:autoSpaceDE w:val="0"/>
        <w:jc w:val="both"/>
        <w:rPr>
          <w:sz w:val="22"/>
          <w:szCs w:val="22"/>
        </w:rPr>
      </w:pPr>
    </w:p>
    <w:p w14:paraId="1146C615" w14:textId="77777777" w:rsidR="003F7F98" w:rsidRPr="00042ACA" w:rsidRDefault="003F7F98" w:rsidP="00042ACA">
      <w:pPr>
        <w:jc w:val="both"/>
        <w:rPr>
          <w:sz w:val="22"/>
          <w:szCs w:val="22"/>
        </w:rPr>
      </w:pPr>
      <w:r w:rsidRPr="00042ACA">
        <w:rPr>
          <w:sz w:val="22"/>
          <w:szCs w:val="22"/>
        </w:rPr>
        <w:t xml:space="preserve">c. Le cocontractant indiquera dans ce programme les matériels et méthodes qu’il compte utiliser ainsi </w:t>
      </w:r>
      <w:r w:rsidRPr="00042ACA">
        <w:rPr>
          <w:spacing w:val="3"/>
          <w:sz w:val="22"/>
          <w:szCs w:val="22"/>
        </w:rPr>
        <w:t>qu</w:t>
      </w:r>
      <w:r w:rsidRPr="00042ACA">
        <w:rPr>
          <w:sz w:val="22"/>
          <w:szCs w:val="22"/>
        </w:rPr>
        <w:t xml:space="preserve">e </w:t>
      </w:r>
      <w:r w:rsidRPr="00042ACA">
        <w:rPr>
          <w:spacing w:val="3"/>
          <w:sz w:val="22"/>
          <w:szCs w:val="22"/>
        </w:rPr>
        <w:t>le</w:t>
      </w:r>
      <w:r w:rsidRPr="00042ACA">
        <w:rPr>
          <w:sz w:val="22"/>
          <w:szCs w:val="22"/>
        </w:rPr>
        <w:t xml:space="preserve">s </w:t>
      </w:r>
      <w:r w:rsidRPr="00042ACA">
        <w:rPr>
          <w:spacing w:val="3"/>
          <w:sz w:val="22"/>
          <w:szCs w:val="22"/>
        </w:rPr>
        <w:t>effectif</w:t>
      </w:r>
      <w:r w:rsidRPr="00042ACA">
        <w:rPr>
          <w:sz w:val="22"/>
          <w:szCs w:val="22"/>
        </w:rPr>
        <w:t xml:space="preserve">s </w:t>
      </w:r>
      <w:r w:rsidRPr="00042ACA">
        <w:rPr>
          <w:spacing w:val="3"/>
          <w:sz w:val="22"/>
          <w:szCs w:val="22"/>
        </w:rPr>
        <w:t>d</w:t>
      </w:r>
      <w:r w:rsidRPr="00042ACA">
        <w:rPr>
          <w:sz w:val="22"/>
          <w:szCs w:val="22"/>
        </w:rPr>
        <w:t xml:space="preserve">u </w:t>
      </w:r>
      <w:r w:rsidRPr="00042ACA">
        <w:rPr>
          <w:spacing w:val="3"/>
          <w:sz w:val="22"/>
          <w:szCs w:val="22"/>
        </w:rPr>
        <w:t>personne</w:t>
      </w:r>
      <w:r w:rsidRPr="00042ACA">
        <w:rPr>
          <w:sz w:val="22"/>
          <w:szCs w:val="22"/>
        </w:rPr>
        <w:t xml:space="preserve">l </w:t>
      </w:r>
      <w:r w:rsidRPr="00042ACA">
        <w:rPr>
          <w:spacing w:val="3"/>
          <w:sz w:val="22"/>
          <w:szCs w:val="22"/>
        </w:rPr>
        <w:t>qu’i</w:t>
      </w:r>
      <w:r w:rsidRPr="00042ACA">
        <w:rPr>
          <w:sz w:val="22"/>
          <w:szCs w:val="22"/>
        </w:rPr>
        <w:t xml:space="preserve">l </w:t>
      </w:r>
      <w:r w:rsidRPr="00042ACA">
        <w:rPr>
          <w:spacing w:val="3"/>
          <w:sz w:val="22"/>
          <w:szCs w:val="22"/>
        </w:rPr>
        <w:t xml:space="preserve">compte </w:t>
      </w:r>
      <w:r w:rsidRPr="00042ACA">
        <w:rPr>
          <w:sz w:val="22"/>
          <w:szCs w:val="22"/>
        </w:rPr>
        <w:t>employer.</w:t>
      </w:r>
    </w:p>
    <w:p w14:paraId="679FA35E" w14:textId="77777777" w:rsidR="00120882" w:rsidRPr="00042ACA" w:rsidRDefault="00120882" w:rsidP="00042ACA">
      <w:pPr>
        <w:widowControl w:val="0"/>
        <w:autoSpaceDE w:val="0"/>
        <w:jc w:val="both"/>
        <w:rPr>
          <w:b/>
          <w:sz w:val="22"/>
          <w:szCs w:val="22"/>
        </w:rPr>
      </w:pPr>
    </w:p>
    <w:p w14:paraId="6329D2A4" w14:textId="5959DDD2" w:rsidR="003F7F98" w:rsidRPr="00042ACA" w:rsidRDefault="003F7F98" w:rsidP="00042ACA">
      <w:pPr>
        <w:widowControl w:val="0"/>
        <w:autoSpaceDE w:val="0"/>
        <w:jc w:val="both"/>
        <w:rPr>
          <w:b/>
          <w:sz w:val="22"/>
          <w:szCs w:val="22"/>
        </w:rPr>
      </w:pPr>
      <w:r w:rsidRPr="00042ACA">
        <w:rPr>
          <w:b/>
          <w:sz w:val="22"/>
          <w:szCs w:val="22"/>
        </w:rPr>
        <w:t>1</w:t>
      </w:r>
      <w:r w:rsidR="00395161" w:rsidRPr="00042ACA">
        <w:rPr>
          <w:b/>
          <w:sz w:val="22"/>
          <w:szCs w:val="22"/>
        </w:rPr>
        <w:t>6</w:t>
      </w:r>
      <w:r w:rsidRPr="00042ACA">
        <w:rPr>
          <w:b/>
          <w:sz w:val="22"/>
          <w:szCs w:val="22"/>
        </w:rPr>
        <w:t>.2. Projet d’exécution</w:t>
      </w:r>
    </w:p>
    <w:p w14:paraId="5682D490" w14:textId="7633596F" w:rsidR="003F7F98" w:rsidRPr="00042ACA" w:rsidRDefault="003F7F98" w:rsidP="00042ACA">
      <w:pPr>
        <w:jc w:val="both"/>
        <w:rPr>
          <w:sz w:val="22"/>
          <w:szCs w:val="22"/>
        </w:rPr>
      </w:pPr>
      <w:r w:rsidRPr="00042ACA">
        <w:rPr>
          <w:sz w:val="22"/>
          <w:szCs w:val="22"/>
        </w:rPr>
        <w:t xml:space="preserve">a. dans un délai maximum de </w:t>
      </w:r>
      <w:r w:rsidR="00041D07" w:rsidRPr="00042ACA">
        <w:rPr>
          <w:sz w:val="22"/>
          <w:szCs w:val="22"/>
        </w:rPr>
        <w:t>10</w:t>
      </w:r>
      <w:r w:rsidRPr="00042ACA">
        <w:rPr>
          <w:sz w:val="22"/>
          <w:szCs w:val="22"/>
        </w:rPr>
        <w:t xml:space="preserve"> jours, à compter de la date de notification de l’ordre de service de commencer les travaux, le Cocontractant soumettra à l’approbation de l’Ingénieur ou du Maitre d’œuvre le cas échéant, un projet d’exécution en </w:t>
      </w:r>
      <w:r w:rsidR="00041D07" w:rsidRPr="00042ACA">
        <w:rPr>
          <w:sz w:val="22"/>
          <w:szCs w:val="22"/>
        </w:rPr>
        <w:t>cinq (05)</w:t>
      </w:r>
      <w:r w:rsidR="00DE0438" w:rsidRPr="00042ACA">
        <w:rPr>
          <w:sz w:val="22"/>
          <w:szCs w:val="22"/>
        </w:rPr>
        <w:t xml:space="preserve"> exemplaires</w:t>
      </w:r>
      <w:r w:rsidRPr="00042ACA">
        <w:rPr>
          <w:sz w:val="22"/>
          <w:szCs w:val="22"/>
        </w:rPr>
        <w:t xml:space="preserve"> comprenant notamment :</w:t>
      </w:r>
    </w:p>
    <w:p w14:paraId="7421833B" w14:textId="77777777" w:rsidR="003F7F98" w:rsidRPr="00042ACA" w:rsidRDefault="003F7F98" w:rsidP="00042ACA">
      <w:pPr>
        <w:widowControl w:val="0"/>
        <w:numPr>
          <w:ilvl w:val="0"/>
          <w:numId w:val="7"/>
        </w:numPr>
        <w:autoSpaceDE w:val="0"/>
        <w:ind w:left="567" w:hanging="283"/>
        <w:jc w:val="both"/>
        <w:rPr>
          <w:sz w:val="22"/>
          <w:szCs w:val="22"/>
        </w:rPr>
      </w:pPr>
      <w:proofErr w:type="gramStart"/>
      <w:r w:rsidRPr="00042ACA">
        <w:rPr>
          <w:sz w:val="22"/>
          <w:szCs w:val="22"/>
        </w:rPr>
        <w:t>le</w:t>
      </w:r>
      <w:proofErr w:type="gramEnd"/>
      <w:r w:rsidRPr="00042ACA">
        <w:rPr>
          <w:sz w:val="22"/>
          <w:szCs w:val="22"/>
        </w:rPr>
        <w:t xml:space="preserve"> procès-verbal de définition des tâches à exécuter ;</w:t>
      </w:r>
    </w:p>
    <w:p w14:paraId="44B4765B" w14:textId="77777777" w:rsidR="003F7F98" w:rsidRPr="00042ACA" w:rsidRDefault="003F7F98" w:rsidP="00042ACA">
      <w:pPr>
        <w:widowControl w:val="0"/>
        <w:numPr>
          <w:ilvl w:val="0"/>
          <w:numId w:val="7"/>
        </w:numPr>
        <w:autoSpaceDE w:val="0"/>
        <w:ind w:left="567" w:hanging="283"/>
        <w:jc w:val="both"/>
        <w:rPr>
          <w:sz w:val="22"/>
          <w:szCs w:val="22"/>
        </w:rPr>
      </w:pPr>
      <w:proofErr w:type="gramStart"/>
      <w:r w:rsidRPr="00042ACA">
        <w:rPr>
          <w:sz w:val="22"/>
          <w:szCs w:val="22"/>
        </w:rPr>
        <w:t>le</w:t>
      </w:r>
      <w:proofErr w:type="gramEnd"/>
      <w:r w:rsidRPr="00042ACA">
        <w:rPr>
          <w:sz w:val="22"/>
          <w:szCs w:val="22"/>
        </w:rPr>
        <w:t xml:space="preserve"> relevé des dégradations le cas échéant ;</w:t>
      </w:r>
    </w:p>
    <w:p w14:paraId="5A2D47B7" w14:textId="77777777" w:rsidR="003F7F98" w:rsidRPr="00042ACA" w:rsidRDefault="003F7F98" w:rsidP="00042ACA">
      <w:pPr>
        <w:widowControl w:val="0"/>
        <w:numPr>
          <w:ilvl w:val="0"/>
          <w:numId w:val="7"/>
        </w:numPr>
        <w:autoSpaceDE w:val="0"/>
        <w:ind w:left="567" w:hanging="283"/>
        <w:jc w:val="both"/>
        <w:rPr>
          <w:sz w:val="22"/>
          <w:szCs w:val="22"/>
        </w:rPr>
      </w:pPr>
      <w:proofErr w:type="gramStart"/>
      <w:r w:rsidRPr="00042ACA">
        <w:rPr>
          <w:sz w:val="22"/>
          <w:szCs w:val="22"/>
        </w:rPr>
        <w:t>le</w:t>
      </w:r>
      <w:proofErr w:type="gramEnd"/>
      <w:r w:rsidRPr="00042ACA">
        <w:rPr>
          <w:sz w:val="22"/>
          <w:szCs w:val="22"/>
        </w:rPr>
        <w:t xml:space="preserve"> schéma itinéraire ou le linéaire des travaux à exécuter, le cas échéant ;</w:t>
      </w:r>
    </w:p>
    <w:p w14:paraId="16251C56" w14:textId="77777777" w:rsidR="003F7F98" w:rsidRPr="00042ACA" w:rsidRDefault="003F7F98" w:rsidP="00042ACA">
      <w:pPr>
        <w:widowControl w:val="0"/>
        <w:numPr>
          <w:ilvl w:val="0"/>
          <w:numId w:val="7"/>
        </w:numPr>
        <w:autoSpaceDE w:val="0"/>
        <w:ind w:left="567" w:hanging="283"/>
        <w:jc w:val="both"/>
        <w:rPr>
          <w:sz w:val="22"/>
          <w:szCs w:val="22"/>
        </w:rPr>
      </w:pPr>
      <w:proofErr w:type="gramStart"/>
      <w:r w:rsidRPr="00042ACA">
        <w:rPr>
          <w:sz w:val="22"/>
          <w:szCs w:val="22"/>
        </w:rPr>
        <w:t>la</w:t>
      </w:r>
      <w:proofErr w:type="gramEnd"/>
      <w:r w:rsidRPr="00042ACA">
        <w:rPr>
          <w:sz w:val="22"/>
          <w:szCs w:val="22"/>
        </w:rPr>
        <w:t xml:space="preserve"> description des procédés et des méthodes d’exécution des travaux envisagés avec les prévisions d’emploi du personnel, du matériel et des matériaux ;</w:t>
      </w:r>
    </w:p>
    <w:p w14:paraId="28BCD574" w14:textId="77777777" w:rsidR="003F7F98" w:rsidRPr="00042ACA" w:rsidRDefault="003F7F98" w:rsidP="00042ACA">
      <w:pPr>
        <w:widowControl w:val="0"/>
        <w:numPr>
          <w:ilvl w:val="0"/>
          <w:numId w:val="7"/>
        </w:numPr>
        <w:autoSpaceDE w:val="0"/>
        <w:ind w:left="567" w:hanging="283"/>
        <w:jc w:val="both"/>
        <w:rPr>
          <w:sz w:val="22"/>
          <w:szCs w:val="22"/>
        </w:rPr>
      </w:pPr>
      <w:proofErr w:type="gramStart"/>
      <w:r w:rsidRPr="00042ACA">
        <w:rPr>
          <w:sz w:val="22"/>
          <w:szCs w:val="22"/>
        </w:rPr>
        <w:t>les</w:t>
      </w:r>
      <w:proofErr w:type="gramEnd"/>
      <w:r w:rsidRPr="00042ACA">
        <w:rPr>
          <w:sz w:val="22"/>
          <w:szCs w:val="22"/>
        </w:rPr>
        <w:t xml:space="preserve"> plans d’exécution des ouvrages et les notes de calcul y afférentes ;</w:t>
      </w:r>
    </w:p>
    <w:p w14:paraId="6F557E2E" w14:textId="77777777" w:rsidR="003F7F98" w:rsidRPr="00042ACA" w:rsidRDefault="003F7F98" w:rsidP="00042ACA">
      <w:pPr>
        <w:widowControl w:val="0"/>
        <w:numPr>
          <w:ilvl w:val="0"/>
          <w:numId w:val="7"/>
        </w:numPr>
        <w:autoSpaceDE w:val="0"/>
        <w:ind w:left="567" w:hanging="283"/>
        <w:jc w:val="both"/>
        <w:rPr>
          <w:sz w:val="22"/>
          <w:szCs w:val="22"/>
        </w:rPr>
      </w:pPr>
      <w:proofErr w:type="gramStart"/>
      <w:r w:rsidRPr="00042ACA">
        <w:rPr>
          <w:sz w:val="22"/>
          <w:szCs w:val="22"/>
        </w:rPr>
        <w:t>les</w:t>
      </w:r>
      <w:proofErr w:type="gramEnd"/>
      <w:r w:rsidRPr="00042ACA">
        <w:rPr>
          <w:sz w:val="22"/>
          <w:szCs w:val="22"/>
        </w:rPr>
        <w:t xml:space="preserve"> plans d’approvisionnement.</w:t>
      </w:r>
    </w:p>
    <w:p w14:paraId="3DD6B002" w14:textId="77777777" w:rsidR="003F7F98" w:rsidRPr="00042ACA" w:rsidRDefault="003F7F98" w:rsidP="00042ACA">
      <w:pPr>
        <w:widowControl w:val="0"/>
        <w:numPr>
          <w:ilvl w:val="0"/>
          <w:numId w:val="7"/>
        </w:numPr>
        <w:autoSpaceDE w:val="0"/>
        <w:ind w:left="567" w:hanging="283"/>
        <w:jc w:val="both"/>
        <w:rPr>
          <w:sz w:val="22"/>
          <w:szCs w:val="22"/>
        </w:rPr>
      </w:pPr>
      <w:proofErr w:type="gramStart"/>
      <w:r w:rsidRPr="00042ACA">
        <w:rPr>
          <w:sz w:val="22"/>
          <w:szCs w:val="22"/>
        </w:rPr>
        <w:t>le</w:t>
      </w:r>
      <w:proofErr w:type="gramEnd"/>
      <w:r w:rsidRPr="00042ACA">
        <w:rPr>
          <w:sz w:val="22"/>
          <w:szCs w:val="22"/>
        </w:rPr>
        <w:t xml:space="preserve"> planning graphique des travaux ;</w:t>
      </w:r>
    </w:p>
    <w:p w14:paraId="702B1BF5" w14:textId="77777777" w:rsidR="003F7F98" w:rsidRPr="00042ACA" w:rsidRDefault="003F7F98" w:rsidP="00042ACA">
      <w:pPr>
        <w:widowControl w:val="0"/>
        <w:numPr>
          <w:ilvl w:val="0"/>
          <w:numId w:val="7"/>
        </w:numPr>
        <w:autoSpaceDE w:val="0"/>
        <w:ind w:left="567" w:hanging="283"/>
        <w:jc w:val="both"/>
        <w:rPr>
          <w:sz w:val="22"/>
          <w:szCs w:val="22"/>
        </w:rPr>
      </w:pPr>
      <w:proofErr w:type="gramStart"/>
      <w:r w:rsidRPr="00042ACA">
        <w:rPr>
          <w:sz w:val="22"/>
          <w:szCs w:val="22"/>
        </w:rPr>
        <w:t>la</w:t>
      </w:r>
      <w:proofErr w:type="gramEnd"/>
      <w:r w:rsidRPr="00042ACA">
        <w:rPr>
          <w:sz w:val="22"/>
          <w:szCs w:val="22"/>
        </w:rPr>
        <w:t xml:space="preserve"> liste des travaux que le cocontractant fera le cas échéant, exécuter par des sous-traitants.  </w:t>
      </w:r>
    </w:p>
    <w:p w14:paraId="4C8D36C2" w14:textId="77777777" w:rsidR="00120882" w:rsidRPr="00042ACA" w:rsidRDefault="00120882" w:rsidP="00042ACA">
      <w:pPr>
        <w:widowControl w:val="0"/>
        <w:autoSpaceDE w:val="0"/>
        <w:ind w:left="567"/>
        <w:jc w:val="both"/>
        <w:rPr>
          <w:sz w:val="22"/>
          <w:szCs w:val="22"/>
        </w:rPr>
      </w:pPr>
    </w:p>
    <w:p w14:paraId="40DC8109" w14:textId="77777777" w:rsidR="003F7F98" w:rsidRPr="00042ACA" w:rsidRDefault="003F7F98" w:rsidP="00042ACA">
      <w:pPr>
        <w:widowControl w:val="0"/>
        <w:tabs>
          <w:tab w:val="left" w:pos="426"/>
        </w:tabs>
        <w:autoSpaceDE w:val="0"/>
        <w:jc w:val="both"/>
        <w:rPr>
          <w:bCs/>
          <w:sz w:val="22"/>
          <w:szCs w:val="22"/>
        </w:rPr>
      </w:pPr>
      <w:r w:rsidRPr="00042ACA">
        <w:rPr>
          <w:bCs/>
          <w:sz w:val="22"/>
          <w:szCs w:val="22"/>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03C69C58" w:rsidR="003F7F98" w:rsidRPr="00042ACA" w:rsidRDefault="003F7F98" w:rsidP="00042ACA">
      <w:pPr>
        <w:widowControl w:val="0"/>
        <w:tabs>
          <w:tab w:val="left" w:pos="426"/>
        </w:tabs>
        <w:autoSpaceDE w:val="0"/>
        <w:jc w:val="both"/>
        <w:rPr>
          <w:spacing w:val="6"/>
          <w:sz w:val="22"/>
          <w:szCs w:val="22"/>
        </w:rPr>
      </w:pPr>
      <w:r w:rsidRPr="00042ACA">
        <w:rPr>
          <w:spacing w:val="6"/>
          <w:sz w:val="22"/>
          <w:szCs w:val="22"/>
        </w:rPr>
        <w:t xml:space="preserve">En cas d’inobservation des délais d’approbation des documents ci-dessus par l’Administration, ceux-ci sont réputés approuvés. </w:t>
      </w:r>
    </w:p>
    <w:p w14:paraId="75689E47" w14:textId="77777777" w:rsidR="003F7F98" w:rsidRPr="00042ACA" w:rsidRDefault="003F7F98" w:rsidP="00042ACA">
      <w:pPr>
        <w:widowControl w:val="0"/>
        <w:tabs>
          <w:tab w:val="left" w:pos="426"/>
        </w:tabs>
        <w:autoSpaceDE w:val="0"/>
        <w:jc w:val="both"/>
        <w:rPr>
          <w:spacing w:val="6"/>
          <w:sz w:val="22"/>
          <w:szCs w:val="22"/>
        </w:rPr>
      </w:pPr>
    </w:p>
    <w:p w14:paraId="03A542C7" w14:textId="42C82A4C" w:rsidR="003F7F98" w:rsidRPr="00042ACA" w:rsidRDefault="00E81D04" w:rsidP="00042ACA">
      <w:pPr>
        <w:pStyle w:val="CCAParticle"/>
        <w:rPr>
          <w:sz w:val="22"/>
          <w:szCs w:val="22"/>
        </w:rPr>
      </w:pPr>
      <w:bookmarkStart w:id="263" w:name="_Toc530307803"/>
      <w:bookmarkStart w:id="264" w:name="_Toc97557088"/>
      <w:bookmarkStart w:id="265" w:name="_Toc157306075"/>
      <w:r w:rsidRPr="00042ACA">
        <w:rPr>
          <w:sz w:val="22"/>
          <w:szCs w:val="22"/>
        </w:rPr>
        <w:t>Article 1</w:t>
      </w:r>
      <w:r w:rsidR="00395161" w:rsidRPr="00042ACA">
        <w:rPr>
          <w:sz w:val="22"/>
          <w:szCs w:val="22"/>
        </w:rPr>
        <w:t>7</w:t>
      </w:r>
      <w:r w:rsidRPr="00042ACA">
        <w:rPr>
          <w:sz w:val="22"/>
          <w:szCs w:val="22"/>
        </w:rPr>
        <w:t xml:space="preserve">- </w:t>
      </w:r>
      <w:r w:rsidR="003F7F98" w:rsidRPr="00042ACA">
        <w:rPr>
          <w:sz w:val="22"/>
          <w:szCs w:val="22"/>
        </w:rPr>
        <w:t>Mise à disposition des documents et du site</w:t>
      </w:r>
      <w:bookmarkEnd w:id="263"/>
      <w:bookmarkEnd w:id="264"/>
      <w:bookmarkEnd w:id="265"/>
    </w:p>
    <w:p w14:paraId="47B061C3" w14:textId="4FFE6245" w:rsidR="00066A5D" w:rsidRPr="00042ACA" w:rsidRDefault="00066A5D" w:rsidP="00042ACA">
      <w:pPr>
        <w:widowControl w:val="0"/>
        <w:autoSpaceDE w:val="0"/>
        <w:jc w:val="both"/>
        <w:rPr>
          <w:sz w:val="22"/>
          <w:szCs w:val="22"/>
          <w:lang w:val="fr-CM"/>
        </w:rPr>
      </w:pPr>
      <w:r w:rsidRPr="00042ACA">
        <w:rPr>
          <w:sz w:val="22"/>
          <w:szCs w:val="22"/>
          <w:lang w:val="fr-CM"/>
        </w:rPr>
        <w:t>Le Maître d'Ouvrage mettra le site des travaux et ses voies d'accès à la disposition du Cocontractant en temps utile et au fur et à mesure de l'avancement des travaux, conformément au programme d'exécution.</w:t>
      </w:r>
    </w:p>
    <w:p w14:paraId="75FF786C" w14:textId="12F7CE41" w:rsidR="003F7F98" w:rsidRPr="00042ACA" w:rsidRDefault="003F7F98" w:rsidP="00042ACA">
      <w:pPr>
        <w:widowControl w:val="0"/>
        <w:autoSpaceDE w:val="0"/>
        <w:jc w:val="both"/>
        <w:rPr>
          <w:i/>
          <w:iCs/>
          <w:sz w:val="22"/>
          <w:szCs w:val="22"/>
        </w:rPr>
      </w:pPr>
      <w:r w:rsidRPr="00042ACA">
        <w:rPr>
          <w:sz w:val="22"/>
          <w:szCs w:val="22"/>
        </w:rPr>
        <w:t xml:space="preserve">L’exemplaire reproductible des plans figurant dans le Dossier d’Appel d’Offres sera remis par : </w:t>
      </w:r>
      <w:r w:rsidRPr="00042ACA">
        <w:rPr>
          <w:i/>
          <w:iCs/>
          <w:sz w:val="22"/>
          <w:szCs w:val="22"/>
        </w:rPr>
        <w:t>[le Chef de service ou le Maître d’Œuvre]</w:t>
      </w:r>
    </w:p>
    <w:p w14:paraId="0DBBFAF7" w14:textId="77777777" w:rsidR="003F7F98" w:rsidRPr="00042ACA" w:rsidRDefault="003F7F98" w:rsidP="00042ACA">
      <w:pPr>
        <w:widowControl w:val="0"/>
        <w:autoSpaceDE w:val="0"/>
        <w:jc w:val="both"/>
        <w:rPr>
          <w:sz w:val="22"/>
          <w:szCs w:val="22"/>
        </w:rPr>
      </w:pPr>
    </w:p>
    <w:p w14:paraId="64BBC6E9" w14:textId="0B40E063" w:rsidR="003F7F98" w:rsidRPr="00042ACA" w:rsidRDefault="00E81D04" w:rsidP="00042ACA">
      <w:pPr>
        <w:pStyle w:val="CCAParticle"/>
        <w:rPr>
          <w:sz w:val="22"/>
          <w:szCs w:val="22"/>
        </w:rPr>
      </w:pPr>
      <w:bookmarkStart w:id="266" w:name="_Toc530307804"/>
      <w:bookmarkStart w:id="267" w:name="_Toc97557089"/>
      <w:bookmarkStart w:id="268" w:name="_Toc157306076"/>
      <w:r w:rsidRPr="00042ACA">
        <w:rPr>
          <w:sz w:val="22"/>
          <w:szCs w:val="22"/>
        </w:rPr>
        <w:t>Article 1</w:t>
      </w:r>
      <w:r w:rsidR="00395161" w:rsidRPr="00042ACA">
        <w:rPr>
          <w:sz w:val="22"/>
          <w:szCs w:val="22"/>
        </w:rPr>
        <w:t>8</w:t>
      </w:r>
      <w:r w:rsidRPr="00042ACA">
        <w:rPr>
          <w:sz w:val="22"/>
          <w:szCs w:val="22"/>
        </w:rPr>
        <w:t xml:space="preserve">- </w:t>
      </w:r>
      <w:bookmarkStart w:id="269" w:name="_Hlk163152509"/>
      <w:r w:rsidR="00B66C4E" w:rsidRPr="00042ACA">
        <w:rPr>
          <w:sz w:val="22"/>
          <w:szCs w:val="22"/>
        </w:rPr>
        <w:t xml:space="preserve">transport, </w:t>
      </w:r>
      <w:bookmarkEnd w:id="269"/>
      <w:r w:rsidR="003F7F98" w:rsidRPr="00042ACA">
        <w:rPr>
          <w:sz w:val="22"/>
          <w:szCs w:val="22"/>
        </w:rPr>
        <w:t>Assurances des ouvrages et responsabilités civiles</w:t>
      </w:r>
      <w:bookmarkEnd w:id="266"/>
      <w:bookmarkEnd w:id="267"/>
      <w:bookmarkEnd w:id="268"/>
    </w:p>
    <w:p w14:paraId="635DA8D8" w14:textId="0B52F56A" w:rsidR="005125CE" w:rsidRPr="00042ACA" w:rsidRDefault="005125CE" w:rsidP="00042ACA">
      <w:pPr>
        <w:widowControl w:val="0"/>
        <w:autoSpaceDE w:val="0"/>
        <w:jc w:val="both"/>
        <w:rPr>
          <w:b/>
          <w:sz w:val="22"/>
          <w:szCs w:val="22"/>
        </w:rPr>
      </w:pPr>
      <w:bookmarkStart w:id="270" w:name="_Hlk163136844"/>
      <w:bookmarkStart w:id="271" w:name="_Hlk163152531"/>
      <w:r w:rsidRPr="00042ACA">
        <w:rPr>
          <w:b/>
          <w:sz w:val="22"/>
          <w:szCs w:val="22"/>
        </w:rPr>
        <w:t xml:space="preserve">18.1. Emballage pour le transport des équipements et matériaux </w:t>
      </w:r>
    </w:p>
    <w:p w14:paraId="1B235657" w14:textId="62DC3BAD" w:rsidR="005125CE" w:rsidRPr="00042ACA" w:rsidRDefault="005125CE" w:rsidP="00042ACA">
      <w:pPr>
        <w:widowControl w:val="0"/>
        <w:autoSpaceDE w:val="0"/>
        <w:jc w:val="both"/>
        <w:rPr>
          <w:sz w:val="22"/>
          <w:szCs w:val="22"/>
        </w:rPr>
      </w:pPr>
      <w:r w:rsidRPr="00042ACA">
        <w:rPr>
          <w:sz w:val="22"/>
          <w:szCs w:val="22"/>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9330ECB" w14:textId="0A38FDD5" w:rsidR="005125CE" w:rsidRPr="00042ACA" w:rsidRDefault="005125CE" w:rsidP="00042ACA">
      <w:pPr>
        <w:widowControl w:val="0"/>
        <w:autoSpaceDE w:val="0"/>
        <w:jc w:val="both"/>
        <w:rPr>
          <w:b/>
          <w:sz w:val="22"/>
          <w:szCs w:val="22"/>
        </w:rPr>
      </w:pPr>
      <w:r w:rsidRPr="00042ACA">
        <w:rPr>
          <w:b/>
          <w:sz w:val="22"/>
          <w:szCs w:val="22"/>
        </w:rPr>
        <w:lastRenderedPageBreak/>
        <w:t>18.2. Assurances</w:t>
      </w:r>
    </w:p>
    <w:p w14:paraId="12CAC645" w14:textId="57A49B02" w:rsidR="003F7F98" w:rsidRPr="00042ACA" w:rsidRDefault="003F7F98" w:rsidP="00042ACA">
      <w:pPr>
        <w:pStyle w:val="Paragraphedeliste"/>
        <w:widowControl w:val="0"/>
        <w:numPr>
          <w:ilvl w:val="0"/>
          <w:numId w:val="51"/>
        </w:numPr>
        <w:autoSpaceDE w:val="0"/>
        <w:spacing w:after="0" w:line="240" w:lineRule="auto"/>
        <w:jc w:val="both"/>
        <w:rPr>
          <w:rFonts w:ascii="Times New Roman" w:hAnsi="Times New Roman"/>
        </w:rPr>
      </w:pPr>
      <w:bookmarkStart w:id="272" w:name="_Hlk163136871"/>
      <w:bookmarkEnd w:id="270"/>
      <w:r w:rsidRPr="00042ACA">
        <w:rPr>
          <w:rFonts w:ascii="Times New Roman" w:hAnsi="Times New Roman"/>
        </w:rPr>
        <w:t xml:space="preserve">Le titulaire d’un marché </w:t>
      </w:r>
      <w:bookmarkStart w:id="273" w:name="_Hlk159271361"/>
      <w:r w:rsidRPr="00042ACA">
        <w:rPr>
          <w:rFonts w:ascii="Times New Roman" w:hAnsi="Times New Roman"/>
        </w:rPr>
        <w:t>est tenu de souscrire auprès d’une ou plusieurs sociétés d’assurances agréées</w:t>
      </w:r>
      <w:bookmarkEnd w:id="273"/>
      <w:r w:rsidRPr="00042ACA">
        <w:rPr>
          <w:rFonts w:ascii="Times New Roman" w:hAnsi="Times New Roman"/>
        </w:rPr>
        <w:t xml:space="preserve">, </w:t>
      </w:r>
      <w:bookmarkStart w:id="274" w:name="_Hlk159271399"/>
      <w:r w:rsidRPr="00042ACA">
        <w:rPr>
          <w:rFonts w:ascii="Times New Roman" w:hAnsi="Times New Roman"/>
        </w:rPr>
        <w:t>et dès notification du marché, une police d’assurance couvrant les risques liés à l’exécution des prestations, objets de son marché.</w:t>
      </w:r>
    </w:p>
    <w:bookmarkEnd w:id="274"/>
    <w:p w14:paraId="0824EE95" w14:textId="19F0E584" w:rsidR="003F7F98" w:rsidRPr="00042ACA" w:rsidRDefault="003F7F98" w:rsidP="00042ACA">
      <w:pPr>
        <w:pStyle w:val="Paragraphedeliste"/>
        <w:widowControl w:val="0"/>
        <w:numPr>
          <w:ilvl w:val="0"/>
          <w:numId w:val="51"/>
        </w:numPr>
        <w:autoSpaceDE w:val="0"/>
        <w:spacing w:after="0" w:line="240" w:lineRule="auto"/>
        <w:jc w:val="both"/>
        <w:rPr>
          <w:rFonts w:ascii="Times New Roman" w:hAnsi="Times New Roman"/>
        </w:rPr>
      </w:pPr>
      <w:r w:rsidRPr="00042ACA">
        <w:rPr>
          <w:rFonts w:ascii="Times New Roman" w:hAnsi="Times New Roman"/>
        </w:rPr>
        <w:t xml:space="preserve">Les polices d’assurances suivantes sont requises au titre du présent Marché pour les montants minima, les franchises et les autres conditions </w:t>
      </w:r>
      <w:bookmarkStart w:id="275" w:name="_Hlk159271520"/>
      <w:r w:rsidRPr="00042ACA">
        <w:rPr>
          <w:rFonts w:ascii="Times New Roman" w:hAnsi="Times New Roman"/>
        </w:rPr>
        <w:t>minimales dans un délai de quinze (15) jours à compter de la notification du marché</w:t>
      </w:r>
      <w:bookmarkEnd w:id="275"/>
      <w:r w:rsidRPr="00042ACA">
        <w:rPr>
          <w:rFonts w:ascii="Times New Roman" w:hAnsi="Times New Roman"/>
        </w:rPr>
        <w:t xml:space="preserve"> </w:t>
      </w:r>
      <w:r w:rsidRPr="00042ACA">
        <w:rPr>
          <w:rFonts w:ascii="Times New Roman" w:hAnsi="Times New Roman"/>
          <w:i/>
          <w:iCs/>
        </w:rPr>
        <w:t>(A préciser selon la liste ci-après)</w:t>
      </w:r>
      <w:r w:rsidR="006D51FF" w:rsidRPr="00042ACA">
        <w:rPr>
          <w:rFonts w:ascii="Times New Roman" w:hAnsi="Times New Roman"/>
          <w:i/>
          <w:iCs/>
        </w:rPr>
        <w:t xml:space="preserve"> </w:t>
      </w:r>
      <w:r w:rsidRPr="00042ACA">
        <w:rPr>
          <w:rFonts w:ascii="Times New Roman" w:hAnsi="Times New Roman"/>
        </w:rPr>
        <w:t>:</w:t>
      </w:r>
    </w:p>
    <w:p w14:paraId="0BE16F5F" w14:textId="5963D503" w:rsidR="003F7F98" w:rsidRPr="00042ACA" w:rsidRDefault="003F7F98" w:rsidP="00042ACA">
      <w:pPr>
        <w:pStyle w:val="Paragraphedeliste"/>
        <w:widowControl w:val="0"/>
        <w:numPr>
          <w:ilvl w:val="0"/>
          <w:numId w:val="52"/>
        </w:numPr>
        <w:autoSpaceDE w:val="0"/>
        <w:spacing w:after="0" w:line="240" w:lineRule="auto"/>
        <w:ind w:left="1843"/>
        <w:jc w:val="both"/>
        <w:rPr>
          <w:rFonts w:ascii="Times New Roman" w:hAnsi="Times New Roman"/>
          <w:i/>
          <w:iCs/>
        </w:rPr>
      </w:pPr>
      <w:r w:rsidRPr="00042ACA">
        <w:rPr>
          <w:rFonts w:ascii="Times New Roman" w:hAnsi="Times New Roman"/>
          <w:i/>
          <w:iCs/>
        </w:rPr>
        <w:t xml:space="preserve">Assurance responsabilité civile vis-à-vis des tiers </w:t>
      </w:r>
      <w:r w:rsidR="00892600" w:rsidRPr="00042ACA">
        <w:rPr>
          <w:rFonts w:ascii="Times New Roman" w:hAnsi="Times New Roman"/>
          <w:i/>
          <w:iCs/>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w:t>
      </w:r>
      <w:r w:rsidR="006D51FF" w:rsidRPr="00042ACA">
        <w:rPr>
          <w:rFonts w:ascii="Times New Roman" w:hAnsi="Times New Roman"/>
          <w:i/>
          <w:iCs/>
        </w:rPr>
        <w:t xml:space="preserve"> </w:t>
      </w:r>
      <w:r w:rsidR="00892600" w:rsidRPr="00042ACA">
        <w:rPr>
          <w:rFonts w:ascii="Times New Roman" w:hAnsi="Times New Roman"/>
          <w:i/>
          <w:iCs/>
        </w:rPr>
        <w:t>; le cas échéant</w:t>
      </w:r>
      <w:r w:rsidR="006D51FF" w:rsidRPr="00042ACA">
        <w:rPr>
          <w:rFonts w:ascii="Times New Roman" w:hAnsi="Times New Roman"/>
          <w:i/>
          <w:iCs/>
        </w:rPr>
        <w:t xml:space="preserve"> </w:t>
      </w:r>
      <w:r w:rsidRPr="00042ACA">
        <w:rPr>
          <w:rFonts w:ascii="Times New Roman" w:hAnsi="Times New Roman"/>
          <w:i/>
          <w:iCs/>
        </w:rPr>
        <w:t>;</w:t>
      </w:r>
    </w:p>
    <w:p w14:paraId="627A4D8D" w14:textId="798C3F1A" w:rsidR="003F7F98" w:rsidRPr="00042ACA" w:rsidRDefault="003F7F98" w:rsidP="00042ACA">
      <w:pPr>
        <w:pStyle w:val="Paragraphedeliste"/>
        <w:widowControl w:val="0"/>
        <w:numPr>
          <w:ilvl w:val="0"/>
          <w:numId w:val="52"/>
        </w:numPr>
        <w:autoSpaceDE w:val="0"/>
        <w:spacing w:after="0" w:line="240" w:lineRule="auto"/>
        <w:ind w:left="1843"/>
        <w:jc w:val="both"/>
        <w:rPr>
          <w:rFonts w:ascii="Times New Roman" w:hAnsi="Times New Roman"/>
          <w:i/>
          <w:iCs/>
        </w:rPr>
      </w:pPr>
      <w:r w:rsidRPr="00042ACA">
        <w:rPr>
          <w:rFonts w:ascii="Times New Roman" w:hAnsi="Times New Roman"/>
          <w:i/>
          <w:iCs/>
        </w:rPr>
        <w:t>Assurance “Tous risques chantier</w:t>
      </w:r>
      <w:r w:rsidR="004B1706" w:rsidRPr="00042ACA">
        <w:rPr>
          <w:rFonts w:ascii="Times New Roman" w:hAnsi="Times New Roman"/>
        </w:rPr>
        <w:t xml:space="preserve"> </w:t>
      </w:r>
      <w:r w:rsidR="004B1706" w:rsidRPr="00042ACA">
        <w:rPr>
          <w:rFonts w:ascii="Times New Roman" w:hAnsi="Times New Roman"/>
          <w:i/>
          <w:iCs/>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27C44449" w14:textId="336F04A0" w:rsidR="00892600" w:rsidRPr="00042ACA" w:rsidRDefault="00892600" w:rsidP="00042ACA">
      <w:pPr>
        <w:pStyle w:val="Paragraphedeliste"/>
        <w:widowControl w:val="0"/>
        <w:numPr>
          <w:ilvl w:val="0"/>
          <w:numId w:val="52"/>
        </w:numPr>
        <w:autoSpaceDE w:val="0"/>
        <w:spacing w:after="0" w:line="240" w:lineRule="auto"/>
        <w:ind w:left="1843"/>
        <w:jc w:val="both"/>
        <w:rPr>
          <w:rFonts w:ascii="Times New Roman" w:hAnsi="Times New Roman"/>
          <w:i/>
          <w:iCs/>
        </w:rPr>
      </w:pPr>
      <w:r w:rsidRPr="00042ACA">
        <w:rPr>
          <w:rFonts w:ascii="Times New Roman" w:hAnsi="Times New Roman"/>
        </w:rPr>
        <w:t xml:space="preserve">Autres assurances Toutes autres assurances qui pourront être spécifiquement convenues entre les parties au marché. </w:t>
      </w:r>
    </w:p>
    <w:p w14:paraId="13D3411B" w14:textId="3CA0D07B" w:rsidR="003F7F98" w:rsidRPr="00042ACA" w:rsidRDefault="003F7F98" w:rsidP="00042ACA">
      <w:pPr>
        <w:pStyle w:val="Paragraphedeliste"/>
        <w:widowControl w:val="0"/>
        <w:numPr>
          <w:ilvl w:val="0"/>
          <w:numId w:val="51"/>
        </w:numPr>
        <w:autoSpaceDE w:val="0"/>
        <w:spacing w:after="0" w:line="240" w:lineRule="auto"/>
        <w:jc w:val="both"/>
        <w:rPr>
          <w:rFonts w:ascii="Times New Roman" w:hAnsi="Times New Roman"/>
        </w:rPr>
      </w:pPr>
      <w:r w:rsidRPr="00042ACA">
        <w:rPr>
          <w:rFonts w:ascii="Times New Roman" w:hAnsi="Times New Roman"/>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6CBA619" w14:textId="77777777" w:rsidR="00120882" w:rsidRPr="00042ACA" w:rsidRDefault="00120882" w:rsidP="00042ACA">
      <w:pPr>
        <w:pStyle w:val="Paragraphedeliste"/>
        <w:widowControl w:val="0"/>
        <w:autoSpaceDE w:val="0"/>
        <w:spacing w:after="0" w:line="240" w:lineRule="auto"/>
        <w:jc w:val="both"/>
        <w:rPr>
          <w:rFonts w:ascii="Times New Roman" w:hAnsi="Times New Roman"/>
        </w:rPr>
      </w:pPr>
    </w:p>
    <w:p w14:paraId="5BD4EEC6" w14:textId="75C51EE4" w:rsidR="004B1706" w:rsidRPr="00042ACA" w:rsidRDefault="004B1706" w:rsidP="00042ACA">
      <w:pPr>
        <w:pStyle w:val="Paragraphedeliste"/>
        <w:widowControl w:val="0"/>
        <w:numPr>
          <w:ilvl w:val="0"/>
          <w:numId w:val="51"/>
        </w:numPr>
        <w:autoSpaceDE w:val="0"/>
        <w:spacing w:after="0" w:line="240" w:lineRule="auto"/>
        <w:jc w:val="both"/>
        <w:rPr>
          <w:rFonts w:ascii="Times New Roman" w:hAnsi="Times New Roman"/>
        </w:rPr>
      </w:pPr>
      <w:r w:rsidRPr="00042ACA">
        <w:rPr>
          <w:rFonts w:ascii="Times New Roman" w:hAnsi="Times New Roman"/>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4ADA483D" w14:textId="77777777" w:rsidR="00120882" w:rsidRPr="00042ACA" w:rsidRDefault="00120882" w:rsidP="00042ACA">
      <w:pPr>
        <w:widowControl w:val="0"/>
        <w:autoSpaceDE w:val="0"/>
        <w:jc w:val="both"/>
        <w:rPr>
          <w:sz w:val="22"/>
          <w:szCs w:val="22"/>
        </w:rPr>
      </w:pPr>
    </w:p>
    <w:p w14:paraId="12D9080F" w14:textId="77777777" w:rsidR="004B1706" w:rsidRPr="00042ACA" w:rsidRDefault="004B1706" w:rsidP="00042ACA">
      <w:pPr>
        <w:pStyle w:val="Paragraphedeliste"/>
        <w:widowControl w:val="0"/>
        <w:numPr>
          <w:ilvl w:val="0"/>
          <w:numId w:val="51"/>
        </w:numPr>
        <w:autoSpaceDE w:val="0"/>
        <w:spacing w:after="0" w:line="240" w:lineRule="auto"/>
        <w:jc w:val="both"/>
        <w:rPr>
          <w:rFonts w:ascii="Times New Roman" w:hAnsi="Times New Roman"/>
          <w:iCs/>
        </w:rPr>
      </w:pPr>
      <w:r w:rsidRPr="00042ACA">
        <w:rPr>
          <w:rFonts w:ascii="Times New Roman" w:hAnsi="Times New Roman"/>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042ACA">
        <w:rPr>
          <w:rFonts w:ascii="Times New Roman" w:hAnsi="Times New Roman"/>
          <w:iCs/>
        </w:rPr>
        <w:t xml:space="preserve"> moins que ces sous-traitants ne soient couverts par les polices contractées par le cocontractant.</w:t>
      </w:r>
    </w:p>
    <w:bookmarkEnd w:id="272"/>
    <w:p w14:paraId="40A92074" w14:textId="77777777" w:rsidR="003F7F98" w:rsidRPr="00042ACA" w:rsidRDefault="003F7F98" w:rsidP="00042ACA">
      <w:pPr>
        <w:widowControl w:val="0"/>
        <w:autoSpaceDE w:val="0"/>
        <w:jc w:val="both"/>
        <w:rPr>
          <w:sz w:val="22"/>
          <w:szCs w:val="22"/>
        </w:rPr>
      </w:pPr>
    </w:p>
    <w:p w14:paraId="2A755F22" w14:textId="78ACCCC8" w:rsidR="003F7F98" w:rsidRPr="00042ACA" w:rsidRDefault="00E81D04" w:rsidP="00042ACA">
      <w:pPr>
        <w:pStyle w:val="CCAParticle"/>
        <w:rPr>
          <w:sz w:val="22"/>
          <w:szCs w:val="22"/>
        </w:rPr>
      </w:pPr>
      <w:bookmarkStart w:id="276" w:name="_Toc530307805"/>
      <w:bookmarkStart w:id="277" w:name="_Toc97557090"/>
      <w:bookmarkStart w:id="278" w:name="_Toc157306077"/>
      <w:bookmarkEnd w:id="271"/>
      <w:r w:rsidRPr="00042ACA">
        <w:rPr>
          <w:sz w:val="22"/>
          <w:szCs w:val="22"/>
        </w:rPr>
        <w:t>Article 1</w:t>
      </w:r>
      <w:r w:rsidR="00395161" w:rsidRPr="00042ACA">
        <w:rPr>
          <w:sz w:val="22"/>
          <w:szCs w:val="22"/>
        </w:rPr>
        <w:t>9</w:t>
      </w:r>
      <w:r w:rsidRPr="00042ACA">
        <w:rPr>
          <w:sz w:val="22"/>
          <w:szCs w:val="22"/>
        </w:rPr>
        <w:t xml:space="preserve">- </w:t>
      </w:r>
      <w:r w:rsidR="003F7F98" w:rsidRPr="00042ACA">
        <w:rPr>
          <w:sz w:val="22"/>
          <w:szCs w:val="22"/>
        </w:rPr>
        <w:t>Sous-traitance</w:t>
      </w:r>
      <w:bookmarkEnd w:id="276"/>
      <w:bookmarkEnd w:id="277"/>
      <w:bookmarkEnd w:id="278"/>
      <w:r w:rsidR="003F7F98" w:rsidRPr="00042ACA">
        <w:rPr>
          <w:sz w:val="22"/>
          <w:szCs w:val="22"/>
        </w:rPr>
        <w:t xml:space="preserve"> </w:t>
      </w:r>
    </w:p>
    <w:p w14:paraId="03C8DD44" w14:textId="26744957" w:rsidR="003F7F98" w:rsidRPr="00042ACA" w:rsidRDefault="001A2F60" w:rsidP="00042ACA">
      <w:pPr>
        <w:widowControl w:val="0"/>
        <w:autoSpaceDE w:val="0"/>
        <w:jc w:val="both"/>
        <w:rPr>
          <w:sz w:val="22"/>
          <w:szCs w:val="22"/>
        </w:rPr>
      </w:pPr>
      <w:bookmarkStart w:id="279" w:name="_Hlk163152553"/>
      <w:r w:rsidRPr="00042ACA">
        <w:rPr>
          <w:sz w:val="22"/>
          <w:szCs w:val="22"/>
        </w:rPr>
        <w:t>Il n’est pas prévu de sous-traitance dans le cadre de ce marché</w:t>
      </w:r>
    </w:p>
    <w:bookmarkEnd w:id="279"/>
    <w:p w14:paraId="4BDD38CB" w14:textId="77777777" w:rsidR="003F7F98" w:rsidRPr="00042ACA" w:rsidRDefault="003F7F98" w:rsidP="00042ACA">
      <w:pPr>
        <w:widowControl w:val="0"/>
        <w:autoSpaceDE w:val="0"/>
        <w:jc w:val="both"/>
        <w:rPr>
          <w:sz w:val="22"/>
          <w:szCs w:val="22"/>
        </w:rPr>
      </w:pPr>
    </w:p>
    <w:p w14:paraId="00D89B57" w14:textId="78A3E5DC" w:rsidR="003F7F98" w:rsidRPr="00042ACA" w:rsidRDefault="00E81D04" w:rsidP="00042ACA">
      <w:pPr>
        <w:pStyle w:val="CCAParticle"/>
        <w:rPr>
          <w:sz w:val="22"/>
          <w:szCs w:val="22"/>
        </w:rPr>
      </w:pPr>
      <w:bookmarkStart w:id="280" w:name="_Toc530307806"/>
      <w:bookmarkStart w:id="281" w:name="_Toc97557091"/>
      <w:bookmarkStart w:id="282" w:name="_Toc157306078"/>
      <w:r w:rsidRPr="00042ACA">
        <w:rPr>
          <w:sz w:val="22"/>
          <w:szCs w:val="22"/>
        </w:rPr>
        <w:t xml:space="preserve">Article </w:t>
      </w:r>
      <w:r w:rsidR="00395161" w:rsidRPr="00042ACA">
        <w:rPr>
          <w:sz w:val="22"/>
          <w:szCs w:val="22"/>
        </w:rPr>
        <w:t>20</w:t>
      </w:r>
      <w:r w:rsidRPr="00042ACA">
        <w:rPr>
          <w:sz w:val="22"/>
          <w:szCs w:val="22"/>
        </w:rPr>
        <w:t xml:space="preserve">- </w:t>
      </w:r>
      <w:r w:rsidR="003F7F98" w:rsidRPr="00042ACA">
        <w:rPr>
          <w:sz w:val="22"/>
          <w:szCs w:val="22"/>
        </w:rPr>
        <w:t>Laboratoire de chantier e</w:t>
      </w:r>
      <w:bookmarkEnd w:id="280"/>
      <w:bookmarkEnd w:id="281"/>
      <w:bookmarkEnd w:id="282"/>
      <w:r w:rsidR="00C4784D" w:rsidRPr="00042ACA">
        <w:rPr>
          <w:sz w:val="22"/>
          <w:szCs w:val="22"/>
        </w:rPr>
        <w:t>t essais</w:t>
      </w:r>
    </w:p>
    <w:p w14:paraId="10CC190C" w14:textId="1CEFD7F1" w:rsidR="003F7F98" w:rsidRPr="00042ACA" w:rsidRDefault="003F7F98" w:rsidP="00042ACA">
      <w:pPr>
        <w:widowControl w:val="0"/>
        <w:autoSpaceDE w:val="0"/>
        <w:jc w:val="both"/>
        <w:rPr>
          <w:sz w:val="22"/>
          <w:szCs w:val="22"/>
        </w:rPr>
      </w:pPr>
      <w:r w:rsidRPr="00042ACA">
        <w:rPr>
          <w:sz w:val="22"/>
          <w:szCs w:val="22"/>
        </w:rPr>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dans un délai de </w:t>
      </w:r>
      <w:r w:rsidR="00561C4C" w:rsidRPr="00042ACA">
        <w:rPr>
          <w:sz w:val="22"/>
          <w:szCs w:val="22"/>
        </w:rPr>
        <w:t>Dix (10) jours</w:t>
      </w:r>
    </w:p>
    <w:p w14:paraId="4EF76816" w14:textId="77777777" w:rsidR="0088770D" w:rsidRPr="00042ACA" w:rsidRDefault="0088770D" w:rsidP="00042ACA">
      <w:pPr>
        <w:widowControl w:val="0"/>
        <w:autoSpaceDE w:val="0"/>
        <w:jc w:val="both"/>
        <w:rPr>
          <w:sz w:val="22"/>
          <w:szCs w:val="22"/>
        </w:rPr>
      </w:pPr>
    </w:p>
    <w:p w14:paraId="00E99CEF" w14:textId="5BDDC0E4" w:rsidR="003F7F98" w:rsidRPr="00042ACA" w:rsidRDefault="00395161" w:rsidP="00042ACA">
      <w:pPr>
        <w:widowControl w:val="0"/>
        <w:autoSpaceDE w:val="0"/>
        <w:jc w:val="both"/>
        <w:rPr>
          <w:sz w:val="22"/>
          <w:szCs w:val="22"/>
        </w:rPr>
      </w:pPr>
      <w:r w:rsidRPr="00042ACA">
        <w:rPr>
          <w:b/>
          <w:sz w:val="22"/>
          <w:szCs w:val="22"/>
        </w:rPr>
        <w:t>20</w:t>
      </w:r>
      <w:r w:rsidR="003F7F98" w:rsidRPr="00042ACA">
        <w:rPr>
          <w:b/>
          <w:sz w:val="22"/>
          <w:szCs w:val="22"/>
        </w:rPr>
        <w:t>.1. Les essais le cas échéant, prévus dans le cadre du présent marché comprennent</w:t>
      </w:r>
      <w:r w:rsidR="003F7F98" w:rsidRPr="00042ACA">
        <w:rPr>
          <w:sz w:val="22"/>
          <w:szCs w:val="22"/>
        </w:rPr>
        <w:t xml:space="preserve"> : </w:t>
      </w:r>
    </w:p>
    <w:p w14:paraId="48F2A34E" w14:textId="3F548DAF" w:rsidR="006D71C1" w:rsidRPr="00042ACA" w:rsidRDefault="006D71C1" w:rsidP="00042ACA">
      <w:pPr>
        <w:pStyle w:val="Titre4"/>
        <w:jc w:val="both"/>
        <w:rPr>
          <w:sz w:val="22"/>
          <w:szCs w:val="22"/>
        </w:rPr>
      </w:pPr>
      <w:r w:rsidRPr="00042ACA">
        <w:rPr>
          <w:sz w:val="22"/>
          <w:szCs w:val="22"/>
        </w:rPr>
        <w:t xml:space="preserve">      a. Pour les travaux de terrassements et chaussées :</w:t>
      </w:r>
    </w:p>
    <w:p w14:paraId="1F6FBA82" w14:textId="77777777" w:rsidR="006D71C1" w:rsidRPr="00042ACA" w:rsidRDefault="006D71C1" w:rsidP="00042ACA">
      <w:pPr>
        <w:pStyle w:val="Style1"/>
        <w:numPr>
          <w:ilvl w:val="0"/>
          <w:numId w:val="110"/>
        </w:numPr>
        <w:rPr>
          <w:sz w:val="22"/>
          <w:szCs w:val="22"/>
        </w:rPr>
      </w:pPr>
      <w:r w:rsidRPr="00042ACA">
        <w:rPr>
          <w:sz w:val="22"/>
          <w:szCs w:val="22"/>
        </w:rPr>
        <w:t>Analyse granulométrique,</w:t>
      </w:r>
    </w:p>
    <w:p w14:paraId="1C52D888" w14:textId="77777777" w:rsidR="006D71C1" w:rsidRPr="00042ACA" w:rsidRDefault="006D71C1" w:rsidP="00042ACA">
      <w:pPr>
        <w:pStyle w:val="Style1"/>
        <w:numPr>
          <w:ilvl w:val="0"/>
          <w:numId w:val="110"/>
        </w:numPr>
        <w:rPr>
          <w:sz w:val="22"/>
          <w:szCs w:val="22"/>
        </w:rPr>
      </w:pPr>
      <w:r w:rsidRPr="00042ACA">
        <w:rPr>
          <w:sz w:val="22"/>
          <w:szCs w:val="22"/>
        </w:rPr>
        <w:t>Teneur en eau,</w:t>
      </w:r>
    </w:p>
    <w:p w14:paraId="3149A1F0" w14:textId="77777777" w:rsidR="006D71C1" w:rsidRPr="00042ACA" w:rsidRDefault="006D71C1" w:rsidP="00042ACA">
      <w:pPr>
        <w:pStyle w:val="Style1"/>
        <w:numPr>
          <w:ilvl w:val="0"/>
          <w:numId w:val="110"/>
        </w:numPr>
        <w:rPr>
          <w:sz w:val="22"/>
          <w:szCs w:val="22"/>
        </w:rPr>
      </w:pPr>
      <w:r w:rsidRPr="00042ACA">
        <w:rPr>
          <w:sz w:val="22"/>
          <w:szCs w:val="22"/>
        </w:rPr>
        <w:t>Limites d’Atterberg,</w:t>
      </w:r>
    </w:p>
    <w:p w14:paraId="70D6476E" w14:textId="77777777" w:rsidR="006D71C1" w:rsidRPr="00042ACA" w:rsidRDefault="006D71C1" w:rsidP="00042ACA">
      <w:pPr>
        <w:pStyle w:val="Style1"/>
        <w:numPr>
          <w:ilvl w:val="0"/>
          <w:numId w:val="110"/>
        </w:numPr>
        <w:rPr>
          <w:sz w:val="22"/>
          <w:szCs w:val="22"/>
        </w:rPr>
      </w:pPr>
      <w:r w:rsidRPr="00042ACA">
        <w:rPr>
          <w:sz w:val="22"/>
          <w:szCs w:val="22"/>
        </w:rPr>
        <w:t>Essai Proctor Modifié,</w:t>
      </w:r>
    </w:p>
    <w:p w14:paraId="677F3F98" w14:textId="77777777" w:rsidR="006D71C1" w:rsidRPr="00042ACA" w:rsidRDefault="006D71C1" w:rsidP="00042ACA">
      <w:pPr>
        <w:pStyle w:val="Style1"/>
        <w:numPr>
          <w:ilvl w:val="0"/>
          <w:numId w:val="110"/>
        </w:numPr>
        <w:rPr>
          <w:sz w:val="22"/>
          <w:szCs w:val="22"/>
        </w:rPr>
      </w:pPr>
      <w:r w:rsidRPr="00042ACA">
        <w:rPr>
          <w:sz w:val="22"/>
          <w:szCs w:val="22"/>
        </w:rPr>
        <w:t>CBR. Après 4 jours d'immersion.</w:t>
      </w:r>
    </w:p>
    <w:p w14:paraId="17B79525" w14:textId="29CC47EB" w:rsidR="006D71C1" w:rsidRPr="00042ACA" w:rsidRDefault="006D71C1" w:rsidP="00042ACA">
      <w:pPr>
        <w:pStyle w:val="Titre4"/>
        <w:jc w:val="both"/>
        <w:rPr>
          <w:sz w:val="22"/>
          <w:szCs w:val="22"/>
        </w:rPr>
      </w:pPr>
      <w:r w:rsidRPr="00042ACA">
        <w:rPr>
          <w:sz w:val="22"/>
          <w:szCs w:val="22"/>
        </w:rPr>
        <w:t xml:space="preserve">      b. Pour les bétons :</w:t>
      </w:r>
    </w:p>
    <w:p w14:paraId="78E167A2" w14:textId="77777777" w:rsidR="006D71C1" w:rsidRPr="00042ACA" w:rsidRDefault="006D71C1" w:rsidP="00042ACA">
      <w:pPr>
        <w:pStyle w:val="Style1"/>
        <w:numPr>
          <w:ilvl w:val="0"/>
          <w:numId w:val="111"/>
        </w:numPr>
        <w:rPr>
          <w:sz w:val="22"/>
          <w:szCs w:val="22"/>
        </w:rPr>
      </w:pPr>
      <w:r w:rsidRPr="00042ACA">
        <w:rPr>
          <w:sz w:val="22"/>
          <w:szCs w:val="22"/>
        </w:rPr>
        <w:t>Analyse granulométrique des agrégats,</w:t>
      </w:r>
    </w:p>
    <w:p w14:paraId="7A519EB8" w14:textId="77777777" w:rsidR="006D71C1" w:rsidRPr="00042ACA" w:rsidRDefault="006D71C1" w:rsidP="00042ACA">
      <w:pPr>
        <w:pStyle w:val="Style1"/>
        <w:numPr>
          <w:ilvl w:val="0"/>
          <w:numId w:val="111"/>
        </w:numPr>
        <w:rPr>
          <w:sz w:val="22"/>
          <w:szCs w:val="22"/>
        </w:rPr>
      </w:pPr>
      <w:r w:rsidRPr="00042ACA">
        <w:rPr>
          <w:sz w:val="22"/>
          <w:szCs w:val="22"/>
        </w:rPr>
        <w:t>Propreté des granulats</w:t>
      </w:r>
    </w:p>
    <w:p w14:paraId="653DCB42" w14:textId="58E10AC1" w:rsidR="006D71C1" w:rsidRPr="00042ACA" w:rsidRDefault="006D71C1" w:rsidP="00042ACA">
      <w:pPr>
        <w:pStyle w:val="Style1"/>
        <w:numPr>
          <w:ilvl w:val="0"/>
          <w:numId w:val="111"/>
        </w:numPr>
        <w:rPr>
          <w:sz w:val="22"/>
          <w:szCs w:val="22"/>
        </w:rPr>
      </w:pPr>
      <w:r w:rsidRPr="00042ACA">
        <w:rPr>
          <w:sz w:val="22"/>
          <w:szCs w:val="22"/>
        </w:rPr>
        <w:t>Equivalent de sable</w:t>
      </w:r>
    </w:p>
    <w:p w14:paraId="07111528" w14:textId="77777777" w:rsidR="0088770D" w:rsidRPr="00042ACA" w:rsidRDefault="0088770D" w:rsidP="00042ACA">
      <w:pPr>
        <w:widowControl w:val="0"/>
        <w:autoSpaceDE w:val="0"/>
        <w:jc w:val="both"/>
        <w:rPr>
          <w:sz w:val="22"/>
          <w:szCs w:val="22"/>
        </w:rPr>
      </w:pPr>
    </w:p>
    <w:p w14:paraId="09A4771F" w14:textId="03BE6C14" w:rsidR="0088770D" w:rsidRPr="00042ACA" w:rsidRDefault="00395161" w:rsidP="00042ACA">
      <w:pPr>
        <w:widowControl w:val="0"/>
        <w:autoSpaceDE w:val="0"/>
        <w:jc w:val="both"/>
        <w:rPr>
          <w:b/>
          <w:sz w:val="22"/>
          <w:szCs w:val="22"/>
        </w:rPr>
      </w:pPr>
      <w:r w:rsidRPr="00042ACA">
        <w:rPr>
          <w:b/>
          <w:sz w:val="22"/>
          <w:szCs w:val="22"/>
        </w:rPr>
        <w:t>20</w:t>
      </w:r>
      <w:r w:rsidR="003F7F98" w:rsidRPr="00042ACA">
        <w:rPr>
          <w:b/>
          <w:sz w:val="22"/>
          <w:szCs w:val="22"/>
        </w:rPr>
        <w:t xml:space="preserve">.2. Les équipements et matériels de laboratoire nécessaires sont : </w:t>
      </w:r>
    </w:p>
    <w:p w14:paraId="1694ED91" w14:textId="77777777" w:rsidR="00E91970" w:rsidRPr="00042ACA" w:rsidRDefault="00E91970" w:rsidP="00042ACA">
      <w:pPr>
        <w:pStyle w:val="Style1"/>
        <w:numPr>
          <w:ilvl w:val="0"/>
          <w:numId w:val="111"/>
        </w:numPr>
        <w:rPr>
          <w:sz w:val="22"/>
          <w:szCs w:val="22"/>
        </w:rPr>
      </w:pPr>
      <w:r w:rsidRPr="00042ACA">
        <w:rPr>
          <w:sz w:val="22"/>
          <w:szCs w:val="22"/>
        </w:rPr>
        <w:t>Les locaux et le mobilier,</w:t>
      </w:r>
    </w:p>
    <w:p w14:paraId="6A6A82BA" w14:textId="77777777" w:rsidR="00E91970" w:rsidRPr="00042ACA" w:rsidRDefault="00E91970" w:rsidP="00042ACA">
      <w:pPr>
        <w:pStyle w:val="Style1"/>
        <w:numPr>
          <w:ilvl w:val="0"/>
          <w:numId w:val="111"/>
        </w:numPr>
        <w:rPr>
          <w:sz w:val="22"/>
          <w:szCs w:val="22"/>
        </w:rPr>
      </w:pPr>
      <w:r w:rsidRPr="00042ACA">
        <w:rPr>
          <w:sz w:val="22"/>
          <w:szCs w:val="22"/>
        </w:rPr>
        <w:lastRenderedPageBreak/>
        <w:t>L’eau,</w:t>
      </w:r>
    </w:p>
    <w:p w14:paraId="13261C79" w14:textId="77777777" w:rsidR="00E91970" w:rsidRPr="00042ACA" w:rsidRDefault="00E91970" w:rsidP="00042ACA">
      <w:pPr>
        <w:pStyle w:val="Style1"/>
        <w:numPr>
          <w:ilvl w:val="0"/>
          <w:numId w:val="111"/>
        </w:numPr>
        <w:rPr>
          <w:sz w:val="22"/>
          <w:szCs w:val="22"/>
        </w:rPr>
      </w:pPr>
      <w:r w:rsidRPr="00042ACA">
        <w:rPr>
          <w:sz w:val="22"/>
          <w:szCs w:val="22"/>
        </w:rPr>
        <w:t>L’énergie,</w:t>
      </w:r>
    </w:p>
    <w:p w14:paraId="381F0DF2" w14:textId="77777777" w:rsidR="00E91970" w:rsidRPr="00042ACA" w:rsidRDefault="00E91970" w:rsidP="00042ACA">
      <w:pPr>
        <w:pStyle w:val="Style1"/>
        <w:numPr>
          <w:ilvl w:val="0"/>
          <w:numId w:val="111"/>
        </w:numPr>
        <w:rPr>
          <w:sz w:val="22"/>
          <w:szCs w:val="22"/>
        </w:rPr>
      </w:pPr>
      <w:r w:rsidRPr="00042ACA">
        <w:rPr>
          <w:sz w:val="22"/>
          <w:szCs w:val="22"/>
        </w:rPr>
        <w:t>Le matériel destiné aux prélèvements et aux essais, tant sur le terrain qu’au laboratoire,</w:t>
      </w:r>
    </w:p>
    <w:p w14:paraId="1A66DB67" w14:textId="77777777" w:rsidR="00E91970" w:rsidRPr="00042ACA" w:rsidRDefault="00E91970" w:rsidP="00042ACA">
      <w:pPr>
        <w:pStyle w:val="Style1"/>
        <w:numPr>
          <w:ilvl w:val="0"/>
          <w:numId w:val="111"/>
        </w:numPr>
        <w:rPr>
          <w:sz w:val="22"/>
          <w:szCs w:val="22"/>
        </w:rPr>
      </w:pPr>
      <w:r w:rsidRPr="00042ACA">
        <w:rPr>
          <w:sz w:val="22"/>
          <w:szCs w:val="22"/>
        </w:rPr>
        <w:t>Le personnel qualifié et non qualifié nécessaire,</w:t>
      </w:r>
    </w:p>
    <w:p w14:paraId="3B44FF87" w14:textId="76FBB3C4" w:rsidR="00E91970" w:rsidRPr="00042ACA" w:rsidRDefault="00E91970" w:rsidP="00042ACA">
      <w:pPr>
        <w:pStyle w:val="Style1"/>
        <w:numPr>
          <w:ilvl w:val="0"/>
          <w:numId w:val="111"/>
        </w:numPr>
        <w:rPr>
          <w:sz w:val="22"/>
          <w:szCs w:val="22"/>
        </w:rPr>
      </w:pPr>
      <w:r w:rsidRPr="00042ACA">
        <w:rPr>
          <w:sz w:val="22"/>
          <w:szCs w:val="22"/>
        </w:rPr>
        <w:t>Les moyens de transport et tous autres éléments logistiques nécessaires</w:t>
      </w:r>
    </w:p>
    <w:p w14:paraId="610BA3B9" w14:textId="77777777" w:rsidR="00E91970" w:rsidRPr="00042ACA" w:rsidRDefault="00E91970" w:rsidP="00042ACA">
      <w:pPr>
        <w:widowControl w:val="0"/>
        <w:autoSpaceDE w:val="0"/>
        <w:jc w:val="both"/>
        <w:rPr>
          <w:sz w:val="22"/>
          <w:szCs w:val="22"/>
        </w:rPr>
      </w:pPr>
    </w:p>
    <w:p w14:paraId="48D07EDC" w14:textId="70ADF59B" w:rsidR="0088770D" w:rsidRPr="00042ACA" w:rsidRDefault="00395161" w:rsidP="00042ACA">
      <w:pPr>
        <w:widowControl w:val="0"/>
        <w:autoSpaceDE w:val="0"/>
        <w:jc w:val="both"/>
        <w:rPr>
          <w:b/>
          <w:sz w:val="22"/>
          <w:szCs w:val="22"/>
        </w:rPr>
      </w:pPr>
      <w:r w:rsidRPr="00042ACA">
        <w:rPr>
          <w:b/>
          <w:sz w:val="22"/>
          <w:szCs w:val="22"/>
        </w:rPr>
        <w:t>20</w:t>
      </w:r>
      <w:r w:rsidR="003F7F98" w:rsidRPr="00042ACA">
        <w:rPr>
          <w:b/>
          <w:sz w:val="22"/>
          <w:szCs w:val="22"/>
        </w:rPr>
        <w:t>.3. Les modalités</w:t>
      </w:r>
      <w:r w:rsidR="00E91970" w:rsidRPr="00042ACA">
        <w:rPr>
          <w:b/>
          <w:sz w:val="22"/>
          <w:szCs w:val="22"/>
        </w:rPr>
        <w:t xml:space="preserve"> de mise en œuvre de ces essais</w:t>
      </w:r>
    </w:p>
    <w:p w14:paraId="10CEF781" w14:textId="063FA63D" w:rsidR="00E91970" w:rsidRPr="00042ACA" w:rsidRDefault="00E91970" w:rsidP="00042ACA">
      <w:pPr>
        <w:pStyle w:val="Style1"/>
        <w:widowControl/>
        <w:ind w:left="0"/>
        <w:rPr>
          <w:sz w:val="22"/>
          <w:szCs w:val="22"/>
        </w:rPr>
      </w:pPr>
      <w:r w:rsidRPr="00042ACA">
        <w:rPr>
          <w:sz w:val="22"/>
          <w:szCs w:val="22"/>
        </w:rPr>
        <w:t>Les prélèvements sont effectués en présence du Maître d’œuvre</w:t>
      </w:r>
      <w:r w:rsidRPr="00042ACA" w:rsidDel="00C52C3F">
        <w:rPr>
          <w:sz w:val="22"/>
          <w:szCs w:val="22"/>
        </w:rPr>
        <w:t xml:space="preserve"> </w:t>
      </w:r>
      <w:r w:rsidRPr="00042ACA">
        <w:rPr>
          <w:sz w:val="22"/>
          <w:szCs w:val="22"/>
        </w:rPr>
        <w:t>Délégué ou de son représentant. Les dépenses de prélèvement d’échantillons et d’essais sont à la charge du Cocontractant. Tous les essais de réception sont exécutés dans le laboratoire du chantier.</w:t>
      </w:r>
    </w:p>
    <w:p w14:paraId="6EF9B9E5" w14:textId="77777777" w:rsidR="00E91970" w:rsidRPr="00042ACA" w:rsidRDefault="00E91970" w:rsidP="00042ACA">
      <w:pPr>
        <w:pStyle w:val="Style1"/>
        <w:widowControl/>
        <w:ind w:left="0"/>
        <w:rPr>
          <w:sz w:val="22"/>
          <w:szCs w:val="22"/>
        </w:rPr>
      </w:pPr>
      <w:r w:rsidRPr="00042ACA">
        <w:rPr>
          <w:sz w:val="22"/>
          <w:szCs w:val="22"/>
        </w:rPr>
        <w:t>a) Préalablement à l'étude des bétons, et pour chaque carrière utilisée, le Cocontractant doit effectuer au moins les essais suivants sur les granulats :</w:t>
      </w:r>
    </w:p>
    <w:p w14:paraId="7D5D8292" w14:textId="77777777" w:rsidR="00E91970" w:rsidRPr="00042ACA" w:rsidRDefault="00E91970" w:rsidP="00042ACA">
      <w:pPr>
        <w:pStyle w:val="Style1"/>
        <w:widowControl/>
        <w:numPr>
          <w:ilvl w:val="0"/>
          <w:numId w:val="130"/>
        </w:numPr>
        <w:rPr>
          <w:sz w:val="22"/>
          <w:szCs w:val="22"/>
        </w:rPr>
      </w:pPr>
      <w:r w:rsidRPr="00042ACA">
        <w:rPr>
          <w:sz w:val="22"/>
          <w:szCs w:val="22"/>
        </w:rPr>
        <w:t>2 essais d'analyse granulométrique par tamisage</w:t>
      </w:r>
    </w:p>
    <w:p w14:paraId="076708F6" w14:textId="77777777" w:rsidR="00E91970" w:rsidRPr="00042ACA" w:rsidRDefault="00E91970" w:rsidP="00042ACA">
      <w:pPr>
        <w:pStyle w:val="Style1"/>
        <w:widowControl/>
        <w:numPr>
          <w:ilvl w:val="0"/>
          <w:numId w:val="130"/>
        </w:numPr>
        <w:rPr>
          <w:sz w:val="22"/>
          <w:szCs w:val="22"/>
        </w:rPr>
      </w:pPr>
      <w:r w:rsidRPr="00042ACA">
        <w:rPr>
          <w:sz w:val="22"/>
          <w:szCs w:val="22"/>
        </w:rPr>
        <w:t>1 essai Los Angeles</w:t>
      </w:r>
    </w:p>
    <w:p w14:paraId="16CF8AD4" w14:textId="77777777" w:rsidR="00E91970" w:rsidRPr="00042ACA" w:rsidRDefault="00E91970" w:rsidP="00042ACA">
      <w:pPr>
        <w:pStyle w:val="Style1"/>
        <w:widowControl/>
        <w:numPr>
          <w:ilvl w:val="0"/>
          <w:numId w:val="130"/>
        </w:numPr>
        <w:rPr>
          <w:sz w:val="22"/>
          <w:szCs w:val="22"/>
        </w:rPr>
      </w:pPr>
      <w:r w:rsidRPr="00042ACA">
        <w:rPr>
          <w:sz w:val="22"/>
          <w:szCs w:val="22"/>
        </w:rPr>
        <w:t>1 essai de propreté superficielle</w:t>
      </w:r>
    </w:p>
    <w:p w14:paraId="330DA91A" w14:textId="77777777" w:rsidR="00E91970" w:rsidRPr="00042ACA" w:rsidRDefault="00E91970" w:rsidP="00042ACA">
      <w:pPr>
        <w:pStyle w:val="Style1"/>
        <w:widowControl/>
        <w:numPr>
          <w:ilvl w:val="0"/>
          <w:numId w:val="130"/>
        </w:numPr>
        <w:rPr>
          <w:sz w:val="22"/>
          <w:szCs w:val="22"/>
        </w:rPr>
      </w:pPr>
      <w:r w:rsidRPr="00042ACA">
        <w:rPr>
          <w:sz w:val="22"/>
          <w:szCs w:val="22"/>
        </w:rPr>
        <w:t>1 essai de coefficient d'aplatissement.</w:t>
      </w:r>
    </w:p>
    <w:p w14:paraId="2E1D2C3A" w14:textId="77777777" w:rsidR="00E91970" w:rsidRPr="00042ACA" w:rsidRDefault="00E91970" w:rsidP="00042ACA">
      <w:pPr>
        <w:pStyle w:val="Style1"/>
        <w:widowControl/>
        <w:ind w:left="0"/>
        <w:rPr>
          <w:sz w:val="22"/>
          <w:szCs w:val="22"/>
        </w:rPr>
      </w:pPr>
      <w:r w:rsidRPr="00042ACA">
        <w:rPr>
          <w:sz w:val="22"/>
          <w:szCs w:val="22"/>
        </w:rPr>
        <w:t>Après réception des résultats de ces essais, l’Ingénieur</w:t>
      </w:r>
      <w:r w:rsidRPr="00042ACA" w:rsidDel="00C52C3F">
        <w:rPr>
          <w:sz w:val="22"/>
          <w:szCs w:val="22"/>
        </w:rPr>
        <w:t xml:space="preserve"> </w:t>
      </w:r>
      <w:r w:rsidRPr="00042ACA">
        <w:rPr>
          <w:sz w:val="22"/>
          <w:szCs w:val="22"/>
        </w:rPr>
        <w:t>a un délai de huit (8) jours pour donner son agrément ou formuler ses observations. Passé ce délai, l'accord est censé être acquis.</w:t>
      </w:r>
    </w:p>
    <w:p w14:paraId="3036887C" w14:textId="77777777" w:rsidR="00E91970" w:rsidRPr="00042ACA" w:rsidRDefault="00E91970" w:rsidP="00042ACA">
      <w:pPr>
        <w:pStyle w:val="Style1"/>
        <w:widowControl/>
        <w:ind w:left="0"/>
        <w:rPr>
          <w:sz w:val="22"/>
          <w:szCs w:val="22"/>
        </w:rPr>
      </w:pPr>
      <w:r w:rsidRPr="00042ACA">
        <w:rPr>
          <w:sz w:val="22"/>
          <w:szCs w:val="22"/>
        </w:rPr>
        <w:t>En cas de granularité, de propreté ou de forme non conformes, les études de bétons (ainsi que les bétonnages) ne peuvent pas démarrer avant que le Cocontractant ait fait la preuve qu'il peut produire des granulats conformes.</w:t>
      </w:r>
    </w:p>
    <w:p w14:paraId="371EC79A" w14:textId="77777777" w:rsidR="00E91970" w:rsidRPr="00042ACA" w:rsidRDefault="00E91970" w:rsidP="00042ACA">
      <w:pPr>
        <w:pStyle w:val="Style1"/>
        <w:widowControl/>
        <w:ind w:left="0"/>
        <w:rPr>
          <w:sz w:val="22"/>
          <w:szCs w:val="22"/>
        </w:rPr>
      </w:pPr>
      <w:r w:rsidRPr="00042ACA">
        <w:rPr>
          <w:sz w:val="22"/>
          <w:szCs w:val="22"/>
        </w:rPr>
        <w:t>a) Durant la production ultérieure, il est prévu :</w:t>
      </w:r>
    </w:p>
    <w:p w14:paraId="32DC2E85" w14:textId="77777777" w:rsidR="00E91970" w:rsidRPr="00042ACA" w:rsidRDefault="00E91970" w:rsidP="00042ACA">
      <w:pPr>
        <w:pStyle w:val="CM99"/>
        <w:widowControl/>
        <w:numPr>
          <w:ilvl w:val="0"/>
          <w:numId w:val="131"/>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 xml:space="preserve">1 essai de propreté des granulats par lot de </w:t>
      </w:r>
      <w:smartTag w:uri="urn:schemas-microsoft-com:office:smarttags" w:element="metricconverter">
        <w:smartTagPr>
          <w:attr w:name="ProductID" w:val="100 m3"/>
        </w:smartTagPr>
        <w:r w:rsidRPr="00042ACA">
          <w:rPr>
            <w:rFonts w:ascii="Times New Roman" w:hAnsi="Times New Roman" w:cs="Times New Roman"/>
            <w:sz w:val="22"/>
            <w:szCs w:val="22"/>
          </w:rPr>
          <w:t>100 m3</w:t>
        </w:r>
      </w:smartTag>
      <w:r w:rsidRPr="00042ACA">
        <w:rPr>
          <w:rFonts w:ascii="Times New Roman" w:hAnsi="Times New Roman" w:cs="Times New Roman"/>
          <w:sz w:val="22"/>
          <w:szCs w:val="22"/>
        </w:rPr>
        <w:t xml:space="preserve"> de granulats,</w:t>
      </w:r>
    </w:p>
    <w:p w14:paraId="43F17A69" w14:textId="77777777" w:rsidR="00E91970" w:rsidRPr="00042ACA" w:rsidRDefault="00E91970" w:rsidP="00042ACA">
      <w:pPr>
        <w:pStyle w:val="CM99"/>
        <w:widowControl/>
        <w:numPr>
          <w:ilvl w:val="0"/>
          <w:numId w:val="131"/>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 xml:space="preserve">1 essai d'analyse granulométrique par lot de </w:t>
      </w:r>
      <w:smartTag w:uri="urn:schemas-microsoft-com:office:smarttags" w:element="metricconverter">
        <w:smartTagPr>
          <w:attr w:name="ProductID" w:val="200 m3"/>
        </w:smartTagPr>
        <w:r w:rsidRPr="00042ACA">
          <w:rPr>
            <w:rFonts w:ascii="Times New Roman" w:hAnsi="Times New Roman" w:cs="Times New Roman"/>
            <w:sz w:val="22"/>
            <w:szCs w:val="22"/>
          </w:rPr>
          <w:t>200 m3</w:t>
        </w:r>
      </w:smartTag>
      <w:r w:rsidRPr="00042ACA">
        <w:rPr>
          <w:rFonts w:ascii="Times New Roman" w:hAnsi="Times New Roman" w:cs="Times New Roman"/>
          <w:sz w:val="22"/>
          <w:szCs w:val="22"/>
        </w:rPr>
        <w:t xml:space="preserve"> de granulats,</w:t>
      </w:r>
    </w:p>
    <w:p w14:paraId="21F1DCAC" w14:textId="77777777" w:rsidR="00E91970" w:rsidRPr="00042ACA" w:rsidRDefault="00E91970" w:rsidP="00042ACA">
      <w:pPr>
        <w:pStyle w:val="CM99"/>
        <w:widowControl/>
        <w:numPr>
          <w:ilvl w:val="0"/>
          <w:numId w:val="131"/>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Au moins 1 essai de propreté des granulats et 1 essai d'analyse granulométrique par livraison.</w:t>
      </w:r>
    </w:p>
    <w:p w14:paraId="56AB73BF" w14:textId="77777777" w:rsidR="00E91970" w:rsidRPr="00042ACA" w:rsidRDefault="00E91970" w:rsidP="00042ACA">
      <w:pPr>
        <w:pStyle w:val="Style1"/>
        <w:widowControl/>
        <w:ind w:left="0"/>
        <w:rPr>
          <w:sz w:val="22"/>
          <w:szCs w:val="22"/>
        </w:rPr>
      </w:pPr>
      <w:r w:rsidRPr="00042ACA">
        <w:rPr>
          <w:sz w:val="22"/>
          <w:szCs w:val="22"/>
        </w:rPr>
        <w:t>L ’Ingénieur peut, s’il le juge utile, augmenter le nombre d’essais donnés ci-dessus, étant entendu que les frais de ces essais supplémentaires sont à la charge du Maître d’ouvrage si leur résultat est satisfaisant, et à la charge du Cocontractant dans le cas contraire.</w:t>
      </w:r>
    </w:p>
    <w:p w14:paraId="322EEC05" w14:textId="5CB426C1" w:rsidR="00E91970" w:rsidRPr="00042ACA" w:rsidRDefault="00E91970" w:rsidP="00042ACA">
      <w:pPr>
        <w:widowControl w:val="0"/>
        <w:autoSpaceDE w:val="0"/>
        <w:jc w:val="both"/>
        <w:rPr>
          <w:sz w:val="22"/>
          <w:szCs w:val="22"/>
        </w:rPr>
      </w:pPr>
      <w:r w:rsidRPr="00042ACA">
        <w:rPr>
          <w:sz w:val="22"/>
          <w:szCs w:val="22"/>
        </w:rPr>
        <w:t>En cas de résultat non satisfaisant d’un essai, le Maître d’œuvre Délégué</w:t>
      </w:r>
      <w:r w:rsidRPr="00042ACA" w:rsidDel="00C52C3F">
        <w:rPr>
          <w:sz w:val="22"/>
          <w:szCs w:val="22"/>
        </w:rPr>
        <w:t xml:space="preserve"> </w:t>
      </w:r>
      <w:r w:rsidRPr="00042ACA">
        <w:rPr>
          <w:sz w:val="22"/>
          <w:szCs w:val="22"/>
        </w:rPr>
        <w:t>fait procéder, aux frais du Cocontractant à deux contre-essais. Si le résultat de l’un des contre-essais n’est pas satisfaisant, le lot correspondant est rejeté, dans le cas contraire, il est accepté</w:t>
      </w:r>
    </w:p>
    <w:p w14:paraId="4D2147DE" w14:textId="77777777" w:rsidR="00E91970" w:rsidRPr="00042ACA" w:rsidRDefault="00E91970" w:rsidP="00042ACA">
      <w:pPr>
        <w:widowControl w:val="0"/>
        <w:autoSpaceDE w:val="0"/>
        <w:jc w:val="both"/>
        <w:rPr>
          <w:sz w:val="22"/>
          <w:szCs w:val="22"/>
        </w:rPr>
      </w:pPr>
    </w:p>
    <w:p w14:paraId="777F1A88" w14:textId="48AA302E" w:rsidR="003F7F98" w:rsidRPr="00042ACA" w:rsidRDefault="003F7F98" w:rsidP="00042ACA">
      <w:pPr>
        <w:widowControl w:val="0"/>
        <w:autoSpaceDE w:val="0"/>
        <w:jc w:val="both"/>
        <w:rPr>
          <w:sz w:val="22"/>
          <w:szCs w:val="22"/>
        </w:rPr>
      </w:pPr>
      <w:r w:rsidRPr="00042ACA">
        <w:rPr>
          <w:sz w:val="22"/>
          <w:szCs w:val="22"/>
        </w:rPr>
        <w:t>Les frais inhérents à ces essais et contrôles sont à la charge du Cocontractant.</w:t>
      </w:r>
    </w:p>
    <w:p w14:paraId="440723FC" w14:textId="77777777" w:rsidR="003F7F98" w:rsidRPr="00042ACA" w:rsidRDefault="003F7F98" w:rsidP="00042ACA">
      <w:pPr>
        <w:widowControl w:val="0"/>
        <w:autoSpaceDE w:val="0"/>
        <w:jc w:val="both"/>
        <w:rPr>
          <w:sz w:val="22"/>
          <w:szCs w:val="22"/>
        </w:rPr>
      </w:pPr>
    </w:p>
    <w:p w14:paraId="6229C260" w14:textId="49FA290D" w:rsidR="003F7F98" w:rsidRPr="00042ACA" w:rsidRDefault="00E5709C" w:rsidP="00042ACA">
      <w:pPr>
        <w:pStyle w:val="CCAParticle"/>
        <w:rPr>
          <w:sz w:val="22"/>
          <w:szCs w:val="22"/>
        </w:rPr>
      </w:pPr>
      <w:bookmarkStart w:id="283" w:name="_Toc157306079"/>
      <w:bookmarkStart w:id="284" w:name="_Toc530307807"/>
      <w:bookmarkStart w:id="285" w:name="_Toc97557092"/>
      <w:r w:rsidRPr="00042ACA">
        <w:rPr>
          <w:sz w:val="22"/>
          <w:szCs w:val="22"/>
        </w:rPr>
        <w:t>Article 2</w:t>
      </w:r>
      <w:r w:rsidR="00395161" w:rsidRPr="00042ACA">
        <w:rPr>
          <w:sz w:val="22"/>
          <w:szCs w:val="22"/>
        </w:rPr>
        <w:t>1</w:t>
      </w:r>
      <w:r w:rsidRPr="00042ACA">
        <w:rPr>
          <w:sz w:val="22"/>
          <w:szCs w:val="22"/>
        </w:rPr>
        <w:t xml:space="preserve">- </w:t>
      </w:r>
      <w:r w:rsidR="003F7F98" w:rsidRPr="00042ACA">
        <w:rPr>
          <w:sz w:val="22"/>
          <w:szCs w:val="22"/>
        </w:rPr>
        <w:t>Journal et Réunions de chantier</w:t>
      </w:r>
      <w:bookmarkEnd w:id="283"/>
      <w:r w:rsidR="003F7F98" w:rsidRPr="00042ACA">
        <w:rPr>
          <w:sz w:val="22"/>
          <w:szCs w:val="22"/>
        </w:rPr>
        <w:t xml:space="preserve"> </w:t>
      </w:r>
      <w:bookmarkEnd w:id="284"/>
      <w:bookmarkEnd w:id="285"/>
    </w:p>
    <w:p w14:paraId="7712B729" w14:textId="7D4900B1" w:rsidR="003F7F98" w:rsidRPr="00042ACA" w:rsidRDefault="00E5709C" w:rsidP="00042ACA">
      <w:pPr>
        <w:widowControl w:val="0"/>
        <w:autoSpaceDE w:val="0"/>
        <w:jc w:val="both"/>
        <w:rPr>
          <w:b/>
          <w:sz w:val="22"/>
          <w:szCs w:val="22"/>
        </w:rPr>
      </w:pPr>
      <w:r w:rsidRPr="00042ACA">
        <w:rPr>
          <w:b/>
          <w:sz w:val="22"/>
          <w:szCs w:val="22"/>
        </w:rPr>
        <w:t>2</w:t>
      </w:r>
      <w:r w:rsidR="00395161" w:rsidRPr="00042ACA">
        <w:rPr>
          <w:b/>
          <w:sz w:val="22"/>
          <w:szCs w:val="22"/>
        </w:rPr>
        <w:t>1</w:t>
      </w:r>
      <w:r w:rsidR="003F7F98" w:rsidRPr="00042ACA">
        <w:rPr>
          <w:b/>
          <w:sz w:val="22"/>
          <w:szCs w:val="22"/>
        </w:rPr>
        <w:t>.1. Journal de chantier.</w:t>
      </w:r>
    </w:p>
    <w:p w14:paraId="24099B61" w14:textId="77777777" w:rsidR="003F7F98" w:rsidRPr="00042ACA" w:rsidRDefault="003F7F98" w:rsidP="00042ACA">
      <w:pPr>
        <w:widowControl w:val="0"/>
        <w:autoSpaceDE w:val="0"/>
        <w:jc w:val="both"/>
        <w:rPr>
          <w:sz w:val="22"/>
          <w:szCs w:val="22"/>
        </w:rPr>
      </w:pPr>
      <w:r w:rsidRPr="00042ACA">
        <w:rPr>
          <w:sz w:val="22"/>
          <w:szCs w:val="22"/>
        </w:rPr>
        <w:t xml:space="preserve">Le cocontractant est tenu d’ouvrir avant tout démarrage des travaux, un journal de chantier. C'est un document contradictoire unique. Ses pages sont numérotées et visées. Aucune </w:t>
      </w:r>
      <w:r w:rsidRPr="00042ACA">
        <w:rPr>
          <w:spacing w:val="5"/>
          <w:sz w:val="22"/>
          <w:szCs w:val="22"/>
        </w:rPr>
        <w:t>pag</w:t>
      </w:r>
      <w:r w:rsidRPr="00042ACA">
        <w:rPr>
          <w:sz w:val="22"/>
          <w:szCs w:val="22"/>
        </w:rPr>
        <w:t xml:space="preserve">e </w:t>
      </w:r>
      <w:r w:rsidRPr="00042ACA">
        <w:rPr>
          <w:spacing w:val="5"/>
          <w:sz w:val="22"/>
          <w:szCs w:val="22"/>
        </w:rPr>
        <w:t>n</w:t>
      </w:r>
      <w:r w:rsidRPr="00042ACA">
        <w:rPr>
          <w:sz w:val="22"/>
          <w:szCs w:val="22"/>
        </w:rPr>
        <w:t xml:space="preserve">e </w:t>
      </w:r>
      <w:r w:rsidRPr="00042ACA">
        <w:rPr>
          <w:spacing w:val="5"/>
          <w:sz w:val="22"/>
          <w:szCs w:val="22"/>
        </w:rPr>
        <w:t>doi</w:t>
      </w:r>
      <w:r w:rsidRPr="00042ACA">
        <w:rPr>
          <w:sz w:val="22"/>
          <w:szCs w:val="22"/>
        </w:rPr>
        <w:t xml:space="preserve">t </w:t>
      </w:r>
      <w:r w:rsidRPr="00042ACA">
        <w:rPr>
          <w:spacing w:val="5"/>
          <w:sz w:val="22"/>
          <w:szCs w:val="22"/>
        </w:rPr>
        <w:t>êtr</w:t>
      </w:r>
      <w:r w:rsidRPr="00042ACA">
        <w:rPr>
          <w:sz w:val="22"/>
          <w:szCs w:val="22"/>
        </w:rPr>
        <w:t xml:space="preserve">e </w:t>
      </w:r>
      <w:r w:rsidRPr="00042ACA">
        <w:rPr>
          <w:spacing w:val="5"/>
          <w:sz w:val="22"/>
          <w:szCs w:val="22"/>
        </w:rPr>
        <w:t>enlevée</w:t>
      </w:r>
      <w:r w:rsidRPr="00042ACA">
        <w:rPr>
          <w:sz w:val="22"/>
          <w:szCs w:val="22"/>
        </w:rPr>
        <w:t xml:space="preserve">. </w:t>
      </w:r>
      <w:r w:rsidRPr="00042ACA">
        <w:rPr>
          <w:spacing w:val="5"/>
          <w:sz w:val="22"/>
          <w:szCs w:val="22"/>
        </w:rPr>
        <w:t>Le</w:t>
      </w:r>
      <w:r w:rsidRPr="00042ACA">
        <w:rPr>
          <w:sz w:val="22"/>
          <w:szCs w:val="22"/>
        </w:rPr>
        <w:t xml:space="preserve">s </w:t>
      </w:r>
      <w:r w:rsidRPr="00042ACA">
        <w:rPr>
          <w:spacing w:val="5"/>
          <w:sz w:val="22"/>
          <w:szCs w:val="22"/>
        </w:rPr>
        <w:t>parties raturée</w:t>
      </w:r>
      <w:r w:rsidRPr="00042ACA">
        <w:rPr>
          <w:sz w:val="22"/>
          <w:szCs w:val="22"/>
        </w:rPr>
        <w:t xml:space="preserve">s </w:t>
      </w:r>
      <w:r w:rsidRPr="00042ACA">
        <w:rPr>
          <w:spacing w:val="5"/>
          <w:sz w:val="22"/>
          <w:szCs w:val="22"/>
        </w:rPr>
        <w:t>o</w:t>
      </w:r>
      <w:r w:rsidRPr="00042ACA">
        <w:rPr>
          <w:sz w:val="22"/>
          <w:szCs w:val="22"/>
        </w:rPr>
        <w:t xml:space="preserve">u </w:t>
      </w:r>
      <w:r w:rsidRPr="00042ACA">
        <w:rPr>
          <w:spacing w:val="5"/>
          <w:sz w:val="22"/>
          <w:szCs w:val="22"/>
        </w:rPr>
        <w:t>annulée</w:t>
      </w:r>
      <w:r w:rsidRPr="00042ACA">
        <w:rPr>
          <w:sz w:val="22"/>
          <w:szCs w:val="22"/>
        </w:rPr>
        <w:t xml:space="preserve">s </w:t>
      </w:r>
      <w:r w:rsidRPr="00042ACA">
        <w:rPr>
          <w:spacing w:val="5"/>
          <w:sz w:val="22"/>
          <w:szCs w:val="22"/>
        </w:rPr>
        <w:t>son</w:t>
      </w:r>
      <w:r w:rsidRPr="00042ACA">
        <w:rPr>
          <w:sz w:val="22"/>
          <w:szCs w:val="22"/>
        </w:rPr>
        <w:t xml:space="preserve">t </w:t>
      </w:r>
      <w:r w:rsidRPr="00042ACA">
        <w:rPr>
          <w:spacing w:val="5"/>
          <w:sz w:val="22"/>
          <w:szCs w:val="22"/>
        </w:rPr>
        <w:t>signalée</w:t>
      </w:r>
      <w:r w:rsidRPr="00042ACA">
        <w:rPr>
          <w:sz w:val="22"/>
          <w:szCs w:val="22"/>
        </w:rPr>
        <w:t xml:space="preserve">s </w:t>
      </w:r>
      <w:r w:rsidRPr="00042ACA">
        <w:rPr>
          <w:spacing w:val="5"/>
          <w:sz w:val="22"/>
          <w:szCs w:val="22"/>
        </w:rPr>
        <w:t xml:space="preserve">en </w:t>
      </w:r>
      <w:r w:rsidRPr="00042ACA">
        <w:rPr>
          <w:sz w:val="22"/>
          <w:szCs w:val="22"/>
        </w:rPr>
        <w:t>marge pour validation Y sont consignés chaque jour :</w:t>
      </w:r>
    </w:p>
    <w:p w14:paraId="1F9A98E7" w14:textId="5F0DF7B7" w:rsidR="003F7F98" w:rsidRPr="00042ACA" w:rsidRDefault="00137667" w:rsidP="00042ACA">
      <w:pPr>
        <w:widowControl w:val="0"/>
        <w:numPr>
          <w:ilvl w:val="0"/>
          <w:numId w:val="7"/>
        </w:numPr>
        <w:autoSpaceDE w:val="0"/>
        <w:ind w:left="567" w:hanging="283"/>
        <w:jc w:val="both"/>
        <w:rPr>
          <w:sz w:val="22"/>
          <w:szCs w:val="22"/>
        </w:rPr>
      </w:pPr>
      <w:r w:rsidRPr="00042ACA">
        <w:rPr>
          <w:sz w:val="22"/>
          <w:szCs w:val="22"/>
        </w:rPr>
        <w:t>Les</w:t>
      </w:r>
      <w:r w:rsidR="003F7F98" w:rsidRPr="00042ACA">
        <w:rPr>
          <w:sz w:val="22"/>
          <w:szCs w:val="22"/>
        </w:rPr>
        <w:t xml:space="preserve"> opérations administratives, relatives à l'exécution et au règlement du marché (notification, résultats d'essais, attachement) ; </w:t>
      </w:r>
    </w:p>
    <w:p w14:paraId="08E8A665" w14:textId="1F834FB5" w:rsidR="003F7F98" w:rsidRPr="00042ACA" w:rsidRDefault="00137667" w:rsidP="00042ACA">
      <w:pPr>
        <w:widowControl w:val="0"/>
        <w:numPr>
          <w:ilvl w:val="0"/>
          <w:numId w:val="7"/>
        </w:numPr>
        <w:autoSpaceDE w:val="0"/>
        <w:ind w:left="567" w:hanging="283"/>
        <w:jc w:val="both"/>
        <w:rPr>
          <w:sz w:val="22"/>
          <w:szCs w:val="22"/>
        </w:rPr>
      </w:pPr>
      <w:r w:rsidRPr="00042ACA">
        <w:rPr>
          <w:sz w:val="22"/>
          <w:szCs w:val="22"/>
        </w:rPr>
        <w:t>Les</w:t>
      </w:r>
      <w:r w:rsidR="003F7F98" w:rsidRPr="00042ACA">
        <w:rPr>
          <w:sz w:val="22"/>
          <w:szCs w:val="22"/>
        </w:rPr>
        <w:t xml:space="preserve"> conditions atmosphériques ;</w:t>
      </w:r>
    </w:p>
    <w:p w14:paraId="60442750" w14:textId="258D75B9" w:rsidR="003F7F98" w:rsidRPr="00042ACA" w:rsidRDefault="00137667" w:rsidP="00042ACA">
      <w:pPr>
        <w:widowControl w:val="0"/>
        <w:numPr>
          <w:ilvl w:val="0"/>
          <w:numId w:val="7"/>
        </w:numPr>
        <w:autoSpaceDE w:val="0"/>
        <w:ind w:left="567" w:hanging="283"/>
        <w:jc w:val="both"/>
        <w:rPr>
          <w:sz w:val="22"/>
          <w:szCs w:val="22"/>
        </w:rPr>
      </w:pPr>
      <w:r w:rsidRPr="00042ACA">
        <w:rPr>
          <w:sz w:val="22"/>
          <w:szCs w:val="22"/>
        </w:rPr>
        <w:t>Les</w:t>
      </w:r>
      <w:r w:rsidR="003F7F98" w:rsidRPr="00042ACA">
        <w:rPr>
          <w:sz w:val="22"/>
          <w:szCs w:val="22"/>
        </w:rPr>
        <w:t xml:space="preserve"> réceptions de matériaux et agréments de toutes sortes ;</w:t>
      </w:r>
    </w:p>
    <w:p w14:paraId="31A511DD" w14:textId="308DA42C" w:rsidR="003F7F98" w:rsidRPr="00042ACA" w:rsidRDefault="00137667" w:rsidP="00042ACA">
      <w:pPr>
        <w:widowControl w:val="0"/>
        <w:numPr>
          <w:ilvl w:val="0"/>
          <w:numId w:val="7"/>
        </w:numPr>
        <w:autoSpaceDE w:val="0"/>
        <w:ind w:left="567" w:hanging="283"/>
        <w:jc w:val="both"/>
        <w:rPr>
          <w:sz w:val="22"/>
          <w:szCs w:val="22"/>
        </w:rPr>
      </w:pPr>
      <w:r w:rsidRPr="00042ACA">
        <w:rPr>
          <w:sz w:val="22"/>
          <w:szCs w:val="22"/>
        </w:rPr>
        <w:t>Les</w:t>
      </w:r>
      <w:r w:rsidR="003F7F98" w:rsidRPr="00042ACA">
        <w:rPr>
          <w:sz w:val="22"/>
          <w:szCs w:val="22"/>
        </w:rPr>
        <w:t xml:space="preserve"> incidents ou détails de toutes natures présentant quelques intérêts du point de vue de la tenue ultérieure des ouvrages ou de la durée réelle des travaux ;</w:t>
      </w:r>
    </w:p>
    <w:p w14:paraId="23E74BA8" w14:textId="513F9703" w:rsidR="00CB7706" w:rsidRPr="00042ACA" w:rsidRDefault="00CB7706" w:rsidP="00042ACA">
      <w:pPr>
        <w:widowControl w:val="0"/>
        <w:numPr>
          <w:ilvl w:val="0"/>
          <w:numId w:val="7"/>
        </w:numPr>
        <w:autoSpaceDE w:val="0"/>
        <w:ind w:left="567" w:hanging="283"/>
        <w:jc w:val="both"/>
        <w:rPr>
          <w:sz w:val="22"/>
          <w:szCs w:val="22"/>
        </w:rPr>
      </w:pPr>
      <w:r w:rsidRPr="00042ACA">
        <w:rPr>
          <w:sz w:val="22"/>
          <w:szCs w:val="22"/>
        </w:rPr>
        <w:t>Les réceptions</w:t>
      </w:r>
    </w:p>
    <w:p w14:paraId="320F5A36" w14:textId="77777777" w:rsidR="00CB7706" w:rsidRPr="00042ACA" w:rsidRDefault="00CB7706" w:rsidP="00042ACA">
      <w:pPr>
        <w:widowControl w:val="0"/>
        <w:numPr>
          <w:ilvl w:val="0"/>
          <w:numId w:val="7"/>
        </w:numPr>
        <w:autoSpaceDE w:val="0"/>
        <w:ind w:left="567" w:hanging="283"/>
        <w:jc w:val="both"/>
        <w:rPr>
          <w:sz w:val="22"/>
          <w:szCs w:val="22"/>
        </w:rPr>
      </w:pPr>
      <w:r w:rsidRPr="00042ACA">
        <w:rPr>
          <w:sz w:val="22"/>
          <w:szCs w:val="22"/>
        </w:rPr>
        <w:t xml:space="preserve">Les non conformités </w:t>
      </w:r>
    </w:p>
    <w:p w14:paraId="24AB110C" w14:textId="3AEF4225" w:rsidR="003F7F98" w:rsidRPr="00042ACA" w:rsidRDefault="00CB7706" w:rsidP="00042ACA">
      <w:pPr>
        <w:widowControl w:val="0"/>
        <w:numPr>
          <w:ilvl w:val="0"/>
          <w:numId w:val="7"/>
        </w:numPr>
        <w:autoSpaceDE w:val="0"/>
        <w:ind w:left="567" w:hanging="283"/>
        <w:jc w:val="both"/>
        <w:rPr>
          <w:sz w:val="22"/>
          <w:szCs w:val="22"/>
        </w:rPr>
      </w:pPr>
      <w:r w:rsidRPr="00042ACA">
        <w:rPr>
          <w:sz w:val="22"/>
          <w:szCs w:val="22"/>
        </w:rPr>
        <w:t xml:space="preserve">Les visites officielles, </w:t>
      </w:r>
      <w:r w:rsidR="003F7F98" w:rsidRPr="00042ACA">
        <w:rPr>
          <w:sz w:val="22"/>
          <w:szCs w:val="22"/>
        </w:rPr>
        <w:t>Etc.</w:t>
      </w:r>
    </w:p>
    <w:p w14:paraId="51B9B0F5" w14:textId="77777777" w:rsidR="003F7F98" w:rsidRPr="00042ACA" w:rsidRDefault="003F7F98" w:rsidP="00042ACA">
      <w:pPr>
        <w:widowControl w:val="0"/>
        <w:autoSpaceDE w:val="0"/>
        <w:jc w:val="both"/>
        <w:rPr>
          <w:sz w:val="22"/>
          <w:szCs w:val="22"/>
        </w:rPr>
      </w:pPr>
      <w:r w:rsidRPr="00042ACA">
        <w:rPr>
          <w:sz w:val="22"/>
          <w:szCs w:val="22"/>
        </w:rPr>
        <w:t>Le cocontractant pourra y consigner les incidents ou observations susceptibles de donner lieu à une réclamation de sa part.</w:t>
      </w:r>
    </w:p>
    <w:p w14:paraId="12807A99" w14:textId="77777777" w:rsidR="0088770D" w:rsidRPr="00042ACA" w:rsidRDefault="0088770D" w:rsidP="00042ACA">
      <w:pPr>
        <w:widowControl w:val="0"/>
        <w:autoSpaceDE w:val="0"/>
        <w:jc w:val="both"/>
        <w:rPr>
          <w:sz w:val="22"/>
          <w:szCs w:val="22"/>
        </w:rPr>
      </w:pPr>
    </w:p>
    <w:p w14:paraId="5BC6784D" w14:textId="2DAE7410" w:rsidR="003F7F98" w:rsidRPr="00042ACA" w:rsidRDefault="003F7F98" w:rsidP="00042ACA">
      <w:pPr>
        <w:widowControl w:val="0"/>
        <w:autoSpaceDE w:val="0"/>
        <w:jc w:val="both"/>
        <w:rPr>
          <w:sz w:val="22"/>
          <w:szCs w:val="22"/>
        </w:rPr>
      </w:pPr>
      <w:r w:rsidRPr="00042ACA">
        <w:rPr>
          <w:sz w:val="22"/>
          <w:szCs w:val="22"/>
        </w:rPr>
        <w:t xml:space="preserve">Ce journal sera signé </w:t>
      </w:r>
      <w:r w:rsidR="00CB7706" w:rsidRPr="00042ACA">
        <w:rPr>
          <w:sz w:val="22"/>
          <w:szCs w:val="22"/>
        </w:rPr>
        <w:t xml:space="preserve">par l’ingénieur </w:t>
      </w:r>
      <w:r w:rsidRPr="00042ACA">
        <w:rPr>
          <w:sz w:val="22"/>
          <w:szCs w:val="22"/>
        </w:rPr>
        <w:t>et le représentant du cocontractant à chaque visite de chantier.</w:t>
      </w:r>
    </w:p>
    <w:p w14:paraId="6801FEE2" w14:textId="77777777" w:rsidR="003F7F98" w:rsidRPr="00042ACA" w:rsidRDefault="003F7F98" w:rsidP="00042ACA">
      <w:pPr>
        <w:widowControl w:val="0"/>
        <w:autoSpaceDE w:val="0"/>
        <w:jc w:val="both"/>
        <w:rPr>
          <w:sz w:val="22"/>
          <w:szCs w:val="22"/>
        </w:rPr>
      </w:pPr>
      <w:r w:rsidRPr="00042ACA">
        <w:rPr>
          <w:sz w:val="22"/>
          <w:szCs w:val="22"/>
        </w:rPr>
        <w:t>Pour toute réclamation éventuelle du cocontractant, il ne pourra être fait état outre les autres pièces du marché, que des événements ou documents mentionnés en temps utile au journal de chantier.</w:t>
      </w:r>
    </w:p>
    <w:p w14:paraId="0A0D8565" w14:textId="77777777" w:rsidR="0088770D" w:rsidRPr="00042ACA" w:rsidRDefault="0088770D" w:rsidP="00042ACA">
      <w:pPr>
        <w:widowControl w:val="0"/>
        <w:autoSpaceDE w:val="0"/>
        <w:jc w:val="both"/>
        <w:rPr>
          <w:sz w:val="22"/>
          <w:szCs w:val="22"/>
        </w:rPr>
      </w:pPr>
    </w:p>
    <w:p w14:paraId="2F9C06EF" w14:textId="1618FDFF" w:rsidR="003F7F98" w:rsidRPr="00042ACA" w:rsidRDefault="00E5709C" w:rsidP="00042ACA">
      <w:pPr>
        <w:widowControl w:val="0"/>
        <w:autoSpaceDE w:val="0"/>
        <w:jc w:val="both"/>
        <w:rPr>
          <w:b/>
          <w:sz w:val="22"/>
          <w:szCs w:val="22"/>
        </w:rPr>
      </w:pPr>
      <w:r w:rsidRPr="00042ACA">
        <w:rPr>
          <w:b/>
          <w:sz w:val="22"/>
          <w:szCs w:val="22"/>
        </w:rPr>
        <w:t>2</w:t>
      </w:r>
      <w:r w:rsidR="00395161" w:rsidRPr="00042ACA">
        <w:rPr>
          <w:b/>
          <w:sz w:val="22"/>
          <w:szCs w:val="22"/>
        </w:rPr>
        <w:t>1</w:t>
      </w:r>
      <w:r w:rsidR="003F7F98" w:rsidRPr="00042ACA">
        <w:rPr>
          <w:b/>
          <w:sz w:val="22"/>
          <w:szCs w:val="22"/>
        </w:rPr>
        <w:t>.2. Réunions de chantier</w:t>
      </w:r>
    </w:p>
    <w:p w14:paraId="0FC2C8B5" w14:textId="14C62D67" w:rsidR="003F7F98" w:rsidRPr="00042ACA" w:rsidRDefault="003F7F98" w:rsidP="00042ACA">
      <w:pPr>
        <w:widowControl w:val="0"/>
        <w:autoSpaceDE w:val="0"/>
        <w:jc w:val="both"/>
        <w:rPr>
          <w:i/>
          <w:iCs/>
          <w:sz w:val="22"/>
          <w:szCs w:val="22"/>
        </w:rPr>
      </w:pPr>
      <w:r w:rsidRPr="00042ACA">
        <w:rPr>
          <w:sz w:val="22"/>
          <w:szCs w:val="22"/>
        </w:rPr>
        <w:lastRenderedPageBreak/>
        <w:t xml:space="preserve">Outre les réunions régulières de chantier à l’initiative du maître d’œuvre, des réunions périodiques devront être tenues en présence du Chef de service du marché et de l’Ingénieur </w:t>
      </w:r>
      <w:r w:rsidR="001A2F60" w:rsidRPr="00042ACA">
        <w:rPr>
          <w:sz w:val="22"/>
          <w:szCs w:val="22"/>
        </w:rPr>
        <w:t xml:space="preserve">du marché ou </w:t>
      </w:r>
      <w:r w:rsidR="00E91970" w:rsidRPr="00042ACA">
        <w:rPr>
          <w:sz w:val="22"/>
          <w:szCs w:val="22"/>
        </w:rPr>
        <w:t>leurs représentants</w:t>
      </w:r>
      <w:r w:rsidR="001A2F60" w:rsidRPr="00042ACA">
        <w:rPr>
          <w:sz w:val="22"/>
          <w:szCs w:val="22"/>
        </w:rPr>
        <w:t xml:space="preserve"> (après chaque </w:t>
      </w:r>
      <w:r w:rsidR="00CB7706" w:rsidRPr="00042ACA">
        <w:rPr>
          <w:sz w:val="22"/>
          <w:szCs w:val="22"/>
        </w:rPr>
        <w:t>15</w:t>
      </w:r>
      <w:r w:rsidR="001A2F60" w:rsidRPr="00042ACA">
        <w:rPr>
          <w:sz w:val="22"/>
          <w:szCs w:val="22"/>
        </w:rPr>
        <w:t>jours)</w:t>
      </w:r>
      <w:r w:rsidRPr="00042ACA">
        <w:rPr>
          <w:i/>
          <w:iCs/>
          <w:sz w:val="22"/>
          <w:szCs w:val="22"/>
        </w:rPr>
        <w:t>.</w:t>
      </w:r>
    </w:p>
    <w:p w14:paraId="3E9A7EFA" w14:textId="462B10CC" w:rsidR="003F7F98" w:rsidRPr="00042ACA" w:rsidRDefault="003F7F98" w:rsidP="00042ACA">
      <w:pPr>
        <w:widowControl w:val="0"/>
        <w:autoSpaceDE w:val="0"/>
        <w:jc w:val="both"/>
        <w:rPr>
          <w:sz w:val="22"/>
          <w:szCs w:val="22"/>
        </w:rPr>
      </w:pPr>
      <w:r w:rsidRPr="00042ACA">
        <w:rPr>
          <w:sz w:val="22"/>
          <w:szCs w:val="22"/>
        </w:rPr>
        <w:t xml:space="preserve">Les réunions de chantier feront l’objet d’un procès-verbal signé par tous les participants. </w:t>
      </w:r>
    </w:p>
    <w:p w14:paraId="7D302E75" w14:textId="77777777" w:rsidR="003F7F98" w:rsidRPr="00042ACA" w:rsidRDefault="003F7F98" w:rsidP="00042ACA">
      <w:pPr>
        <w:widowControl w:val="0"/>
        <w:autoSpaceDE w:val="0"/>
        <w:jc w:val="both"/>
        <w:rPr>
          <w:sz w:val="22"/>
          <w:szCs w:val="22"/>
        </w:rPr>
      </w:pPr>
    </w:p>
    <w:p w14:paraId="480611A4" w14:textId="1DD8AD00" w:rsidR="003F7F98" w:rsidRPr="00042ACA" w:rsidRDefault="00E5709C" w:rsidP="00042ACA">
      <w:pPr>
        <w:pStyle w:val="CCAParticle"/>
        <w:rPr>
          <w:sz w:val="22"/>
          <w:szCs w:val="22"/>
        </w:rPr>
      </w:pPr>
      <w:bookmarkStart w:id="286" w:name="_Toc157306080"/>
      <w:bookmarkStart w:id="287" w:name="_Toc530307808"/>
      <w:bookmarkStart w:id="288" w:name="_Toc97557093"/>
      <w:r w:rsidRPr="00042ACA">
        <w:rPr>
          <w:sz w:val="22"/>
          <w:szCs w:val="22"/>
        </w:rPr>
        <w:t>Article 2</w:t>
      </w:r>
      <w:r w:rsidR="00395161" w:rsidRPr="00042ACA">
        <w:rPr>
          <w:sz w:val="22"/>
          <w:szCs w:val="22"/>
        </w:rPr>
        <w:t>2</w:t>
      </w:r>
      <w:r w:rsidRPr="00042ACA">
        <w:rPr>
          <w:sz w:val="22"/>
          <w:szCs w:val="22"/>
        </w:rPr>
        <w:t xml:space="preserve">- </w:t>
      </w:r>
      <w:r w:rsidR="003F7F98" w:rsidRPr="00042ACA">
        <w:rPr>
          <w:sz w:val="22"/>
          <w:szCs w:val="22"/>
        </w:rPr>
        <w:t>Utilisation des explosifs</w:t>
      </w:r>
      <w:bookmarkEnd w:id="286"/>
      <w:r w:rsidR="003F7F98" w:rsidRPr="00042ACA">
        <w:rPr>
          <w:sz w:val="22"/>
          <w:szCs w:val="22"/>
        </w:rPr>
        <w:t xml:space="preserve"> </w:t>
      </w:r>
      <w:bookmarkEnd w:id="287"/>
      <w:bookmarkEnd w:id="288"/>
    </w:p>
    <w:p w14:paraId="3A0065E4" w14:textId="11C88B55" w:rsidR="003F7F98" w:rsidRPr="00042ACA" w:rsidRDefault="001A2F60" w:rsidP="00042ACA">
      <w:pPr>
        <w:widowControl w:val="0"/>
        <w:autoSpaceDE w:val="0"/>
        <w:jc w:val="both"/>
        <w:rPr>
          <w:i/>
          <w:iCs/>
          <w:sz w:val="22"/>
          <w:szCs w:val="22"/>
        </w:rPr>
      </w:pPr>
      <w:r w:rsidRPr="00042ACA">
        <w:rPr>
          <w:sz w:val="22"/>
          <w:szCs w:val="22"/>
        </w:rPr>
        <w:t xml:space="preserve">Toute utilisation d’explosif fera l’objet de l’approbation du Préfet de la Vallée du Ntem, Autorité Contractante et </w:t>
      </w:r>
      <w:r w:rsidR="00E91970" w:rsidRPr="00042ACA">
        <w:rPr>
          <w:sz w:val="22"/>
          <w:szCs w:val="22"/>
        </w:rPr>
        <w:t xml:space="preserve">de </w:t>
      </w:r>
      <w:r w:rsidRPr="00042ACA">
        <w:rPr>
          <w:sz w:val="22"/>
          <w:szCs w:val="22"/>
        </w:rPr>
        <w:t>l’Ingénieur du Marché. L’entrepreneur prendra alors sous sa responsabilité, toutes les précautions nécessaires pour que l’emploi des explosifs ne présente aucun danger pour le personnel et pour les tiers, et ne cause aucun dommage aux propriétés et ouvrages voisins ainsi qu’aux ouvrages faisant l’objet du marché</w:t>
      </w:r>
    </w:p>
    <w:p w14:paraId="3C51B751" w14:textId="1C3EA62E" w:rsidR="003F7F98" w:rsidRPr="00042ACA" w:rsidRDefault="003F7F98" w:rsidP="00042ACA">
      <w:pPr>
        <w:pStyle w:val="CCAPchapitre"/>
        <w:rPr>
          <w:sz w:val="22"/>
          <w:szCs w:val="22"/>
        </w:rPr>
      </w:pPr>
      <w:bookmarkStart w:id="289" w:name="_Toc530307809"/>
      <w:bookmarkStart w:id="290" w:name="_Toc97557094"/>
      <w:bookmarkStart w:id="291" w:name="_Toc157306081"/>
      <w:r w:rsidRPr="00042ACA">
        <w:rPr>
          <w:sz w:val="22"/>
          <w:szCs w:val="22"/>
        </w:rPr>
        <w:t>De la réception</w:t>
      </w:r>
      <w:bookmarkEnd w:id="289"/>
      <w:bookmarkEnd w:id="290"/>
      <w:bookmarkEnd w:id="291"/>
    </w:p>
    <w:p w14:paraId="2EC7DFA7" w14:textId="77777777" w:rsidR="0088770D" w:rsidRPr="00042ACA" w:rsidRDefault="0088770D" w:rsidP="00042ACA">
      <w:pPr>
        <w:pStyle w:val="CCAPchapitre"/>
        <w:numPr>
          <w:ilvl w:val="0"/>
          <w:numId w:val="0"/>
        </w:numPr>
        <w:ind w:left="714"/>
        <w:jc w:val="left"/>
        <w:rPr>
          <w:sz w:val="22"/>
          <w:szCs w:val="22"/>
        </w:rPr>
      </w:pPr>
    </w:p>
    <w:p w14:paraId="1FA7B1EE" w14:textId="40E10EFC" w:rsidR="00B745BF" w:rsidRPr="00042ACA" w:rsidRDefault="00B745BF" w:rsidP="00042ACA">
      <w:pPr>
        <w:jc w:val="both"/>
        <w:rPr>
          <w:b/>
          <w:bCs/>
          <w:sz w:val="22"/>
          <w:szCs w:val="22"/>
        </w:rPr>
      </w:pPr>
      <w:bookmarkStart w:id="292" w:name="_Toc158799955"/>
      <w:bookmarkStart w:id="293" w:name="_Toc158973811"/>
      <w:bookmarkStart w:id="294" w:name="_Toc157306082"/>
      <w:bookmarkStart w:id="295" w:name="_Toc530307810"/>
      <w:bookmarkStart w:id="296" w:name="_Toc97557095"/>
      <w:bookmarkStart w:id="297" w:name="_Hlk163137116"/>
      <w:bookmarkStart w:id="298" w:name="_Hlk163152600"/>
      <w:r w:rsidRPr="00042ACA">
        <w:rPr>
          <w:b/>
          <w:bCs/>
          <w:sz w:val="22"/>
          <w:szCs w:val="22"/>
        </w:rPr>
        <w:t>Article 23 : Documents à fournir avant la réception technique</w:t>
      </w:r>
      <w:bookmarkEnd w:id="292"/>
      <w:bookmarkEnd w:id="293"/>
      <w:r w:rsidRPr="00042ACA">
        <w:rPr>
          <w:b/>
          <w:bCs/>
          <w:sz w:val="22"/>
          <w:szCs w:val="22"/>
        </w:rPr>
        <w:t xml:space="preserve"> </w:t>
      </w:r>
    </w:p>
    <w:p w14:paraId="7F61B98B" w14:textId="3CAF88C4" w:rsidR="00B745BF" w:rsidRPr="00042ACA" w:rsidRDefault="00B745BF" w:rsidP="00042ACA">
      <w:pPr>
        <w:jc w:val="both"/>
        <w:rPr>
          <w:sz w:val="22"/>
          <w:szCs w:val="22"/>
        </w:rPr>
      </w:pPr>
      <w:r w:rsidRPr="00042ACA">
        <w:rPr>
          <w:sz w:val="22"/>
          <w:szCs w:val="22"/>
        </w:rPr>
        <w:t xml:space="preserve">Le cocontractant devra dans un délai de dix (10) jours au moins avant la réception provisoire du marché subséquent transmettre au </w:t>
      </w:r>
      <w:r w:rsidRPr="00042ACA">
        <w:rPr>
          <w:iCs/>
          <w:sz w:val="22"/>
          <w:szCs w:val="22"/>
        </w:rPr>
        <w:t xml:space="preserve">Maître d’Ouvrage Délégué </w:t>
      </w:r>
      <w:r w:rsidRPr="00042ACA">
        <w:rPr>
          <w:sz w:val="22"/>
          <w:szCs w:val="22"/>
        </w:rPr>
        <w:t>les documents suivants:</w:t>
      </w:r>
    </w:p>
    <w:p w14:paraId="631811A4" w14:textId="77777777" w:rsidR="00B745BF" w:rsidRPr="00042ACA" w:rsidRDefault="00B745BF" w:rsidP="00042ACA">
      <w:pPr>
        <w:numPr>
          <w:ilvl w:val="0"/>
          <w:numId w:val="53"/>
        </w:numPr>
        <w:jc w:val="both"/>
        <w:rPr>
          <w:sz w:val="22"/>
          <w:szCs w:val="22"/>
        </w:rPr>
      </w:pPr>
      <w:r w:rsidRPr="00042ACA">
        <w:rPr>
          <w:iCs/>
          <w:sz w:val="22"/>
          <w:szCs w:val="22"/>
        </w:rPr>
        <w:t>Copie de la facture ou du décompte décrivant les travaux indiquant leurs quantités, leur prix et le montant total ;</w:t>
      </w:r>
    </w:p>
    <w:p w14:paraId="2D699C11" w14:textId="77777777" w:rsidR="00B745BF" w:rsidRPr="00042ACA" w:rsidRDefault="00B745BF" w:rsidP="00042ACA">
      <w:pPr>
        <w:numPr>
          <w:ilvl w:val="0"/>
          <w:numId w:val="53"/>
        </w:numPr>
        <w:jc w:val="both"/>
        <w:rPr>
          <w:sz w:val="22"/>
          <w:szCs w:val="22"/>
        </w:rPr>
      </w:pPr>
      <w:r w:rsidRPr="00042ACA">
        <w:rPr>
          <w:iCs/>
          <w:sz w:val="22"/>
          <w:szCs w:val="22"/>
        </w:rPr>
        <w:t xml:space="preserve">Notification de la réception ; </w:t>
      </w:r>
    </w:p>
    <w:p w14:paraId="479509B3" w14:textId="5DECF132" w:rsidR="00B745BF" w:rsidRPr="00042ACA" w:rsidRDefault="00B745BF" w:rsidP="00042ACA">
      <w:pPr>
        <w:numPr>
          <w:ilvl w:val="0"/>
          <w:numId w:val="53"/>
        </w:numPr>
        <w:jc w:val="both"/>
        <w:rPr>
          <w:sz w:val="22"/>
          <w:szCs w:val="22"/>
        </w:rPr>
      </w:pPr>
      <w:r w:rsidRPr="00042ACA">
        <w:rPr>
          <w:iCs/>
          <w:sz w:val="22"/>
          <w:szCs w:val="22"/>
        </w:rPr>
        <w:t xml:space="preserve">Copie </w:t>
      </w:r>
      <w:r w:rsidR="00FF67EE" w:rsidRPr="00042ACA">
        <w:rPr>
          <w:iCs/>
          <w:sz w:val="22"/>
          <w:szCs w:val="22"/>
        </w:rPr>
        <w:t xml:space="preserve">du </w:t>
      </w:r>
      <w:r w:rsidRPr="00042ACA">
        <w:rPr>
          <w:iCs/>
          <w:sz w:val="22"/>
          <w:szCs w:val="22"/>
        </w:rPr>
        <w:t xml:space="preserve">Cautionnement </w:t>
      </w:r>
      <w:r w:rsidR="00D90FB3" w:rsidRPr="00042ACA">
        <w:rPr>
          <w:iCs/>
          <w:sz w:val="22"/>
          <w:szCs w:val="22"/>
        </w:rPr>
        <w:t xml:space="preserve">du </w:t>
      </w:r>
      <w:r w:rsidRPr="00042ACA">
        <w:rPr>
          <w:iCs/>
          <w:sz w:val="22"/>
          <w:szCs w:val="22"/>
        </w:rPr>
        <w:t>définitif</w:t>
      </w:r>
      <w:r w:rsidR="00D90FB3" w:rsidRPr="00042ACA">
        <w:rPr>
          <w:iCs/>
          <w:sz w:val="22"/>
          <w:szCs w:val="22"/>
        </w:rPr>
        <w:t> ;</w:t>
      </w:r>
    </w:p>
    <w:p w14:paraId="3BA1E37B" w14:textId="1C71E8C4" w:rsidR="00B745BF" w:rsidRPr="00042ACA" w:rsidRDefault="00B745BF" w:rsidP="00042ACA">
      <w:pPr>
        <w:numPr>
          <w:ilvl w:val="0"/>
          <w:numId w:val="53"/>
        </w:numPr>
        <w:jc w:val="both"/>
        <w:rPr>
          <w:iCs/>
          <w:sz w:val="22"/>
          <w:szCs w:val="22"/>
        </w:rPr>
      </w:pPr>
      <w:r w:rsidRPr="00042ACA">
        <w:rPr>
          <w:iCs/>
          <w:sz w:val="22"/>
          <w:szCs w:val="22"/>
        </w:rPr>
        <w:t xml:space="preserve">Copie </w:t>
      </w:r>
      <w:r w:rsidR="00FF67EE" w:rsidRPr="00042ACA">
        <w:rPr>
          <w:iCs/>
          <w:sz w:val="22"/>
          <w:szCs w:val="22"/>
        </w:rPr>
        <w:t>de l’</w:t>
      </w:r>
      <w:r w:rsidRPr="00042ACA">
        <w:rPr>
          <w:iCs/>
          <w:sz w:val="22"/>
          <w:szCs w:val="22"/>
        </w:rPr>
        <w:t>assurance</w:t>
      </w:r>
      <w:r w:rsidR="00FF67EE" w:rsidRPr="00042ACA">
        <w:rPr>
          <w:iCs/>
          <w:sz w:val="22"/>
          <w:szCs w:val="22"/>
        </w:rPr>
        <w:t xml:space="preserve">, </w:t>
      </w:r>
      <w:r w:rsidRPr="00042ACA">
        <w:rPr>
          <w:iCs/>
          <w:sz w:val="22"/>
          <w:szCs w:val="22"/>
        </w:rPr>
        <w:t>le cas échéan</w:t>
      </w:r>
      <w:r w:rsidR="00D90FB3" w:rsidRPr="00042ACA">
        <w:rPr>
          <w:iCs/>
          <w:sz w:val="22"/>
          <w:szCs w:val="22"/>
        </w:rPr>
        <w:t>t ;</w:t>
      </w:r>
    </w:p>
    <w:p w14:paraId="4CA0BC27" w14:textId="58FB7B59" w:rsidR="00B745BF" w:rsidRPr="00042ACA" w:rsidRDefault="00B745BF" w:rsidP="00042ACA">
      <w:pPr>
        <w:numPr>
          <w:ilvl w:val="0"/>
          <w:numId w:val="53"/>
        </w:numPr>
        <w:jc w:val="both"/>
        <w:rPr>
          <w:iCs/>
          <w:sz w:val="22"/>
          <w:szCs w:val="22"/>
        </w:rPr>
      </w:pPr>
      <w:r w:rsidRPr="00042ACA">
        <w:rPr>
          <w:iCs/>
          <w:sz w:val="22"/>
          <w:szCs w:val="22"/>
        </w:rPr>
        <w:t>Autre à préciser</w:t>
      </w:r>
      <w:r w:rsidR="00FF67EE" w:rsidRPr="00042ACA">
        <w:rPr>
          <w:iCs/>
          <w:sz w:val="22"/>
          <w:szCs w:val="22"/>
        </w:rPr>
        <w:t>.</w:t>
      </w:r>
    </w:p>
    <w:p w14:paraId="4DE8DAB0" w14:textId="77777777" w:rsidR="00B745BF" w:rsidRPr="00042ACA" w:rsidRDefault="00B745BF" w:rsidP="00042ACA">
      <w:pPr>
        <w:pStyle w:val="CCAParticle"/>
        <w:rPr>
          <w:sz w:val="22"/>
          <w:szCs w:val="22"/>
        </w:rPr>
      </w:pPr>
    </w:p>
    <w:p w14:paraId="25F26FF3" w14:textId="09DC093E" w:rsidR="003F7F98" w:rsidRPr="00042ACA" w:rsidRDefault="00395161" w:rsidP="00042ACA">
      <w:pPr>
        <w:pStyle w:val="CCAParticle"/>
        <w:rPr>
          <w:sz w:val="22"/>
          <w:szCs w:val="22"/>
        </w:rPr>
      </w:pPr>
      <w:r w:rsidRPr="00042ACA">
        <w:rPr>
          <w:sz w:val="22"/>
          <w:szCs w:val="22"/>
        </w:rPr>
        <w:t>Article 2</w:t>
      </w:r>
      <w:r w:rsidR="00B745BF" w:rsidRPr="00042ACA">
        <w:rPr>
          <w:sz w:val="22"/>
          <w:szCs w:val="22"/>
        </w:rPr>
        <w:t>4</w:t>
      </w:r>
      <w:r w:rsidRPr="00042ACA">
        <w:rPr>
          <w:sz w:val="22"/>
          <w:szCs w:val="22"/>
        </w:rPr>
        <w:t xml:space="preserve">- </w:t>
      </w:r>
      <w:r w:rsidR="003F7F98" w:rsidRPr="00042ACA">
        <w:rPr>
          <w:sz w:val="22"/>
          <w:szCs w:val="22"/>
        </w:rPr>
        <w:t>Réception provisoire</w:t>
      </w:r>
      <w:bookmarkEnd w:id="294"/>
      <w:r w:rsidR="003F7F98" w:rsidRPr="00042ACA">
        <w:rPr>
          <w:sz w:val="22"/>
          <w:szCs w:val="22"/>
        </w:rPr>
        <w:t xml:space="preserve"> </w:t>
      </w:r>
      <w:bookmarkEnd w:id="295"/>
      <w:bookmarkEnd w:id="296"/>
    </w:p>
    <w:p w14:paraId="4C550362" w14:textId="0F54F18F" w:rsidR="00395161" w:rsidRPr="00042ACA" w:rsidRDefault="00395161" w:rsidP="00042ACA">
      <w:pPr>
        <w:widowControl w:val="0"/>
        <w:tabs>
          <w:tab w:val="left" w:pos="900"/>
          <w:tab w:val="left" w:pos="1300"/>
          <w:tab w:val="left" w:pos="2480"/>
          <w:tab w:val="left" w:pos="3760"/>
        </w:tabs>
        <w:autoSpaceDE w:val="0"/>
        <w:jc w:val="both"/>
        <w:rPr>
          <w:b/>
          <w:spacing w:val="5"/>
          <w:sz w:val="22"/>
          <w:szCs w:val="22"/>
        </w:rPr>
      </w:pPr>
      <w:r w:rsidRPr="00042ACA">
        <w:rPr>
          <w:b/>
          <w:spacing w:val="5"/>
          <w:sz w:val="22"/>
          <w:szCs w:val="22"/>
        </w:rPr>
        <w:t>2</w:t>
      </w:r>
      <w:r w:rsidR="00B745BF" w:rsidRPr="00042ACA">
        <w:rPr>
          <w:b/>
          <w:spacing w:val="5"/>
          <w:sz w:val="22"/>
          <w:szCs w:val="22"/>
        </w:rPr>
        <w:t>4</w:t>
      </w:r>
      <w:r w:rsidRPr="00042ACA">
        <w:rPr>
          <w:b/>
          <w:spacing w:val="5"/>
          <w:sz w:val="22"/>
          <w:szCs w:val="22"/>
        </w:rPr>
        <w:t>.1. Opérations préalables à la réception</w:t>
      </w:r>
    </w:p>
    <w:p w14:paraId="746FA7EE" w14:textId="308805AE" w:rsidR="00395161" w:rsidRPr="00042ACA" w:rsidRDefault="00395161" w:rsidP="00042ACA">
      <w:pPr>
        <w:widowControl w:val="0"/>
        <w:tabs>
          <w:tab w:val="left" w:pos="900"/>
          <w:tab w:val="left" w:pos="1300"/>
          <w:tab w:val="left" w:pos="2480"/>
          <w:tab w:val="left" w:pos="3760"/>
        </w:tabs>
        <w:autoSpaceDE w:val="0"/>
        <w:jc w:val="both"/>
        <w:rPr>
          <w:spacing w:val="5"/>
          <w:sz w:val="22"/>
          <w:szCs w:val="22"/>
        </w:rPr>
      </w:pPr>
      <w:r w:rsidRPr="00042ACA">
        <w:rPr>
          <w:spacing w:val="5"/>
          <w:sz w:val="22"/>
          <w:szCs w:val="22"/>
        </w:rPr>
        <w:t>Avant la réception provisoire, le cocontractant demande par écrit au Maître d’Ouvrage Délégué, avec copie à l’ingénieur, l’orga</w:t>
      </w:r>
      <w:r w:rsidR="004F6185" w:rsidRPr="00042ACA">
        <w:rPr>
          <w:spacing w:val="5"/>
          <w:sz w:val="22"/>
          <w:szCs w:val="22"/>
        </w:rPr>
        <w:t>nisation d’une visite technique.</w:t>
      </w:r>
    </w:p>
    <w:p w14:paraId="27BD4FD1" w14:textId="25D06174" w:rsidR="00395161" w:rsidRPr="00042ACA" w:rsidRDefault="00395161" w:rsidP="00042ACA">
      <w:pPr>
        <w:widowControl w:val="0"/>
        <w:tabs>
          <w:tab w:val="left" w:pos="900"/>
          <w:tab w:val="left" w:pos="1300"/>
          <w:tab w:val="left" w:pos="2480"/>
          <w:tab w:val="left" w:pos="3760"/>
        </w:tabs>
        <w:autoSpaceDE w:val="0"/>
        <w:jc w:val="both"/>
        <w:rPr>
          <w:spacing w:val="5"/>
          <w:sz w:val="22"/>
          <w:szCs w:val="22"/>
        </w:rPr>
      </w:pPr>
      <w:r w:rsidRPr="00042ACA">
        <w:rPr>
          <w:spacing w:val="5"/>
          <w:sz w:val="22"/>
          <w:szCs w:val="22"/>
        </w:rPr>
        <w:t>Cette visite com</w:t>
      </w:r>
      <w:r w:rsidR="0050199B" w:rsidRPr="00042ACA">
        <w:rPr>
          <w:spacing w:val="5"/>
          <w:sz w:val="22"/>
          <w:szCs w:val="22"/>
        </w:rPr>
        <w:t>prend entre autres opération</w:t>
      </w:r>
    </w:p>
    <w:p w14:paraId="68F8744A" w14:textId="0433A001" w:rsidR="00B745BF" w:rsidRPr="00042ACA" w:rsidRDefault="00B745BF" w:rsidP="00042ACA">
      <w:pPr>
        <w:pStyle w:val="Paragraphedeliste"/>
        <w:widowControl w:val="0"/>
        <w:numPr>
          <w:ilvl w:val="0"/>
          <w:numId w:val="54"/>
        </w:numPr>
        <w:tabs>
          <w:tab w:val="left" w:pos="900"/>
          <w:tab w:val="left" w:pos="1300"/>
          <w:tab w:val="left" w:pos="2480"/>
          <w:tab w:val="left" w:pos="3760"/>
        </w:tabs>
        <w:autoSpaceDE w:val="0"/>
        <w:spacing w:after="0" w:line="240" w:lineRule="auto"/>
        <w:jc w:val="both"/>
        <w:rPr>
          <w:rFonts w:ascii="Times New Roman" w:hAnsi="Times New Roman"/>
          <w:spacing w:val="5"/>
        </w:rPr>
      </w:pPr>
      <w:r w:rsidRPr="00042ACA">
        <w:rPr>
          <w:rFonts w:ascii="Times New Roman" w:hAnsi="Times New Roman"/>
          <w:b/>
          <w:spacing w:val="5"/>
        </w:rPr>
        <w:t>La commission de réception technique</w:t>
      </w:r>
      <w:r w:rsidRPr="00042ACA">
        <w:rPr>
          <w:rFonts w:ascii="Times New Roman" w:hAnsi="Times New Roman"/>
          <w:spacing w:val="5"/>
        </w:rPr>
        <w:t xml:space="preserve"> ou le technicien commis à cette tâche, doit vérifier la conformité qualitative, technique et quantitative des travaux.</w:t>
      </w:r>
    </w:p>
    <w:p w14:paraId="1E9239E3" w14:textId="77777777" w:rsidR="00B745BF" w:rsidRPr="00042ACA" w:rsidRDefault="00B745BF" w:rsidP="00042ACA">
      <w:pPr>
        <w:widowControl w:val="0"/>
        <w:tabs>
          <w:tab w:val="left" w:pos="900"/>
          <w:tab w:val="left" w:pos="1300"/>
          <w:tab w:val="left" w:pos="2480"/>
          <w:tab w:val="left" w:pos="3760"/>
        </w:tabs>
        <w:autoSpaceDE w:val="0"/>
        <w:jc w:val="both"/>
        <w:rPr>
          <w:spacing w:val="5"/>
          <w:sz w:val="22"/>
          <w:szCs w:val="22"/>
        </w:rPr>
      </w:pPr>
      <w:r w:rsidRPr="00042ACA">
        <w:rPr>
          <w:spacing w:val="5"/>
          <w:sz w:val="22"/>
          <w:szCs w:val="22"/>
        </w:rPr>
        <w:t>En matière de réception technique, la commission prend une des décisions suivantes concernant tout ou partie de la prestation :</w:t>
      </w:r>
    </w:p>
    <w:p w14:paraId="6AC38EBB" w14:textId="42D33917" w:rsidR="00B745BF" w:rsidRPr="00042ACA" w:rsidRDefault="00B745BF" w:rsidP="00042ACA">
      <w:pPr>
        <w:pStyle w:val="Paragraphedeliste"/>
        <w:widowControl w:val="0"/>
        <w:numPr>
          <w:ilvl w:val="0"/>
          <w:numId w:val="55"/>
        </w:numPr>
        <w:tabs>
          <w:tab w:val="left" w:pos="900"/>
          <w:tab w:val="left" w:pos="1300"/>
          <w:tab w:val="left" w:pos="2480"/>
          <w:tab w:val="left" w:pos="3760"/>
        </w:tabs>
        <w:autoSpaceDE w:val="0"/>
        <w:spacing w:after="0" w:line="240" w:lineRule="auto"/>
        <w:jc w:val="both"/>
        <w:rPr>
          <w:rFonts w:ascii="Times New Roman" w:hAnsi="Times New Roman"/>
          <w:spacing w:val="5"/>
        </w:rPr>
      </w:pPr>
      <w:r w:rsidRPr="00042ACA">
        <w:rPr>
          <w:rFonts w:ascii="Times New Roman" w:hAnsi="Times New Roman"/>
          <w:spacing w:val="5"/>
        </w:rPr>
        <w:t>Elle accepte en qualité et en quantité les travaux et, dans ce cas, sa décision est immédiatement exécutoire ;</w:t>
      </w:r>
    </w:p>
    <w:p w14:paraId="6B4790E5" w14:textId="13A29BC6" w:rsidR="00B745BF" w:rsidRPr="00042ACA" w:rsidRDefault="00A55D28" w:rsidP="00042ACA">
      <w:pPr>
        <w:pStyle w:val="Paragraphedeliste"/>
        <w:widowControl w:val="0"/>
        <w:numPr>
          <w:ilvl w:val="0"/>
          <w:numId w:val="55"/>
        </w:numPr>
        <w:tabs>
          <w:tab w:val="left" w:pos="900"/>
          <w:tab w:val="left" w:pos="1300"/>
          <w:tab w:val="left" w:pos="2480"/>
          <w:tab w:val="left" w:pos="3760"/>
        </w:tabs>
        <w:autoSpaceDE w:val="0"/>
        <w:spacing w:after="0" w:line="240" w:lineRule="auto"/>
        <w:jc w:val="both"/>
        <w:rPr>
          <w:rFonts w:ascii="Times New Roman" w:hAnsi="Times New Roman"/>
          <w:spacing w:val="5"/>
        </w:rPr>
      </w:pPr>
      <w:r w:rsidRPr="00042ACA">
        <w:rPr>
          <w:rFonts w:ascii="Times New Roman" w:hAnsi="Times New Roman"/>
          <w:spacing w:val="5"/>
        </w:rPr>
        <w:t xml:space="preserve">  </w:t>
      </w:r>
      <w:r w:rsidR="00B745BF" w:rsidRPr="00042ACA">
        <w:rPr>
          <w:rFonts w:ascii="Times New Roman" w:hAnsi="Times New Roman"/>
          <w:spacing w:val="5"/>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042ACA" w:rsidRDefault="00333C6B" w:rsidP="00042ACA">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rPr>
      </w:pPr>
    </w:p>
    <w:p w14:paraId="60BD88BA" w14:textId="085F8258" w:rsidR="003F7F98" w:rsidRPr="00042ACA" w:rsidRDefault="003F7F98" w:rsidP="00042ACA">
      <w:pPr>
        <w:widowControl w:val="0"/>
        <w:tabs>
          <w:tab w:val="left" w:pos="900"/>
          <w:tab w:val="left" w:pos="1300"/>
          <w:tab w:val="left" w:pos="2480"/>
          <w:tab w:val="left" w:pos="3760"/>
        </w:tabs>
        <w:autoSpaceDE w:val="0"/>
        <w:jc w:val="both"/>
        <w:rPr>
          <w:b/>
          <w:bCs/>
          <w:spacing w:val="5"/>
          <w:sz w:val="22"/>
          <w:szCs w:val="22"/>
        </w:rPr>
      </w:pPr>
      <w:bookmarkStart w:id="299" w:name="_Hlk163137182"/>
      <w:bookmarkEnd w:id="297"/>
      <w:r w:rsidRPr="00042ACA">
        <w:rPr>
          <w:b/>
          <w:bCs/>
          <w:spacing w:val="5"/>
          <w:sz w:val="22"/>
          <w:szCs w:val="22"/>
        </w:rPr>
        <w:t>2</w:t>
      </w:r>
      <w:r w:rsidR="00B745BF" w:rsidRPr="00042ACA">
        <w:rPr>
          <w:b/>
          <w:bCs/>
          <w:spacing w:val="5"/>
          <w:sz w:val="22"/>
          <w:szCs w:val="22"/>
        </w:rPr>
        <w:t>4</w:t>
      </w:r>
      <w:r w:rsidRPr="00042ACA">
        <w:rPr>
          <w:b/>
          <w:bCs/>
          <w:spacing w:val="5"/>
          <w:sz w:val="22"/>
          <w:szCs w:val="22"/>
        </w:rPr>
        <w:t>.</w:t>
      </w:r>
      <w:r w:rsidR="00395161" w:rsidRPr="00042ACA">
        <w:rPr>
          <w:b/>
          <w:bCs/>
          <w:spacing w:val="5"/>
          <w:sz w:val="22"/>
          <w:szCs w:val="22"/>
        </w:rPr>
        <w:t>2</w:t>
      </w:r>
      <w:r w:rsidRPr="00042ACA">
        <w:rPr>
          <w:b/>
          <w:bCs/>
          <w:spacing w:val="5"/>
          <w:sz w:val="22"/>
          <w:szCs w:val="22"/>
        </w:rPr>
        <w:t>. Réception Provisoire</w:t>
      </w:r>
    </w:p>
    <w:p w14:paraId="4E2D47C1" w14:textId="2BBF6C56" w:rsidR="00034F51" w:rsidRPr="00042ACA" w:rsidRDefault="00034F51" w:rsidP="00042ACA">
      <w:pPr>
        <w:widowControl w:val="0"/>
        <w:autoSpaceDE w:val="0"/>
        <w:jc w:val="both"/>
        <w:rPr>
          <w:sz w:val="22"/>
          <w:szCs w:val="22"/>
        </w:rPr>
      </w:pPr>
      <w:bookmarkStart w:id="300" w:name="_Hlk163136966"/>
      <w:r w:rsidRPr="00042ACA">
        <w:rPr>
          <w:sz w:val="22"/>
          <w:szCs w:val="22"/>
        </w:rPr>
        <w:t xml:space="preserve">Le cocontractant est tenu de faire connaître au Chef de service du marché au plus tard </w:t>
      </w:r>
      <w:r w:rsidR="00F806D0" w:rsidRPr="00042ACA">
        <w:rPr>
          <w:sz w:val="22"/>
          <w:szCs w:val="22"/>
        </w:rPr>
        <w:t>Trente (</w:t>
      </w:r>
      <w:r w:rsidR="00F806D0" w:rsidRPr="00042ACA">
        <w:rPr>
          <w:i/>
          <w:iCs/>
          <w:sz w:val="22"/>
          <w:szCs w:val="22"/>
        </w:rPr>
        <w:t xml:space="preserve">30) </w:t>
      </w:r>
      <w:r w:rsidRPr="00042ACA">
        <w:rPr>
          <w:sz w:val="22"/>
          <w:szCs w:val="22"/>
        </w:rPr>
        <w:t>jours avant l’expiration du délai contractuel, la date à laquelle il souhaite que soit réceptionnés les travaux.</w:t>
      </w:r>
    </w:p>
    <w:p w14:paraId="09197B28" w14:textId="77777777" w:rsidR="0088770D" w:rsidRPr="00042ACA" w:rsidRDefault="0088770D" w:rsidP="00042ACA">
      <w:pPr>
        <w:widowControl w:val="0"/>
        <w:autoSpaceDE w:val="0"/>
        <w:jc w:val="both"/>
        <w:rPr>
          <w:sz w:val="22"/>
          <w:szCs w:val="22"/>
        </w:rPr>
      </w:pPr>
    </w:p>
    <w:p w14:paraId="33C7FD4D" w14:textId="049CCEDF" w:rsidR="00CF2207" w:rsidRPr="00042ACA" w:rsidRDefault="00034F51" w:rsidP="00042ACA">
      <w:pPr>
        <w:widowControl w:val="0"/>
        <w:autoSpaceDE w:val="0"/>
        <w:jc w:val="both"/>
        <w:rPr>
          <w:sz w:val="22"/>
          <w:szCs w:val="22"/>
        </w:rPr>
      </w:pPr>
      <w:bookmarkStart w:id="301" w:name="_Hlk163137022"/>
      <w:bookmarkEnd w:id="300"/>
      <w:r w:rsidRPr="00042ACA">
        <w:rPr>
          <w:sz w:val="22"/>
          <w:szCs w:val="22"/>
        </w:rPr>
        <w:t xml:space="preserve">La réception provisoire sera prononcée </w:t>
      </w:r>
      <w:r w:rsidR="00CF2207" w:rsidRPr="00042ACA">
        <w:rPr>
          <w:sz w:val="22"/>
          <w:szCs w:val="22"/>
        </w:rPr>
        <w:t xml:space="preserve">aussitôt </w:t>
      </w:r>
      <w:r w:rsidRPr="00042ACA">
        <w:rPr>
          <w:sz w:val="22"/>
          <w:szCs w:val="22"/>
        </w:rPr>
        <w:t xml:space="preserve">à la fin de l’exécution des travaux objet du présent marché et après les Opérations préalables à la réception. </w:t>
      </w:r>
      <w:r w:rsidR="00CF2207" w:rsidRPr="00042ACA">
        <w:rPr>
          <w:sz w:val="22"/>
          <w:szCs w:val="22"/>
        </w:rPr>
        <w:t xml:space="preserve">La Commission après visite du chantier examine le procès-verbal des opérations préalables à la réception et procède à la réception provisoire des travaux s'il y a lieu. </w:t>
      </w:r>
    </w:p>
    <w:p w14:paraId="72136BC6" w14:textId="77777777" w:rsidR="0088770D" w:rsidRPr="00042ACA" w:rsidRDefault="0088770D" w:rsidP="00042ACA">
      <w:pPr>
        <w:widowControl w:val="0"/>
        <w:autoSpaceDE w:val="0"/>
        <w:jc w:val="both"/>
        <w:rPr>
          <w:color w:val="ED7D31" w:themeColor="accent2"/>
          <w:sz w:val="22"/>
          <w:szCs w:val="22"/>
        </w:rPr>
      </w:pPr>
    </w:p>
    <w:p w14:paraId="63D3EE6B" w14:textId="47623510" w:rsidR="003F7F98" w:rsidRPr="00042ACA" w:rsidRDefault="003F7F98" w:rsidP="00042ACA">
      <w:pPr>
        <w:widowControl w:val="0"/>
        <w:autoSpaceDE w:val="0"/>
        <w:jc w:val="both"/>
        <w:rPr>
          <w:bCs/>
          <w:sz w:val="22"/>
          <w:szCs w:val="22"/>
        </w:rPr>
      </w:pPr>
      <w:r w:rsidRPr="00042ACA">
        <w:rPr>
          <w:bCs/>
          <w:sz w:val="22"/>
          <w:szCs w:val="22"/>
        </w:rPr>
        <w:t>Pour les marchés comportant plusieurs tranches, le Maître d’Ouvrage Délégué procèdera à la réception provisoire des travaux de la tranche considérée. Cette réception conditionnera le début de la tranche conditionnelle suivante.</w:t>
      </w:r>
    </w:p>
    <w:p w14:paraId="06F5AF44" w14:textId="77777777" w:rsidR="0088770D" w:rsidRPr="00042ACA" w:rsidRDefault="0088770D" w:rsidP="00042ACA">
      <w:pPr>
        <w:widowControl w:val="0"/>
        <w:autoSpaceDE w:val="0"/>
        <w:jc w:val="both"/>
        <w:rPr>
          <w:bCs/>
          <w:sz w:val="22"/>
          <w:szCs w:val="22"/>
        </w:rPr>
      </w:pPr>
    </w:p>
    <w:p w14:paraId="546E7841" w14:textId="6D879D76" w:rsidR="003F7F98" w:rsidRPr="00042ACA" w:rsidRDefault="003F7F98" w:rsidP="00042ACA">
      <w:pPr>
        <w:widowControl w:val="0"/>
        <w:autoSpaceDE w:val="0"/>
        <w:jc w:val="both"/>
        <w:rPr>
          <w:sz w:val="22"/>
          <w:szCs w:val="22"/>
        </w:rPr>
      </w:pPr>
      <w:r w:rsidRPr="00042ACA">
        <w:rPr>
          <w:sz w:val="22"/>
          <w:szCs w:val="22"/>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042ACA">
        <w:rPr>
          <w:spacing w:val="14"/>
          <w:sz w:val="22"/>
          <w:szCs w:val="22"/>
        </w:rPr>
        <w:t>-</w:t>
      </w:r>
      <w:r w:rsidRPr="00042ACA">
        <w:rPr>
          <w:sz w:val="22"/>
          <w:szCs w:val="22"/>
        </w:rPr>
        <w:t>verbal de réception</w:t>
      </w:r>
      <w:r w:rsidRPr="00042ACA">
        <w:rPr>
          <w:spacing w:val="6"/>
          <w:sz w:val="22"/>
          <w:szCs w:val="22"/>
        </w:rPr>
        <w:t xml:space="preserve"> </w:t>
      </w:r>
      <w:r w:rsidR="00137667" w:rsidRPr="00042ACA">
        <w:rPr>
          <w:spacing w:val="6"/>
          <w:sz w:val="22"/>
          <w:szCs w:val="22"/>
        </w:rPr>
        <w:t xml:space="preserve">précise </w:t>
      </w:r>
      <w:r w:rsidR="00137667" w:rsidRPr="00042ACA">
        <w:rPr>
          <w:sz w:val="22"/>
          <w:szCs w:val="22"/>
        </w:rPr>
        <w:t>les réserves</w:t>
      </w:r>
      <w:r w:rsidRPr="00042ACA">
        <w:rPr>
          <w:sz w:val="22"/>
          <w:szCs w:val="22"/>
        </w:rPr>
        <w:t xml:space="preserve"> à lever assorties des délais, avant la prononciation de </w:t>
      </w:r>
      <w:r w:rsidR="00137667" w:rsidRPr="00042ACA">
        <w:rPr>
          <w:sz w:val="22"/>
          <w:szCs w:val="22"/>
        </w:rPr>
        <w:t>ladite réception</w:t>
      </w:r>
      <w:r w:rsidRPr="00042ACA">
        <w:rPr>
          <w:sz w:val="22"/>
          <w:szCs w:val="22"/>
        </w:rPr>
        <w:t>.</w:t>
      </w:r>
    </w:p>
    <w:p w14:paraId="410B6041" w14:textId="77777777" w:rsidR="0088770D" w:rsidRPr="00042ACA" w:rsidRDefault="0088770D" w:rsidP="00042ACA">
      <w:pPr>
        <w:widowControl w:val="0"/>
        <w:autoSpaceDE w:val="0"/>
        <w:jc w:val="both"/>
        <w:rPr>
          <w:sz w:val="22"/>
          <w:szCs w:val="22"/>
        </w:rPr>
      </w:pPr>
    </w:p>
    <w:p w14:paraId="2D083958" w14:textId="77777777" w:rsidR="003F7F98" w:rsidRPr="00042ACA" w:rsidRDefault="003F7F98" w:rsidP="00042ACA">
      <w:pPr>
        <w:widowControl w:val="0"/>
        <w:tabs>
          <w:tab w:val="left" w:pos="3620"/>
        </w:tabs>
        <w:autoSpaceDE w:val="0"/>
        <w:ind w:right="102"/>
        <w:jc w:val="both"/>
        <w:rPr>
          <w:sz w:val="22"/>
          <w:szCs w:val="22"/>
        </w:rPr>
      </w:pPr>
      <w:r w:rsidRPr="00042ACA">
        <w:rPr>
          <w:rFonts w:eastAsia="Calibri"/>
          <w:spacing w:val="-3"/>
          <w:w w:val="105"/>
          <w:sz w:val="22"/>
          <w:szCs w:val="22"/>
          <w:lang w:eastAsia="en-US"/>
        </w:rPr>
        <w:lastRenderedPageBreak/>
        <w:t xml:space="preserve">Pour </w:t>
      </w:r>
      <w:r w:rsidRPr="00042ACA">
        <w:rPr>
          <w:rFonts w:eastAsia="Calibri"/>
          <w:spacing w:val="-4"/>
          <w:w w:val="105"/>
          <w:sz w:val="22"/>
          <w:szCs w:val="22"/>
          <w:lang w:eastAsia="en-US"/>
        </w:rPr>
        <w:t xml:space="preserve">être </w:t>
      </w:r>
      <w:r w:rsidRPr="00042ACA">
        <w:rPr>
          <w:rFonts w:eastAsia="Calibri"/>
          <w:spacing w:val="-3"/>
          <w:w w:val="105"/>
          <w:sz w:val="22"/>
          <w:szCs w:val="22"/>
          <w:lang w:eastAsia="en-US"/>
        </w:rPr>
        <w:t xml:space="preserve">valable, </w:t>
      </w:r>
      <w:r w:rsidRPr="00042ACA">
        <w:rPr>
          <w:rFonts w:eastAsia="Calibri"/>
          <w:w w:val="105"/>
          <w:sz w:val="22"/>
          <w:szCs w:val="22"/>
          <w:lang w:eastAsia="en-US"/>
        </w:rPr>
        <w:t xml:space="preserve">le </w:t>
      </w:r>
      <w:r w:rsidRPr="00042ACA">
        <w:rPr>
          <w:rFonts w:eastAsia="Calibri"/>
          <w:spacing w:val="-3"/>
          <w:w w:val="105"/>
          <w:sz w:val="22"/>
          <w:szCs w:val="22"/>
          <w:lang w:eastAsia="en-US"/>
        </w:rPr>
        <w:t xml:space="preserve">procès-verbal </w:t>
      </w:r>
      <w:r w:rsidRPr="00042ACA">
        <w:rPr>
          <w:rFonts w:eastAsia="Calibri"/>
          <w:w w:val="105"/>
          <w:sz w:val="22"/>
          <w:szCs w:val="22"/>
          <w:lang w:eastAsia="en-US"/>
        </w:rPr>
        <w:t xml:space="preserve">de </w:t>
      </w:r>
      <w:r w:rsidRPr="00042ACA">
        <w:rPr>
          <w:rFonts w:eastAsia="Calibri"/>
          <w:spacing w:val="-3"/>
          <w:w w:val="105"/>
          <w:sz w:val="22"/>
          <w:szCs w:val="22"/>
          <w:lang w:eastAsia="en-US"/>
        </w:rPr>
        <w:t xml:space="preserve">réception </w:t>
      </w:r>
      <w:r w:rsidRPr="00042ACA">
        <w:rPr>
          <w:rFonts w:eastAsia="Calibri"/>
          <w:w w:val="105"/>
          <w:sz w:val="22"/>
          <w:szCs w:val="22"/>
          <w:lang w:eastAsia="en-US"/>
        </w:rPr>
        <w:t xml:space="preserve">doit </w:t>
      </w:r>
      <w:r w:rsidRPr="00042ACA">
        <w:rPr>
          <w:rFonts w:eastAsia="Calibri"/>
          <w:spacing w:val="-4"/>
          <w:w w:val="105"/>
          <w:sz w:val="22"/>
          <w:szCs w:val="22"/>
          <w:lang w:eastAsia="en-US"/>
        </w:rPr>
        <w:t xml:space="preserve">être </w:t>
      </w:r>
      <w:r w:rsidRPr="00042ACA">
        <w:rPr>
          <w:rFonts w:eastAsia="Calibri"/>
          <w:w w:val="105"/>
          <w:sz w:val="22"/>
          <w:szCs w:val="22"/>
          <w:lang w:eastAsia="en-US"/>
        </w:rPr>
        <w:t xml:space="preserve">signé par les deux tiers (2/3) au moins des </w:t>
      </w:r>
      <w:r w:rsidRPr="00042ACA">
        <w:rPr>
          <w:rFonts w:eastAsia="Calibri"/>
          <w:spacing w:val="-3"/>
          <w:w w:val="105"/>
          <w:sz w:val="22"/>
          <w:szCs w:val="22"/>
          <w:lang w:eastAsia="en-US"/>
        </w:rPr>
        <w:t xml:space="preserve">membres dont </w:t>
      </w:r>
      <w:r w:rsidRPr="00042ACA">
        <w:rPr>
          <w:rFonts w:eastAsia="Calibri"/>
          <w:w w:val="105"/>
          <w:sz w:val="22"/>
          <w:szCs w:val="22"/>
          <w:lang w:eastAsia="en-US"/>
        </w:rPr>
        <w:t>le</w:t>
      </w:r>
      <w:r w:rsidRPr="00042ACA">
        <w:rPr>
          <w:rFonts w:eastAsia="Calibri"/>
          <w:spacing w:val="22"/>
          <w:w w:val="105"/>
          <w:sz w:val="22"/>
          <w:szCs w:val="22"/>
          <w:lang w:eastAsia="en-US"/>
        </w:rPr>
        <w:t xml:space="preserve"> </w:t>
      </w:r>
      <w:r w:rsidRPr="00042ACA">
        <w:rPr>
          <w:rFonts w:eastAsia="Calibri"/>
          <w:spacing w:val="-3"/>
          <w:w w:val="105"/>
          <w:sz w:val="22"/>
          <w:szCs w:val="22"/>
          <w:lang w:eastAsia="en-US"/>
        </w:rPr>
        <w:t>Président</w:t>
      </w:r>
      <w:r w:rsidRPr="00042ACA">
        <w:rPr>
          <w:sz w:val="22"/>
          <w:szCs w:val="22"/>
        </w:rPr>
        <w:t>.</w:t>
      </w:r>
    </w:p>
    <w:p w14:paraId="6682782E" w14:textId="77777777" w:rsidR="0088770D" w:rsidRPr="00042ACA" w:rsidRDefault="0088770D" w:rsidP="00042ACA">
      <w:pPr>
        <w:widowControl w:val="0"/>
        <w:tabs>
          <w:tab w:val="left" w:pos="3620"/>
        </w:tabs>
        <w:autoSpaceDE w:val="0"/>
        <w:ind w:right="102"/>
        <w:jc w:val="both"/>
        <w:rPr>
          <w:sz w:val="22"/>
          <w:szCs w:val="22"/>
        </w:rPr>
      </w:pPr>
    </w:p>
    <w:p w14:paraId="4624FEF6" w14:textId="54FA42DB" w:rsidR="003F7F98" w:rsidRPr="00042ACA" w:rsidRDefault="003F7F98" w:rsidP="00042ACA">
      <w:pPr>
        <w:widowControl w:val="0"/>
        <w:autoSpaceDE w:val="0"/>
        <w:jc w:val="both"/>
        <w:rPr>
          <w:b/>
          <w:sz w:val="22"/>
          <w:szCs w:val="22"/>
        </w:rPr>
      </w:pPr>
      <w:bookmarkStart w:id="302" w:name="_Hlk163137060"/>
      <w:bookmarkEnd w:id="301"/>
      <w:r w:rsidRPr="00042ACA">
        <w:rPr>
          <w:b/>
          <w:sz w:val="22"/>
          <w:szCs w:val="22"/>
        </w:rPr>
        <w:t>2</w:t>
      </w:r>
      <w:r w:rsidR="00ED03AB" w:rsidRPr="00042ACA">
        <w:rPr>
          <w:b/>
          <w:sz w:val="22"/>
          <w:szCs w:val="22"/>
        </w:rPr>
        <w:t>4</w:t>
      </w:r>
      <w:r w:rsidRPr="00042ACA">
        <w:rPr>
          <w:b/>
          <w:sz w:val="22"/>
          <w:szCs w:val="22"/>
        </w:rPr>
        <w:t>.3. Composition de la commission de réception</w:t>
      </w:r>
    </w:p>
    <w:p w14:paraId="75D6526F" w14:textId="77777777" w:rsidR="00034F51" w:rsidRPr="00042ACA" w:rsidRDefault="00034F51" w:rsidP="00042ACA">
      <w:pPr>
        <w:widowControl w:val="0"/>
        <w:autoSpaceDE w:val="0"/>
        <w:jc w:val="both"/>
        <w:rPr>
          <w:sz w:val="22"/>
          <w:szCs w:val="22"/>
        </w:rPr>
      </w:pPr>
      <w:r w:rsidRPr="00042ACA">
        <w:rPr>
          <w:sz w:val="22"/>
          <w:szCs w:val="22"/>
        </w:rPr>
        <w:t>La Commission de réception sera composée des membres suivants [à titre indicatif] :</w:t>
      </w:r>
    </w:p>
    <w:p w14:paraId="3ADE27D3" w14:textId="1D9A7318" w:rsidR="00034F51" w:rsidRPr="00042ACA" w:rsidRDefault="00034F51" w:rsidP="00042ACA">
      <w:pPr>
        <w:pStyle w:val="Paragraphedeliste"/>
        <w:widowControl w:val="0"/>
        <w:numPr>
          <w:ilvl w:val="0"/>
          <w:numId w:val="47"/>
        </w:numPr>
        <w:autoSpaceDE w:val="0"/>
        <w:spacing w:after="0" w:line="240" w:lineRule="auto"/>
        <w:jc w:val="both"/>
        <w:rPr>
          <w:rFonts w:ascii="Times New Roman" w:hAnsi="Times New Roman"/>
        </w:rPr>
      </w:pPr>
      <w:r w:rsidRPr="00042ACA">
        <w:rPr>
          <w:rFonts w:ascii="Times New Roman" w:hAnsi="Times New Roman"/>
          <w:b/>
        </w:rPr>
        <w:t xml:space="preserve">Président </w:t>
      </w:r>
      <w:r w:rsidRPr="00042ACA">
        <w:rPr>
          <w:rFonts w:ascii="Times New Roman" w:hAnsi="Times New Roman"/>
        </w:rPr>
        <w:t>: Le Maître d’Ouvrage Délégué ou son représentant ;</w:t>
      </w:r>
    </w:p>
    <w:p w14:paraId="77AA9CE5" w14:textId="601E143F" w:rsidR="00034F51" w:rsidRPr="00042ACA" w:rsidRDefault="00034F51" w:rsidP="00042ACA">
      <w:pPr>
        <w:pStyle w:val="Paragraphedeliste"/>
        <w:widowControl w:val="0"/>
        <w:numPr>
          <w:ilvl w:val="0"/>
          <w:numId w:val="47"/>
        </w:numPr>
        <w:autoSpaceDE w:val="0"/>
        <w:spacing w:after="0" w:line="240" w:lineRule="auto"/>
        <w:jc w:val="both"/>
        <w:rPr>
          <w:rFonts w:ascii="Times New Roman" w:hAnsi="Times New Roman"/>
        </w:rPr>
      </w:pPr>
      <w:r w:rsidRPr="00042ACA">
        <w:rPr>
          <w:rFonts w:ascii="Times New Roman" w:hAnsi="Times New Roman"/>
          <w:b/>
        </w:rPr>
        <w:t>Rapporteur</w:t>
      </w:r>
      <w:r w:rsidRPr="00042ACA">
        <w:rPr>
          <w:rFonts w:ascii="Times New Roman" w:hAnsi="Times New Roman"/>
        </w:rPr>
        <w:t xml:space="preserve"> : L’Ingénieur du marché;</w:t>
      </w:r>
    </w:p>
    <w:p w14:paraId="6751F5D3" w14:textId="77777777" w:rsidR="00034F51" w:rsidRPr="00042ACA" w:rsidRDefault="00034F51" w:rsidP="00042ACA">
      <w:pPr>
        <w:pStyle w:val="Paragraphedeliste"/>
        <w:widowControl w:val="0"/>
        <w:numPr>
          <w:ilvl w:val="0"/>
          <w:numId w:val="47"/>
        </w:numPr>
        <w:autoSpaceDE w:val="0"/>
        <w:spacing w:after="0" w:line="240" w:lineRule="auto"/>
        <w:jc w:val="both"/>
        <w:rPr>
          <w:rFonts w:ascii="Times New Roman" w:hAnsi="Times New Roman"/>
          <w:b/>
        </w:rPr>
      </w:pPr>
      <w:r w:rsidRPr="00042ACA">
        <w:rPr>
          <w:rFonts w:ascii="Times New Roman" w:hAnsi="Times New Roman"/>
          <w:b/>
        </w:rPr>
        <w:t>Membres :</w:t>
      </w:r>
    </w:p>
    <w:p w14:paraId="4E508A93" w14:textId="62E0261B" w:rsidR="00034F51" w:rsidRPr="00042ACA" w:rsidRDefault="00CB7C24" w:rsidP="00042ACA">
      <w:pPr>
        <w:pStyle w:val="Paragraphedeliste"/>
        <w:widowControl w:val="0"/>
        <w:numPr>
          <w:ilvl w:val="0"/>
          <w:numId w:val="39"/>
        </w:numPr>
        <w:autoSpaceDE w:val="0"/>
        <w:spacing w:after="0" w:line="240" w:lineRule="auto"/>
        <w:jc w:val="both"/>
        <w:rPr>
          <w:rFonts w:ascii="Times New Roman" w:hAnsi="Times New Roman"/>
        </w:rPr>
      </w:pPr>
      <w:r w:rsidRPr="00042ACA">
        <w:rPr>
          <w:rFonts w:ascii="Times New Roman" w:hAnsi="Times New Roman"/>
        </w:rPr>
        <w:t>l’Autorité Contractante ou son représentant ;</w:t>
      </w:r>
    </w:p>
    <w:p w14:paraId="0E6E45E1" w14:textId="7CC932A5" w:rsidR="00034F51" w:rsidRPr="00042ACA" w:rsidRDefault="00034F51" w:rsidP="00042ACA">
      <w:pPr>
        <w:pStyle w:val="Paragraphedeliste"/>
        <w:widowControl w:val="0"/>
        <w:numPr>
          <w:ilvl w:val="0"/>
          <w:numId w:val="39"/>
        </w:numPr>
        <w:autoSpaceDE w:val="0"/>
        <w:spacing w:after="0" w:line="240" w:lineRule="auto"/>
        <w:jc w:val="both"/>
        <w:rPr>
          <w:rFonts w:ascii="Times New Roman" w:hAnsi="Times New Roman"/>
        </w:rPr>
      </w:pPr>
      <w:r w:rsidRPr="00042ACA">
        <w:rPr>
          <w:rFonts w:ascii="Times New Roman" w:hAnsi="Times New Roman"/>
        </w:rPr>
        <w:t xml:space="preserve">Le comptable matière du Maître d’Ouvrage Délégué conformément à la circulaire </w:t>
      </w:r>
      <w:r w:rsidR="00C461BC" w:rsidRPr="00042ACA">
        <w:rPr>
          <w:rFonts w:ascii="Times New Roman" w:hAnsi="Times New Roman"/>
        </w:rPr>
        <w:t>portant</w:t>
      </w:r>
      <w:r w:rsidRPr="00042ACA">
        <w:rPr>
          <w:rFonts w:ascii="Times New Roman" w:hAnsi="Times New Roman"/>
        </w:rPr>
        <w:t xml:space="preserve"> application de la loi des finances de l’année </w:t>
      </w:r>
      <w:r w:rsidR="00C461BC" w:rsidRPr="00042ACA">
        <w:rPr>
          <w:rFonts w:ascii="Times New Roman" w:hAnsi="Times New Roman"/>
        </w:rPr>
        <w:t>2025.</w:t>
      </w:r>
    </w:p>
    <w:p w14:paraId="377B794C" w14:textId="77777777" w:rsidR="00034F51" w:rsidRPr="00042ACA" w:rsidRDefault="00034F51" w:rsidP="00042ACA">
      <w:pPr>
        <w:pStyle w:val="Paragraphedeliste"/>
        <w:widowControl w:val="0"/>
        <w:numPr>
          <w:ilvl w:val="0"/>
          <w:numId w:val="48"/>
        </w:numPr>
        <w:autoSpaceDE w:val="0"/>
        <w:spacing w:after="0" w:line="240" w:lineRule="auto"/>
        <w:jc w:val="both"/>
        <w:rPr>
          <w:rFonts w:ascii="Times New Roman" w:hAnsi="Times New Roman"/>
        </w:rPr>
      </w:pPr>
      <w:r w:rsidRPr="00042ACA">
        <w:rPr>
          <w:rFonts w:ascii="Times New Roman" w:hAnsi="Times New Roman"/>
          <w:b/>
        </w:rPr>
        <w:t xml:space="preserve">Observateur </w:t>
      </w:r>
      <w:r w:rsidRPr="00042ACA">
        <w:rPr>
          <w:rFonts w:ascii="Times New Roman" w:hAnsi="Times New Roman"/>
        </w:rPr>
        <w:t xml:space="preserve">: Le représentant du MINMAP ; </w:t>
      </w:r>
    </w:p>
    <w:p w14:paraId="16E917B4" w14:textId="77777777" w:rsidR="00034F51" w:rsidRPr="00042ACA" w:rsidRDefault="00034F51" w:rsidP="00042ACA">
      <w:pPr>
        <w:pStyle w:val="Paragraphedeliste"/>
        <w:widowControl w:val="0"/>
        <w:numPr>
          <w:ilvl w:val="0"/>
          <w:numId w:val="48"/>
        </w:numPr>
        <w:autoSpaceDE w:val="0"/>
        <w:spacing w:after="0" w:line="240" w:lineRule="auto"/>
        <w:jc w:val="both"/>
        <w:rPr>
          <w:rFonts w:ascii="Times New Roman" w:hAnsi="Times New Roman"/>
        </w:rPr>
      </w:pPr>
      <w:r w:rsidRPr="00042ACA">
        <w:rPr>
          <w:rFonts w:ascii="Times New Roman" w:hAnsi="Times New Roman"/>
          <w:b/>
        </w:rPr>
        <w:t>Invité :</w:t>
      </w:r>
      <w:r w:rsidRPr="00042ACA">
        <w:rPr>
          <w:rFonts w:ascii="Times New Roman" w:hAnsi="Times New Roman"/>
        </w:rPr>
        <w:t xml:space="preserve"> Le Cocontractant ;</w:t>
      </w:r>
    </w:p>
    <w:p w14:paraId="073F059F" w14:textId="0B2CDB59" w:rsidR="00034F51" w:rsidRPr="00042ACA" w:rsidRDefault="00034F51" w:rsidP="00042ACA">
      <w:pPr>
        <w:widowControl w:val="0"/>
        <w:autoSpaceDE w:val="0"/>
        <w:jc w:val="both"/>
        <w:rPr>
          <w:color w:val="ED7D31" w:themeColor="accent2"/>
          <w:sz w:val="22"/>
          <w:szCs w:val="22"/>
        </w:rPr>
      </w:pPr>
      <w:r w:rsidRPr="00042ACA">
        <w:rPr>
          <w:sz w:val="22"/>
          <w:szCs w:val="22"/>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bookmarkEnd w:id="298"/>
    <w:bookmarkEnd w:id="299"/>
    <w:bookmarkEnd w:id="302"/>
    <w:p w14:paraId="5933B69A" w14:textId="77777777" w:rsidR="00CF2207" w:rsidRPr="00042ACA" w:rsidRDefault="00CF2207" w:rsidP="00042ACA">
      <w:pPr>
        <w:widowControl w:val="0"/>
        <w:autoSpaceDE w:val="0"/>
        <w:jc w:val="both"/>
        <w:rPr>
          <w:sz w:val="22"/>
          <w:szCs w:val="22"/>
        </w:rPr>
      </w:pPr>
    </w:p>
    <w:p w14:paraId="42630E54" w14:textId="730EDDA2" w:rsidR="000120FD" w:rsidRPr="00042ACA" w:rsidRDefault="003F7F98" w:rsidP="00042ACA">
      <w:pPr>
        <w:widowControl w:val="0"/>
        <w:autoSpaceDE w:val="0"/>
        <w:jc w:val="both"/>
        <w:rPr>
          <w:i/>
          <w:iCs/>
          <w:sz w:val="22"/>
          <w:szCs w:val="22"/>
        </w:rPr>
      </w:pPr>
      <w:r w:rsidRPr="00042ACA">
        <w:rPr>
          <w:b/>
          <w:sz w:val="22"/>
          <w:szCs w:val="22"/>
        </w:rPr>
        <w:t>2</w:t>
      </w:r>
      <w:r w:rsidR="00ED03AB" w:rsidRPr="00042ACA">
        <w:rPr>
          <w:b/>
          <w:sz w:val="22"/>
          <w:szCs w:val="22"/>
        </w:rPr>
        <w:t>4</w:t>
      </w:r>
      <w:r w:rsidRPr="00042ACA">
        <w:rPr>
          <w:b/>
          <w:sz w:val="22"/>
          <w:szCs w:val="22"/>
        </w:rPr>
        <w:t>.4. Réceptions partielles</w:t>
      </w:r>
      <w:r w:rsidR="004F6185" w:rsidRPr="00042ACA">
        <w:rPr>
          <w:sz w:val="22"/>
          <w:szCs w:val="22"/>
        </w:rPr>
        <w:t> </w:t>
      </w:r>
      <w:bookmarkStart w:id="303" w:name="_Hlk143271050"/>
      <w:r w:rsidR="004F6185" w:rsidRPr="00042ACA">
        <w:rPr>
          <w:i/>
          <w:iCs/>
          <w:sz w:val="22"/>
          <w:szCs w:val="22"/>
        </w:rPr>
        <w:t xml:space="preserve">: la réception partielle n’est pas prévue </w:t>
      </w:r>
    </w:p>
    <w:bookmarkEnd w:id="303"/>
    <w:p w14:paraId="3B64B021" w14:textId="2C19944A" w:rsidR="000120FD" w:rsidRPr="00042ACA" w:rsidRDefault="000120FD" w:rsidP="00042ACA">
      <w:pPr>
        <w:widowControl w:val="0"/>
        <w:autoSpaceDE w:val="0"/>
        <w:jc w:val="both"/>
        <w:rPr>
          <w:sz w:val="22"/>
          <w:szCs w:val="22"/>
        </w:rPr>
      </w:pPr>
      <w:r w:rsidRPr="00042ACA">
        <w:rPr>
          <w:sz w:val="22"/>
          <w:szCs w:val="22"/>
        </w:rPr>
        <w:t xml:space="preserve"> </w:t>
      </w:r>
    </w:p>
    <w:p w14:paraId="118BFDDC" w14:textId="53CD5D2F" w:rsidR="003F7F98" w:rsidRPr="00042ACA" w:rsidRDefault="003F7F98" w:rsidP="00042ACA">
      <w:pPr>
        <w:widowControl w:val="0"/>
        <w:autoSpaceDE w:val="0"/>
        <w:jc w:val="both"/>
        <w:rPr>
          <w:i/>
          <w:iCs/>
          <w:sz w:val="22"/>
          <w:szCs w:val="22"/>
        </w:rPr>
      </w:pPr>
      <w:r w:rsidRPr="00042ACA">
        <w:rPr>
          <w:b/>
          <w:sz w:val="22"/>
          <w:szCs w:val="22"/>
        </w:rPr>
        <w:t>2</w:t>
      </w:r>
      <w:r w:rsidR="00ED03AB" w:rsidRPr="00042ACA">
        <w:rPr>
          <w:b/>
          <w:sz w:val="22"/>
          <w:szCs w:val="22"/>
        </w:rPr>
        <w:t>4</w:t>
      </w:r>
      <w:r w:rsidRPr="00042ACA">
        <w:rPr>
          <w:b/>
          <w:sz w:val="22"/>
          <w:szCs w:val="22"/>
        </w:rPr>
        <w:t>.5. Début de la période de garantie</w:t>
      </w:r>
      <w:r w:rsidRPr="00042ACA">
        <w:rPr>
          <w:sz w:val="22"/>
          <w:szCs w:val="22"/>
        </w:rPr>
        <w:t xml:space="preserve"> </w:t>
      </w:r>
    </w:p>
    <w:p w14:paraId="087CA526" w14:textId="3493C0BD" w:rsidR="002C32D0" w:rsidRPr="00042ACA" w:rsidRDefault="002C32D0" w:rsidP="00042ACA">
      <w:pPr>
        <w:widowControl w:val="0"/>
        <w:autoSpaceDE w:val="0"/>
        <w:jc w:val="both"/>
        <w:rPr>
          <w:i/>
          <w:iCs/>
          <w:sz w:val="22"/>
          <w:szCs w:val="22"/>
        </w:rPr>
      </w:pPr>
      <w:r w:rsidRPr="00042ACA">
        <w:rPr>
          <w:i/>
          <w:iCs/>
          <w:sz w:val="22"/>
          <w:szCs w:val="22"/>
        </w:rPr>
        <w:t xml:space="preserve">Le début de la période de garantie commence à compter de la date de la réception provisoire </w:t>
      </w:r>
    </w:p>
    <w:p w14:paraId="4DB924F9" w14:textId="77777777" w:rsidR="0088770D" w:rsidRPr="00042ACA" w:rsidRDefault="0088770D" w:rsidP="00042ACA">
      <w:pPr>
        <w:widowControl w:val="0"/>
        <w:autoSpaceDE w:val="0"/>
        <w:jc w:val="both"/>
        <w:rPr>
          <w:i/>
          <w:iCs/>
          <w:sz w:val="22"/>
          <w:szCs w:val="22"/>
        </w:rPr>
      </w:pPr>
    </w:p>
    <w:p w14:paraId="42968D0E" w14:textId="2AEA70BB" w:rsidR="003F7F98" w:rsidRPr="00042ACA" w:rsidRDefault="003F7F98" w:rsidP="00042ACA">
      <w:pPr>
        <w:widowControl w:val="0"/>
        <w:autoSpaceDE w:val="0"/>
        <w:jc w:val="both"/>
        <w:rPr>
          <w:b/>
          <w:sz w:val="22"/>
          <w:szCs w:val="22"/>
        </w:rPr>
      </w:pPr>
      <w:r w:rsidRPr="00042ACA">
        <w:rPr>
          <w:b/>
          <w:sz w:val="22"/>
          <w:szCs w:val="22"/>
        </w:rPr>
        <w:t>2</w:t>
      </w:r>
      <w:r w:rsidR="00ED03AB" w:rsidRPr="00042ACA">
        <w:rPr>
          <w:b/>
          <w:sz w:val="22"/>
          <w:szCs w:val="22"/>
        </w:rPr>
        <w:t>4</w:t>
      </w:r>
      <w:r w:rsidRPr="00042ACA">
        <w:rPr>
          <w:b/>
          <w:sz w:val="22"/>
          <w:szCs w:val="22"/>
        </w:rPr>
        <w:t>.6. Prise de possession des ouvrages</w:t>
      </w:r>
    </w:p>
    <w:p w14:paraId="2355D161" w14:textId="7B4EE430" w:rsidR="000F6321" w:rsidRPr="00042ACA" w:rsidRDefault="003F7F98" w:rsidP="00042ACA">
      <w:pPr>
        <w:widowControl w:val="0"/>
        <w:autoSpaceDE w:val="0"/>
        <w:jc w:val="both"/>
        <w:rPr>
          <w:sz w:val="22"/>
          <w:szCs w:val="22"/>
        </w:rPr>
      </w:pPr>
      <w:r w:rsidRPr="00042ACA">
        <w:rPr>
          <w:sz w:val="22"/>
          <w:szCs w:val="22"/>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bookmarkStart w:id="304" w:name="_Hlk163137296"/>
    </w:p>
    <w:p w14:paraId="15695E42" w14:textId="351D805F" w:rsidR="00347E94" w:rsidRPr="00042ACA" w:rsidRDefault="00347E94" w:rsidP="00042ACA">
      <w:pPr>
        <w:widowControl w:val="0"/>
        <w:autoSpaceDE w:val="0"/>
        <w:jc w:val="both"/>
        <w:rPr>
          <w:b/>
          <w:sz w:val="22"/>
          <w:szCs w:val="22"/>
        </w:rPr>
      </w:pPr>
      <w:r w:rsidRPr="00042ACA">
        <w:rPr>
          <w:b/>
          <w:sz w:val="22"/>
          <w:szCs w:val="22"/>
        </w:rPr>
        <w:t>2</w:t>
      </w:r>
      <w:r w:rsidR="00ED03AB" w:rsidRPr="00042ACA">
        <w:rPr>
          <w:b/>
          <w:sz w:val="22"/>
          <w:szCs w:val="22"/>
        </w:rPr>
        <w:t>4</w:t>
      </w:r>
      <w:r w:rsidRPr="00042ACA">
        <w:rPr>
          <w:b/>
          <w:sz w:val="22"/>
          <w:szCs w:val="22"/>
        </w:rPr>
        <w:t xml:space="preserve">.7 : Rejet </w:t>
      </w:r>
    </w:p>
    <w:p w14:paraId="0651CCAB" w14:textId="34D421D6" w:rsidR="00347E94" w:rsidRPr="00042ACA" w:rsidRDefault="00347E94" w:rsidP="00042ACA">
      <w:pPr>
        <w:widowControl w:val="0"/>
        <w:autoSpaceDE w:val="0"/>
        <w:jc w:val="both"/>
        <w:rPr>
          <w:sz w:val="22"/>
          <w:szCs w:val="22"/>
        </w:rPr>
      </w:pPr>
      <w:r w:rsidRPr="00042ACA">
        <w:rPr>
          <w:sz w:val="22"/>
          <w:szCs w:val="22"/>
        </w:rPr>
        <w:t>Lorsque la Commission juge que</w:t>
      </w:r>
      <w:r w:rsidR="00FF67EE" w:rsidRPr="00042ACA">
        <w:rPr>
          <w:sz w:val="22"/>
          <w:szCs w:val="22"/>
        </w:rPr>
        <w:t>,</w:t>
      </w:r>
      <w:r w:rsidRPr="00042ACA">
        <w:rPr>
          <w:sz w:val="22"/>
          <w:szCs w:val="22"/>
        </w:rPr>
        <w:t xml:space="preserve"> les travaux appellent les réserves telles qu'il ne lui apparaît possible d'en prononcer ni la réception partielle ni la réception avec réfaction, le Chef de service du marché notifie une décision motivée de rejet. </w:t>
      </w:r>
    </w:p>
    <w:p w14:paraId="0B256290" w14:textId="77777777" w:rsidR="00347E94" w:rsidRPr="00042ACA" w:rsidRDefault="00347E94" w:rsidP="00042ACA">
      <w:pPr>
        <w:widowControl w:val="0"/>
        <w:autoSpaceDE w:val="0"/>
        <w:jc w:val="both"/>
        <w:rPr>
          <w:color w:val="ED7D31" w:themeColor="accent2"/>
          <w:sz w:val="22"/>
          <w:szCs w:val="22"/>
        </w:rPr>
      </w:pPr>
      <w:r w:rsidRPr="00042ACA">
        <w:rPr>
          <w:sz w:val="22"/>
          <w:szCs w:val="22"/>
        </w:rPr>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w:t>
      </w:r>
      <w:r w:rsidRPr="00042ACA">
        <w:rPr>
          <w:color w:val="ED7D31" w:themeColor="accent2"/>
          <w:sz w:val="22"/>
          <w:szCs w:val="22"/>
        </w:rPr>
        <w:t xml:space="preserve">. </w:t>
      </w:r>
    </w:p>
    <w:p w14:paraId="3442E8C2" w14:textId="4922D0E7" w:rsidR="00347E94" w:rsidRPr="00042ACA" w:rsidRDefault="00347E94" w:rsidP="00042ACA">
      <w:pPr>
        <w:widowControl w:val="0"/>
        <w:autoSpaceDE w:val="0"/>
        <w:jc w:val="both"/>
        <w:rPr>
          <w:sz w:val="22"/>
          <w:szCs w:val="22"/>
        </w:rPr>
      </w:pPr>
      <w:r w:rsidRPr="00042ACA">
        <w:rPr>
          <w:sz w:val="22"/>
          <w:szCs w:val="22"/>
        </w:rPr>
        <w:t xml:space="preserve"> En cas de rejet, le Cocontractant est tenu de rembourser les avances et acomptes déjà perçus</w:t>
      </w:r>
      <w:r w:rsidR="00FF67EE" w:rsidRPr="00042ACA">
        <w:rPr>
          <w:sz w:val="22"/>
          <w:szCs w:val="22"/>
        </w:rPr>
        <w:t>.</w:t>
      </w:r>
    </w:p>
    <w:bookmarkEnd w:id="304"/>
    <w:p w14:paraId="0E2CC1D8" w14:textId="77777777" w:rsidR="003F7F98" w:rsidRPr="00042ACA" w:rsidRDefault="003F7F98" w:rsidP="00042ACA">
      <w:pPr>
        <w:widowControl w:val="0"/>
        <w:autoSpaceDE w:val="0"/>
        <w:jc w:val="both"/>
        <w:rPr>
          <w:b/>
          <w:sz w:val="22"/>
          <w:szCs w:val="22"/>
          <w:u w:val="single"/>
        </w:rPr>
      </w:pPr>
    </w:p>
    <w:p w14:paraId="48C3D5AD" w14:textId="5B212131" w:rsidR="003F7F98" w:rsidRPr="00042ACA" w:rsidRDefault="000120FD" w:rsidP="00042ACA">
      <w:pPr>
        <w:pStyle w:val="CCAParticle"/>
        <w:rPr>
          <w:sz w:val="22"/>
          <w:szCs w:val="22"/>
        </w:rPr>
      </w:pPr>
      <w:bookmarkStart w:id="305" w:name="_Toc157306083"/>
      <w:bookmarkStart w:id="306" w:name="_Toc530307812"/>
      <w:bookmarkStart w:id="307" w:name="_Toc97557096"/>
      <w:r w:rsidRPr="00042ACA">
        <w:rPr>
          <w:sz w:val="22"/>
          <w:szCs w:val="22"/>
        </w:rPr>
        <w:t>Article 2</w:t>
      </w:r>
      <w:r w:rsidR="00ED03AB" w:rsidRPr="00042ACA">
        <w:rPr>
          <w:sz w:val="22"/>
          <w:szCs w:val="22"/>
        </w:rPr>
        <w:t>5</w:t>
      </w:r>
      <w:r w:rsidRPr="00042ACA">
        <w:rPr>
          <w:sz w:val="22"/>
          <w:szCs w:val="22"/>
        </w:rPr>
        <w:t xml:space="preserve">- </w:t>
      </w:r>
      <w:r w:rsidR="003F7F98" w:rsidRPr="00042ACA">
        <w:rPr>
          <w:sz w:val="22"/>
          <w:szCs w:val="22"/>
        </w:rPr>
        <w:t>Documents à fournir après exécution</w:t>
      </w:r>
      <w:bookmarkEnd w:id="305"/>
      <w:r w:rsidR="003F7F98" w:rsidRPr="00042ACA">
        <w:rPr>
          <w:sz w:val="22"/>
          <w:szCs w:val="22"/>
        </w:rPr>
        <w:t xml:space="preserve"> </w:t>
      </w:r>
      <w:bookmarkEnd w:id="306"/>
      <w:bookmarkEnd w:id="307"/>
    </w:p>
    <w:p w14:paraId="1BE91DB9" w14:textId="1E848BB2" w:rsidR="003F7F98" w:rsidRPr="00042ACA" w:rsidRDefault="003F7F98" w:rsidP="00042ACA">
      <w:pPr>
        <w:widowControl w:val="0"/>
        <w:autoSpaceDE w:val="0"/>
        <w:jc w:val="both"/>
        <w:rPr>
          <w:sz w:val="22"/>
          <w:szCs w:val="22"/>
        </w:rPr>
      </w:pPr>
      <w:r w:rsidRPr="00042ACA">
        <w:rPr>
          <w:sz w:val="22"/>
          <w:szCs w:val="22"/>
        </w:rPr>
        <w:t xml:space="preserve">Le Cocontractant remettra </w:t>
      </w:r>
      <w:r w:rsidR="000120FD" w:rsidRPr="00042ACA">
        <w:rPr>
          <w:sz w:val="22"/>
          <w:szCs w:val="22"/>
        </w:rPr>
        <w:t xml:space="preserve">à l’ingénieur du marché </w:t>
      </w:r>
      <w:r w:rsidRPr="00042ACA">
        <w:rPr>
          <w:sz w:val="22"/>
          <w:szCs w:val="22"/>
        </w:rPr>
        <w:t>dans les trente jours suivant</w:t>
      </w:r>
      <w:r w:rsidR="0088770D" w:rsidRPr="00042ACA">
        <w:rPr>
          <w:sz w:val="22"/>
          <w:szCs w:val="22"/>
        </w:rPr>
        <w:t>s</w:t>
      </w:r>
      <w:r w:rsidRPr="00042ACA">
        <w:rPr>
          <w:sz w:val="22"/>
          <w:szCs w:val="22"/>
        </w:rPr>
        <w:t xml:space="preserve"> la date de réception provisoire de l’ensemble des travaux, le plan de récolement.</w:t>
      </w:r>
    </w:p>
    <w:p w14:paraId="59260DCF" w14:textId="0C3D9222" w:rsidR="003F7F98" w:rsidRPr="00042ACA" w:rsidRDefault="00ED03AB" w:rsidP="00042ACA">
      <w:pPr>
        <w:widowControl w:val="0"/>
        <w:autoSpaceDE w:val="0"/>
        <w:jc w:val="both"/>
        <w:rPr>
          <w:i/>
          <w:iCs/>
          <w:sz w:val="22"/>
          <w:szCs w:val="22"/>
        </w:rPr>
      </w:pPr>
      <w:r w:rsidRPr="00042ACA">
        <w:rPr>
          <w:sz w:val="22"/>
          <w:szCs w:val="22"/>
        </w:rPr>
        <w:t>25</w:t>
      </w:r>
      <w:r w:rsidR="003F7F98" w:rsidRPr="00042ACA">
        <w:rPr>
          <w:sz w:val="22"/>
          <w:szCs w:val="22"/>
        </w:rPr>
        <w:t xml:space="preserve">.1. </w:t>
      </w:r>
      <w:r w:rsidR="003F7F98" w:rsidRPr="00042ACA">
        <w:rPr>
          <w:i/>
          <w:iCs/>
          <w:sz w:val="22"/>
          <w:szCs w:val="22"/>
        </w:rPr>
        <w:t>[Indiquer la liste des autres documents à fournir dans un délai de 30 jours après la réception provisoire].</w:t>
      </w:r>
    </w:p>
    <w:p w14:paraId="6FF8F074" w14:textId="77777777" w:rsidR="0088770D" w:rsidRPr="00042ACA" w:rsidRDefault="0088770D" w:rsidP="00042ACA">
      <w:pPr>
        <w:widowControl w:val="0"/>
        <w:autoSpaceDE w:val="0"/>
        <w:jc w:val="both"/>
        <w:rPr>
          <w:sz w:val="22"/>
          <w:szCs w:val="22"/>
        </w:rPr>
      </w:pPr>
    </w:p>
    <w:p w14:paraId="23ECA29B" w14:textId="4F52BCB1" w:rsidR="003F7F98" w:rsidRPr="00042ACA" w:rsidRDefault="003F7F98" w:rsidP="00042ACA">
      <w:pPr>
        <w:widowControl w:val="0"/>
        <w:autoSpaceDE w:val="0"/>
        <w:jc w:val="both"/>
        <w:rPr>
          <w:i/>
          <w:iCs/>
          <w:sz w:val="22"/>
          <w:szCs w:val="22"/>
        </w:rPr>
      </w:pPr>
      <w:r w:rsidRPr="00042ACA">
        <w:rPr>
          <w:sz w:val="22"/>
          <w:szCs w:val="22"/>
        </w:rPr>
        <w:t>2</w:t>
      </w:r>
      <w:r w:rsidR="00ED03AB" w:rsidRPr="00042ACA">
        <w:rPr>
          <w:sz w:val="22"/>
          <w:szCs w:val="22"/>
        </w:rPr>
        <w:t>5</w:t>
      </w:r>
      <w:r w:rsidRPr="00042ACA">
        <w:rPr>
          <w:sz w:val="22"/>
          <w:szCs w:val="22"/>
        </w:rPr>
        <w:t xml:space="preserve">.2. </w:t>
      </w:r>
      <w:r w:rsidRPr="00042ACA">
        <w:rPr>
          <w:i/>
          <w:iCs/>
          <w:sz w:val="22"/>
          <w:szCs w:val="22"/>
        </w:rPr>
        <w:t>[Indiquer le montant à retenir sur la caution en termes de pénalité pour non-fourniture desdits documents].</w:t>
      </w:r>
    </w:p>
    <w:p w14:paraId="13DB80ED" w14:textId="77777777" w:rsidR="003F7F98" w:rsidRPr="00042ACA" w:rsidRDefault="003F7F98" w:rsidP="00042ACA">
      <w:pPr>
        <w:widowControl w:val="0"/>
        <w:autoSpaceDE w:val="0"/>
        <w:jc w:val="both"/>
        <w:rPr>
          <w:i/>
          <w:iCs/>
          <w:sz w:val="22"/>
          <w:szCs w:val="22"/>
        </w:rPr>
      </w:pPr>
    </w:p>
    <w:p w14:paraId="4826D712" w14:textId="25926079" w:rsidR="003F7F98" w:rsidRPr="00042ACA" w:rsidRDefault="000120FD" w:rsidP="00042ACA">
      <w:pPr>
        <w:pStyle w:val="CCAParticle"/>
        <w:rPr>
          <w:sz w:val="22"/>
          <w:szCs w:val="22"/>
        </w:rPr>
      </w:pPr>
      <w:bookmarkStart w:id="308" w:name="_Toc157306084"/>
      <w:bookmarkStart w:id="309" w:name="_Toc530307813"/>
      <w:bookmarkStart w:id="310" w:name="_Toc97557097"/>
      <w:bookmarkStart w:id="311" w:name="_Hlk163137363"/>
      <w:bookmarkStart w:id="312" w:name="_Hlk163152668"/>
      <w:r w:rsidRPr="00042ACA">
        <w:rPr>
          <w:sz w:val="22"/>
          <w:szCs w:val="22"/>
        </w:rPr>
        <w:t>Article 2</w:t>
      </w:r>
      <w:r w:rsidR="00ED03AB" w:rsidRPr="00042ACA">
        <w:rPr>
          <w:sz w:val="22"/>
          <w:szCs w:val="22"/>
        </w:rPr>
        <w:t>6</w:t>
      </w:r>
      <w:r w:rsidRPr="00042ACA">
        <w:rPr>
          <w:sz w:val="22"/>
          <w:szCs w:val="22"/>
        </w:rPr>
        <w:t xml:space="preserve">- </w:t>
      </w:r>
      <w:r w:rsidR="003F7F98" w:rsidRPr="00042ACA">
        <w:rPr>
          <w:sz w:val="22"/>
          <w:szCs w:val="22"/>
        </w:rPr>
        <w:t>Garantie contractuelle / Entretien pendant la période de garantie</w:t>
      </w:r>
      <w:bookmarkEnd w:id="308"/>
      <w:r w:rsidR="003F7F98" w:rsidRPr="00042ACA">
        <w:rPr>
          <w:sz w:val="22"/>
          <w:szCs w:val="22"/>
        </w:rPr>
        <w:t xml:space="preserve"> </w:t>
      </w:r>
      <w:bookmarkEnd w:id="309"/>
      <w:bookmarkEnd w:id="310"/>
    </w:p>
    <w:p w14:paraId="1515A150" w14:textId="2E0C7767" w:rsidR="003F7F98" w:rsidRPr="00042ACA" w:rsidRDefault="003F7F98" w:rsidP="00042ACA">
      <w:pPr>
        <w:widowControl w:val="0"/>
        <w:autoSpaceDE w:val="0"/>
        <w:jc w:val="both"/>
        <w:rPr>
          <w:b/>
          <w:sz w:val="22"/>
          <w:szCs w:val="22"/>
        </w:rPr>
      </w:pPr>
      <w:r w:rsidRPr="00042ACA">
        <w:rPr>
          <w:b/>
          <w:sz w:val="22"/>
          <w:szCs w:val="22"/>
        </w:rPr>
        <w:t>2</w:t>
      </w:r>
      <w:r w:rsidR="00ED03AB" w:rsidRPr="00042ACA">
        <w:rPr>
          <w:b/>
          <w:sz w:val="22"/>
          <w:szCs w:val="22"/>
        </w:rPr>
        <w:t>6</w:t>
      </w:r>
      <w:r w:rsidRPr="00042ACA">
        <w:rPr>
          <w:b/>
          <w:sz w:val="22"/>
          <w:szCs w:val="22"/>
        </w:rPr>
        <w:t>.1. Délai de garantie</w:t>
      </w:r>
    </w:p>
    <w:p w14:paraId="1D3E90AD" w14:textId="7CFBA427" w:rsidR="00796F86" w:rsidRPr="00042ACA" w:rsidRDefault="003F7F98" w:rsidP="00042ACA">
      <w:pPr>
        <w:widowControl w:val="0"/>
        <w:autoSpaceDE w:val="0"/>
        <w:jc w:val="both"/>
        <w:rPr>
          <w:sz w:val="22"/>
          <w:szCs w:val="22"/>
        </w:rPr>
      </w:pPr>
      <w:r w:rsidRPr="00042ACA">
        <w:rPr>
          <w:sz w:val="22"/>
          <w:szCs w:val="22"/>
        </w:rPr>
        <w:t xml:space="preserve">La durée de garantie est de </w:t>
      </w:r>
      <w:r w:rsidR="002C32D0" w:rsidRPr="00042ACA">
        <w:rPr>
          <w:i/>
          <w:iCs/>
          <w:sz w:val="22"/>
          <w:szCs w:val="22"/>
        </w:rPr>
        <w:t>douze (12)</w:t>
      </w:r>
      <w:r w:rsidR="006031D8" w:rsidRPr="00042ACA">
        <w:rPr>
          <w:i/>
          <w:iCs/>
          <w:sz w:val="22"/>
          <w:szCs w:val="22"/>
        </w:rPr>
        <w:t xml:space="preserve"> mois</w:t>
      </w:r>
      <w:r w:rsidRPr="00042ACA">
        <w:rPr>
          <w:i/>
          <w:iCs/>
          <w:sz w:val="22"/>
          <w:szCs w:val="22"/>
        </w:rPr>
        <w:t xml:space="preserve"> </w:t>
      </w:r>
      <w:r w:rsidRPr="00042ACA">
        <w:rPr>
          <w:sz w:val="22"/>
          <w:szCs w:val="22"/>
        </w:rPr>
        <w:t>à compter de la date de réception provisoire des travaux</w:t>
      </w:r>
      <w:r w:rsidR="000F6321" w:rsidRPr="00042ACA">
        <w:rPr>
          <w:sz w:val="22"/>
          <w:szCs w:val="22"/>
        </w:rPr>
        <w:t>.</w:t>
      </w:r>
    </w:p>
    <w:p w14:paraId="3A629694" w14:textId="77777777" w:rsidR="0088770D" w:rsidRPr="00042ACA" w:rsidRDefault="000120FD" w:rsidP="00042ACA">
      <w:pPr>
        <w:widowControl w:val="0"/>
        <w:autoSpaceDE w:val="0"/>
        <w:jc w:val="both"/>
        <w:rPr>
          <w:color w:val="ED7D31" w:themeColor="accent2"/>
          <w:sz w:val="22"/>
          <w:szCs w:val="22"/>
        </w:rPr>
      </w:pPr>
      <w:r w:rsidRPr="00042ACA">
        <w:rPr>
          <w:sz w:val="22"/>
          <w:szCs w:val="22"/>
        </w:rPr>
        <w:t>Le Cocontractant garantit que les équipements livrés (le cas échéant) en exécution du marché sont neufs</w:t>
      </w:r>
      <w:r w:rsidR="00ED03AB" w:rsidRPr="00042ACA">
        <w:rPr>
          <w:sz w:val="22"/>
          <w:szCs w:val="22"/>
        </w:rPr>
        <w:t xml:space="preserve"> et que les travaux sont exécutés dans les règles de l’art et les normes requises</w:t>
      </w:r>
      <w:r w:rsidRPr="00042ACA">
        <w:rPr>
          <w:color w:val="ED7D31" w:themeColor="accent2"/>
          <w:sz w:val="22"/>
          <w:szCs w:val="22"/>
        </w:rPr>
        <w:t>.</w:t>
      </w:r>
    </w:p>
    <w:p w14:paraId="08DBD502" w14:textId="3C2D8C0D" w:rsidR="000120FD" w:rsidRPr="00042ACA" w:rsidRDefault="000120FD" w:rsidP="00042ACA">
      <w:pPr>
        <w:widowControl w:val="0"/>
        <w:autoSpaceDE w:val="0"/>
        <w:jc w:val="both"/>
        <w:rPr>
          <w:color w:val="ED7D31" w:themeColor="accent2"/>
          <w:sz w:val="22"/>
          <w:szCs w:val="22"/>
        </w:rPr>
      </w:pPr>
      <w:r w:rsidRPr="00042ACA">
        <w:rPr>
          <w:color w:val="ED7D31" w:themeColor="accent2"/>
          <w:sz w:val="22"/>
          <w:szCs w:val="22"/>
        </w:rPr>
        <w:t xml:space="preserve"> </w:t>
      </w:r>
    </w:p>
    <w:p w14:paraId="427F13E4" w14:textId="04D4A760" w:rsidR="003F7F98" w:rsidRPr="00042ACA" w:rsidRDefault="003F7F98" w:rsidP="00042ACA">
      <w:pPr>
        <w:widowControl w:val="0"/>
        <w:autoSpaceDE w:val="0"/>
        <w:jc w:val="both"/>
        <w:rPr>
          <w:b/>
          <w:sz w:val="22"/>
          <w:szCs w:val="22"/>
        </w:rPr>
      </w:pPr>
      <w:r w:rsidRPr="00042ACA">
        <w:rPr>
          <w:sz w:val="22"/>
          <w:szCs w:val="22"/>
        </w:rPr>
        <w:t>.</w:t>
      </w:r>
      <w:r w:rsidRPr="00042ACA">
        <w:rPr>
          <w:b/>
          <w:sz w:val="22"/>
          <w:szCs w:val="22"/>
        </w:rPr>
        <w:t>2</w:t>
      </w:r>
      <w:r w:rsidR="00ED03AB" w:rsidRPr="00042ACA">
        <w:rPr>
          <w:b/>
          <w:sz w:val="22"/>
          <w:szCs w:val="22"/>
        </w:rPr>
        <w:t>6</w:t>
      </w:r>
      <w:r w:rsidRPr="00042ACA">
        <w:rPr>
          <w:b/>
          <w:sz w:val="22"/>
          <w:szCs w:val="22"/>
        </w:rPr>
        <w:t>.2. Entretien pendant la période de garantie</w:t>
      </w:r>
    </w:p>
    <w:p w14:paraId="202AE813" w14:textId="43C80DD9" w:rsidR="003F7F98" w:rsidRPr="00042ACA" w:rsidRDefault="003F7F98" w:rsidP="00042ACA">
      <w:pPr>
        <w:widowControl w:val="0"/>
        <w:autoSpaceDE w:val="0"/>
        <w:jc w:val="both"/>
        <w:rPr>
          <w:sz w:val="22"/>
          <w:szCs w:val="22"/>
        </w:rPr>
      </w:pPr>
      <w:r w:rsidRPr="00042ACA">
        <w:rPr>
          <w:sz w:val="22"/>
          <w:szCs w:val="22"/>
        </w:rPr>
        <w:t xml:space="preserve">Pendant le délai de garantie, le cocontractant exécutera à ses frais et en temps utile, tous les travaux </w:t>
      </w:r>
      <w:r w:rsidR="00C17A91" w:rsidRPr="00042ACA">
        <w:rPr>
          <w:sz w:val="22"/>
          <w:szCs w:val="22"/>
        </w:rPr>
        <w:t xml:space="preserve">et réparations </w:t>
      </w:r>
      <w:r w:rsidRPr="00042ACA">
        <w:rPr>
          <w:sz w:val="22"/>
          <w:szCs w:val="22"/>
        </w:rPr>
        <w:t xml:space="preserve">nécessaires </w:t>
      </w:r>
      <w:r w:rsidR="00CF2207" w:rsidRPr="00042ACA">
        <w:rPr>
          <w:sz w:val="22"/>
          <w:szCs w:val="22"/>
        </w:rPr>
        <w:t xml:space="preserve">pour maintenir en bon état l’ouvrage c’est-à-dire assurer dans les dix (10) jours de la notification du </w:t>
      </w:r>
      <w:r w:rsidR="00C17A91" w:rsidRPr="00042ACA">
        <w:rPr>
          <w:sz w:val="22"/>
          <w:szCs w:val="22"/>
        </w:rPr>
        <w:t>défaut</w:t>
      </w:r>
      <w:r w:rsidR="00CF2207" w:rsidRPr="00042ACA">
        <w:rPr>
          <w:sz w:val="22"/>
          <w:szCs w:val="22"/>
        </w:rPr>
        <w:t xml:space="preserve"> par l’Administration et sur le lieu d’emploi, la remise en état </w:t>
      </w:r>
      <w:r w:rsidR="00C17A91" w:rsidRPr="00042ACA">
        <w:rPr>
          <w:sz w:val="22"/>
          <w:szCs w:val="22"/>
        </w:rPr>
        <w:t>de l’ouvrage pour tous</w:t>
      </w:r>
      <w:r w:rsidR="00CF2207" w:rsidRPr="00042ACA">
        <w:rPr>
          <w:sz w:val="22"/>
          <w:szCs w:val="22"/>
        </w:rPr>
        <w:t xml:space="preserve"> les </w:t>
      </w:r>
      <w:r w:rsidR="00C17A91" w:rsidRPr="00042ACA">
        <w:rPr>
          <w:sz w:val="22"/>
          <w:szCs w:val="22"/>
        </w:rPr>
        <w:t>défauts ou réparations consécutif</w:t>
      </w:r>
      <w:r w:rsidR="00CF2207" w:rsidRPr="00042ACA">
        <w:rPr>
          <w:sz w:val="22"/>
          <w:szCs w:val="22"/>
        </w:rPr>
        <w:t xml:space="preserve">s  </w:t>
      </w:r>
      <w:r w:rsidRPr="00042ACA">
        <w:rPr>
          <w:sz w:val="22"/>
          <w:szCs w:val="22"/>
        </w:rPr>
        <w:t xml:space="preserve">pour remédier à tous les désordres du fait de malfaçons qui apparaîtraient </w:t>
      </w:r>
      <w:r w:rsidRPr="00042ACA">
        <w:rPr>
          <w:sz w:val="22"/>
          <w:szCs w:val="22"/>
        </w:rPr>
        <w:lastRenderedPageBreak/>
        <w:t xml:space="preserve">dans les ouvrages </w:t>
      </w:r>
      <w:r w:rsidR="000120FD" w:rsidRPr="00042ACA">
        <w:rPr>
          <w:sz w:val="22"/>
          <w:szCs w:val="22"/>
        </w:rPr>
        <w:t>et les équipements le cas échéant</w:t>
      </w:r>
      <w:r w:rsidR="00D21118" w:rsidRPr="00042ACA">
        <w:rPr>
          <w:sz w:val="22"/>
          <w:szCs w:val="22"/>
        </w:rPr>
        <w:t>,</w:t>
      </w:r>
      <w:r w:rsidR="000120FD" w:rsidRPr="00042ACA">
        <w:rPr>
          <w:sz w:val="22"/>
          <w:szCs w:val="22"/>
        </w:rPr>
        <w:t xml:space="preserve"> </w:t>
      </w:r>
      <w:r w:rsidR="00C17A91" w:rsidRPr="00042ACA">
        <w:rPr>
          <w:sz w:val="22"/>
          <w:szCs w:val="22"/>
        </w:rPr>
        <w:t xml:space="preserve">et </w:t>
      </w:r>
      <w:r w:rsidRPr="00042ACA">
        <w:rPr>
          <w:sz w:val="22"/>
          <w:szCs w:val="22"/>
        </w:rPr>
        <w:t>signalées par le Chef de service du marché ou le Maître d’œuvre</w:t>
      </w:r>
      <w:r w:rsidR="00ED03AB" w:rsidRPr="00042ACA">
        <w:rPr>
          <w:sz w:val="22"/>
          <w:szCs w:val="22"/>
        </w:rPr>
        <w:t xml:space="preserve"> le cas échéant</w:t>
      </w:r>
      <w:r w:rsidRPr="00042ACA">
        <w:rPr>
          <w:sz w:val="22"/>
          <w:szCs w:val="22"/>
        </w:rPr>
        <w:t>.</w:t>
      </w:r>
      <w:r w:rsidR="000120FD" w:rsidRPr="00042ACA">
        <w:rPr>
          <w:sz w:val="22"/>
          <w:szCs w:val="22"/>
        </w:rPr>
        <w:t xml:space="preserve"> </w:t>
      </w:r>
    </w:p>
    <w:p w14:paraId="3529F02E" w14:textId="77777777" w:rsidR="0088770D" w:rsidRPr="00042ACA" w:rsidRDefault="0088770D" w:rsidP="00042ACA">
      <w:pPr>
        <w:widowControl w:val="0"/>
        <w:autoSpaceDE w:val="0"/>
        <w:jc w:val="both"/>
        <w:rPr>
          <w:color w:val="ED7D31" w:themeColor="accent2"/>
          <w:sz w:val="22"/>
          <w:szCs w:val="22"/>
        </w:rPr>
      </w:pPr>
    </w:p>
    <w:p w14:paraId="2915D701" w14:textId="46F2F3D2" w:rsidR="003F7F98" w:rsidRPr="00042ACA" w:rsidRDefault="003F7F98" w:rsidP="00042ACA">
      <w:pPr>
        <w:widowControl w:val="0"/>
        <w:autoSpaceDE w:val="0"/>
        <w:jc w:val="both"/>
        <w:rPr>
          <w:sz w:val="22"/>
          <w:szCs w:val="22"/>
        </w:rPr>
      </w:pPr>
      <w:r w:rsidRPr="00042ACA">
        <w:rPr>
          <w:sz w:val="22"/>
          <w:szCs w:val="22"/>
        </w:rPr>
        <w:t xml:space="preserve">Si après réception provisoire, le cocontractant ne s’est pas conformé dans un délai de quinze (15) </w:t>
      </w:r>
      <w:r w:rsidR="00C17A91" w:rsidRPr="00042ACA">
        <w:rPr>
          <w:sz w:val="22"/>
          <w:szCs w:val="22"/>
        </w:rPr>
        <w:t>jours aux</w:t>
      </w:r>
      <w:r w:rsidRPr="00042ACA">
        <w:rPr>
          <w:sz w:val="22"/>
          <w:szCs w:val="22"/>
        </w:rPr>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042ACA">
        <w:rPr>
          <w:sz w:val="22"/>
          <w:szCs w:val="22"/>
        </w:rPr>
        <w:t>du</w:t>
      </w:r>
      <w:r w:rsidRPr="00042ACA">
        <w:rPr>
          <w:sz w:val="22"/>
          <w:szCs w:val="22"/>
        </w:rPr>
        <w:t xml:space="preserve"> cocontractant par déduction sur toutes sommes dues</w:t>
      </w:r>
      <w:r w:rsidR="00D21118" w:rsidRPr="00042ACA">
        <w:rPr>
          <w:sz w:val="22"/>
          <w:szCs w:val="22"/>
        </w:rPr>
        <w:t xml:space="preserve"> ou</w:t>
      </w:r>
      <w:r w:rsidRPr="00042ACA">
        <w:rPr>
          <w:sz w:val="22"/>
          <w:szCs w:val="22"/>
        </w:rPr>
        <w:t xml:space="preserve"> </w:t>
      </w:r>
      <w:r w:rsidR="000120FD" w:rsidRPr="00042ACA">
        <w:rPr>
          <w:sz w:val="22"/>
          <w:szCs w:val="22"/>
        </w:rPr>
        <w:t>garantie</w:t>
      </w:r>
      <w:r w:rsidR="00D21118" w:rsidRPr="00042ACA">
        <w:rPr>
          <w:sz w:val="22"/>
          <w:szCs w:val="22"/>
        </w:rPr>
        <w:t>s émises</w:t>
      </w:r>
      <w:r w:rsidR="000120FD" w:rsidRPr="00042ACA">
        <w:rPr>
          <w:sz w:val="22"/>
          <w:szCs w:val="22"/>
        </w:rPr>
        <w:t xml:space="preserve"> </w:t>
      </w:r>
      <w:r w:rsidRPr="00042ACA">
        <w:rPr>
          <w:sz w:val="22"/>
          <w:szCs w:val="22"/>
        </w:rPr>
        <w:t>dans le cadre du marché.</w:t>
      </w:r>
    </w:p>
    <w:bookmarkEnd w:id="311"/>
    <w:p w14:paraId="411C4A45" w14:textId="77777777" w:rsidR="003F7F98" w:rsidRPr="00042ACA" w:rsidRDefault="003F7F98" w:rsidP="00042ACA">
      <w:pPr>
        <w:widowControl w:val="0"/>
        <w:autoSpaceDE w:val="0"/>
        <w:jc w:val="both"/>
        <w:rPr>
          <w:sz w:val="22"/>
          <w:szCs w:val="22"/>
        </w:rPr>
      </w:pPr>
    </w:p>
    <w:p w14:paraId="45E5FA62" w14:textId="0924016F" w:rsidR="003F7F98" w:rsidRPr="00042ACA" w:rsidRDefault="000120FD" w:rsidP="00042ACA">
      <w:pPr>
        <w:pStyle w:val="CCAParticle"/>
        <w:rPr>
          <w:sz w:val="22"/>
          <w:szCs w:val="22"/>
        </w:rPr>
      </w:pPr>
      <w:bookmarkStart w:id="313" w:name="_Toc530307814"/>
      <w:bookmarkStart w:id="314" w:name="_Toc97557098"/>
      <w:bookmarkStart w:id="315" w:name="_Toc157306085"/>
      <w:bookmarkStart w:id="316" w:name="_Hlk163137410"/>
      <w:r w:rsidRPr="00042ACA">
        <w:rPr>
          <w:sz w:val="22"/>
          <w:szCs w:val="22"/>
        </w:rPr>
        <w:t>Article 2</w:t>
      </w:r>
      <w:r w:rsidR="00ED03AB" w:rsidRPr="00042ACA">
        <w:rPr>
          <w:sz w:val="22"/>
          <w:szCs w:val="22"/>
        </w:rPr>
        <w:t>7</w:t>
      </w:r>
      <w:r w:rsidRPr="00042ACA">
        <w:rPr>
          <w:sz w:val="22"/>
          <w:szCs w:val="22"/>
        </w:rPr>
        <w:t xml:space="preserve">- </w:t>
      </w:r>
      <w:r w:rsidR="003F7F98" w:rsidRPr="00042ACA">
        <w:rPr>
          <w:sz w:val="22"/>
          <w:szCs w:val="22"/>
        </w:rPr>
        <w:t>Réception définitive</w:t>
      </w:r>
      <w:bookmarkEnd w:id="313"/>
      <w:bookmarkEnd w:id="314"/>
      <w:bookmarkEnd w:id="315"/>
    </w:p>
    <w:p w14:paraId="22C36436" w14:textId="0DCB4659" w:rsidR="003F7F98" w:rsidRPr="00042ACA" w:rsidRDefault="003F7F98" w:rsidP="00042ACA">
      <w:pPr>
        <w:widowControl w:val="0"/>
        <w:autoSpaceDE w:val="0"/>
        <w:jc w:val="both"/>
        <w:rPr>
          <w:sz w:val="22"/>
          <w:szCs w:val="22"/>
        </w:rPr>
      </w:pPr>
      <w:r w:rsidRPr="00042ACA">
        <w:rPr>
          <w:sz w:val="22"/>
          <w:szCs w:val="22"/>
        </w:rPr>
        <w:t>2</w:t>
      </w:r>
      <w:r w:rsidR="00333C6B" w:rsidRPr="00042ACA">
        <w:rPr>
          <w:sz w:val="22"/>
          <w:szCs w:val="22"/>
        </w:rPr>
        <w:t>7</w:t>
      </w:r>
      <w:r w:rsidRPr="00042ACA">
        <w:rPr>
          <w:sz w:val="22"/>
          <w:szCs w:val="22"/>
        </w:rPr>
        <w:t xml:space="preserve">.1. La réception définitive s’effectuera dans un délai maximal </w:t>
      </w:r>
      <w:r w:rsidRPr="00042ACA">
        <w:rPr>
          <w:i/>
          <w:iCs/>
          <w:sz w:val="22"/>
          <w:szCs w:val="22"/>
        </w:rPr>
        <w:t xml:space="preserve">[de quinze (15) jours] </w:t>
      </w:r>
      <w:r w:rsidRPr="00042ACA">
        <w:rPr>
          <w:sz w:val="22"/>
          <w:szCs w:val="22"/>
        </w:rPr>
        <w:t>à compter de l’expiration du délai de garantie.</w:t>
      </w:r>
    </w:p>
    <w:p w14:paraId="15FB2B0C" w14:textId="77777777" w:rsidR="0088770D" w:rsidRPr="00042ACA" w:rsidRDefault="0088770D" w:rsidP="00042ACA">
      <w:pPr>
        <w:widowControl w:val="0"/>
        <w:autoSpaceDE w:val="0"/>
        <w:jc w:val="both"/>
        <w:rPr>
          <w:sz w:val="22"/>
          <w:szCs w:val="22"/>
        </w:rPr>
      </w:pPr>
    </w:p>
    <w:p w14:paraId="3CE82098" w14:textId="41A3460A" w:rsidR="003F7F98" w:rsidRPr="00042ACA" w:rsidRDefault="003F7F98" w:rsidP="00042ACA">
      <w:pPr>
        <w:widowControl w:val="0"/>
        <w:autoSpaceDE w:val="0"/>
        <w:jc w:val="both"/>
        <w:rPr>
          <w:w w:val="99"/>
          <w:sz w:val="22"/>
          <w:szCs w:val="22"/>
        </w:rPr>
      </w:pPr>
      <w:r w:rsidRPr="00042ACA">
        <w:rPr>
          <w:w w:val="99"/>
          <w:sz w:val="22"/>
          <w:szCs w:val="22"/>
        </w:rPr>
        <w:t>2</w:t>
      </w:r>
      <w:r w:rsidR="00333C6B" w:rsidRPr="00042ACA">
        <w:rPr>
          <w:w w:val="99"/>
          <w:sz w:val="22"/>
          <w:szCs w:val="22"/>
        </w:rPr>
        <w:t>7</w:t>
      </w:r>
      <w:r w:rsidRPr="00042ACA">
        <w:rPr>
          <w:w w:val="99"/>
          <w:sz w:val="22"/>
          <w:szCs w:val="22"/>
        </w:rPr>
        <w:t xml:space="preserve">.2. Le Maître d’Œuvre </w:t>
      </w:r>
      <w:r w:rsidR="009861EE" w:rsidRPr="00042ACA">
        <w:rPr>
          <w:w w:val="99"/>
          <w:sz w:val="22"/>
          <w:szCs w:val="22"/>
        </w:rPr>
        <w:t xml:space="preserve"> </w:t>
      </w:r>
      <w:r w:rsidR="004B1E24" w:rsidRPr="00042ACA">
        <w:rPr>
          <w:w w:val="99"/>
          <w:sz w:val="22"/>
          <w:szCs w:val="22"/>
        </w:rPr>
        <w:t>Délégué</w:t>
      </w:r>
      <w:r w:rsidR="004B1E24" w:rsidRPr="00042ACA">
        <w:rPr>
          <w:i/>
          <w:iCs/>
          <w:w w:val="99"/>
          <w:sz w:val="22"/>
          <w:szCs w:val="22"/>
        </w:rPr>
        <w:t xml:space="preserve"> [</w:t>
      </w:r>
      <w:r w:rsidRPr="00042ACA">
        <w:rPr>
          <w:i/>
          <w:iCs/>
          <w:w w:val="99"/>
          <w:sz w:val="22"/>
          <w:szCs w:val="22"/>
        </w:rPr>
        <w:t xml:space="preserve">sera ou ne sera pas] </w:t>
      </w:r>
      <w:r w:rsidRPr="00042ACA">
        <w:rPr>
          <w:w w:val="99"/>
          <w:sz w:val="22"/>
          <w:szCs w:val="22"/>
        </w:rPr>
        <w:t>membre de la commission.</w:t>
      </w:r>
    </w:p>
    <w:p w14:paraId="0903CA29" w14:textId="77777777" w:rsidR="0088770D" w:rsidRPr="00042ACA" w:rsidRDefault="0088770D" w:rsidP="00042ACA">
      <w:pPr>
        <w:widowControl w:val="0"/>
        <w:autoSpaceDE w:val="0"/>
        <w:jc w:val="both"/>
        <w:rPr>
          <w:sz w:val="22"/>
          <w:szCs w:val="22"/>
        </w:rPr>
      </w:pPr>
    </w:p>
    <w:p w14:paraId="30372ACE" w14:textId="397FF3D4" w:rsidR="003F7F98" w:rsidRPr="00042ACA" w:rsidRDefault="003F7F98" w:rsidP="00042ACA">
      <w:pPr>
        <w:widowControl w:val="0"/>
        <w:autoSpaceDE w:val="0"/>
        <w:jc w:val="both"/>
        <w:rPr>
          <w:sz w:val="22"/>
          <w:szCs w:val="22"/>
        </w:rPr>
      </w:pPr>
      <w:r w:rsidRPr="00042ACA">
        <w:rPr>
          <w:sz w:val="22"/>
          <w:szCs w:val="22"/>
        </w:rPr>
        <w:t>2</w:t>
      </w:r>
      <w:r w:rsidR="00333C6B" w:rsidRPr="00042ACA">
        <w:rPr>
          <w:sz w:val="22"/>
          <w:szCs w:val="22"/>
        </w:rPr>
        <w:t>7</w:t>
      </w:r>
      <w:r w:rsidRPr="00042ACA">
        <w:rPr>
          <w:sz w:val="22"/>
          <w:szCs w:val="22"/>
        </w:rPr>
        <w:t xml:space="preserve">.3. La </w:t>
      </w:r>
      <w:r w:rsidR="003F541E" w:rsidRPr="00042ACA">
        <w:rPr>
          <w:sz w:val="22"/>
          <w:szCs w:val="22"/>
        </w:rPr>
        <w:t xml:space="preserve">composition et la </w:t>
      </w:r>
      <w:r w:rsidRPr="00042ACA">
        <w:rPr>
          <w:sz w:val="22"/>
          <w:szCs w:val="22"/>
        </w:rPr>
        <w:t xml:space="preserve">procédure de réception </w:t>
      </w:r>
      <w:r w:rsidR="000120FD" w:rsidRPr="00042ACA">
        <w:rPr>
          <w:sz w:val="22"/>
          <w:szCs w:val="22"/>
        </w:rPr>
        <w:t xml:space="preserve">définitive </w:t>
      </w:r>
      <w:r w:rsidR="003F541E" w:rsidRPr="00042ACA">
        <w:rPr>
          <w:sz w:val="22"/>
          <w:szCs w:val="22"/>
        </w:rPr>
        <w:t xml:space="preserve">sont </w:t>
      </w:r>
      <w:r w:rsidRPr="00042ACA">
        <w:rPr>
          <w:sz w:val="22"/>
          <w:szCs w:val="22"/>
        </w:rPr>
        <w:t>la même que celle</w:t>
      </w:r>
      <w:r w:rsidR="003F541E" w:rsidRPr="00042ACA">
        <w:rPr>
          <w:sz w:val="22"/>
          <w:szCs w:val="22"/>
        </w:rPr>
        <w:t>s</w:t>
      </w:r>
      <w:r w:rsidRPr="00042ACA">
        <w:rPr>
          <w:sz w:val="22"/>
          <w:szCs w:val="22"/>
        </w:rPr>
        <w:t xml:space="preserve"> de la réception provisoire.</w:t>
      </w:r>
    </w:p>
    <w:p w14:paraId="540235F7" w14:textId="77777777" w:rsidR="0088770D" w:rsidRPr="00042ACA" w:rsidRDefault="0088770D" w:rsidP="00042ACA">
      <w:pPr>
        <w:widowControl w:val="0"/>
        <w:autoSpaceDE w:val="0"/>
        <w:jc w:val="both"/>
        <w:rPr>
          <w:sz w:val="22"/>
          <w:szCs w:val="22"/>
        </w:rPr>
      </w:pPr>
    </w:p>
    <w:p w14:paraId="36B95030" w14:textId="4535F762" w:rsidR="00ED03AB" w:rsidRPr="00042ACA" w:rsidRDefault="00ED03AB" w:rsidP="00042ACA">
      <w:pPr>
        <w:widowControl w:val="0"/>
        <w:autoSpaceDE w:val="0"/>
        <w:jc w:val="both"/>
        <w:rPr>
          <w:color w:val="ED7D31" w:themeColor="accent2"/>
          <w:sz w:val="22"/>
          <w:szCs w:val="22"/>
        </w:rPr>
      </w:pPr>
      <w:r w:rsidRPr="00042ACA">
        <w:rPr>
          <w:b/>
          <w:sz w:val="22"/>
          <w:szCs w:val="22"/>
        </w:rPr>
        <w:t>2</w:t>
      </w:r>
      <w:r w:rsidR="00333C6B" w:rsidRPr="00042ACA">
        <w:rPr>
          <w:b/>
          <w:sz w:val="22"/>
          <w:szCs w:val="22"/>
        </w:rPr>
        <w:t>7</w:t>
      </w:r>
      <w:r w:rsidRPr="00042ACA">
        <w:rPr>
          <w:b/>
          <w:sz w:val="22"/>
          <w:szCs w:val="22"/>
        </w:rPr>
        <w:t>.4- Le marché est clôturé définitivement dans les conditions fixées à. l’article 3</w:t>
      </w:r>
      <w:r w:rsidR="0097672D" w:rsidRPr="00042ACA">
        <w:rPr>
          <w:b/>
          <w:sz w:val="22"/>
          <w:szCs w:val="22"/>
        </w:rPr>
        <w:t>8</w:t>
      </w:r>
      <w:r w:rsidRPr="00042ACA">
        <w:rPr>
          <w:b/>
          <w:sz w:val="22"/>
          <w:szCs w:val="22"/>
        </w:rPr>
        <w:t xml:space="preserve"> alinéa 4 du présent CCAP</w:t>
      </w:r>
      <w:r w:rsidR="0097672D" w:rsidRPr="00042ACA">
        <w:rPr>
          <w:b/>
          <w:i/>
          <w:iCs/>
          <w:sz w:val="22"/>
          <w:szCs w:val="22"/>
        </w:rPr>
        <w:t xml:space="preserve"> concernant le</w:t>
      </w:r>
      <w:r w:rsidR="0097672D" w:rsidRPr="00042ACA">
        <w:rPr>
          <w:b/>
          <w:bCs/>
          <w:i/>
          <w:iCs/>
          <w:sz w:val="22"/>
          <w:szCs w:val="22"/>
        </w:rPr>
        <w:t xml:space="preserve"> </w:t>
      </w:r>
      <w:r w:rsidR="0097672D" w:rsidRPr="00042ACA">
        <w:rPr>
          <w:b/>
          <w:i/>
          <w:iCs/>
          <w:sz w:val="22"/>
          <w:szCs w:val="22"/>
        </w:rPr>
        <w:t>Décompte général et définitif</w:t>
      </w:r>
      <w:r w:rsidR="007C0300" w:rsidRPr="00042ACA">
        <w:rPr>
          <w:i/>
          <w:iCs/>
          <w:color w:val="ED7D31" w:themeColor="accent2"/>
          <w:sz w:val="22"/>
          <w:szCs w:val="22"/>
        </w:rPr>
        <w:t>.</w:t>
      </w:r>
    </w:p>
    <w:bookmarkEnd w:id="312"/>
    <w:bookmarkEnd w:id="316"/>
    <w:p w14:paraId="242DDF54" w14:textId="77777777" w:rsidR="003F7F98" w:rsidRPr="00042ACA" w:rsidRDefault="003F7F98" w:rsidP="00042ACA">
      <w:pPr>
        <w:widowControl w:val="0"/>
        <w:autoSpaceDE w:val="0"/>
        <w:jc w:val="both"/>
        <w:rPr>
          <w:sz w:val="22"/>
          <w:szCs w:val="22"/>
        </w:rPr>
      </w:pPr>
    </w:p>
    <w:p w14:paraId="4F71F488" w14:textId="454DEDEC" w:rsidR="003F7F98" w:rsidRPr="00042ACA" w:rsidRDefault="000120FD" w:rsidP="00042ACA">
      <w:pPr>
        <w:pStyle w:val="CCAParticle"/>
        <w:rPr>
          <w:sz w:val="22"/>
          <w:szCs w:val="22"/>
        </w:rPr>
      </w:pPr>
      <w:bookmarkStart w:id="317" w:name="_Toc157306086"/>
      <w:r w:rsidRPr="00042ACA">
        <w:rPr>
          <w:sz w:val="22"/>
          <w:szCs w:val="22"/>
        </w:rPr>
        <w:t>Article 2</w:t>
      </w:r>
      <w:r w:rsidR="00ED03AB" w:rsidRPr="00042ACA">
        <w:rPr>
          <w:sz w:val="22"/>
          <w:szCs w:val="22"/>
        </w:rPr>
        <w:t>8</w:t>
      </w:r>
      <w:r w:rsidRPr="00042ACA">
        <w:rPr>
          <w:sz w:val="22"/>
          <w:szCs w:val="22"/>
        </w:rPr>
        <w:t xml:space="preserve">- </w:t>
      </w:r>
      <w:r w:rsidR="003F7F98" w:rsidRPr="00042ACA">
        <w:rPr>
          <w:sz w:val="22"/>
          <w:szCs w:val="22"/>
        </w:rPr>
        <w:t>Garantie légale</w:t>
      </w:r>
      <w:bookmarkEnd w:id="317"/>
    </w:p>
    <w:p w14:paraId="61BEDB1F" w14:textId="245A5100" w:rsidR="003F7F98" w:rsidRPr="00042ACA" w:rsidRDefault="003F7F98" w:rsidP="00042ACA">
      <w:pPr>
        <w:widowControl w:val="0"/>
        <w:autoSpaceDE w:val="0"/>
        <w:jc w:val="both"/>
        <w:rPr>
          <w:sz w:val="22"/>
          <w:szCs w:val="22"/>
        </w:rPr>
      </w:pPr>
      <w:r w:rsidRPr="00042ACA">
        <w:rPr>
          <w:sz w:val="22"/>
          <w:szCs w:val="22"/>
        </w:rPr>
        <w:t>Le cocontractant est responsable de plein droit pendant dix (10) ans envers le Maître d’Ouvrage délégué, à compter de la réception provisoire, des dommages qui compromettent la solidité de l’ouvrage ou qui l’affectent dans l’un de ses éléments constitutifs ou l’un de ses éléments d’équipement le rendant impropre à sa destination.</w:t>
      </w:r>
    </w:p>
    <w:p w14:paraId="71E92CAB" w14:textId="77777777" w:rsidR="003F7F98" w:rsidRPr="00042ACA" w:rsidRDefault="003F7F98" w:rsidP="00042ACA">
      <w:pPr>
        <w:widowControl w:val="0"/>
        <w:autoSpaceDE w:val="0"/>
        <w:jc w:val="both"/>
        <w:rPr>
          <w:sz w:val="22"/>
          <w:szCs w:val="22"/>
        </w:rPr>
      </w:pPr>
      <w:r w:rsidRPr="00042ACA">
        <w:rPr>
          <w:sz w:val="22"/>
          <w:szCs w:val="22"/>
        </w:rPr>
        <w:t>A cette fin, il devra recruter un Bureau de Contrôle Technique (BCT) agréé chargé de l’expertise des travaux en vue d’une assurance décennale.</w:t>
      </w:r>
    </w:p>
    <w:p w14:paraId="1963985B" w14:textId="77777777" w:rsidR="003F7F98" w:rsidRPr="00042ACA" w:rsidRDefault="003F7F98" w:rsidP="00042ACA">
      <w:pPr>
        <w:widowControl w:val="0"/>
        <w:autoSpaceDE w:val="0"/>
        <w:jc w:val="both"/>
        <w:rPr>
          <w:b/>
          <w:bCs/>
          <w:sz w:val="22"/>
          <w:szCs w:val="22"/>
        </w:rPr>
      </w:pPr>
    </w:p>
    <w:p w14:paraId="1CD894D5" w14:textId="78C79892" w:rsidR="003F7F98" w:rsidRPr="00042ACA" w:rsidRDefault="003F7F98" w:rsidP="00042ACA">
      <w:pPr>
        <w:pStyle w:val="CCAPchapitre"/>
        <w:rPr>
          <w:sz w:val="22"/>
          <w:szCs w:val="22"/>
        </w:rPr>
      </w:pPr>
      <w:bookmarkStart w:id="318" w:name="_Toc530307815"/>
      <w:bookmarkStart w:id="319" w:name="_Toc97557099"/>
      <w:bookmarkStart w:id="320" w:name="_Toc157306087"/>
      <w:r w:rsidRPr="00042ACA">
        <w:rPr>
          <w:sz w:val="22"/>
          <w:szCs w:val="22"/>
        </w:rPr>
        <w:t>Clauses financières</w:t>
      </w:r>
      <w:bookmarkEnd w:id="318"/>
      <w:bookmarkEnd w:id="319"/>
      <w:bookmarkEnd w:id="320"/>
    </w:p>
    <w:p w14:paraId="3BD26494" w14:textId="33008E89" w:rsidR="003F7F98" w:rsidRPr="00042ACA" w:rsidRDefault="000120FD" w:rsidP="00042ACA">
      <w:pPr>
        <w:pStyle w:val="CCAParticle"/>
        <w:rPr>
          <w:sz w:val="22"/>
          <w:szCs w:val="22"/>
        </w:rPr>
      </w:pPr>
      <w:bookmarkStart w:id="321" w:name="_Toc530307816"/>
      <w:bookmarkStart w:id="322" w:name="_Toc97557100"/>
      <w:bookmarkStart w:id="323" w:name="_Toc157306088"/>
      <w:r w:rsidRPr="00042ACA">
        <w:rPr>
          <w:sz w:val="22"/>
          <w:szCs w:val="22"/>
        </w:rPr>
        <w:t>Article 2</w:t>
      </w:r>
      <w:r w:rsidR="00333C6B" w:rsidRPr="00042ACA">
        <w:rPr>
          <w:sz w:val="22"/>
          <w:szCs w:val="22"/>
        </w:rPr>
        <w:t>9</w:t>
      </w:r>
      <w:r w:rsidRPr="00042ACA">
        <w:rPr>
          <w:sz w:val="22"/>
          <w:szCs w:val="22"/>
        </w:rPr>
        <w:t xml:space="preserve">- </w:t>
      </w:r>
      <w:r w:rsidR="003F7F98" w:rsidRPr="00042ACA">
        <w:rPr>
          <w:sz w:val="22"/>
          <w:szCs w:val="22"/>
        </w:rPr>
        <w:t>Montant du marché</w:t>
      </w:r>
      <w:bookmarkEnd w:id="321"/>
      <w:bookmarkEnd w:id="322"/>
      <w:bookmarkEnd w:id="323"/>
    </w:p>
    <w:p w14:paraId="11695A42" w14:textId="78012E24" w:rsidR="003F7F98" w:rsidRPr="00042ACA" w:rsidRDefault="003F7F98" w:rsidP="00042ACA">
      <w:pPr>
        <w:widowControl w:val="0"/>
        <w:autoSpaceDE w:val="0"/>
        <w:jc w:val="both"/>
        <w:rPr>
          <w:sz w:val="22"/>
          <w:szCs w:val="22"/>
        </w:rPr>
      </w:pPr>
      <w:r w:rsidRPr="00042ACA">
        <w:rPr>
          <w:sz w:val="22"/>
          <w:szCs w:val="22"/>
        </w:rPr>
        <w:t>Le montant du présent marché, tel qu’il ressort du [détail ou devis estimatif] est de</w:t>
      </w:r>
      <w:r w:rsidR="00A77820" w:rsidRPr="00042ACA">
        <w:rPr>
          <w:sz w:val="22"/>
          <w:szCs w:val="22"/>
        </w:rPr>
        <w:t>…………………………………</w:t>
      </w:r>
      <w:r w:rsidR="00137667" w:rsidRPr="00042ACA">
        <w:rPr>
          <w:sz w:val="22"/>
          <w:szCs w:val="22"/>
        </w:rPr>
        <w:t>(</w:t>
      </w:r>
      <w:r w:rsidR="00A77820" w:rsidRPr="00042ACA">
        <w:rPr>
          <w:sz w:val="22"/>
          <w:szCs w:val="22"/>
        </w:rPr>
        <w:t>en lettre)</w:t>
      </w:r>
      <w:r w:rsidR="00A21CE6" w:rsidRPr="00042ACA">
        <w:rPr>
          <w:sz w:val="22"/>
          <w:szCs w:val="22"/>
        </w:rPr>
        <w:t xml:space="preserve"> francs</w:t>
      </w:r>
      <w:r w:rsidRPr="00042ACA">
        <w:rPr>
          <w:sz w:val="22"/>
          <w:szCs w:val="22"/>
        </w:rPr>
        <w:t xml:space="preserve"> CFA Toutes Taxes Comprises (TTC); soit:</w:t>
      </w:r>
    </w:p>
    <w:p w14:paraId="11B85D50" w14:textId="3D3E7313" w:rsidR="003F7F98" w:rsidRPr="00042ACA" w:rsidRDefault="003F7F98" w:rsidP="00042ACA">
      <w:pPr>
        <w:widowControl w:val="0"/>
        <w:numPr>
          <w:ilvl w:val="0"/>
          <w:numId w:val="7"/>
        </w:numPr>
        <w:autoSpaceDE w:val="0"/>
        <w:ind w:left="567" w:hanging="283"/>
        <w:jc w:val="both"/>
        <w:rPr>
          <w:sz w:val="22"/>
          <w:szCs w:val="22"/>
        </w:rPr>
      </w:pPr>
      <w:r w:rsidRPr="00042ACA">
        <w:rPr>
          <w:sz w:val="22"/>
          <w:szCs w:val="22"/>
        </w:rPr>
        <w:t>Montant HTVA</w:t>
      </w:r>
      <w:r w:rsidR="00137667" w:rsidRPr="00042ACA">
        <w:rPr>
          <w:sz w:val="22"/>
          <w:szCs w:val="22"/>
        </w:rPr>
        <w:t xml:space="preserve"> : </w:t>
      </w:r>
      <w:r w:rsidR="00A77820" w:rsidRPr="00042ACA">
        <w:rPr>
          <w:sz w:val="22"/>
          <w:szCs w:val="22"/>
        </w:rPr>
        <w:t>de…………………………………(en lettre) francs CFA</w:t>
      </w:r>
      <w:r w:rsidRPr="00042ACA">
        <w:rPr>
          <w:sz w:val="22"/>
          <w:szCs w:val="22"/>
        </w:rPr>
        <w:t>;</w:t>
      </w:r>
    </w:p>
    <w:p w14:paraId="68E0768A" w14:textId="6658E9B4" w:rsidR="003F7F98" w:rsidRPr="00042ACA" w:rsidRDefault="003F7F98" w:rsidP="00042ACA">
      <w:pPr>
        <w:widowControl w:val="0"/>
        <w:numPr>
          <w:ilvl w:val="0"/>
          <w:numId w:val="7"/>
        </w:numPr>
        <w:autoSpaceDE w:val="0"/>
        <w:ind w:left="567" w:hanging="283"/>
        <w:jc w:val="both"/>
        <w:rPr>
          <w:sz w:val="22"/>
          <w:szCs w:val="22"/>
        </w:rPr>
      </w:pPr>
      <w:r w:rsidRPr="00042ACA">
        <w:rPr>
          <w:sz w:val="22"/>
          <w:szCs w:val="22"/>
        </w:rPr>
        <w:t>Montant de la TVA</w:t>
      </w:r>
      <w:r w:rsidR="00137667" w:rsidRPr="00042ACA">
        <w:rPr>
          <w:sz w:val="22"/>
          <w:szCs w:val="22"/>
        </w:rPr>
        <w:t xml:space="preserve"> : </w:t>
      </w:r>
      <w:r w:rsidR="00A77820" w:rsidRPr="00042ACA">
        <w:rPr>
          <w:sz w:val="22"/>
          <w:szCs w:val="22"/>
        </w:rPr>
        <w:t>de…………………………………(en lettre) francs CFA</w:t>
      </w:r>
    </w:p>
    <w:p w14:paraId="28BE880D" w14:textId="77777777" w:rsidR="001E545B" w:rsidRPr="00042ACA" w:rsidRDefault="003F7F98" w:rsidP="00042ACA">
      <w:pPr>
        <w:widowControl w:val="0"/>
        <w:numPr>
          <w:ilvl w:val="0"/>
          <w:numId w:val="7"/>
        </w:numPr>
        <w:autoSpaceDE w:val="0"/>
        <w:ind w:left="567" w:hanging="283"/>
        <w:jc w:val="both"/>
        <w:rPr>
          <w:sz w:val="22"/>
          <w:szCs w:val="22"/>
        </w:rPr>
      </w:pPr>
      <w:r w:rsidRPr="00042ACA">
        <w:rPr>
          <w:sz w:val="22"/>
          <w:szCs w:val="22"/>
        </w:rPr>
        <w:t xml:space="preserve">Montant de l’AIR : </w:t>
      </w:r>
      <w:r w:rsidR="001E545B" w:rsidRPr="00042ACA">
        <w:rPr>
          <w:sz w:val="22"/>
          <w:szCs w:val="22"/>
        </w:rPr>
        <w:t xml:space="preserve">de…………………………………(en lettre) francs CFA </w:t>
      </w:r>
    </w:p>
    <w:p w14:paraId="6254E32F" w14:textId="00E32A50" w:rsidR="003F7F98" w:rsidRPr="00042ACA" w:rsidRDefault="003F7F98" w:rsidP="00042ACA">
      <w:pPr>
        <w:widowControl w:val="0"/>
        <w:numPr>
          <w:ilvl w:val="0"/>
          <w:numId w:val="7"/>
        </w:numPr>
        <w:autoSpaceDE w:val="0"/>
        <w:ind w:left="567" w:hanging="283"/>
        <w:jc w:val="both"/>
        <w:rPr>
          <w:sz w:val="22"/>
          <w:szCs w:val="22"/>
        </w:rPr>
      </w:pPr>
      <w:r w:rsidRPr="00042ACA">
        <w:rPr>
          <w:sz w:val="22"/>
          <w:szCs w:val="22"/>
        </w:rPr>
        <w:t xml:space="preserve">Net à percevoir = Montant net déduit de tous les impôts et taxes : </w:t>
      </w:r>
      <w:r w:rsidR="001E545B" w:rsidRPr="00042ACA">
        <w:rPr>
          <w:sz w:val="22"/>
          <w:szCs w:val="22"/>
        </w:rPr>
        <w:t>de…………………………………(en lettre) francs CFA</w:t>
      </w:r>
      <w:r w:rsidRPr="00042ACA">
        <w:rPr>
          <w:sz w:val="22"/>
          <w:szCs w:val="22"/>
        </w:rPr>
        <w:t>.</w:t>
      </w:r>
    </w:p>
    <w:p w14:paraId="213670A4" w14:textId="77777777" w:rsidR="003F7F98" w:rsidRPr="00042ACA" w:rsidRDefault="003F7F98" w:rsidP="00042ACA">
      <w:pPr>
        <w:widowControl w:val="0"/>
        <w:autoSpaceDE w:val="0"/>
        <w:jc w:val="both"/>
        <w:rPr>
          <w:sz w:val="22"/>
          <w:szCs w:val="22"/>
        </w:rPr>
      </w:pPr>
    </w:p>
    <w:p w14:paraId="6D9C6799" w14:textId="2AF63DE1" w:rsidR="003F7F98" w:rsidRPr="00042ACA" w:rsidRDefault="00927EF6" w:rsidP="00042ACA">
      <w:pPr>
        <w:pStyle w:val="CCAParticle"/>
        <w:rPr>
          <w:sz w:val="22"/>
          <w:szCs w:val="22"/>
        </w:rPr>
      </w:pPr>
      <w:bookmarkStart w:id="324" w:name="_Toc530307817"/>
      <w:bookmarkStart w:id="325" w:name="_Toc97557101"/>
      <w:bookmarkStart w:id="326" w:name="_Toc157306089"/>
      <w:r w:rsidRPr="00042ACA">
        <w:rPr>
          <w:sz w:val="22"/>
          <w:szCs w:val="22"/>
        </w:rPr>
        <w:t xml:space="preserve">Article </w:t>
      </w:r>
      <w:r w:rsidR="00333C6B" w:rsidRPr="00042ACA">
        <w:rPr>
          <w:sz w:val="22"/>
          <w:szCs w:val="22"/>
        </w:rPr>
        <w:t>30</w:t>
      </w:r>
      <w:r w:rsidRPr="00042ACA">
        <w:rPr>
          <w:sz w:val="22"/>
          <w:szCs w:val="22"/>
        </w:rPr>
        <w:t xml:space="preserve">- </w:t>
      </w:r>
      <w:r w:rsidR="003F7F98" w:rsidRPr="00042ACA">
        <w:rPr>
          <w:sz w:val="22"/>
          <w:szCs w:val="22"/>
        </w:rPr>
        <w:t>Lieu et mode de paiement</w:t>
      </w:r>
      <w:bookmarkEnd w:id="324"/>
      <w:bookmarkEnd w:id="325"/>
      <w:bookmarkEnd w:id="326"/>
    </w:p>
    <w:p w14:paraId="49307C46" w14:textId="19CF6593" w:rsidR="00895106" w:rsidRPr="00042ACA" w:rsidRDefault="00895106" w:rsidP="00042ACA">
      <w:pPr>
        <w:widowControl w:val="0"/>
        <w:autoSpaceDE w:val="0"/>
        <w:jc w:val="both"/>
        <w:rPr>
          <w:color w:val="000000" w:themeColor="text1"/>
          <w:sz w:val="22"/>
          <w:szCs w:val="22"/>
        </w:rPr>
      </w:pPr>
      <w:r w:rsidRPr="00042ACA">
        <w:rPr>
          <w:color w:val="000000" w:themeColor="text1"/>
          <w:sz w:val="22"/>
          <w:szCs w:val="22"/>
        </w:rPr>
        <w:t xml:space="preserve">Tout règlement relatif à un marché public intervient par transfert sur un compte domicilié dans un établissement </w:t>
      </w:r>
      <w:r w:rsidR="002E329C" w:rsidRPr="00042ACA">
        <w:rPr>
          <w:color w:val="000000" w:themeColor="text1"/>
          <w:sz w:val="22"/>
          <w:szCs w:val="22"/>
        </w:rPr>
        <w:t>de crédit de droit camerounais de premier rang agréé par le Ministre chargé des finances</w:t>
      </w:r>
      <w:r w:rsidRPr="00042ACA">
        <w:rPr>
          <w:color w:val="000000" w:themeColor="text1"/>
          <w:sz w:val="22"/>
          <w:szCs w:val="22"/>
        </w:rPr>
        <w:t>, conformément au texte en vigueur ou par crédit documentaire.</w:t>
      </w:r>
      <w:r w:rsidR="002E329C" w:rsidRPr="00042ACA">
        <w:rPr>
          <w:color w:val="000000" w:themeColor="text1"/>
          <w:sz w:val="22"/>
          <w:szCs w:val="22"/>
        </w:rPr>
        <w:t xml:space="preserve"> </w:t>
      </w:r>
    </w:p>
    <w:p w14:paraId="243F5D82" w14:textId="19F66E9E" w:rsidR="003F7F98" w:rsidRPr="00042ACA" w:rsidRDefault="00895106" w:rsidP="00042ACA">
      <w:pPr>
        <w:widowControl w:val="0"/>
        <w:autoSpaceDE w:val="0"/>
        <w:jc w:val="both"/>
        <w:rPr>
          <w:sz w:val="22"/>
          <w:szCs w:val="22"/>
        </w:rPr>
      </w:pPr>
      <w:r w:rsidRPr="00042ACA">
        <w:rPr>
          <w:sz w:val="22"/>
          <w:szCs w:val="22"/>
        </w:rPr>
        <w:t xml:space="preserve"> </w:t>
      </w:r>
      <w:r w:rsidR="009D3B0C" w:rsidRPr="00042ACA">
        <w:rPr>
          <w:sz w:val="22"/>
          <w:szCs w:val="22"/>
        </w:rPr>
        <w:t xml:space="preserve">Le Maître d’Ouvrage se libérera des sommes dues </w:t>
      </w:r>
      <w:r w:rsidR="003F7F98" w:rsidRPr="00042ACA">
        <w:rPr>
          <w:sz w:val="22"/>
          <w:szCs w:val="22"/>
        </w:rPr>
        <w:t>par virement bancaire au nom du cocontractant de la manière suivante :</w:t>
      </w:r>
      <w:r w:rsidR="009D3B0C" w:rsidRPr="00042ACA">
        <w:rPr>
          <w:sz w:val="22"/>
          <w:szCs w:val="22"/>
        </w:rPr>
        <w:t xml:space="preserve"> </w:t>
      </w:r>
    </w:p>
    <w:p w14:paraId="2DF300B2" w14:textId="77777777" w:rsidR="003F7F98" w:rsidRPr="00042ACA" w:rsidRDefault="003F7F98" w:rsidP="00042ACA">
      <w:pPr>
        <w:widowControl w:val="0"/>
        <w:autoSpaceDE w:val="0"/>
        <w:jc w:val="both"/>
        <w:rPr>
          <w:sz w:val="22"/>
          <w:szCs w:val="22"/>
        </w:rPr>
      </w:pPr>
      <w:r w:rsidRPr="00042ACA">
        <w:rPr>
          <w:i/>
          <w:iCs/>
          <w:sz w:val="22"/>
          <w:szCs w:val="22"/>
        </w:rPr>
        <w:t>[</w:t>
      </w:r>
      <w:r w:rsidRPr="00042ACA">
        <w:rPr>
          <w:i/>
          <w:sz w:val="22"/>
          <w:szCs w:val="22"/>
        </w:rPr>
        <w:t>La domiciliation bancaire devra être la même que celle du cautionnement définitif</w:t>
      </w:r>
      <w:r w:rsidRPr="00042ACA">
        <w:rPr>
          <w:i/>
          <w:iCs/>
          <w:sz w:val="22"/>
          <w:szCs w:val="22"/>
        </w:rPr>
        <w:t>]</w:t>
      </w:r>
    </w:p>
    <w:p w14:paraId="5E6E768B" w14:textId="77777777" w:rsidR="003F7F98" w:rsidRPr="00042ACA" w:rsidRDefault="003F7F98" w:rsidP="00042ACA">
      <w:pPr>
        <w:pStyle w:val="Paragraphedeliste"/>
        <w:widowControl w:val="0"/>
        <w:numPr>
          <w:ilvl w:val="0"/>
          <w:numId w:val="14"/>
        </w:numPr>
        <w:autoSpaceDE w:val="0"/>
        <w:spacing w:after="0" w:line="240" w:lineRule="auto"/>
        <w:jc w:val="both"/>
        <w:rPr>
          <w:rFonts w:ascii="Times New Roman" w:hAnsi="Times New Roman"/>
        </w:rPr>
      </w:pPr>
      <w:r w:rsidRPr="00042ACA">
        <w:rPr>
          <w:rFonts w:ascii="Times New Roman" w:hAnsi="Times New Roman"/>
        </w:rPr>
        <w:t xml:space="preserve">Pour les règlements en francs CFA, soit </w:t>
      </w:r>
      <w:r w:rsidRPr="00042ACA">
        <w:rPr>
          <w:rFonts w:ascii="Times New Roman" w:hAnsi="Times New Roman"/>
          <w:i/>
          <w:iCs/>
        </w:rPr>
        <w:t>(montant net à mandater en chiffres et en lettres)</w:t>
      </w:r>
      <w:r w:rsidRPr="00042ACA">
        <w:rPr>
          <w:rFonts w:ascii="Times New Roman" w:hAnsi="Times New Roman"/>
        </w:rPr>
        <w:t>, par crédit au compte n° _________ ouvert au nom du co-contractant à la banque______________</w:t>
      </w:r>
    </w:p>
    <w:p w14:paraId="32924A73" w14:textId="0C37E098" w:rsidR="003F7F98" w:rsidRPr="00042ACA" w:rsidRDefault="003F7F98" w:rsidP="00042ACA">
      <w:pPr>
        <w:pStyle w:val="Paragraphedeliste"/>
        <w:widowControl w:val="0"/>
        <w:numPr>
          <w:ilvl w:val="0"/>
          <w:numId w:val="14"/>
        </w:numPr>
        <w:autoSpaceDE w:val="0"/>
        <w:spacing w:after="0" w:line="240" w:lineRule="auto"/>
        <w:jc w:val="both"/>
        <w:rPr>
          <w:rFonts w:ascii="Times New Roman" w:hAnsi="Times New Roman"/>
        </w:rPr>
      </w:pPr>
      <w:r w:rsidRPr="00042ACA">
        <w:rPr>
          <w:rFonts w:ascii="Times New Roman" w:hAnsi="Times New Roman"/>
        </w:rPr>
        <w:t>Pour les règlements en devises, (le cas échéant) soit (montant net à mandater en chiffres et en lettres), par crédit au compte n° _________ouvert au nom du cocontractant à la banque______________.</w:t>
      </w:r>
    </w:p>
    <w:p w14:paraId="56AFCCC2" w14:textId="77777777" w:rsidR="003F7F98" w:rsidRPr="00042ACA" w:rsidRDefault="003F7F98" w:rsidP="00042ACA">
      <w:pPr>
        <w:widowControl w:val="0"/>
        <w:autoSpaceDE w:val="0"/>
        <w:jc w:val="both"/>
        <w:rPr>
          <w:sz w:val="22"/>
          <w:szCs w:val="22"/>
        </w:rPr>
      </w:pPr>
    </w:p>
    <w:p w14:paraId="313EE8EF" w14:textId="71EBE39A" w:rsidR="003F7F98" w:rsidRPr="00042ACA" w:rsidRDefault="00927EF6" w:rsidP="00042ACA">
      <w:pPr>
        <w:pStyle w:val="CCAParticle"/>
        <w:rPr>
          <w:sz w:val="22"/>
          <w:szCs w:val="22"/>
        </w:rPr>
      </w:pPr>
      <w:bookmarkStart w:id="327" w:name="_Hlk159274155"/>
      <w:bookmarkStart w:id="328" w:name="_Toc157306090"/>
      <w:bookmarkStart w:id="329" w:name="_Toc530307818"/>
      <w:bookmarkStart w:id="330" w:name="_Toc97557102"/>
      <w:r w:rsidRPr="00042ACA">
        <w:rPr>
          <w:sz w:val="22"/>
          <w:szCs w:val="22"/>
        </w:rPr>
        <w:t>Article 3</w:t>
      </w:r>
      <w:r w:rsidR="00333C6B" w:rsidRPr="00042ACA">
        <w:rPr>
          <w:sz w:val="22"/>
          <w:szCs w:val="22"/>
        </w:rPr>
        <w:t>1</w:t>
      </w:r>
      <w:r w:rsidRPr="00042ACA">
        <w:rPr>
          <w:sz w:val="22"/>
          <w:szCs w:val="22"/>
        </w:rPr>
        <w:t xml:space="preserve"> </w:t>
      </w:r>
      <w:bookmarkEnd w:id="327"/>
      <w:r w:rsidR="003F7F98" w:rsidRPr="00042ACA">
        <w:rPr>
          <w:sz w:val="22"/>
          <w:szCs w:val="22"/>
        </w:rPr>
        <w:t>Garanties et cautions</w:t>
      </w:r>
      <w:bookmarkEnd w:id="328"/>
      <w:r w:rsidR="003F7F98" w:rsidRPr="00042ACA">
        <w:rPr>
          <w:sz w:val="22"/>
          <w:szCs w:val="22"/>
        </w:rPr>
        <w:t xml:space="preserve"> </w:t>
      </w:r>
      <w:bookmarkEnd w:id="329"/>
      <w:bookmarkEnd w:id="330"/>
    </w:p>
    <w:p w14:paraId="557AD36B" w14:textId="6E8080D2" w:rsidR="003F7F98" w:rsidRPr="00042ACA" w:rsidRDefault="003F7F98" w:rsidP="00042ACA">
      <w:pPr>
        <w:jc w:val="both"/>
        <w:rPr>
          <w:sz w:val="22"/>
          <w:szCs w:val="22"/>
        </w:rPr>
      </w:pPr>
      <w:r w:rsidRPr="00042ACA">
        <w:rPr>
          <w:sz w:val="22"/>
          <w:szCs w:val="22"/>
        </w:rPr>
        <w:t xml:space="preserve">Le cocontractant devra fournir les garanties émanant </w:t>
      </w:r>
      <w:r w:rsidR="003D5460" w:rsidRPr="00042ACA">
        <w:rPr>
          <w:sz w:val="22"/>
          <w:szCs w:val="22"/>
        </w:rPr>
        <w:t xml:space="preserve">des banques ou </w:t>
      </w:r>
      <w:r w:rsidRPr="00042ACA">
        <w:rPr>
          <w:sz w:val="22"/>
          <w:szCs w:val="22"/>
        </w:rPr>
        <w:t xml:space="preserve">organismes financiers agréés par le Ministre chargé des finances ou ayant un correspondant local agréé. </w:t>
      </w:r>
    </w:p>
    <w:p w14:paraId="76A819F1" w14:textId="51EBD572" w:rsidR="003F7F98" w:rsidRPr="00042ACA" w:rsidRDefault="003F7F98" w:rsidP="00042ACA">
      <w:pPr>
        <w:jc w:val="both"/>
        <w:rPr>
          <w:sz w:val="22"/>
          <w:szCs w:val="22"/>
        </w:rPr>
      </w:pPr>
      <w:r w:rsidRPr="00042ACA">
        <w:rPr>
          <w:sz w:val="22"/>
          <w:szCs w:val="22"/>
        </w:rPr>
        <w:t xml:space="preserve">Les garanties décrites ci-après en faveur du </w:t>
      </w:r>
      <w:r w:rsidRPr="00042ACA">
        <w:rPr>
          <w:iCs/>
          <w:sz w:val="22"/>
          <w:szCs w:val="22"/>
        </w:rPr>
        <w:t xml:space="preserve">Maître d’Ouvrage Délégué sont exigées </w:t>
      </w:r>
      <w:r w:rsidRPr="00042ACA">
        <w:rPr>
          <w:sz w:val="22"/>
          <w:szCs w:val="22"/>
        </w:rPr>
        <w:t>dans les délais, pour le montant, selon la manière et sous la forme indiquée ci-après :</w:t>
      </w:r>
    </w:p>
    <w:p w14:paraId="07D03759" w14:textId="77777777" w:rsidR="0088770D" w:rsidRPr="00042ACA" w:rsidRDefault="0088770D" w:rsidP="00042ACA">
      <w:pPr>
        <w:jc w:val="both"/>
        <w:rPr>
          <w:sz w:val="22"/>
          <w:szCs w:val="22"/>
        </w:rPr>
      </w:pPr>
    </w:p>
    <w:p w14:paraId="29F8245E" w14:textId="6BD08412" w:rsidR="003F7F98" w:rsidRPr="00042ACA" w:rsidRDefault="00CA1FB6" w:rsidP="00042ACA">
      <w:pPr>
        <w:widowControl w:val="0"/>
        <w:autoSpaceDE w:val="0"/>
        <w:jc w:val="both"/>
        <w:rPr>
          <w:b/>
          <w:i/>
          <w:iCs/>
          <w:sz w:val="22"/>
          <w:szCs w:val="22"/>
        </w:rPr>
      </w:pPr>
      <w:r w:rsidRPr="00042ACA">
        <w:rPr>
          <w:b/>
          <w:i/>
          <w:iCs/>
          <w:sz w:val="22"/>
          <w:szCs w:val="22"/>
        </w:rPr>
        <w:lastRenderedPageBreak/>
        <w:t>3</w:t>
      </w:r>
      <w:r w:rsidR="00333C6B" w:rsidRPr="00042ACA">
        <w:rPr>
          <w:b/>
          <w:i/>
          <w:iCs/>
          <w:sz w:val="22"/>
          <w:szCs w:val="22"/>
        </w:rPr>
        <w:t>1</w:t>
      </w:r>
      <w:r w:rsidR="003F7F98" w:rsidRPr="00042ACA">
        <w:rPr>
          <w:b/>
          <w:i/>
          <w:iCs/>
          <w:sz w:val="22"/>
          <w:szCs w:val="22"/>
        </w:rPr>
        <w:t>.1. Cautionnement définitif</w:t>
      </w:r>
    </w:p>
    <w:p w14:paraId="2F9800B1" w14:textId="31EBF918" w:rsidR="003F7F98" w:rsidRPr="00042ACA" w:rsidRDefault="003F7F98" w:rsidP="00042ACA">
      <w:pPr>
        <w:pStyle w:val="Paragraphedeliste"/>
        <w:widowControl w:val="0"/>
        <w:numPr>
          <w:ilvl w:val="0"/>
          <w:numId w:val="10"/>
        </w:numPr>
        <w:autoSpaceDE w:val="0"/>
        <w:spacing w:after="0" w:line="240" w:lineRule="auto"/>
        <w:jc w:val="both"/>
        <w:rPr>
          <w:rFonts w:ascii="Times New Roman" w:hAnsi="Times New Roman"/>
        </w:rPr>
      </w:pPr>
      <w:r w:rsidRPr="00042ACA">
        <w:rPr>
          <w:rFonts w:ascii="Times New Roman" w:hAnsi="Times New Roman"/>
        </w:rPr>
        <w:t xml:space="preserve">Il est constitué </w:t>
      </w:r>
      <w:r w:rsidR="00C14DCF" w:rsidRPr="00042ACA">
        <w:rPr>
          <w:rFonts w:ascii="Times New Roman" w:hAnsi="Times New Roman"/>
          <w:lang w:val="fr-CM"/>
        </w:rPr>
        <w:t xml:space="preserve">par le titulaire du Marché </w:t>
      </w:r>
      <w:r w:rsidRPr="00042ACA">
        <w:rPr>
          <w:rFonts w:ascii="Times New Roman" w:hAnsi="Times New Roman"/>
        </w:rPr>
        <w:t xml:space="preserve">et transmis au </w:t>
      </w:r>
      <w:r w:rsidR="001E545B" w:rsidRPr="00042ACA">
        <w:rPr>
          <w:rFonts w:ascii="Times New Roman" w:hAnsi="Times New Roman"/>
          <w:i/>
          <w:iCs/>
        </w:rPr>
        <w:t>Maître d’Ouvrage Délégué</w:t>
      </w:r>
      <w:r w:rsidR="001E545B" w:rsidRPr="00042ACA">
        <w:rPr>
          <w:rFonts w:ascii="Times New Roman" w:hAnsi="Times New Roman"/>
        </w:rPr>
        <w:t xml:space="preserve">, </w:t>
      </w:r>
      <w:r w:rsidRPr="00042ACA">
        <w:rPr>
          <w:rFonts w:ascii="Times New Roman" w:hAnsi="Times New Roman"/>
        </w:rPr>
        <w:t>dans un délai maximum de vingt (20) jours calendaires à compter de la date de notification du marché et en tout cas avant le premier paiement.</w:t>
      </w:r>
    </w:p>
    <w:p w14:paraId="6A054C5A" w14:textId="77777777" w:rsidR="0088770D" w:rsidRPr="00042ACA" w:rsidRDefault="0088770D" w:rsidP="00042ACA">
      <w:pPr>
        <w:pStyle w:val="Paragraphedeliste"/>
        <w:widowControl w:val="0"/>
        <w:autoSpaceDE w:val="0"/>
        <w:spacing w:after="0" w:line="240" w:lineRule="auto"/>
        <w:ind w:left="927"/>
        <w:jc w:val="both"/>
        <w:rPr>
          <w:rFonts w:ascii="Times New Roman" w:hAnsi="Times New Roman"/>
        </w:rPr>
      </w:pPr>
    </w:p>
    <w:p w14:paraId="755F5845" w14:textId="4B714C2E" w:rsidR="003F7F98" w:rsidRPr="00042ACA" w:rsidRDefault="003F7F98" w:rsidP="00042ACA">
      <w:pPr>
        <w:pStyle w:val="Paragraphedeliste"/>
        <w:widowControl w:val="0"/>
        <w:numPr>
          <w:ilvl w:val="0"/>
          <w:numId w:val="10"/>
        </w:numPr>
        <w:autoSpaceDE w:val="0"/>
        <w:spacing w:after="0" w:line="240" w:lineRule="auto"/>
        <w:jc w:val="both"/>
        <w:rPr>
          <w:rFonts w:ascii="Times New Roman" w:hAnsi="Times New Roman"/>
        </w:rPr>
      </w:pPr>
      <w:r w:rsidRPr="00042ACA">
        <w:rPr>
          <w:rFonts w:ascii="Times New Roman" w:hAnsi="Times New Roman"/>
        </w:rPr>
        <w:t xml:space="preserve">Son montant est fixé à :   </w:t>
      </w:r>
      <w:r w:rsidR="00255956" w:rsidRPr="00042ACA">
        <w:rPr>
          <w:rFonts w:ascii="Times New Roman" w:hAnsi="Times New Roman"/>
        </w:rPr>
        <w:t>1 400 000 (Un million Quatre cent mille franc CFA)</w:t>
      </w:r>
      <w:r w:rsidRPr="00042ACA">
        <w:rPr>
          <w:rFonts w:ascii="Times New Roman" w:hAnsi="Times New Roman"/>
          <w:i/>
          <w:iCs/>
        </w:rPr>
        <w:t xml:space="preserve"> </w:t>
      </w:r>
      <w:r w:rsidR="00255956" w:rsidRPr="00042ACA">
        <w:rPr>
          <w:rFonts w:ascii="Times New Roman" w:hAnsi="Times New Roman"/>
          <w:i/>
          <w:iCs/>
        </w:rPr>
        <w:t xml:space="preserve">donc </w:t>
      </w:r>
      <w:r w:rsidRPr="00042ACA">
        <w:rPr>
          <w:rFonts w:ascii="Times New Roman" w:hAnsi="Times New Roman"/>
          <w:i/>
          <w:iCs/>
        </w:rPr>
        <w:t>2%</w:t>
      </w:r>
      <w:r w:rsidR="00B676AB" w:rsidRPr="00042ACA">
        <w:rPr>
          <w:rFonts w:ascii="Times New Roman" w:hAnsi="Times New Roman"/>
          <w:i/>
          <w:iCs/>
        </w:rPr>
        <w:t xml:space="preserve"> du montant TTC du marché </w:t>
      </w:r>
    </w:p>
    <w:p w14:paraId="3A47C616" w14:textId="77777777" w:rsidR="0088770D" w:rsidRPr="00042ACA" w:rsidRDefault="0088770D" w:rsidP="00042ACA">
      <w:pPr>
        <w:widowControl w:val="0"/>
        <w:autoSpaceDE w:val="0"/>
        <w:jc w:val="both"/>
        <w:rPr>
          <w:sz w:val="22"/>
          <w:szCs w:val="22"/>
        </w:rPr>
      </w:pPr>
    </w:p>
    <w:p w14:paraId="65CA4454" w14:textId="0FA4E62D" w:rsidR="003F7F98" w:rsidRPr="00042ACA" w:rsidRDefault="003F7F98" w:rsidP="00042ACA">
      <w:pPr>
        <w:pStyle w:val="Paragraphedeliste"/>
        <w:numPr>
          <w:ilvl w:val="0"/>
          <w:numId w:val="10"/>
        </w:numPr>
        <w:spacing w:after="0" w:line="240" w:lineRule="auto"/>
        <w:jc w:val="both"/>
        <w:rPr>
          <w:rFonts w:ascii="Times New Roman" w:hAnsi="Times New Roman"/>
        </w:rPr>
      </w:pPr>
      <w:r w:rsidRPr="00042ACA">
        <w:rPr>
          <w:rFonts w:ascii="Times New Roman" w:hAnsi="Times New Roman"/>
        </w:rPr>
        <w:t xml:space="preserve">La garantie sera libellée dans la ou les monnaie(s) du Marché, ou dans une monnaie librement convertible satisfaisant le </w:t>
      </w:r>
      <w:r w:rsidRPr="00042ACA">
        <w:rPr>
          <w:rFonts w:ascii="Times New Roman" w:hAnsi="Times New Roman"/>
          <w:i/>
          <w:iCs/>
        </w:rPr>
        <w:t>Maître d’Ouvrage Délégué</w:t>
      </w:r>
      <w:r w:rsidRPr="00042ACA">
        <w:rPr>
          <w:rFonts w:ascii="Times New Roman" w:hAnsi="Times New Roman"/>
        </w:rPr>
        <w:t xml:space="preserve">, et devra suivre l’un des modèles fournis dans le Dossier d’appel d’offres, comme indiqué par le </w:t>
      </w:r>
      <w:r w:rsidRPr="00042ACA">
        <w:rPr>
          <w:rFonts w:ascii="Times New Roman" w:hAnsi="Times New Roman"/>
          <w:i/>
          <w:iCs/>
        </w:rPr>
        <w:t xml:space="preserve">Maître d’Ouvrage Délégué </w:t>
      </w:r>
      <w:r w:rsidRPr="00042ACA">
        <w:rPr>
          <w:rFonts w:ascii="Times New Roman" w:hAnsi="Times New Roman"/>
        </w:rPr>
        <w:t xml:space="preserve">dans le CCAP, ou tout autre document satisfaisant le </w:t>
      </w:r>
      <w:r w:rsidRPr="00042ACA">
        <w:rPr>
          <w:rFonts w:ascii="Times New Roman" w:hAnsi="Times New Roman"/>
          <w:i/>
          <w:iCs/>
        </w:rPr>
        <w:t>Maître d’Ouvrage Délégué</w:t>
      </w:r>
      <w:r w:rsidRPr="00042ACA">
        <w:rPr>
          <w:rFonts w:ascii="Times New Roman" w:hAnsi="Times New Roman"/>
        </w:rPr>
        <w:t>.</w:t>
      </w:r>
    </w:p>
    <w:p w14:paraId="7DFC79C6" w14:textId="77777777" w:rsidR="0088770D" w:rsidRPr="00042ACA" w:rsidRDefault="0088770D" w:rsidP="00042ACA">
      <w:pPr>
        <w:pStyle w:val="Paragraphedeliste"/>
        <w:spacing w:after="0" w:line="240" w:lineRule="auto"/>
        <w:ind w:left="927"/>
        <w:jc w:val="both"/>
        <w:rPr>
          <w:rFonts w:ascii="Times New Roman" w:hAnsi="Times New Roman"/>
        </w:rPr>
      </w:pPr>
    </w:p>
    <w:p w14:paraId="1BAC2EB3" w14:textId="77777777" w:rsidR="003F7F98" w:rsidRPr="00042ACA" w:rsidRDefault="003F7F98" w:rsidP="00042ACA">
      <w:pPr>
        <w:pStyle w:val="Paragraphedeliste"/>
        <w:widowControl w:val="0"/>
        <w:numPr>
          <w:ilvl w:val="0"/>
          <w:numId w:val="10"/>
        </w:numPr>
        <w:autoSpaceDE w:val="0"/>
        <w:spacing w:after="0" w:line="240" w:lineRule="auto"/>
        <w:jc w:val="both"/>
        <w:rPr>
          <w:rFonts w:ascii="Times New Roman" w:hAnsi="Times New Roman"/>
        </w:rPr>
      </w:pPr>
      <w:r w:rsidRPr="00042ACA">
        <w:rPr>
          <w:rFonts w:ascii="Times New Roman" w:hAnsi="Times New Roman"/>
        </w:rPr>
        <w:t>Les modes de substitution du cautionnement sont prévus à l’article 140 du code des marchés publics.</w:t>
      </w:r>
    </w:p>
    <w:p w14:paraId="6D2CEEBD" w14:textId="77777777" w:rsidR="0088770D" w:rsidRPr="00042ACA" w:rsidRDefault="0088770D" w:rsidP="00042ACA">
      <w:pPr>
        <w:widowControl w:val="0"/>
        <w:autoSpaceDE w:val="0"/>
        <w:jc w:val="both"/>
        <w:rPr>
          <w:sz w:val="22"/>
          <w:szCs w:val="22"/>
        </w:rPr>
      </w:pPr>
    </w:p>
    <w:p w14:paraId="378836E2" w14:textId="725AA991" w:rsidR="003F7F98" w:rsidRPr="00042ACA" w:rsidRDefault="003F7F98" w:rsidP="00042ACA">
      <w:pPr>
        <w:pStyle w:val="Paragraphedeliste"/>
        <w:widowControl w:val="0"/>
        <w:numPr>
          <w:ilvl w:val="0"/>
          <w:numId w:val="10"/>
        </w:numPr>
        <w:autoSpaceDE w:val="0"/>
        <w:spacing w:after="0" w:line="240" w:lineRule="auto"/>
        <w:jc w:val="both"/>
        <w:rPr>
          <w:rFonts w:ascii="Times New Roman" w:hAnsi="Times New Roman"/>
        </w:rPr>
      </w:pPr>
      <w:bookmarkStart w:id="331" w:name="_Hlk163137509"/>
      <w:r w:rsidRPr="00042ACA">
        <w:rPr>
          <w:rFonts w:ascii="Times New Roman" w:hAnsi="Times New Roman"/>
        </w:rPr>
        <w:t xml:space="preserve">Le cautionnement définitif sera restitué consécutivement par le Maître d’Ouvrage Délégué dans un délai d’un mois suivant la date de réception provisoire des </w:t>
      </w:r>
      <w:r w:rsidR="00B66376" w:rsidRPr="00042ACA">
        <w:rPr>
          <w:rFonts w:ascii="Times New Roman" w:hAnsi="Times New Roman"/>
        </w:rPr>
        <w:t>travaux</w:t>
      </w:r>
      <w:r w:rsidRPr="00042ACA">
        <w:rPr>
          <w:rFonts w:ascii="Times New Roman" w:hAnsi="Times New Roman"/>
        </w:rPr>
        <w:t xml:space="preserve">, à la suite d’une mainlevée délivrée par le Maître d’Ouvrage Délégué après demande du </w:t>
      </w:r>
      <w:r w:rsidR="00B66376" w:rsidRPr="00042ACA">
        <w:rPr>
          <w:rFonts w:ascii="Times New Roman" w:hAnsi="Times New Roman"/>
        </w:rPr>
        <w:t>cocontractant</w:t>
      </w:r>
      <w:r w:rsidRPr="00042ACA">
        <w:rPr>
          <w:rFonts w:ascii="Times New Roman" w:hAnsi="Times New Roman"/>
        </w:rPr>
        <w:t xml:space="preserve">. </w:t>
      </w:r>
    </w:p>
    <w:p w14:paraId="4098F0F3" w14:textId="77777777" w:rsidR="0088770D" w:rsidRPr="00042ACA" w:rsidRDefault="0088770D" w:rsidP="00042ACA">
      <w:pPr>
        <w:widowControl w:val="0"/>
        <w:autoSpaceDE w:val="0"/>
        <w:jc w:val="both"/>
        <w:rPr>
          <w:sz w:val="22"/>
          <w:szCs w:val="22"/>
        </w:rPr>
      </w:pPr>
    </w:p>
    <w:p w14:paraId="7E70F3B7" w14:textId="61EA5124" w:rsidR="00B66376" w:rsidRPr="00042ACA" w:rsidRDefault="00B66376" w:rsidP="00042ACA">
      <w:pPr>
        <w:pStyle w:val="Paragraphedeliste"/>
        <w:widowControl w:val="0"/>
        <w:numPr>
          <w:ilvl w:val="0"/>
          <w:numId w:val="10"/>
        </w:numPr>
        <w:autoSpaceDE w:val="0"/>
        <w:spacing w:after="0" w:line="240" w:lineRule="auto"/>
        <w:jc w:val="both"/>
        <w:rPr>
          <w:rFonts w:ascii="Times New Roman" w:hAnsi="Times New Roman"/>
        </w:rPr>
      </w:pPr>
      <w:r w:rsidRPr="00042ACA">
        <w:rPr>
          <w:rFonts w:ascii="Times New Roman" w:hAnsi="Times New Roman"/>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1"/>
    <w:p w14:paraId="31A5D01F" w14:textId="77777777" w:rsidR="00CA1FB6" w:rsidRPr="00042ACA" w:rsidRDefault="00CA1FB6" w:rsidP="00042ACA">
      <w:pPr>
        <w:widowControl w:val="0"/>
        <w:autoSpaceDE w:val="0"/>
        <w:jc w:val="both"/>
        <w:rPr>
          <w:sz w:val="22"/>
          <w:szCs w:val="22"/>
        </w:rPr>
      </w:pPr>
    </w:p>
    <w:p w14:paraId="7FAE5C3B" w14:textId="4C1E6A08" w:rsidR="003F7F98" w:rsidRPr="00042ACA" w:rsidRDefault="00CA1FB6" w:rsidP="00042ACA">
      <w:pPr>
        <w:widowControl w:val="0"/>
        <w:autoSpaceDE w:val="0"/>
        <w:jc w:val="both"/>
        <w:rPr>
          <w:b/>
          <w:i/>
          <w:iCs/>
          <w:sz w:val="22"/>
          <w:szCs w:val="22"/>
        </w:rPr>
      </w:pPr>
      <w:r w:rsidRPr="00042ACA">
        <w:rPr>
          <w:b/>
          <w:i/>
          <w:iCs/>
          <w:sz w:val="22"/>
          <w:szCs w:val="22"/>
        </w:rPr>
        <w:t>3</w:t>
      </w:r>
      <w:r w:rsidR="00333C6B" w:rsidRPr="00042ACA">
        <w:rPr>
          <w:b/>
          <w:i/>
          <w:iCs/>
          <w:sz w:val="22"/>
          <w:szCs w:val="22"/>
        </w:rPr>
        <w:t>1</w:t>
      </w:r>
      <w:r w:rsidRPr="00042ACA">
        <w:rPr>
          <w:b/>
          <w:i/>
          <w:iCs/>
          <w:sz w:val="22"/>
          <w:szCs w:val="22"/>
        </w:rPr>
        <w:t>.</w:t>
      </w:r>
      <w:r w:rsidR="003F7F98" w:rsidRPr="00042ACA">
        <w:rPr>
          <w:b/>
          <w:i/>
          <w:iCs/>
          <w:sz w:val="22"/>
          <w:szCs w:val="22"/>
        </w:rPr>
        <w:t>2. Cautionnement d’avance de démarrage</w:t>
      </w:r>
    </w:p>
    <w:p w14:paraId="5F15455C" w14:textId="7103A0B2" w:rsidR="003F7F98" w:rsidRPr="00042ACA" w:rsidRDefault="00E4497A" w:rsidP="00042ACA">
      <w:pPr>
        <w:widowControl w:val="0"/>
        <w:autoSpaceDE w:val="0"/>
        <w:jc w:val="both"/>
        <w:rPr>
          <w:sz w:val="22"/>
          <w:szCs w:val="22"/>
        </w:rPr>
      </w:pPr>
      <w:r w:rsidRPr="00042ACA">
        <w:rPr>
          <w:i/>
          <w:iCs/>
          <w:sz w:val="22"/>
          <w:szCs w:val="22"/>
        </w:rPr>
        <w:t>Non applicable</w:t>
      </w:r>
    </w:p>
    <w:p w14:paraId="3B4E309A" w14:textId="77777777" w:rsidR="0088770D" w:rsidRPr="00042ACA" w:rsidRDefault="0088770D" w:rsidP="00042ACA">
      <w:pPr>
        <w:widowControl w:val="0"/>
        <w:autoSpaceDE w:val="0"/>
        <w:jc w:val="both"/>
        <w:rPr>
          <w:sz w:val="22"/>
          <w:szCs w:val="22"/>
        </w:rPr>
      </w:pPr>
    </w:p>
    <w:p w14:paraId="3E6C4215" w14:textId="3338D0EA" w:rsidR="003F7F98" w:rsidRPr="00042ACA" w:rsidRDefault="00CA1FB6" w:rsidP="00042ACA">
      <w:pPr>
        <w:widowControl w:val="0"/>
        <w:autoSpaceDE w:val="0"/>
        <w:jc w:val="both"/>
        <w:rPr>
          <w:i/>
          <w:iCs/>
          <w:sz w:val="22"/>
          <w:szCs w:val="22"/>
        </w:rPr>
      </w:pPr>
      <w:r w:rsidRPr="00042ACA">
        <w:rPr>
          <w:b/>
          <w:i/>
          <w:iCs/>
          <w:sz w:val="22"/>
          <w:szCs w:val="22"/>
        </w:rPr>
        <w:t>3</w:t>
      </w:r>
      <w:r w:rsidR="00333C6B" w:rsidRPr="00042ACA">
        <w:rPr>
          <w:b/>
          <w:i/>
          <w:iCs/>
          <w:sz w:val="22"/>
          <w:szCs w:val="22"/>
        </w:rPr>
        <w:t>1</w:t>
      </w:r>
      <w:r w:rsidR="003F7F98" w:rsidRPr="00042ACA">
        <w:rPr>
          <w:b/>
          <w:i/>
          <w:iCs/>
          <w:sz w:val="22"/>
          <w:szCs w:val="22"/>
        </w:rPr>
        <w:t>.3. Cautionnement de bonne exécution</w:t>
      </w:r>
      <w:r w:rsidR="003F7F98" w:rsidRPr="00042ACA">
        <w:rPr>
          <w:i/>
          <w:iCs/>
          <w:sz w:val="22"/>
          <w:szCs w:val="22"/>
        </w:rPr>
        <w:t xml:space="preserve"> </w:t>
      </w:r>
    </w:p>
    <w:p w14:paraId="6BF2F87E" w14:textId="2215E96B" w:rsidR="003F7F98" w:rsidRPr="00042ACA" w:rsidRDefault="00E4497A" w:rsidP="00042ACA">
      <w:pPr>
        <w:widowControl w:val="0"/>
        <w:autoSpaceDE w:val="0"/>
        <w:jc w:val="both"/>
        <w:rPr>
          <w:sz w:val="22"/>
          <w:szCs w:val="22"/>
        </w:rPr>
      </w:pPr>
      <w:r w:rsidRPr="00042ACA">
        <w:rPr>
          <w:i/>
          <w:iCs/>
          <w:sz w:val="22"/>
          <w:szCs w:val="22"/>
        </w:rPr>
        <w:t>Non applicable</w:t>
      </w:r>
    </w:p>
    <w:p w14:paraId="50DC0C6C" w14:textId="77777777" w:rsidR="00E156CB" w:rsidRPr="00042ACA" w:rsidRDefault="00E156CB" w:rsidP="00042ACA">
      <w:pPr>
        <w:widowControl w:val="0"/>
        <w:autoSpaceDE w:val="0"/>
        <w:jc w:val="both"/>
        <w:rPr>
          <w:sz w:val="22"/>
          <w:szCs w:val="22"/>
        </w:rPr>
      </w:pPr>
    </w:p>
    <w:p w14:paraId="6333DC9A" w14:textId="58268254" w:rsidR="003F7F98" w:rsidRPr="00042ACA" w:rsidRDefault="00927EF6" w:rsidP="00042ACA">
      <w:pPr>
        <w:pStyle w:val="CCAParticle"/>
        <w:rPr>
          <w:sz w:val="22"/>
          <w:szCs w:val="22"/>
        </w:rPr>
      </w:pPr>
      <w:bookmarkStart w:id="332" w:name="_Toc157306091"/>
      <w:bookmarkStart w:id="333" w:name="_Toc530307819"/>
      <w:bookmarkStart w:id="334" w:name="_Toc97557103"/>
      <w:r w:rsidRPr="00042ACA">
        <w:rPr>
          <w:sz w:val="22"/>
          <w:szCs w:val="22"/>
        </w:rPr>
        <w:t>Article 3</w:t>
      </w:r>
      <w:r w:rsidR="00333C6B" w:rsidRPr="00042ACA">
        <w:rPr>
          <w:sz w:val="22"/>
          <w:szCs w:val="22"/>
        </w:rPr>
        <w:t>2</w:t>
      </w:r>
      <w:r w:rsidRPr="00042ACA">
        <w:rPr>
          <w:sz w:val="22"/>
          <w:szCs w:val="22"/>
        </w:rPr>
        <w:t xml:space="preserve"> </w:t>
      </w:r>
      <w:r w:rsidR="003F7F98" w:rsidRPr="00042ACA">
        <w:rPr>
          <w:sz w:val="22"/>
          <w:szCs w:val="22"/>
        </w:rPr>
        <w:t>Variation des prix</w:t>
      </w:r>
      <w:bookmarkEnd w:id="332"/>
      <w:r w:rsidR="003F7F98" w:rsidRPr="00042ACA">
        <w:rPr>
          <w:sz w:val="22"/>
          <w:szCs w:val="22"/>
        </w:rPr>
        <w:t xml:space="preserve"> </w:t>
      </w:r>
      <w:bookmarkEnd w:id="333"/>
      <w:bookmarkEnd w:id="334"/>
    </w:p>
    <w:p w14:paraId="57A2F043" w14:textId="0072B681" w:rsidR="003F7F98" w:rsidRPr="00042ACA" w:rsidRDefault="00927EF6" w:rsidP="00042ACA">
      <w:pPr>
        <w:widowControl w:val="0"/>
        <w:autoSpaceDE w:val="0"/>
        <w:jc w:val="both"/>
        <w:rPr>
          <w:sz w:val="22"/>
          <w:szCs w:val="22"/>
        </w:rPr>
      </w:pPr>
      <w:r w:rsidRPr="00042ACA">
        <w:rPr>
          <w:sz w:val="22"/>
          <w:szCs w:val="22"/>
        </w:rPr>
        <w:t>3</w:t>
      </w:r>
      <w:r w:rsidR="00333C6B" w:rsidRPr="00042ACA">
        <w:rPr>
          <w:sz w:val="22"/>
          <w:szCs w:val="22"/>
        </w:rPr>
        <w:t>2</w:t>
      </w:r>
      <w:r w:rsidR="003F7F98" w:rsidRPr="00042ACA">
        <w:rPr>
          <w:sz w:val="22"/>
          <w:szCs w:val="22"/>
        </w:rPr>
        <w:t xml:space="preserve">.1. Les prix sont fermes </w:t>
      </w:r>
    </w:p>
    <w:p w14:paraId="20E81EE5" w14:textId="77777777" w:rsidR="003F7F98" w:rsidRPr="00042ACA" w:rsidRDefault="003F7F98" w:rsidP="00042ACA">
      <w:pPr>
        <w:widowControl w:val="0"/>
        <w:autoSpaceDE w:val="0"/>
        <w:jc w:val="both"/>
        <w:rPr>
          <w:sz w:val="22"/>
          <w:szCs w:val="22"/>
        </w:rPr>
      </w:pPr>
      <w:r w:rsidRPr="00042ACA">
        <w:rPr>
          <w:sz w:val="22"/>
          <w:szCs w:val="22"/>
        </w:rPr>
        <w:t>Les acomptes payés au cocontractant au titre des avances ne sont pas révisables.</w:t>
      </w:r>
    </w:p>
    <w:p w14:paraId="0BF598C2" w14:textId="77777777" w:rsidR="0088770D" w:rsidRPr="00042ACA" w:rsidRDefault="0088770D" w:rsidP="00042ACA">
      <w:pPr>
        <w:widowControl w:val="0"/>
        <w:autoSpaceDE w:val="0"/>
        <w:jc w:val="both"/>
        <w:rPr>
          <w:sz w:val="22"/>
          <w:szCs w:val="22"/>
        </w:rPr>
      </w:pPr>
    </w:p>
    <w:p w14:paraId="03F607E5" w14:textId="6A24BB77" w:rsidR="003F7F98" w:rsidRPr="00042ACA" w:rsidRDefault="00927EF6" w:rsidP="00042ACA">
      <w:pPr>
        <w:widowControl w:val="0"/>
        <w:autoSpaceDE w:val="0"/>
        <w:jc w:val="both"/>
        <w:rPr>
          <w:sz w:val="22"/>
          <w:szCs w:val="22"/>
        </w:rPr>
      </w:pPr>
      <w:r w:rsidRPr="00042ACA">
        <w:rPr>
          <w:sz w:val="22"/>
          <w:szCs w:val="22"/>
        </w:rPr>
        <w:t>3</w:t>
      </w:r>
      <w:r w:rsidR="00333C6B" w:rsidRPr="00042ACA">
        <w:rPr>
          <w:sz w:val="22"/>
          <w:szCs w:val="22"/>
        </w:rPr>
        <w:t>2</w:t>
      </w:r>
      <w:r w:rsidR="003F7F98" w:rsidRPr="00042ACA">
        <w:rPr>
          <w:sz w:val="22"/>
          <w:szCs w:val="22"/>
        </w:rPr>
        <w:t xml:space="preserve">.2. </w:t>
      </w:r>
      <w:r w:rsidR="003F7F98" w:rsidRPr="00042ACA">
        <w:rPr>
          <w:spacing w:val="3"/>
          <w:sz w:val="22"/>
          <w:szCs w:val="22"/>
        </w:rPr>
        <w:t>Modalité</w:t>
      </w:r>
      <w:r w:rsidR="003F7F98" w:rsidRPr="00042ACA">
        <w:rPr>
          <w:sz w:val="22"/>
          <w:szCs w:val="22"/>
        </w:rPr>
        <w:t xml:space="preserve">s </w:t>
      </w:r>
      <w:r w:rsidR="003F7F98" w:rsidRPr="00042ACA">
        <w:rPr>
          <w:spacing w:val="3"/>
          <w:sz w:val="22"/>
          <w:szCs w:val="22"/>
        </w:rPr>
        <w:t>d’actualisatio</w:t>
      </w:r>
      <w:r w:rsidR="003F7F98" w:rsidRPr="00042ACA">
        <w:rPr>
          <w:sz w:val="22"/>
          <w:szCs w:val="22"/>
        </w:rPr>
        <w:t xml:space="preserve">n </w:t>
      </w:r>
      <w:r w:rsidR="003F7F98" w:rsidRPr="00042ACA">
        <w:rPr>
          <w:spacing w:val="3"/>
          <w:sz w:val="22"/>
          <w:szCs w:val="22"/>
        </w:rPr>
        <w:t>de</w:t>
      </w:r>
      <w:r w:rsidR="003F7F98" w:rsidRPr="00042ACA">
        <w:rPr>
          <w:sz w:val="22"/>
          <w:szCs w:val="22"/>
        </w:rPr>
        <w:t xml:space="preserve">s </w:t>
      </w:r>
      <w:r w:rsidR="003F7F98" w:rsidRPr="00042ACA">
        <w:rPr>
          <w:spacing w:val="3"/>
          <w:sz w:val="22"/>
          <w:szCs w:val="22"/>
        </w:rPr>
        <w:t>pri</w:t>
      </w:r>
      <w:r w:rsidR="003F7F98" w:rsidRPr="00042ACA">
        <w:rPr>
          <w:sz w:val="22"/>
          <w:szCs w:val="22"/>
        </w:rPr>
        <w:t xml:space="preserve">x </w:t>
      </w:r>
      <w:r w:rsidR="003F7F98" w:rsidRPr="00042ACA">
        <w:rPr>
          <w:spacing w:val="3"/>
          <w:sz w:val="22"/>
          <w:szCs w:val="22"/>
        </w:rPr>
        <w:t>(l</w:t>
      </w:r>
      <w:r w:rsidR="003F7F98" w:rsidRPr="00042ACA">
        <w:rPr>
          <w:sz w:val="22"/>
          <w:szCs w:val="22"/>
        </w:rPr>
        <w:t xml:space="preserve">e </w:t>
      </w:r>
      <w:r w:rsidR="003F7F98" w:rsidRPr="00042ACA">
        <w:rPr>
          <w:spacing w:val="3"/>
          <w:sz w:val="22"/>
          <w:szCs w:val="22"/>
        </w:rPr>
        <w:t xml:space="preserve">cas </w:t>
      </w:r>
      <w:r w:rsidR="003F7F98" w:rsidRPr="00042ACA">
        <w:rPr>
          <w:sz w:val="22"/>
          <w:szCs w:val="22"/>
        </w:rPr>
        <w:t xml:space="preserve">échéant). </w:t>
      </w:r>
    </w:p>
    <w:p w14:paraId="1099815C" w14:textId="77777777" w:rsidR="003F7F98" w:rsidRPr="00042ACA" w:rsidRDefault="003F7F98" w:rsidP="00042ACA">
      <w:pPr>
        <w:widowControl w:val="0"/>
        <w:autoSpaceDE w:val="0"/>
        <w:jc w:val="both"/>
        <w:rPr>
          <w:sz w:val="22"/>
          <w:szCs w:val="22"/>
        </w:rPr>
      </w:pPr>
      <w:r w:rsidRPr="00042ACA">
        <w:rPr>
          <w:sz w:val="22"/>
          <w:szCs w:val="22"/>
        </w:rPr>
        <w:t>Les modalités d’actualisation ou de révision des prix sont celles prévues dans le Code des Marchés Publics.</w:t>
      </w:r>
    </w:p>
    <w:p w14:paraId="6C045D7E" w14:textId="236A42AB" w:rsidR="003F7F98" w:rsidRPr="00042ACA" w:rsidRDefault="003F7F98" w:rsidP="00042ACA">
      <w:pPr>
        <w:widowControl w:val="0"/>
        <w:autoSpaceDE w:val="0"/>
        <w:jc w:val="both"/>
        <w:rPr>
          <w:i/>
          <w:iCs/>
          <w:sz w:val="22"/>
          <w:szCs w:val="22"/>
        </w:rPr>
      </w:pPr>
      <w:r w:rsidRPr="00042ACA">
        <w:rPr>
          <w:i/>
          <w:iCs/>
          <w:sz w:val="22"/>
          <w:szCs w:val="22"/>
        </w:rPr>
        <w:t>[La révision de prix ou leur actualisation en application des clauses contractuelles ne donne pas lieu à la conclusion d’un avenant].</w:t>
      </w:r>
    </w:p>
    <w:p w14:paraId="3E8C6E6A" w14:textId="77777777" w:rsidR="00E156CB" w:rsidRPr="00042ACA" w:rsidRDefault="00E156CB" w:rsidP="00042ACA">
      <w:pPr>
        <w:widowControl w:val="0"/>
        <w:autoSpaceDE w:val="0"/>
        <w:jc w:val="both"/>
        <w:rPr>
          <w:i/>
          <w:iCs/>
          <w:sz w:val="22"/>
          <w:szCs w:val="22"/>
        </w:rPr>
      </w:pPr>
    </w:p>
    <w:p w14:paraId="7E839804" w14:textId="4A96474E" w:rsidR="003F7F98" w:rsidRPr="00042ACA" w:rsidRDefault="00927EF6" w:rsidP="00042ACA">
      <w:pPr>
        <w:pStyle w:val="CCAParticle"/>
        <w:rPr>
          <w:sz w:val="22"/>
          <w:szCs w:val="22"/>
        </w:rPr>
      </w:pPr>
      <w:bookmarkStart w:id="335" w:name="_Toc530307820"/>
      <w:bookmarkStart w:id="336" w:name="_Toc97557104"/>
      <w:bookmarkStart w:id="337" w:name="_Toc157306092"/>
      <w:bookmarkStart w:id="338" w:name="_Hlk163137604"/>
      <w:r w:rsidRPr="00042ACA">
        <w:rPr>
          <w:sz w:val="22"/>
          <w:szCs w:val="22"/>
        </w:rPr>
        <w:t>Article 3</w:t>
      </w:r>
      <w:r w:rsidR="00333C6B" w:rsidRPr="00042ACA">
        <w:rPr>
          <w:sz w:val="22"/>
          <w:szCs w:val="22"/>
        </w:rPr>
        <w:t>3</w:t>
      </w:r>
      <w:r w:rsidRPr="00042ACA">
        <w:rPr>
          <w:sz w:val="22"/>
          <w:szCs w:val="22"/>
        </w:rPr>
        <w:t xml:space="preserve"> </w:t>
      </w:r>
      <w:r w:rsidR="003F7F98" w:rsidRPr="00042ACA">
        <w:rPr>
          <w:sz w:val="22"/>
          <w:szCs w:val="22"/>
        </w:rPr>
        <w:t>Formules de révision des prix</w:t>
      </w:r>
      <w:bookmarkEnd w:id="335"/>
      <w:bookmarkEnd w:id="336"/>
      <w:bookmarkEnd w:id="337"/>
    </w:p>
    <w:p w14:paraId="6A8552D5" w14:textId="77920C30" w:rsidR="003F7F98" w:rsidRPr="00042ACA" w:rsidRDefault="003F7F98" w:rsidP="00042ACA">
      <w:pPr>
        <w:widowControl w:val="0"/>
        <w:autoSpaceDE w:val="0"/>
        <w:jc w:val="both"/>
        <w:rPr>
          <w:sz w:val="22"/>
          <w:szCs w:val="22"/>
        </w:rPr>
      </w:pPr>
      <w:r w:rsidRPr="00042ACA">
        <w:rPr>
          <w:sz w:val="22"/>
          <w:szCs w:val="22"/>
        </w:rPr>
        <w:t xml:space="preserve">Les prix du bordereau des prix unitaires </w:t>
      </w:r>
      <w:r w:rsidR="001271AB" w:rsidRPr="00042ACA">
        <w:rPr>
          <w:sz w:val="22"/>
          <w:szCs w:val="22"/>
        </w:rPr>
        <w:t xml:space="preserve">ne </w:t>
      </w:r>
      <w:r w:rsidRPr="00042ACA">
        <w:rPr>
          <w:sz w:val="22"/>
          <w:szCs w:val="22"/>
        </w:rPr>
        <w:t>sont</w:t>
      </w:r>
      <w:r w:rsidR="001271AB" w:rsidRPr="00042ACA">
        <w:rPr>
          <w:sz w:val="22"/>
          <w:szCs w:val="22"/>
        </w:rPr>
        <w:t xml:space="preserve"> pas</w:t>
      </w:r>
      <w:r w:rsidRPr="00042ACA">
        <w:rPr>
          <w:sz w:val="22"/>
          <w:szCs w:val="22"/>
        </w:rPr>
        <w:t xml:space="preserve"> révisables </w:t>
      </w:r>
    </w:p>
    <w:p w14:paraId="2C2FED33" w14:textId="77777777" w:rsidR="00E156CB" w:rsidRPr="00042ACA" w:rsidRDefault="00E156CB" w:rsidP="00042ACA">
      <w:pPr>
        <w:widowControl w:val="0"/>
        <w:autoSpaceDE w:val="0"/>
        <w:jc w:val="both"/>
        <w:rPr>
          <w:i/>
          <w:iCs/>
          <w:sz w:val="22"/>
          <w:szCs w:val="22"/>
        </w:rPr>
      </w:pPr>
    </w:p>
    <w:p w14:paraId="17C7ACBE" w14:textId="7159EB7F" w:rsidR="003F7F98" w:rsidRPr="00042ACA" w:rsidRDefault="00927EF6" w:rsidP="00042ACA">
      <w:pPr>
        <w:pStyle w:val="CCAParticle"/>
        <w:rPr>
          <w:sz w:val="22"/>
          <w:szCs w:val="22"/>
        </w:rPr>
      </w:pPr>
      <w:bookmarkStart w:id="339" w:name="_Toc530307821"/>
      <w:bookmarkStart w:id="340" w:name="_Toc97557105"/>
      <w:bookmarkStart w:id="341" w:name="_Toc157306093"/>
      <w:r w:rsidRPr="00042ACA">
        <w:rPr>
          <w:sz w:val="22"/>
          <w:szCs w:val="22"/>
        </w:rPr>
        <w:t>Article 3</w:t>
      </w:r>
      <w:r w:rsidR="00333C6B" w:rsidRPr="00042ACA">
        <w:rPr>
          <w:sz w:val="22"/>
          <w:szCs w:val="22"/>
        </w:rPr>
        <w:t>4</w:t>
      </w:r>
      <w:r w:rsidRPr="00042ACA">
        <w:rPr>
          <w:sz w:val="22"/>
          <w:szCs w:val="22"/>
        </w:rPr>
        <w:t xml:space="preserve"> </w:t>
      </w:r>
      <w:r w:rsidR="003F7F98" w:rsidRPr="00042ACA">
        <w:rPr>
          <w:sz w:val="22"/>
          <w:szCs w:val="22"/>
        </w:rPr>
        <w:t>Formules d’actualisation des prix</w:t>
      </w:r>
      <w:bookmarkEnd w:id="339"/>
      <w:bookmarkEnd w:id="340"/>
      <w:bookmarkEnd w:id="341"/>
    </w:p>
    <w:p w14:paraId="18549219" w14:textId="7F7591C2" w:rsidR="00265D09" w:rsidRPr="00042ACA" w:rsidRDefault="003F7F98" w:rsidP="00042ACA">
      <w:pPr>
        <w:widowControl w:val="0"/>
        <w:autoSpaceDE w:val="0"/>
        <w:jc w:val="both"/>
        <w:rPr>
          <w:sz w:val="22"/>
          <w:szCs w:val="22"/>
        </w:rPr>
      </w:pPr>
      <w:r w:rsidRPr="00042ACA">
        <w:rPr>
          <w:sz w:val="22"/>
          <w:szCs w:val="22"/>
        </w:rPr>
        <w:t xml:space="preserve">Les prix du bordereau des prix unitaires </w:t>
      </w:r>
      <w:r w:rsidR="00265D09" w:rsidRPr="00042ACA">
        <w:rPr>
          <w:sz w:val="22"/>
          <w:szCs w:val="22"/>
        </w:rPr>
        <w:t xml:space="preserve">ne </w:t>
      </w:r>
      <w:r w:rsidRPr="00042ACA">
        <w:rPr>
          <w:sz w:val="22"/>
          <w:szCs w:val="22"/>
        </w:rPr>
        <w:t xml:space="preserve">sont </w:t>
      </w:r>
      <w:r w:rsidR="00265D09" w:rsidRPr="00042ACA">
        <w:rPr>
          <w:sz w:val="22"/>
          <w:szCs w:val="22"/>
        </w:rPr>
        <w:t xml:space="preserve">pas </w:t>
      </w:r>
      <w:r w:rsidRPr="00042ACA">
        <w:rPr>
          <w:sz w:val="22"/>
          <w:szCs w:val="22"/>
        </w:rPr>
        <w:t xml:space="preserve">actualisables </w:t>
      </w:r>
    </w:p>
    <w:p w14:paraId="797D94FC" w14:textId="77777777" w:rsidR="00E156CB" w:rsidRPr="00042ACA" w:rsidRDefault="00E156CB" w:rsidP="00042ACA">
      <w:pPr>
        <w:widowControl w:val="0"/>
        <w:autoSpaceDE w:val="0"/>
        <w:jc w:val="both"/>
        <w:rPr>
          <w:sz w:val="22"/>
          <w:szCs w:val="22"/>
        </w:rPr>
      </w:pPr>
    </w:p>
    <w:p w14:paraId="73923795" w14:textId="29687E9C" w:rsidR="003F7F98" w:rsidRPr="00042ACA" w:rsidRDefault="00063E8C" w:rsidP="00042ACA">
      <w:pPr>
        <w:pStyle w:val="CCAParticle"/>
        <w:rPr>
          <w:sz w:val="22"/>
          <w:szCs w:val="22"/>
        </w:rPr>
      </w:pPr>
      <w:bookmarkStart w:id="342" w:name="_Toc530307822"/>
      <w:bookmarkStart w:id="343" w:name="_Toc97557106"/>
      <w:bookmarkStart w:id="344" w:name="_Toc157306094"/>
      <w:r w:rsidRPr="00042ACA">
        <w:rPr>
          <w:sz w:val="22"/>
          <w:szCs w:val="22"/>
        </w:rPr>
        <w:t>Article 3</w:t>
      </w:r>
      <w:r w:rsidR="00333C6B" w:rsidRPr="00042ACA">
        <w:rPr>
          <w:sz w:val="22"/>
          <w:szCs w:val="22"/>
        </w:rPr>
        <w:t>5</w:t>
      </w:r>
      <w:r w:rsidRPr="00042ACA">
        <w:rPr>
          <w:sz w:val="22"/>
          <w:szCs w:val="22"/>
        </w:rPr>
        <w:t xml:space="preserve"> </w:t>
      </w:r>
      <w:r w:rsidR="003F7F98" w:rsidRPr="00042ACA">
        <w:rPr>
          <w:sz w:val="22"/>
          <w:szCs w:val="22"/>
        </w:rPr>
        <w:t>Travaux en régie</w:t>
      </w:r>
      <w:bookmarkEnd w:id="342"/>
      <w:bookmarkEnd w:id="343"/>
      <w:bookmarkEnd w:id="344"/>
    </w:p>
    <w:p w14:paraId="4B6B3ACD" w14:textId="5C65C705" w:rsidR="003F7F98" w:rsidRPr="00042ACA" w:rsidRDefault="003F7F98" w:rsidP="00042ACA">
      <w:pPr>
        <w:widowControl w:val="0"/>
        <w:autoSpaceDE w:val="0"/>
        <w:jc w:val="both"/>
        <w:rPr>
          <w:sz w:val="22"/>
          <w:szCs w:val="22"/>
        </w:rPr>
      </w:pPr>
      <w:r w:rsidRPr="00042ACA">
        <w:rPr>
          <w:sz w:val="22"/>
          <w:szCs w:val="22"/>
        </w:rPr>
        <w:t>3</w:t>
      </w:r>
      <w:r w:rsidR="00333C6B" w:rsidRPr="00042ACA">
        <w:rPr>
          <w:sz w:val="22"/>
          <w:szCs w:val="22"/>
        </w:rPr>
        <w:t>5</w:t>
      </w:r>
      <w:r w:rsidRPr="00042ACA">
        <w:rPr>
          <w:sz w:val="22"/>
          <w:szCs w:val="22"/>
        </w:rPr>
        <w:t xml:space="preserve">.1. Le cocontractant sera tenu de mettre à la disposition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6BBBB099" w14:textId="77777777" w:rsidR="003F7F98" w:rsidRPr="00042ACA" w:rsidRDefault="003F7F98" w:rsidP="00042ACA">
      <w:pPr>
        <w:widowControl w:val="0"/>
        <w:autoSpaceDE w:val="0"/>
        <w:jc w:val="both"/>
        <w:rPr>
          <w:sz w:val="22"/>
          <w:szCs w:val="22"/>
        </w:rPr>
      </w:pPr>
      <w:r w:rsidRPr="00042ACA">
        <w:rPr>
          <w:sz w:val="22"/>
          <w:szCs w:val="22"/>
        </w:rPr>
        <w:t>Le montant des travaux en régie visés à l’alinéa 1 ci-dessus ne peut être supérieur à deux pour cent (2%) du montant toutes taxes comprises (TTC) du marché.</w:t>
      </w:r>
    </w:p>
    <w:p w14:paraId="25FC69A0" w14:textId="77777777" w:rsidR="0088770D" w:rsidRPr="00042ACA" w:rsidRDefault="0088770D" w:rsidP="00042ACA">
      <w:pPr>
        <w:widowControl w:val="0"/>
        <w:autoSpaceDE w:val="0"/>
        <w:jc w:val="both"/>
        <w:rPr>
          <w:sz w:val="22"/>
          <w:szCs w:val="22"/>
        </w:rPr>
      </w:pPr>
    </w:p>
    <w:p w14:paraId="1A72CD87" w14:textId="1FAF69A6" w:rsidR="003F7F98" w:rsidRPr="00042ACA" w:rsidRDefault="003F7F98" w:rsidP="00042ACA">
      <w:pPr>
        <w:widowControl w:val="0"/>
        <w:autoSpaceDE w:val="0"/>
        <w:jc w:val="both"/>
        <w:rPr>
          <w:i/>
          <w:iCs/>
          <w:sz w:val="22"/>
          <w:szCs w:val="22"/>
        </w:rPr>
      </w:pPr>
      <w:r w:rsidRPr="00042ACA">
        <w:rPr>
          <w:sz w:val="22"/>
          <w:szCs w:val="22"/>
        </w:rPr>
        <w:t>3</w:t>
      </w:r>
      <w:r w:rsidR="00333C6B" w:rsidRPr="00042ACA">
        <w:rPr>
          <w:sz w:val="22"/>
          <w:szCs w:val="22"/>
        </w:rPr>
        <w:t>5</w:t>
      </w:r>
      <w:r w:rsidRPr="00042ACA">
        <w:rPr>
          <w:sz w:val="22"/>
          <w:szCs w:val="22"/>
        </w:rPr>
        <w:t xml:space="preserve">.2.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042ACA">
        <w:rPr>
          <w:i/>
          <w:iCs/>
          <w:sz w:val="22"/>
          <w:szCs w:val="22"/>
        </w:rPr>
        <w:t>[</w:t>
      </w:r>
      <w:r w:rsidRPr="00042ACA">
        <w:rPr>
          <w:i/>
          <w:sz w:val="22"/>
          <w:szCs w:val="22"/>
        </w:rPr>
        <w:t>Se référer</w:t>
      </w:r>
      <w:r w:rsidRPr="00042ACA">
        <w:rPr>
          <w:sz w:val="22"/>
          <w:szCs w:val="22"/>
        </w:rPr>
        <w:t xml:space="preserve"> </w:t>
      </w:r>
      <w:r w:rsidRPr="00042ACA">
        <w:rPr>
          <w:i/>
          <w:iCs/>
          <w:sz w:val="22"/>
          <w:szCs w:val="22"/>
        </w:rPr>
        <w:t xml:space="preserve">au texte particulier de l’Autorité chargée des marchés publics définissant les </w:t>
      </w:r>
      <w:r w:rsidRPr="00042ACA">
        <w:rPr>
          <w:i/>
          <w:iCs/>
          <w:sz w:val="22"/>
          <w:szCs w:val="22"/>
        </w:rPr>
        <w:lastRenderedPageBreak/>
        <w:t>conditions d’exercice des travaux en régie]</w:t>
      </w:r>
    </w:p>
    <w:p w14:paraId="2A384A60" w14:textId="77777777" w:rsidR="0088770D" w:rsidRPr="00042ACA" w:rsidRDefault="0088770D" w:rsidP="00042ACA">
      <w:pPr>
        <w:widowControl w:val="0"/>
        <w:autoSpaceDE w:val="0"/>
        <w:jc w:val="both"/>
        <w:rPr>
          <w:i/>
          <w:iCs/>
          <w:sz w:val="22"/>
          <w:szCs w:val="22"/>
        </w:rPr>
      </w:pPr>
    </w:p>
    <w:p w14:paraId="50CE2489" w14:textId="3B08CA10" w:rsidR="00E156CB" w:rsidRPr="00042ACA" w:rsidRDefault="00942E95" w:rsidP="00042ACA">
      <w:pPr>
        <w:widowControl w:val="0"/>
        <w:autoSpaceDE w:val="0"/>
        <w:jc w:val="both"/>
        <w:rPr>
          <w:i/>
          <w:iCs/>
          <w:sz w:val="22"/>
          <w:szCs w:val="22"/>
        </w:rPr>
      </w:pPr>
      <w:r w:rsidRPr="00042ACA">
        <w:rPr>
          <w:i/>
          <w:iCs/>
          <w:sz w:val="22"/>
          <w:szCs w:val="22"/>
        </w:rPr>
        <w:t>3</w:t>
      </w:r>
      <w:r w:rsidR="00333C6B" w:rsidRPr="00042ACA">
        <w:rPr>
          <w:i/>
          <w:iCs/>
          <w:sz w:val="22"/>
          <w:szCs w:val="22"/>
        </w:rPr>
        <w:t>5</w:t>
      </w:r>
      <w:r w:rsidRPr="00042ACA">
        <w:rPr>
          <w:i/>
          <w:iCs/>
          <w:sz w:val="22"/>
          <w:szCs w:val="22"/>
        </w:rPr>
        <w:t xml:space="preserve">.3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14:paraId="67CF3AE9" w14:textId="77777777" w:rsidR="0088770D" w:rsidRPr="00042ACA" w:rsidRDefault="0088770D" w:rsidP="00042ACA">
      <w:pPr>
        <w:widowControl w:val="0"/>
        <w:autoSpaceDE w:val="0"/>
        <w:jc w:val="both"/>
        <w:rPr>
          <w:i/>
          <w:iCs/>
          <w:sz w:val="22"/>
          <w:szCs w:val="22"/>
        </w:rPr>
      </w:pPr>
    </w:p>
    <w:p w14:paraId="414375E8" w14:textId="0A7CAFD8" w:rsidR="003F7F98" w:rsidRPr="00042ACA" w:rsidRDefault="00063E8C" w:rsidP="00042ACA">
      <w:pPr>
        <w:pStyle w:val="CCAParticle"/>
        <w:rPr>
          <w:sz w:val="22"/>
          <w:szCs w:val="22"/>
        </w:rPr>
      </w:pPr>
      <w:bookmarkStart w:id="345" w:name="_Toc530307823"/>
      <w:bookmarkStart w:id="346" w:name="_Toc97557107"/>
      <w:bookmarkStart w:id="347" w:name="_Toc157306095"/>
      <w:r w:rsidRPr="00042ACA">
        <w:rPr>
          <w:sz w:val="22"/>
          <w:szCs w:val="22"/>
        </w:rPr>
        <w:t>Article 3</w:t>
      </w:r>
      <w:r w:rsidR="00333C6B" w:rsidRPr="00042ACA">
        <w:rPr>
          <w:sz w:val="22"/>
          <w:szCs w:val="22"/>
        </w:rPr>
        <w:t>6</w:t>
      </w:r>
      <w:r w:rsidRPr="00042ACA">
        <w:rPr>
          <w:sz w:val="22"/>
          <w:szCs w:val="22"/>
        </w:rPr>
        <w:t xml:space="preserve"> </w:t>
      </w:r>
      <w:r w:rsidR="003F7F98" w:rsidRPr="00042ACA">
        <w:rPr>
          <w:sz w:val="22"/>
          <w:szCs w:val="22"/>
        </w:rPr>
        <w:t>Valorisation des approvisionnements</w:t>
      </w:r>
      <w:bookmarkEnd w:id="345"/>
      <w:bookmarkEnd w:id="346"/>
      <w:bookmarkEnd w:id="347"/>
    </w:p>
    <w:p w14:paraId="540F1228" w14:textId="637DE099" w:rsidR="003F7F98" w:rsidRPr="00042ACA" w:rsidRDefault="003F7F98" w:rsidP="00042ACA">
      <w:pPr>
        <w:widowControl w:val="0"/>
        <w:autoSpaceDE w:val="0"/>
        <w:jc w:val="both"/>
        <w:rPr>
          <w:sz w:val="22"/>
          <w:szCs w:val="22"/>
        </w:rPr>
      </w:pPr>
      <w:r w:rsidRPr="00042ACA">
        <w:rPr>
          <w:sz w:val="22"/>
          <w:szCs w:val="22"/>
        </w:rPr>
        <w:t>3</w:t>
      </w:r>
      <w:r w:rsidR="00333C6B" w:rsidRPr="00042ACA">
        <w:rPr>
          <w:sz w:val="22"/>
          <w:szCs w:val="22"/>
        </w:rPr>
        <w:t>6</w:t>
      </w:r>
      <w:r w:rsidRPr="00042ACA">
        <w:rPr>
          <w:sz w:val="22"/>
          <w:szCs w:val="22"/>
        </w:rPr>
        <w:t xml:space="preserve">.1. Des </w:t>
      </w:r>
      <w:r w:rsidR="00E10381" w:rsidRPr="00042ACA">
        <w:rPr>
          <w:sz w:val="22"/>
          <w:szCs w:val="22"/>
        </w:rPr>
        <w:t>acomptes</w:t>
      </w:r>
      <w:r w:rsidRPr="00042ACA">
        <w:rPr>
          <w:sz w:val="22"/>
          <w:szCs w:val="22"/>
        </w:rPr>
        <w:t xml:space="preserve"> pour approvisionnement peuvent être accordés en raison des dépenses engagées en vue de l’exécution des travaux, fournitures ou services qui font l’objet d’un marché</w:t>
      </w:r>
      <w:r w:rsidRPr="00042ACA">
        <w:rPr>
          <w:i/>
          <w:iCs/>
          <w:sz w:val="22"/>
          <w:szCs w:val="22"/>
        </w:rPr>
        <w:t>. Les modalités de paiement desdites avances sont fixées dans le code des marchés publics.</w:t>
      </w:r>
    </w:p>
    <w:p w14:paraId="6138704E" w14:textId="261ACB48" w:rsidR="003F7F98" w:rsidRPr="00042ACA" w:rsidRDefault="003F7F98" w:rsidP="00042ACA">
      <w:pPr>
        <w:widowControl w:val="0"/>
        <w:autoSpaceDE w:val="0"/>
        <w:jc w:val="both"/>
        <w:rPr>
          <w:sz w:val="22"/>
          <w:szCs w:val="22"/>
        </w:rPr>
      </w:pPr>
      <w:r w:rsidRPr="00042ACA">
        <w:rPr>
          <w:sz w:val="22"/>
          <w:szCs w:val="22"/>
        </w:rPr>
        <w:t>3</w:t>
      </w:r>
      <w:r w:rsidR="00333C6B" w:rsidRPr="00042ACA">
        <w:rPr>
          <w:sz w:val="22"/>
          <w:szCs w:val="22"/>
        </w:rPr>
        <w:t>6</w:t>
      </w:r>
      <w:r w:rsidRPr="00042ACA">
        <w:rPr>
          <w:sz w:val="22"/>
          <w:szCs w:val="22"/>
        </w:rPr>
        <w:t>.2. Il n’est pas demandé de caution pour les acomptes sur approvisionnements.</w:t>
      </w:r>
    </w:p>
    <w:p w14:paraId="4D395021" w14:textId="49CD23F9" w:rsidR="003F7F98" w:rsidRPr="00042ACA" w:rsidRDefault="003F7F98" w:rsidP="00042ACA">
      <w:pPr>
        <w:widowControl w:val="0"/>
        <w:autoSpaceDE w:val="0"/>
        <w:jc w:val="both"/>
        <w:rPr>
          <w:sz w:val="22"/>
          <w:szCs w:val="22"/>
        </w:rPr>
      </w:pPr>
      <w:r w:rsidRPr="00042ACA">
        <w:rPr>
          <w:sz w:val="22"/>
          <w:szCs w:val="22"/>
        </w:rPr>
        <w:t>3</w:t>
      </w:r>
      <w:r w:rsidR="00333C6B" w:rsidRPr="00042ACA">
        <w:rPr>
          <w:sz w:val="22"/>
          <w:szCs w:val="22"/>
        </w:rPr>
        <w:t>6</w:t>
      </w:r>
      <w:r w:rsidRPr="00042ACA">
        <w:rPr>
          <w:sz w:val="22"/>
          <w:szCs w:val="22"/>
        </w:rPr>
        <w:t>.3 Dans tous les cas, le cocontractant de l’administration est responsable du gardiennage des matériaux ayant donnés lieu à une avance pour approvisionnement jusqu’à la réception des travaux.</w:t>
      </w:r>
    </w:p>
    <w:p w14:paraId="01714B05" w14:textId="77777777" w:rsidR="00E156CB" w:rsidRPr="00042ACA" w:rsidRDefault="00E156CB" w:rsidP="00042ACA">
      <w:pPr>
        <w:widowControl w:val="0"/>
        <w:autoSpaceDE w:val="0"/>
        <w:jc w:val="both"/>
        <w:rPr>
          <w:sz w:val="22"/>
          <w:szCs w:val="22"/>
        </w:rPr>
      </w:pPr>
    </w:p>
    <w:p w14:paraId="2AC3DC21" w14:textId="6108C0EC" w:rsidR="003F7F98" w:rsidRPr="00042ACA" w:rsidRDefault="00063E8C" w:rsidP="00042ACA">
      <w:pPr>
        <w:pStyle w:val="CCAParticle"/>
        <w:rPr>
          <w:sz w:val="22"/>
          <w:szCs w:val="22"/>
        </w:rPr>
      </w:pPr>
      <w:bookmarkStart w:id="348" w:name="_Toc157306096"/>
      <w:bookmarkStart w:id="349" w:name="_Toc530307824"/>
      <w:bookmarkStart w:id="350" w:name="_Toc97557108"/>
      <w:r w:rsidRPr="00042ACA">
        <w:rPr>
          <w:sz w:val="22"/>
          <w:szCs w:val="22"/>
        </w:rPr>
        <w:t>Article 3</w:t>
      </w:r>
      <w:r w:rsidR="00333C6B" w:rsidRPr="00042ACA">
        <w:rPr>
          <w:sz w:val="22"/>
          <w:szCs w:val="22"/>
        </w:rPr>
        <w:t>7</w:t>
      </w:r>
      <w:r w:rsidRPr="00042ACA">
        <w:rPr>
          <w:sz w:val="22"/>
          <w:szCs w:val="22"/>
        </w:rPr>
        <w:t xml:space="preserve"> </w:t>
      </w:r>
      <w:r w:rsidR="003F7F98" w:rsidRPr="00042ACA">
        <w:rPr>
          <w:sz w:val="22"/>
          <w:szCs w:val="22"/>
        </w:rPr>
        <w:t>Avances</w:t>
      </w:r>
      <w:bookmarkEnd w:id="348"/>
      <w:r w:rsidR="003F7F98" w:rsidRPr="00042ACA">
        <w:rPr>
          <w:sz w:val="22"/>
          <w:szCs w:val="22"/>
        </w:rPr>
        <w:t xml:space="preserve"> </w:t>
      </w:r>
      <w:bookmarkEnd w:id="349"/>
      <w:bookmarkEnd w:id="350"/>
    </w:p>
    <w:p w14:paraId="36E0A52C" w14:textId="2B228C06" w:rsidR="003F7F98" w:rsidRPr="00042ACA" w:rsidRDefault="003F7F98" w:rsidP="00042ACA">
      <w:pPr>
        <w:widowControl w:val="0"/>
        <w:autoSpaceDE w:val="0"/>
        <w:jc w:val="both"/>
        <w:rPr>
          <w:sz w:val="22"/>
          <w:szCs w:val="22"/>
        </w:rPr>
      </w:pPr>
      <w:r w:rsidRPr="00042ACA">
        <w:rPr>
          <w:sz w:val="22"/>
          <w:szCs w:val="22"/>
        </w:rPr>
        <w:t>3</w:t>
      </w:r>
      <w:r w:rsidR="00333C6B" w:rsidRPr="00042ACA">
        <w:rPr>
          <w:sz w:val="22"/>
          <w:szCs w:val="22"/>
        </w:rPr>
        <w:t>7</w:t>
      </w:r>
      <w:r w:rsidRPr="00042ACA">
        <w:rPr>
          <w:sz w:val="22"/>
          <w:szCs w:val="22"/>
        </w:rPr>
        <w:t xml:space="preserve">.1. Le </w:t>
      </w:r>
      <w:r w:rsidRPr="00042ACA">
        <w:rPr>
          <w:iCs/>
          <w:sz w:val="22"/>
          <w:szCs w:val="22"/>
        </w:rPr>
        <w:t>Maître d’Ouvrage Délégué</w:t>
      </w:r>
      <w:r w:rsidRPr="00042ACA">
        <w:rPr>
          <w:i/>
          <w:iCs/>
          <w:sz w:val="22"/>
          <w:szCs w:val="22"/>
        </w:rPr>
        <w:t xml:space="preserve"> accordera </w:t>
      </w:r>
      <w:r w:rsidRPr="00042ACA">
        <w:rPr>
          <w:sz w:val="22"/>
          <w:szCs w:val="22"/>
        </w:rPr>
        <w:t xml:space="preserve">une avance de démarrage </w:t>
      </w:r>
      <w:r w:rsidRPr="00042ACA">
        <w:rPr>
          <w:i/>
          <w:iCs/>
          <w:sz w:val="22"/>
          <w:szCs w:val="22"/>
        </w:rPr>
        <w:t>n’excédant p</w:t>
      </w:r>
      <w:r w:rsidR="00D44B73" w:rsidRPr="00042ACA">
        <w:rPr>
          <w:i/>
          <w:iCs/>
          <w:sz w:val="22"/>
          <w:szCs w:val="22"/>
        </w:rPr>
        <w:t>as 20% du montant TTC du marché</w:t>
      </w:r>
    </w:p>
    <w:p w14:paraId="632D51E3" w14:textId="567BFB86" w:rsidR="003F7F98" w:rsidRPr="00042ACA" w:rsidRDefault="003F7F98" w:rsidP="00042ACA">
      <w:pPr>
        <w:widowControl w:val="0"/>
        <w:autoSpaceDE w:val="0"/>
        <w:jc w:val="both"/>
        <w:rPr>
          <w:i/>
          <w:iCs/>
          <w:sz w:val="22"/>
          <w:szCs w:val="22"/>
        </w:rPr>
      </w:pPr>
      <w:r w:rsidRPr="00042ACA">
        <w:rPr>
          <w:sz w:val="22"/>
          <w:szCs w:val="22"/>
        </w:rPr>
        <w:t>3</w:t>
      </w:r>
      <w:r w:rsidR="00333C6B" w:rsidRPr="00042ACA">
        <w:rPr>
          <w:sz w:val="22"/>
          <w:szCs w:val="22"/>
        </w:rPr>
        <w:t>7</w:t>
      </w:r>
      <w:r w:rsidRPr="00042ACA">
        <w:rPr>
          <w:sz w:val="22"/>
          <w:szCs w:val="22"/>
        </w:rPr>
        <w:t xml:space="preserve">.2 L’avance de démarrage peut être obtenue par le co-contractant de l’administration sur simple demande adressée au </w:t>
      </w:r>
      <w:r w:rsidRPr="00042ACA">
        <w:rPr>
          <w:iCs/>
          <w:sz w:val="22"/>
          <w:szCs w:val="22"/>
        </w:rPr>
        <w:t>Maître d’Ouvrage Délégué</w:t>
      </w:r>
      <w:r w:rsidRPr="00042ACA">
        <w:rPr>
          <w:i/>
          <w:iCs/>
          <w:sz w:val="22"/>
          <w:szCs w:val="22"/>
        </w:rPr>
        <w:t xml:space="preserve"> </w:t>
      </w:r>
      <w:r w:rsidRPr="00042ACA">
        <w:rPr>
          <w:iCs/>
          <w:sz w:val="22"/>
          <w:szCs w:val="22"/>
        </w:rPr>
        <w:t>sans justificatif. Cette</w:t>
      </w:r>
      <w:r w:rsidRPr="00042ACA">
        <w:rPr>
          <w:sz w:val="22"/>
          <w:szCs w:val="22"/>
        </w:rPr>
        <w:t xml:space="preserve"> avance commence à être remboursée par déduction d’un pourcentage </w:t>
      </w:r>
      <w:r w:rsidR="00D44B73" w:rsidRPr="00042ACA">
        <w:rPr>
          <w:sz w:val="22"/>
          <w:szCs w:val="22"/>
        </w:rPr>
        <w:t>de 50%</w:t>
      </w:r>
      <w:r w:rsidRPr="00042ACA">
        <w:rPr>
          <w:i/>
          <w:iCs/>
          <w:sz w:val="22"/>
          <w:szCs w:val="22"/>
        </w:rPr>
        <w:t xml:space="preserve"> </w:t>
      </w:r>
      <w:r w:rsidRPr="00042ACA">
        <w:rPr>
          <w:iCs/>
          <w:sz w:val="22"/>
          <w:szCs w:val="22"/>
        </w:rPr>
        <w:t>sur chaque décompte dès lors que le cumul des travaux atteint 40% du montant du marché</w:t>
      </w:r>
      <w:r w:rsidRPr="00042ACA">
        <w:rPr>
          <w:i/>
          <w:iCs/>
          <w:sz w:val="22"/>
          <w:szCs w:val="22"/>
        </w:rPr>
        <w:t xml:space="preserve">. </w:t>
      </w:r>
      <w:r w:rsidR="00942E95" w:rsidRPr="00042ACA">
        <w:rPr>
          <w:i/>
          <w:iCs/>
          <w:sz w:val="22"/>
          <w:szCs w:val="22"/>
        </w:rPr>
        <w:t xml:space="preserve">Le versement de l'avance de démarrage intervient postérieurement à la mise en place des cautions exigibles, conformément aux dispositions du code des• marchés publics. </w:t>
      </w:r>
    </w:p>
    <w:p w14:paraId="5D3CA97C" w14:textId="77777777" w:rsidR="0088770D" w:rsidRPr="00042ACA" w:rsidRDefault="0088770D" w:rsidP="00042ACA">
      <w:pPr>
        <w:widowControl w:val="0"/>
        <w:autoSpaceDE w:val="0"/>
        <w:jc w:val="both"/>
        <w:rPr>
          <w:i/>
          <w:iCs/>
          <w:sz w:val="22"/>
          <w:szCs w:val="22"/>
        </w:rPr>
      </w:pPr>
    </w:p>
    <w:p w14:paraId="5CAB678D" w14:textId="31D4A4F3" w:rsidR="003F7F98" w:rsidRPr="00042ACA" w:rsidRDefault="003F7F98" w:rsidP="00042ACA">
      <w:pPr>
        <w:widowControl w:val="0"/>
        <w:autoSpaceDE w:val="0"/>
        <w:jc w:val="both"/>
        <w:rPr>
          <w:sz w:val="22"/>
          <w:szCs w:val="22"/>
        </w:rPr>
      </w:pPr>
      <w:r w:rsidRPr="00042ACA">
        <w:rPr>
          <w:bCs/>
          <w:sz w:val="22"/>
          <w:szCs w:val="22"/>
        </w:rPr>
        <w:t>3</w:t>
      </w:r>
      <w:r w:rsidR="00333C6B" w:rsidRPr="00042ACA">
        <w:rPr>
          <w:bCs/>
          <w:sz w:val="22"/>
          <w:szCs w:val="22"/>
        </w:rPr>
        <w:t>7</w:t>
      </w:r>
      <w:r w:rsidRPr="00042ACA">
        <w:rPr>
          <w:bCs/>
          <w:sz w:val="22"/>
          <w:szCs w:val="22"/>
        </w:rPr>
        <w:t>.3</w:t>
      </w:r>
      <w:r w:rsidRPr="00042ACA">
        <w:rPr>
          <w:bCs/>
          <w:sz w:val="22"/>
          <w:szCs w:val="22"/>
        </w:rPr>
        <w:tab/>
      </w:r>
      <w:r w:rsidRPr="00042ACA">
        <w:rPr>
          <w:sz w:val="22"/>
          <w:szCs w:val="22"/>
        </w:rPr>
        <w:t>La totalité de l’avance doit être remboursée au plus tard dès le moment où la valeur en prix de base des prestations réalisées atteint quatre-vingt pour cent (80%) du montant du marché.</w:t>
      </w:r>
    </w:p>
    <w:p w14:paraId="0E2054E2" w14:textId="77777777" w:rsidR="0088770D" w:rsidRPr="00042ACA" w:rsidRDefault="0088770D" w:rsidP="00042ACA">
      <w:pPr>
        <w:widowControl w:val="0"/>
        <w:autoSpaceDE w:val="0"/>
        <w:jc w:val="both"/>
        <w:rPr>
          <w:sz w:val="22"/>
          <w:szCs w:val="22"/>
        </w:rPr>
      </w:pPr>
    </w:p>
    <w:p w14:paraId="36B07041" w14:textId="6D6D33B2" w:rsidR="003F7F98" w:rsidRPr="00042ACA" w:rsidRDefault="003F7F98" w:rsidP="00042ACA">
      <w:pPr>
        <w:widowControl w:val="0"/>
        <w:autoSpaceDE w:val="0"/>
        <w:jc w:val="both"/>
        <w:rPr>
          <w:sz w:val="22"/>
          <w:szCs w:val="22"/>
        </w:rPr>
      </w:pPr>
      <w:r w:rsidRPr="00042ACA">
        <w:rPr>
          <w:sz w:val="22"/>
          <w:szCs w:val="22"/>
        </w:rPr>
        <w:t>3</w:t>
      </w:r>
      <w:r w:rsidR="00333C6B" w:rsidRPr="00042ACA">
        <w:rPr>
          <w:sz w:val="22"/>
          <w:szCs w:val="22"/>
        </w:rPr>
        <w:t>7</w:t>
      </w:r>
      <w:r w:rsidRPr="00042ACA">
        <w:rPr>
          <w:sz w:val="22"/>
          <w:szCs w:val="22"/>
        </w:rPr>
        <w:t>.4</w:t>
      </w:r>
      <w:r w:rsidRPr="00042ACA">
        <w:rPr>
          <w:sz w:val="22"/>
          <w:szCs w:val="22"/>
        </w:rPr>
        <w:tab/>
        <w:t xml:space="preserve">Au fur et à mesure du remboursement des avances, le </w:t>
      </w:r>
      <w:r w:rsidRPr="00042ACA">
        <w:rPr>
          <w:i/>
          <w:iCs/>
          <w:sz w:val="22"/>
          <w:szCs w:val="22"/>
        </w:rPr>
        <w:t>Maître d’Ouvrage Délégué</w:t>
      </w:r>
      <w:r w:rsidRPr="00042ACA">
        <w:rPr>
          <w:sz w:val="22"/>
          <w:szCs w:val="22"/>
        </w:rPr>
        <w:t xml:space="preserve"> donnera la mainlevée de la partie de la caution correspondante, sur demande expresse du cocontractant de l’administration.</w:t>
      </w:r>
    </w:p>
    <w:p w14:paraId="040E168E" w14:textId="77777777" w:rsidR="0088770D" w:rsidRPr="00042ACA" w:rsidRDefault="0088770D" w:rsidP="00042ACA">
      <w:pPr>
        <w:widowControl w:val="0"/>
        <w:autoSpaceDE w:val="0"/>
        <w:jc w:val="both"/>
        <w:rPr>
          <w:sz w:val="22"/>
          <w:szCs w:val="22"/>
        </w:rPr>
      </w:pPr>
    </w:p>
    <w:p w14:paraId="29CF33E6" w14:textId="4E51425B" w:rsidR="003F7F98" w:rsidRPr="00042ACA" w:rsidRDefault="003F7F98" w:rsidP="00042ACA">
      <w:pPr>
        <w:widowControl w:val="0"/>
        <w:autoSpaceDE w:val="0"/>
        <w:jc w:val="both"/>
        <w:rPr>
          <w:sz w:val="22"/>
          <w:szCs w:val="22"/>
        </w:rPr>
      </w:pPr>
      <w:r w:rsidRPr="00042ACA">
        <w:rPr>
          <w:sz w:val="22"/>
          <w:szCs w:val="22"/>
        </w:rPr>
        <w:t>3</w:t>
      </w:r>
      <w:r w:rsidR="00333C6B" w:rsidRPr="00042ACA">
        <w:rPr>
          <w:sz w:val="22"/>
          <w:szCs w:val="22"/>
        </w:rPr>
        <w:t>7</w:t>
      </w:r>
      <w:r w:rsidRPr="00042ACA">
        <w:rPr>
          <w:sz w:val="22"/>
          <w:szCs w:val="22"/>
        </w:rPr>
        <w:t>.5. Le cocontractant de l’administration utilisera exclusivement l’avance de démarrage pour les acquisitions de Matériels, d’équipements, de matériaux et les dépenses de mobilisation spécialement nécessaires pour les besoins de l’exécution du Marché</w:t>
      </w:r>
      <w:r w:rsidR="00A527A6" w:rsidRPr="00042ACA">
        <w:rPr>
          <w:sz w:val="22"/>
          <w:szCs w:val="22"/>
        </w:rPr>
        <w:t xml:space="preserve"> spécifiés dans sa demande</w:t>
      </w:r>
      <w:r w:rsidRPr="00042ACA">
        <w:rPr>
          <w:sz w:val="22"/>
          <w:szCs w:val="22"/>
        </w:rPr>
        <w:t>.</w:t>
      </w:r>
    </w:p>
    <w:p w14:paraId="369C4863" w14:textId="77777777" w:rsidR="00E156CB" w:rsidRPr="00042ACA" w:rsidRDefault="00E156CB" w:rsidP="00042ACA">
      <w:pPr>
        <w:widowControl w:val="0"/>
        <w:autoSpaceDE w:val="0"/>
        <w:jc w:val="both"/>
        <w:rPr>
          <w:sz w:val="22"/>
          <w:szCs w:val="22"/>
        </w:rPr>
      </w:pPr>
    </w:p>
    <w:p w14:paraId="0D06C092" w14:textId="022D7FCF" w:rsidR="003F7F98" w:rsidRPr="00042ACA" w:rsidRDefault="00063E8C" w:rsidP="00042ACA">
      <w:pPr>
        <w:pStyle w:val="CCAParticle"/>
        <w:rPr>
          <w:sz w:val="22"/>
          <w:szCs w:val="22"/>
        </w:rPr>
      </w:pPr>
      <w:bookmarkStart w:id="351" w:name="_Toc530307825"/>
      <w:bookmarkStart w:id="352" w:name="_Toc97557109"/>
      <w:bookmarkStart w:id="353" w:name="_Toc157306097"/>
      <w:r w:rsidRPr="00042ACA">
        <w:rPr>
          <w:sz w:val="22"/>
          <w:szCs w:val="22"/>
        </w:rPr>
        <w:t>Article 3</w:t>
      </w:r>
      <w:r w:rsidR="00333C6B" w:rsidRPr="00042ACA">
        <w:rPr>
          <w:sz w:val="22"/>
          <w:szCs w:val="22"/>
        </w:rPr>
        <w:t>8</w:t>
      </w:r>
      <w:r w:rsidR="00F02F4E" w:rsidRPr="00042ACA">
        <w:rPr>
          <w:sz w:val="22"/>
          <w:szCs w:val="22"/>
        </w:rPr>
        <w:t xml:space="preserve"> </w:t>
      </w:r>
      <w:r w:rsidR="003F7F98" w:rsidRPr="00042ACA">
        <w:rPr>
          <w:sz w:val="22"/>
          <w:szCs w:val="22"/>
        </w:rPr>
        <w:t>Règlement des travaux</w:t>
      </w:r>
      <w:bookmarkEnd w:id="351"/>
      <w:bookmarkEnd w:id="352"/>
      <w:bookmarkEnd w:id="353"/>
    </w:p>
    <w:p w14:paraId="5716557D" w14:textId="76BCE8A7" w:rsidR="003F7F98" w:rsidRPr="00042ACA" w:rsidRDefault="003F7F98" w:rsidP="00042ACA">
      <w:pPr>
        <w:widowControl w:val="0"/>
        <w:autoSpaceDE w:val="0"/>
        <w:jc w:val="both"/>
        <w:rPr>
          <w:b/>
          <w:bCs/>
          <w:sz w:val="22"/>
          <w:szCs w:val="22"/>
        </w:rPr>
      </w:pPr>
      <w:r w:rsidRPr="00042ACA">
        <w:rPr>
          <w:b/>
          <w:bCs/>
          <w:sz w:val="22"/>
          <w:szCs w:val="22"/>
        </w:rPr>
        <w:t>3</w:t>
      </w:r>
      <w:r w:rsidR="00333C6B" w:rsidRPr="00042ACA">
        <w:rPr>
          <w:b/>
          <w:bCs/>
          <w:sz w:val="22"/>
          <w:szCs w:val="22"/>
        </w:rPr>
        <w:t>8</w:t>
      </w:r>
      <w:r w:rsidRPr="00042ACA">
        <w:rPr>
          <w:b/>
          <w:bCs/>
          <w:sz w:val="22"/>
          <w:szCs w:val="22"/>
        </w:rPr>
        <w:t>.1. Constatation des travaux exécutés</w:t>
      </w:r>
    </w:p>
    <w:p w14:paraId="0EDA7BF2" w14:textId="116522B6" w:rsidR="003F7F98" w:rsidRPr="00042ACA" w:rsidRDefault="003F7F98" w:rsidP="00042ACA">
      <w:pPr>
        <w:widowControl w:val="0"/>
        <w:autoSpaceDE w:val="0"/>
        <w:jc w:val="both"/>
        <w:rPr>
          <w:iCs/>
          <w:sz w:val="22"/>
          <w:szCs w:val="22"/>
        </w:rPr>
      </w:pPr>
      <w:r w:rsidRPr="00042ACA">
        <w:rPr>
          <w:i/>
          <w:iCs/>
          <w:sz w:val="22"/>
          <w:szCs w:val="22"/>
        </w:rPr>
        <w:t xml:space="preserve">Avant la fin de chaque mois, </w:t>
      </w:r>
      <w:r w:rsidRPr="00042ACA">
        <w:rPr>
          <w:sz w:val="22"/>
          <w:szCs w:val="22"/>
        </w:rPr>
        <w:t xml:space="preserve">le cocontractant de l’administration </w:t>
      </w:r>
      <w:r w:rsidRPr="00042ACA">
        <w:rPr>
          <w:i/>
          <w:iCs/>
          <w:sz w:val="22"/>
          <w:szCs w:val="22"/>
        </w:rPr>
        <w:t xml:space="preserve">et l’Ingénieur, </w:t>
      </w:r>
      <w:r w:rsidRPr="00042ACA">
        <w:rPr>
          <w:iCs/>
          <w:sz w:val="22"/>
          <w:szCs w:val="22"/>
        </w:rPr>
        <w:t>établissent un attachement contradictoire qui récapitule et fixe les quantités réalisées et constatées pour chaque poste du bordereau au cours du mois et pouvant donner droit au paiement.</w:t>
      </w:r>
    </w:p>
    <w:p w14:paraId="0304B4D2" w14:textId="77777777" w:rsidR="0088770D" w:rsidRPr="00042ACA" w:rsidRDefault="0088770D" w:rsidP="00042ACA">
      <w:pPr>
        <w:widowControl w:val="0"/>
        <w:autoSpaceDE w:val="0"/>
        <w:jc w:val="both"/>
        <w:rPr>
          <w:sz w:val="22"/>
          <w:szCs w:val="22"/>
        </w:rPr>
      </w:pPr>
    </w:p>
    <w:p w14:paraId="6ED1BD17" w14:textId="682A464E" w:rsidR="003F7F98" w:rsidRPr="00042ACA" w:rsidRDefault="003F7F98" w:rsidP="00042ACA">
      <w:pPr>
        <w:widowControl w:val="0"/>
        <w:autoSpaceDE w:val="0"/>
        <w:jc w:val="both"/>
        <w:rPr>
          <w:b/>
          <w:bCs/>
          <w:sz w:val="22"/>
          <w:szCs w:val="22"/>
        </w:rPr>
      </w:pPr>
      <w:r w:rsidRPr="00042ACA">
        <w:rPr>
          <w:b/>
          <w:bCs/>
          <w:iCs/>
          <w:sz w:val="22"/>
          <w:szCs w:val="22"/>
        </w:rPr>
        <w:t>3</w:t>
      </w:r>
      <w:r w:rsidR="00333C6B" w:rsidRPr="00042ACA">
        <w:rPr>
          <w:b/>
          <w:bCs/>
          <w:iCs/>
          <w:sz w:val="22"/>
          <w:szCs w:val="22"/>
        </w:rPr>
        <w:t>8</w:t>
      </w:r>
      <w:r w:rsidRPr="00042ACA">
        <w:rPr>
          <w:b/>
          <w:bCs/>
          <w:iCs/>
          <w:sz w:val="22"/>
          <w:szCs w:val="22"/>
        </w:rPr>
        <w:t>.2. Décomptes provisoires</w:t>
      </w:r>
      <w:r w:rsidRPr="00042ACA">
        <w:rPr>
          <w:b/>
          <w:bCs/>
          <w:i/>
          <w:iCs/>
          <w:sz w:val="22"/>
          <w:szCs w:val="22"/>
        </w:rPr>
        <w:t xml:space="preserve"> </w:t>
      </w:r>
    </w:p>
    <w:p w14:paraId="3E3B5A56" w14:textId="1F044216" w:rsidR="003F7F98" w:rsidRPr="00042ACA" w:rsidRDefault="003F7F98" w:rsidP="00042ACA">
      <w:pPr>
        <w:widowControl w:val="0"/>
        <w:autoSpaceDE w:val="0"/>
        <w:jc w:val="both"/>
        <w:rPr>
          <w:i/>
          <w:iCs/>
          <w:sz w:val="22"/>
          <w:szCs w:val="22"/>
        </w:rPr>
      </w:pPr>
      <w:r w:rsidRPr="00042ACA">
        <w:rPr>
          <w:i/>
          <w:iCs/>
          <w:sz w:val="22"/>
          <w:szCs w:val="22"/>
        </w:rPr>
        <w:t xml:space="preserve">Les décomptes provisoires doivent être établis en sept </w:t>
      </w:r>
      <w:r w:rsidR="00265D09" w:rsidRPr="00042ACA">
        <w:rPr>
          <w:i/>
          <w:iCs/>
          <w:sz w:val="22"/>
          <w:szCs w:val="22"/>
        </w:rPr>
        <w:t>exemplaires à une fréquence de </w:t>
      </w:r>
      <w:r w:rsidR="00DD4FD7" w:rsidRPr="00042ACA">
        <w:rPr>
          <w:i/>
          <w:iCs/>
          <w:sz w:val="22"/>
          <w:szCs w:val="22"/>
        </w:rPr>
        <w:t>30</w:t>
      </w:r>
      <w:r w:rsidRPr="00042ACA">
        <w:rPr>
          <w:iCs/>
          <w:sz w:val="22"/>
          <w:szCs w:val="22"/>
        </w:rPr>
        <w:t xml:space="preserve"> </w:t>
      </w:r>
      <w:r w:rsidR="00DD4FD7" w:rsidRPr="00042ACA">
        <w:rPr>
          <w:iCs/>
          <w:sz w:val="22"/>
          <w:szCs w:val="22"/>
        </w:rPr>
        <w:t>Jours</w:t>
      </w:r>
      <w:r w:rsidR="00ED6499" w:rsidRPr="00042ACA">
        <w:rPr>
          <w:i/>
          <w:iCs/>
          <w:sz w:val="22"/>
          <w:szCs w:val="22"/>
        </w:rPr>
        <w:t xml:space="preserve">. </w:t>
      </w:r>
      <w:r w:rsidR="00ED6499" w:rsidRPr="00042ACA">
        <w:rPr>
          <w:i/>
          <w:iCs/>
          <w:color w:val="000000" w:themeColor="text1"/>
          <w:sz w:val="22"/>
          <w:szCs w:val="22"/>
        </w:rPr>
        <w:t>L’Ingénieur</w:t>
      </w:r>
      <w:r w:rsidRPr="00042ACA">
        <w:rPr>
          <w:i/>
          <w:iCs/>
          <w:color w:val="000000" w:themeColor="text1"/>
          <w:sz w:val="22"/>
          <w:szCs w:val="22"/>
        </w:rPr>
        <w:t xml:space="preserve"> dispose d’un délai de sept (7) jours</w:t>
      </w:r>
      <w:r w:rsidR="00B63EE4" w:rsidRPr="00042ACA">
        <w:rPr>
          <w:i/>
          <w:iCs/>
          <w:color w:val="000000" w:themeColor="text1"/>
          <w:sz w:val="22"/>
          <w:szCs w:val="22"/>
        </w:rPr>
        <w:t xml:space="preserve"> </w:t>
      </w:r>
      <w:r w:rsidR="008B768A" w:rsidRPr="00042ACA">
        <w:rPr>
          <w:i/>
          <w:iCs/>
          <w:color w:val="000000" w:themeColor="text1"/>
          <w:sz w:val="22"/>
          <w:szCs w:val="22"/>
        </w:rPr>
        <w:t>ouvrables maxi</w:t>
      </w:r>
      <w:r w:rsidR="00B63EE4" w:rsidRPr="00042ACA">
        <w:rPr>
          <w:i/>
          <w:iCs/>
          <w:color w:val="000000" w:themeColor="text1"/>
          <w:sz w:val="22"/>
          <w:szCs w:val="22"/>
        </w:rPr>
        <w:t>)</w:t>
      </w:r>
      <w:r w:rsidRPr="00042ACA">
        <w:rPr>
          <w:i/>
          <w:iCs/>
          <w:color w:val="000000" w:themeColor="text1"/>
          <w:sz w:val="22"/>
          <w:szCs w:val="22"/>
        </w:rPr>
        <w:t xml:space="preserve">] pour transmettre au Chef de service du marché, le projet de décompte qu’il a approuvé. </w:t>
      </w:r>
    </w:p>
    <w:p w14:paraId="05A9B383" w14:textId="77777777" w:rsidR="0088770D" w:rsidRPr="00042ACA" w:rsidRDefault="0088770D" w:rsidP="00042ACA">
      <w:pPr>
        <w:widowControl w:val="0"/>
        <w:autoSpaceDE w:val="0"/>
        <w:jc w:val="both"/>
        <w:rPr>
          <w:color w:val="000000" w:themeColor="text1"/>
          <w:sz w:val="22"/>
          <w:szCs w:val="22"/>
        </w:rPr>
      </w:pPr>
    </w:p>
    <w:p w14:paraId="060568F1" w14:textId="327280C3" w:rsidR="003F7F98" w:rsidRPr="00042ACA" w:rsidRDefault="003F7F98" w:rsidP="00042ACA">
      <w:pPr>
        <w:widowControl w:val="0"/>
        <w:autoSpaceDE w:val="0"/>
        <w:jc w:val="both"/>
        <w:rPr>
          <w:i/>
          <w:iCs/>
          <w:color w:val="000000" w:themeColor="text1"/>
          <w:sz w:val="22"/>
          <w:szCs w:val="22"/>
        </w:rPr>
      </w:pPr>
      <w:r w:rsidRPr="00042ACA">
        <w:rPr>
          <w:i/>
          <w:iCs/>
          <w:color w:val="000000" w:themeColor="text1"/>
          <w:sz w:val="22"/>
          <w:szCs w:val="22"/>
        </w:rPr>
        <w:t>Le chef de service quant à lui dispose d’un délai de vingt-un (21) jours</w:t>
      </w:r>
      <w:r w:rsidR="008B768A" w:rsidRPr="00042ACA">
        <w:rPr>
          <w:i/>
          <w:iCs/>
          <w:color w:val="000000" w:themeColor="text1"/>
          <w:sz w:val="22"/>
          <w:szCs w:val="22"/>
        </w:rPr>
        <w:t xml:space="preserve"> ouvrables maxi</w:t>
      </w:r>
      <w:r w:rsidRPr="00042ACA">
        <w:rPr>
          <w:i/>
          <w:iCs/>
          <w:color w:val="000000" w:themeColor="text1"/>
          <w:sz w:val="22"/>
          <w:szCs w:val="22"/>
        </w:rPr>
        <w:t xml:space="preserve"> pour procéder à la liquidation et sa transmission au comptable chargé du paiement avec copie à l’organisme chargé du contrôle externe.</w:t>
      </w:r>
    </w:p>
    <w:p w14:paraId="189794E8" w14:textId="77777777" w:rsidR="003F7F98" w:rsidRPr="00042ACA" w:rsidRDefault="003F7F98" w:rsidP="00042ACA">
      <w:pPr>
        <w:widowControl w:val="0"/>
        <w:autoSpaceDE w:val="0"/>
        <w:jc w:val="both"/>
        <w:rPr>
          <w:i/>
          <w:iCs/>
          <w:sz w:val="22"/>
          <w:szCs w:val="22"/>
        </w:rPr>
      </w:pPr>
      <w:r w:rsidRPr="00042ACA">
        <w:rPr>
          <w:i/>
          <w:iCs/>
          <w:sz w:val="22"/>
          <w:szCs w:val="22"/>
        </w:rPr>
        <w:t>Les copies des décomptes provisoires doivent être transmises au Ministère en charge des marchés publics et à l’organisme chargé de la régulation des marchés publics.</w:t>
      </w:r>
    </w:p>
    <w:p w14:paraId="0A0A72C6" w14:textId="77777777" w:rsidR="0088770D" w:rsidRPr="00042ACA" w:rsidRDefault="0088770D" w:rsidP="00042ACA">
      <w:pPr>
        <w:widowControl w:val="0"/>
        <w:autoSpaceDE w:val="0"/>
        <w:jc w:val="both"/>
        <w:rPr>
          <w:i/>
          <w:iCs/>
          <w:sz w:val="22"/>
          <w:szCs w:val="22"/>
        </w:rPr>
      </w:pPr>
    </w:p>
    <w:p w14:paraId="0A385A55" w14:textId="24E4C354" w:rsidR="003F7F98" w:rsidRPr="00042ACA" w:rsidRDefault="003F7F98" w:rsidP="00042ACA">
      <w:pPr>
        <w:widowControl w:val="0"/>
        <w:autoSpaceDE w:val="0"/>
        <w:jc w:val="both"/>
        <w:rPr>
          <w:i/>
          <w:iCs/>
          <w:sz w:val="22"/>
          <w:szCs w:val="22"/>
        </w:rPr>
      </w:pPr>
      <w:r w:rsidRPr="00042ACA">
        <w:rPr>
          <w:i/>
          <w:iCs/>
          <w:sz w:val="22"/>
          <w:szCs w:val="22"/>
        </w:rPr>
        <w:t xml:space="preserve">Le délai maximum accordé au comptable assignataire pour le règlement </w:t>
      </w:r>
      <w:r w:rsidR="00DD4FD7" w:rsidRPr="00042ACA">
        <w:rPr>
          <w:i/>
          <w:iCs/>
          <w:sz w:val="22"/>
          <w:szCs w:val="22"/>
        </w:rPr>
        <w:t>des acomptes est fixé à trente (30) jours</w:t>
      </w:r>
      <w:r w:rsidRPr="00042ACA">
        <w:rPr>
          <w:i/>
          <w:iCs/>
          <w:sz w:val="22"/>
          <w:szCs w:val="22"/>
        </w:rPr>
        <w:t xml:space="preserve"> à compter de la date de réception des décomptes transmis par le chef de service du marché.</w:t>
      </w:r>
    </w:p>
    <w:p w14:paraId="2EEE1E63" w14:textId="77777777" w:rsidR="003F7F98" w:rsidRPr="00042ACA" w:rsidRDefault="003F7F98" w:rsidP="00042ACA">
      <w:pPr>
        <w:widowControl w:val="0"/>
        <w:autoSpaceDE w:val="0"/>
        <w:jc w:val="both"/>
        <w:rPr>
          <w:sz w:val="22"/>
          <w:szCs w:val="22"/>
        </w:rPr>
      </w:pPr>
      <w:r w:rsidRPr="00042ACA">
        <w:rPr>
          <w:i/>
          <w:iCs/>
          <w:sz w:val="22"/>
          <w:szCs w:val="22"/>
        </w:rPr>
        <w:t xml:space="preserve">Le montant HTVA de l’acompte à payer </w:t>
      </w:r>
      <w:r w:rsidRPr="00042ACA">
        <w:rPr>
          <w:sz w:val="22"/>
          <w:szCs w:val="22"/>
        </w:rPr>
        <w:t xml:space="preserve">au cocontractant de l’administration </w:t>
      </w:r>
      <w:r w:rsidRPr="00042ACA">
        <w:rPr>
          <w:i/>
          <w:iCs/>
          <w:sz w:val="22"/>
          <w:szCs w:val="22"/>
        </w:rPr>
        <w:t>sera mandaté comme suit :</w:t>
      </w:r>
    </w:p>
    <w:p w14:paraId="00107597" w14:textId="426049FD" w:rsidR="003F7F98" w:rsidRPr="00042ACA" w:rsidRDefault="003F7F98" w:rsidP="00042ACA">
      <w:pPr>
        <w:widowControl w:val="0"/>
        <w:numPr>
          <w:ilvl w:val="0"/>
          <w:numId w:val="7"/>
        </w:numPr>
        <w:autoSpaceDE w:val="0"/>
        <w:ind w:left="567" w:hanging="283"/>
        <w:jc w:val="both"/>
        <w:rPr>
          <w:sz w:val="22"/>
          <w:szCs w:val="22"/>
        </w:rPr>
      </w:pPr>
      <w:r w:rsidRPr="00042ACA">
        <w:rPr>
          <w:i/>
          <w:iCs/>
          <w:sz w:val="22"/>
          <w:szCs w:val="22"/>
        </w:rPr>
        <w:t xml:space="preserve">HTVA - AIR ou </w:t>
      </w:r>
      <w:r w:rsidR="00137667" w:rsidRPr="00042ACA">
        <w:rPr>
          <w:i/>
          <w:iCs/>
          <w:sz w:val="22"/>
          <w:szCs w:val="22"/>
        </w:rPr>
        <w:t>TSR] versé</w:t>
      </w:r>
      <w:r w:rsidRPr="00042ACA">
        <w:rPr>
          <w:i/>
          <w:iCs/>
          <w:sz w:val="22"/>
          <w:szCs w:val="22"/>
        </w:rPr>
        <w:t xml:space="preserve"> directement au compte </w:t>
      </w:r>
      <w:r w:rsidR="00137667" w:rsidRPr="00042ACA">
        <w:rPr>
          <w:i/>
          <w:iCs/>
          <w:sz w:val="22"/>
          <w:szCs w:val="22"/>
        </w:rPr>
        <w:t xml:space="preserve">du </w:t>
      </w:r>
      <w:r w:rsidR="00137667" w:rsidRPr="00042ACA">
        <w:rPr>
          <w:sz w:val="22"/>
          <w:szCs w:val="22"/>
        </w:rPr>
        <w:t>cocontractant</w:t>
      </w:r>
      <w:r w:rsidRPr="00042ACA">
        <w:rPr>
          <w:sz w:val="22"/>
          <w:szCs w:val="22"/>
        </w:rPr>
        <w:t xml:space="preserve"> de l’administration</w:t>
      </w:r>
      <w:r w:rsidR="007C0300" w:rsidRPr="00042ACA">
        <w:rPr>
          <w:sz w:val="22"/>
          <w:szCs w:val="22"/>
        </w:rPr>
        <w:t xml:space="preserve"> </w:t>
      </w:r>
      <w:r w:rsidRPr="00042ACA">
        <w:rPr>
          <w:i/>
          <w:iCs/>
          <w:sz w:val="22"/>
          <w:szCs w:val="22"/>
        </w:rPr>
        <w:t>;</w:t>
      </w:r>
    </w:p>
    <w:p w14:paraId="127BC91F" w14:textId="77777777" w:rsidR="003F7F98" w:rsidRPr="00042ACA" w:rsidRDefault="003F7F98" w:rsidP="00042ACA">
      <w:pPr>
        <w:widowControl w:val="0"/>
        <w:numPr>
          <w:ilvl w:val="0"/>
          <w:numId w:val="7"/>
        </w:numPr>
        <w:autoSpaceDE w:val="0"/>
        <w:ind w:left="567" w:hanging="283"/>
        <w:jc w:val="both"/>
        <w:rPr>
          <w:sz w:val="22"/>
          <w:szCs w:val="22"/>
        </w:rPr>
      </w:pPr>
      <w:r w:rsidRPr="00042ACA">
        <w:rPr>
          <w:i/>
          <w:iCs/>
          <w:sz w:val="22"/>
          <w:szCs w:val="22"/>
        </w:rPr>
        <w:t>TVA au taux en vigueur ;</w:t>
      </w:r>
    </w:p>
    <w:p w14:paraId="31DF64A2" w14:textId="77777777" w:rsidR="003F7F98" w:rsidRPr="00042ACA" w:rsidRDefault="003F7F98" w:rsidP="00042ACA">
      <w:pPr>
        <w:widowControl w:val="0"/>
        <w:numPr>
          <w:ilvl w:val="0"/>
          <w:numId w:val="7"/>
        </w:numPr>
        <w:autoSpaceDE w:val="0"/>
        <w:ind w:left="567" w:hanging="283"/>
        <w:jc w:val="both"/>
        <w:rPr>
          <w:sz w:val="22"/>
          <w:szCs w:val="22"/>
        </w:rPr>
      </w:pPr>
      <w:r w:rsidRPr="00042ACA">
        <w:rPr>
          <w:i/>
          <w:iCs/>
          <w:sz w:val="22"/>
          <w:szCs w:val="22"/>
        </w:rPr>
        <w:lastRenderedPageBreak/>
        <w:t>[AIR ou TSR] versé au Trésor public au titre de l’AIR ou de la TSR dû par le cocontractant ;</w:t>
      </w:r>
    </w:p>
    <w:p w14:paraId="6C45B1F0" w14:textId="77777777" w:rsidR="0088770D" w:rsidRPr="00042ACA" w:rsidRDefault="0088770D" w:rsidP="00042ACA">
      <w:pPr>
        <w:widowControl w:val="0"/>
        <w:autoSpaceDE w:val="0"/>
        <w:ind w:left="567"/>
        <w:jc w:val="both"/>
        <w:rPr>
          <w:sz w:val="22"/>
          <w:szCs w:val="22"/>
        </w:rPr>
      </w:pPr>
    </w:p>
    <w:p w14:paraId="2AC69D9F" w14:textId="1CE6E7DF" w:rsidR="003F7F98" w:rsidRPr="00042ACA" w:rsidRDefault="003F7F98" w:rsidP="00042ACA">
      <w:pPr>
        <w:widowControl w:val="0"/>
        <w:autoSpaceDE w:val="0"/>
        <w:jc w:val="both"/>
        <w:rPr>
          <w:b/>
          <w:bCs/>
          <w:iCs/>
          <w:sz w:val="22"/>
          <w:szCs w:val="22"/>
        </w:rPr>
      </w:pPr>
      <w:r w:rsidRPr="00042ACA">
        <w:rPr>
          <w:b/>
          <w:bCs/>
          <w:iCs/>
          <w:sz w:val="22"/>
          <w:szCs w:val="22"/>
        </w:rPr>
        <w:t>3</w:t>
      </w:r>
      <w:r w:rsidR="00333C6B" w:rsidRPr="00042ACA">
        <w:rPr>
          <w:b/>
          <w:bCs/>
          <w:iCs/>
          <w:sz w:val="22"/>
          <w:szCs w:val="22"/>
        </w:rPr>
        <w:t>8</w:t>
      </w:r>
      <w:r w:rsidRPr="00042ACA">
        <w:rPr>
          <w:b/>
          <w:bCs/>
          <w:iCs/>
          <w:sz w:val="22"/>
          <w:szCs w:val="22"/>
        </w:rPr>
        <w:t xml:space="preserve">.3. Décompte final </w:t>
      </w:r>
    </w:p>
    <w:p w14:paraId="43D6C56E" w14:textId="2FC2BC62" w:rsidR="003F7F98" w:rsidRPr="00042ACA" w:rsidRDefault="003F7F98" w:rsidP="00042ACA">
      <w:pPr>
        <w:widowControl w:val="0"/>
        <w:autoSpaceDE w:val="0"/>
        <w:jc w:val="both"/>
        <w:rPr>
          <w:iCs/>
          <w:sz w:val="22"/>
          <w:szCs w:val="22"/>
        </w:rPr>
      </w:pPr>
      <w:r w:rsidRPr="00042ACA">
        <w:rPr>
          <w:sz w:val="22"/>
          <w:szCs w:val="22"/>
        </w:rPr>
        <w:t xml:space="preserve">Après achèvement des travaux et dans un délai maximum de </w:t>
      </w:r>
      <w:r w:rsidR="00ED6499" w:rsidRPr="00042ACA">
        <w:rPr>
          <w:i/>
          <w:iCs/>
          <w:sz w:val="22"/>
          <w:szCs w:val="22"/>
        </w:rPr>
        <w:t>30</w:t>
      </w:r>
      <w:r w:rsidRPr="00042ACA">
        <w:rPr>
          <w:i/>
          <w:iCs/>
          <w:sz w:val="22"/>
          <w:szCs w:val="22"/>
        </w:rPr>
        <w:t xml:space="preserve"> </w:t>
      </w:r>
      <w:r w:rsidRPr="00042ACA">
        <w:rPr>
          <w:iCs/>
          <w:sz w:val="22"/>
          <w:szCs w:val="22"/>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45C3A459" w14:textId="77777777" w:rsidR="0088770D" w:rsidRPr="00042ACA" w:rsidRDefault="0088770D" w:rsidP="00042ACA">
      <w:pPr>
        <w:widowControl w:val="0"/>
        <w:autoSpaceDE w:val="0"/>
        <w:jc w:val="both"/>
        <w:rPr>
          <w:iCs/>
          <w:sz w:val="22"/>
          <w:szCs w:val="22"/>
        </w:rPr>
      </w:pPr>
    </w:p>
    <w:p w14:paraId="2160D352" w14:textId="570DDF07" w:rsidR="003F7F98" w:rsidRPr="00042ACA" w:rsidRDefault="003F7F98" w:rsidP="00042ACA">
      <w:pPr>
        <w:widowControl w:val="0"/>
        <w:autoSpaceDE w:val="0"/>
        <w:jc w:val="both"/>
        <w:rPr>
          <w:iCs/>
          <w:sz w:val="22"/>
          <w:szCs w:val="22"/>
        </w:rPr>
      </w:pPr>
      <w:r w:rsidRPr="00042ACA">
        <w:rPr>
          <w:iCs/>
          <w:sz w:val="22"/>
          <w:szCs w:val="22"/>
        </w:rPr>
        <w:t xml:space="preserve">Ce projet de décompte final, </w:t>
      </w:r>
      <w:r w:rsidR="00063E8C" w:rsidRPr="00042ACA">
        <w:rPr>
          <w:iCs/>
          <w:sz w:val="22"/>
          <w:szCs w:val="22"/>
        </w:rPr>
        <w:t xml:space="preserve">une fois rectifié par le Maître d’œuvre ou l’ingénieur et accepté par </w:t>
      </w:r>
      <w:r w:rsidR="00063E8C" w:rsidRPr="00042ACA">
        <w:rPr>
          <w:i/>
          <w:iCs/>
          <w:sz w:val="22"/>
          <w:szCs w:val="22"/>
        </w:rPr>
        <w:t>le Chef de service</w:t>
      </w:r>
      <w:r w:rsidR="00063E8C" w:rsidRPr="00042ACA">
        <w:rPr>
          <w:iCs/>
          <w:sz w:val="22"/>
          <w:szCs w:val="22"/>
        </w:rPr>
        <w:t xml:space="preserve"> du marché devient final</w:t>
      </w:r>
      <w:r w:rsidRPr="00042ACA">
        <w:rPr>
          <w:iCs/>
          <w:sz w:val="22"/>
          <w:szCs w:val="22"/>
        </w:rPr>
        <w:t>. Il sert à l’établissement de l’acompte pour solde du marché, établi dans les mêmes conditions que celles définies pour l’établissement des décomptes mensuels.</w:t>
      </w:r>
    </w:p>
    <w:p w14:paraId="1A97B9C6" w14:textId="0A67B48D" w:rsidR="003F7F98" w:rsidRPr="00042ACA" w:rsidRDefault="003F7F98" w:rsidP="00042ACA">
      <w:pPr>
        <w:widowControl w:val="0"/>
        <w:autoSpaceDE w:val="0"/>
        <w:jc w:val="both"/>
        <w:rPr>
          <w:i/>
          <w:iCs/>
          <w:sz w:val="22"/>
          <w:szCs w:val="22"/>
        </w:rPr>
      </w:pPr>
      <w:r w:rsidRPr="00042ACA">
        <w:rPr>
          <w:b/>
          <w:sz w:val="22"/>
          <w:szCs w:val="22"/>
        </w:rPr>
        <w:t>3</w:t>
      </w:r>
      <w:r w:rsidR="00333C6B" w:rsidRPr="00042ACA">
        <w:rPr>
          <w:b/>
          <w:sz w:val="22"/>
          <w:szCs w:val="22"/>
        </w:rPr>
        <w:t>8</w:t>
      </w:r>
      <w:r w:rsidRPr="00042ACA">
        <w:rPr>
          <w:b/>
          <w:sz w:val="22"/>
          <w:szCs w:val="22"/>
        </w:rPr>
        <w:t>.3.2</w:t>
      </w:r>
      <w:r w:rsidRPr="00042ACA">
        <w:rPr>
          <w:sz w:val="22"/>
          <w:szCs w:val="22"/>
        </w:rPr>
        <w:t xml:space="preserve">. </w:t>
      </w:r>
      <w:r w:rsidR="004B1E24" w:rsidRPr="00042ACA">
        <w:rPr>
          <w:i/>
          <w:iCs/>
          <w:sz w:val="22"/>
          <w:szCs w:val="22"/>
        </w:rPr>
        <w:t>Le</w:t>
      </w:r>
      <w:r w:rsidRPr="00042ACA">
        <w:rPr>
          <w:i/>
          <w:iCs/>
          <w:sz w:val="22"/>
          <w:szCs w:val="22"/>
        </w:rPr>
        <w:t xml:space="preserve"> Chef de service </w:t>
      </w:r>
      <w:r w:rsidR="004B1E24" w:rsidRPr="00042ACA">
        <w:rPr>
          <w:i/>
          <w:iCs/>
          <w:sz w:val="22"/>
          <w:szCs w:val="22"/>
        </w:rPr>
        <w:t xml:space="preserve">dispose d’un délai de 15 jours </w:t>
      </w:r>
      <w:r w:rsidRPr="00042ACA">
        <w:rPr>
          <w:i/>
          <w:iCs/>
          <w:sz w:val="22"/>
          <w:szCs w:val="22"/>
        </w:rPr>
        <w:t>pour notifier le projet rectifié et accepté au Maître d’Œuvre</w:t>
      </w:r>
      <w:r w:rsidR="004B1E24" w:rsidRPr="00042ACA">
        <w:rPr>
          <w:i/>
          <w:iCs/>
          <w:sz w:val="22"/>
          <w:szCs w:val="22"/>
        </w:rPr>
        <w:t xml:space="preserve"> délégué</w:t>
      </w:r>
      <w:r w:rsidRPr="00042ACA">
        <w:rPr>
          <w:i/>
          <w:iCs/>
          <w:sz w:val="22"/>
          <w:szCs w:val="22"/>
        </w:rPr>
        <w:t xml:space="preserve">, </w:t>
      </w:r>
    </w:p>
    <w:p w14:paraId="6A6C31E3" w14:textId="77777777" w:rsidR="0088770D" w:rsidRPr="00042ACA" w:rsidRDefault="0088770D" w:rsidP="00042ACA">
      <w:pPr>
        <w:widowControl w:val="0"/>
        <w:autoSpaceDE w:val="0"/>
        <w:jc w:val="both"/>
        <w:rPr>
          <w:sz w:val="22"/>
          <w:szCs w:val="22"/>
        </w:rPr>
      </w:pPr>
    </w:p>
    <w:p w14:paraId="49BE9142" w14:textId="584AB5B1" w:rsidR="003F7F98" w:rsidRPr="00042ACA" w:rsidRDefault="003F7F98" w:rsidP="00042ACA">
      <w:pPr>
        <w:widowControl w:val="0"/>
        <w:autoSpaceDE w:val="0"/>
        <w:jc w:val="both"/>
        <w:rPr>
          <w:i/>
          <w:iCs/>
          <w:sz w:val="22"/>
          <w:szCs w:val="22"/>
        </w:rPr>
      </w:pPr>
      <w:r w:rsidRPr="00042ACA">
        <w:rPr>
          <w:b/>
          <w:sz w:val="22"/>
          <w:szCs w:val="22"/>
        </w:rPr>
        <w:t>3</w:t>
      </w:r>
      <w:r w:rsidR="00333C6B" w:rsidRPr="00042ACA">
        <w:rPr>
          <w:b/>
          <w:sz w:val="22"/>
          <w:szCs w:val="22"/>
        </w:rPr>
        <w:t>8</w:t>
      </w:r>
      <w:r w:rsidRPr="00042ACA">
        <w:rPr>
          <w:b/>
          <w:sz w:val="22"/>
          <w:szCs w:val="22"/>
        </w:rPr>
        <w:t>.3.4.</w:t>
      </w:r>
      <w:r w:rsidRPr="00042ACA">
        <w:rPr>
          <w:sz w:val="22"/>
          <w:szCs w:val="22"/>
        </w:rPr>
        <w:t xml:space="preserve"> Le</w:t>
      </w:r>
      <w:r w:rsidRPr="00042ACA">
        <w:rPr>
          <w:i/>
          <w:iCs/>
          <w:sz w:val="22"/>
          <w:szCs w:val="22"/>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6F6ED2C8" w14:textId="77777777" w:rsidR="0088770D" w:rsidRPr="00042ACA" w:rsidRDefault="0088770D" w:rsidP="00042ACA">
      <w:pPr>
        <w:widowControl w:val="0"/>
        <w:autoSpaceDE w:val="0"/>
        <w:jc w:val="both"/>
        <w:rPr>
          <w:i/>
          <w:iCs/>
          <w:sz w:val="22"/>
          <w:szCs w:val="22"/>
        </w:rPr>
      </w:pPr>
    </w:p>
    <w:p w14:paraId="2ED770E3" w14:textId="77777777" w:rsidR="003F7F98" w:rsidRPr="00042ACA" w:rsidRDefault="003F7F98" w:rsidP="00042ACA">
      <w:pPr>
        <w:widowControl w:val="0"/>
        <w:autoSpaceDE w:val="0"/>
        <w:jc w:val="both"/>
        <w:rPr>
          <w:i/>
          <w:iCs/>
          <w:sz w:val="22"/>
          <w:szCs w:val="22"/>
        </w:rPr>
      </w:pPr>
      <w:r w:rsidRPr="00042ACA">
        <w:rPr>
          <w:i/>
          <w:iCs/>
          <w:sz w:val="22"/>
          <w:szCs w:val="22"/>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1A127B20" w14:textId="79208F0F" w:rsidR="003F7F98" w:rsidRPr="00042ACA" w:rsidRDefault="003F7F98" w:rsidP="00042ACA">
      <w:pPr>
        <w:widowControl w:val="0"/>
        <w:autoSpaceDE w:val="0"/>
        <w:jc w:val="both"/>
        <w:rPr>
          <w:i/>
          <w:iCs/>
          <w:sz w:val="22"/>
          <w:szCs w:val="22"/>
        </w:rPr>
      </w:pPr>
      <w:r w:rsidRPr="00042ACA">
        <w:rPr>
          <w:i/>
          <w:iCs/>
          <w:sz w:val="22"/>
          <w:szCs w:val="22"/>
        </w:rPr>
        <w:t xml:space="preserve">Le règlement du différend intervient alors selon les dispositions du code des marchés publics </w:t>
      </w:r>
      <w:r w:rsidR="00063E8C" w:rsidRPr="00042ACA">
        <w:rPr>
          <w:i/>
          <w:iCs/>
          <w:sz w:val="22"/>
          <w:szCs w:val="22"/>
        </w:rPr>
        <w:t>en vigueur et du CCAG applicable</w:t>
      </w:r>
      <w:r w:rsidRPr="00042ACA">
        <w:rPr>
          <w:i/>
          <w:iCs/>
          <w:sz w:val="22"/>
          <w:szCs w:val="22"/>
        </w:rPr>
        <w:t>.</w:t>
      </w:r>
    </w:p>
    <w:p w14:paraId="52E3FA81" w14:textId="77777777" w:rsidR="0088770D" w:rsidRPr="00042ACA" w:rsidRDefault="0088770D" w:rsidP="00042ACA">
      <w:pPr>
        <w:widowControl w:val="0"/>
        <w:autoSpaceDE w:val="0"/>
        <w:jc w:val="both"/>
        <w:rPr>
          <w:i/>
          <w:iCs/>
          <w:sz w:val="22"/>
          <w:szCs w:val="22"/>
        </w:rPr>
      </w:pPr>
    </w:p>
    <w:p w14:paraId="520A391D" w14:textId="54DA542C" w:rsidR="003F7F98" w:rsidRPr="00042ACA" w:rsidRDefault="003F7F98" w:rsidP="00042ACA">
      <w:pPr>
        <w:widowControl w:val="0"/>
        <w:autoSpaceDE w:val="0"/>
        <w:jc w:val="both"/>
        <w:rPr>
          <w:b/>
          <w:sz w:val="22"/>
          <w:szCs w:val="22"/>
        </w:rPr>
      </w:pPr>
      <w:r w:rsidRPr="00042ACA">
        <w:rPr>
          <w:b/>
          <w:sz w:val="22"/>
          <w:szCs w:val="22"/>
        </w:rPr>
        <w:t>3</w:t>
      </w:r>
      <w:r w:rsidR="00333C6B" w:rsidRPr="00042ACA">
        <w:rPr>
          <w:b/>
          <w:sz w:val="22"/>
          <w:szCs w:val="22"/>
        </w:rPr>
        <w:t>8</w:t>
      </w:r>
      <w:r w:rsidRPr="00042ACA">
        <w:rPr>
          <w:b/>
          <w:sz w:val="22"/>
          <w:szCs w:val="22"/>
        </w:rPr>
        <w:t xml:space="preserve">.4. Décompte général et définitif </w:t>
      </w:r>
    </w:p>
    <w:p w14:paraId="70646030" w14:textId="77777777" w:rsidR="00DD4FD7" w:rsidRPr="00042ACA" w:rsidRDefault="003F7F98" w:rsidP="00042ACA">
      <w:pPr>
        <w:jc w:val="both"/>
        <w:rPr>
          <w:sz w:val="22"/>
          <w:szCs w:val="22"/>
        </w:rPr>
      </w:pPr>
      <w:r w:rsidRPr="00042ACA">
        <w:rPr>
          <w:b/>
          <w:sz w:val="22"/>
          <w:szCs w:val="22"/>
        </w:rPr>
        <w:t>3</w:t>
      </w:r>
      <w:r w:rsidR="00333C6B" w:rsidRPr="00042ACA">
        <w:rPr>
          <w:b/>
          <w:sz w:val="22"/>
          <w:szCs w:val="22"/>
        </w:rPr>
        <w:t>8</w:t>
      </w:r>
      <w:r w:rsidRPr="00042ACA">
        <w:rPr>
          <w:b/>
          <w:sz w:val="22"/>
          <w:szCs w:val="22"/>
        </w:rPr>
        <w:t>.4.1</w:t>
      </w:r>
      <w:r w:rsidRPr="00042ACA">
        <w:rPr>
          <w:sz w:val="22"/>
          <w:szCs w:val="22"/>
        </w:rPr>
        <w:t xml:space="preserve">. </w:t>
      </w:r>
      <w:r w:rsidR="00DD4FD7" w:rsidRPr="00042ACA">
        <w:rPr>
          <w:sz w:val="22"/>
          <w:szCs w:val="22"/>
        </w:rPr>
        <w:t>Le Chef de service dispose d’un délai de 15 jours, après la réception définitive, pour établir le décompte général et définitif au Cocontractant.</w:t>
      </w:r>
    </w:p>
    <w:p w14:paraId="7DB0BF36" w14:textId="08B561EB" w:rsidR="003F7F98" w:rsidRPr="00042ACA" w:rsidRDefault="00DD4FD7" w:rsidP="00042ACA">
      <w:pPr>
        <w:ind w:firstLine="708"/>
        <w:jc w:val="both"/>
        <w:rPr>
          <w:rFonts w:ascii="Eras Medium ITC" w:hAnsi="Eras Medium ITC"/>
          <w:sz w:val="22"/>
          <w:szCs w:val="22"/>
        </w:rPr>
      </w:pPr>
      <w:r w:rsidRPr="00042ACA">
        <w:rPr>
          <w:sz w:val="22"/>
          <w:szCs w:val="22"/>
        </w:rPr>
        <w:t>A la fin de la période de garantie qui donne lieu à la réception définitive des travaux, le Chef de service dresse le décompte général et définitif du Marché qu’il fait signer contradictoirement par le Cocontractant et l’Autorité Contractante. Ce décompte comprend</w:t>
      </w:r>
      <w:r w:rsidRPr="00042ACA">
        <w:rPr>
          <w:rFonts w:ascii="Eras Medium ITC" w:hAnsi="Eras Medium ITC"/>
          <w:sz w:val="22"/>
          <w:szCs w:val="22"/>
        </w:rPr>
        <w:t> :</w:t>
      </w:r>
    </w:p>
    <w:p w14:paraId="00A47FEB" w14:textId="5CAA9552" w:rsidR="003F7F98" w:rsidRPr="00042ACA" w:rsidRDefault="00137667" w:rsidP="00042ACA">
      <w:pPr>
        <w:widowControl w:val="0"/>
        <w:numPr>
          <w:ilvl w:val="0"/>
          <w:numId w:val="7"/>
        </w:numPr>
        <w:autoSpaceDE w:val="0"/>
        <w:ind w:left="567" w:hanging="283"/>
        <w:jc w:val="both"/>
        <w:rPr>
          <w:iCs/>
          <w:sz w:val="22"/>
          <w:szCs w:val="22"/>
        </w:rPr>
      </w:pPr>
      <w:r w:rsidRPr="00042ACA">
        <w:rPr>
          <w:iCs/>
          <w:sz w:val="22"/>
          <w:szCs w:val="22"/>
        </w:rPr>
        <w:t>Le</w:t>
      </w:r>
      <w:r w:rsidR="003F7F98" w:rsidRPr="00042ACA">
        <w:rPr>
          <w:iCs/>
          <w:sz w:val="22"/>
          <w:szCs w:val="22"/>
        </w:rPr>
        <w:t xml:space="preserve"> décompte final,</w:t>
      </w:r>
    </w:p>
    <w:p w14:paraId="41CC133E" w14:textId="256E5F39" w:rsidR="003F7F98" w:rsidRPr="00042ACA" w:rsidRDefault="00137667" w:rsidP="00042ACA">
      <w:pPr>
        <w:widowControl w:val="0"/>
        <w:numPr>
          <w:ilvl w:val="0"/>
          <w:numId w:val="7"/>
        </w:numPr>
        <w:autoSpaceDE w:val="0"/>
        <w:ind w:left="567" w:hanging="283"/>
        <w:jc w:val="both"/>
        <w:rPr>
          <w:iCs/>
          <w:sz w:val="22"/>
          <w:szCs w:val="22"/>
        </w:rPr>
      </w:pPr>
      <w:r w:rsidRPr="00042ACA">
        <w:rPr>
          <w:iCs/>
          <w:sz w:val="22"/>
          <w:szCs w:val="22"/>
        </w:rPr>
        <w:t>Le</w:t>
      </w:r>
      <w:r w:rsidR="003F7F98" w:rsidRPr="00042ACA">
        <w:rPr>
          <w:iCs/>
          <w:sz w:val="22"/>
          <w:szCs w:val="22"/>
        </w:rPr>
        <w:t xml:space="preserve"> solde,</w:t>
      </w:r>
    </w:p>
    <w:p w14:paraId="4D0B0631" w14:textId="76DC1715" w:rsidR="003F7F98" w:rsidRPr="00042ACA" w:rsidRDefault="00137667" w:rsidP="00042ACA">
      <w:pPr>
        <w:widowControl w:val="0"/>
        <w:numPr>
          <w:ilvl w:val="0"/>
          <w:numId w:val="7"/>
        </w:numPr>
        <w:autoSpaceDE w:val="0"/>
        <w:ind w:left="567" w:hanging="283"/>
        <w:jc w:val="both"/>
        <w:rPr>
          <w:sz w:val="22"/>
          <w:szCs w:val="22"/>
        </w:rPr>
      </w:pPr>
      <w:r w:rsidRPr="00042ACA">
        <w:rPr>
          <w:iCs/>
          <w:sz w:val="22"/>
          <w:szCs w:val="22"/>
        </w:rPr>
        <w:t>La</w:t>
      </w:r>
      <w:r w:rsidR="003F7F98" w:rsidRPr="00042ACA">
        <w:rPr>
          <w:iCs/>
          <w:sz w:val="22"/>
          <w:szCs w:val="22"/>
        </w:rPr>
        <w:t xml:space="preserve"> récapitulation des acomptes mensuels</w:t>
      </w:r>
      <w:r w:rsidR="003F7F98" w:rsidRPr="00042ACA">
        <w:rPr>
          <w:sz w:val="22"/>
          <w:szCs w:val="22"/>
        </w:rPr>
        <w:t>.</w:t>
      </w:r>
    </w:p>
    <w:p w14:paraId="1CD95105" w14:textId="77777777" w:rsidR="00BD35FF" w:rsidRPr="00042ACA" w:rsidRDefault="00BD35FF" w:rsidP="00042ACA">
      <w:pPr>
        <w:widowControl w:val="0"/>
        <w:autoSpaceDE w:val="0"/>
        <w:ind w:left="567"/>
        <w:jc w:val="both"/>
        <w:rPr>
          <w:sz w:val="22"/>
          <w:szCs w:val="22"/>
        </w:rPr>
      </w:pPr>
    </w:p>
    <w:p w14:paraId="3AF974D8" w14:textId="084E333F" w:rsidR="003F7F98" w:rsidRPr="00042ACA" w:rsidRDefault="003F7F98" w:rsidP="00042ACA">
      <w:pPr>
        <w:widowControl w:val="0"/>
        <w:autoSpaceDE w:val="0"/>
        <w:jc w:val="both"/>
        <w:rPr>
          <w:b/>
          <w:sz w:val="22"/>
          <w:szCs w:val="22"/>
        </w:rPr>
      </w:pPr>
      <w:r w:rsidRPr="00042ACA">
        <w:rPr>
          <w:b/>
          <w:sz w:val="22"/>
          <w:szCs w:val="22"/>
        </w:rPr>
        <w:t xml:space="preserve">La signature du décompte général et définitif sans réserve par le cocontractant, lie définitivement les </w:t>
      </w:r>
      <w:r w:rsidRPr="00042ACA">
        <w:rPr>
          <w:b/>
          <w:spacing w:val="1"/>
          <w:sz w:val="22"/>
          <w:szCs w:val="22"/>
        </w:rPr>
        <w:t>partie</w:t>
      </w:r>
      <w:r w:rsidRPr="00042ACA">
        <w:rPr>
          <w:b/>
          <w:sz w:val="22"/>
          <w:szCs w:val="22"/>
        </w:rPr>
        <w:t xml:space="preserve">s </w:t>
      </w:r>
      <w:r w:rsidRPr="00042ACA">
        <w:rPr>
          <w:b/>
          <w:spacing w:val="1"/>
          <w:sz w:val="22"/>
          <w:szCs w:val="22"/>
        </w:rPr>
        <w:t>e</w:t>
      </w:r>
      <w:r w:rsidRPr="00042ACA">
        <w:rPr>
          <w:b/>
          <w:sz w:val="22"/>
          <w:szCs w:val="22"/>
        </w:rPr>
        <w:t xml:space="preserve">t </w:t>
      </w:r>
      <w:r w:rsidRPr="00042ACA">
        <w:rPr>
          <w:b/>
          <w:spacing w:val="1"/>
          <w:sz w:val="22"/>
          <w:szCs w:val="22"/>
        </w:rPr>
        <w:t>me</w:t>
      </w:r>
      <w:r w:rsidRPr="00042ACA">
        <w:rPr>
          <w:b/>
          <w:sz w:val="22"/>
          <w:szCs w:val="22"/>
        </w:rPr>
        <w:t xml:space="preserve">t </w:t>
      </w:r>
      <w:r w:rsidRPr="00042ACA">
        <w:rPr>
          <w:b/>
          <w:spacing w:val="1"/>
          <w:sz w:val="22"/>
          <w:szCs w:val="22"/>
        </w:rPr>
        <w:t>fi</w:t>
      </w:r>
      <w:r w:rsidRPr="00042ACA">
        <w:rPr>
          <w:b/>
          <w:sz w:val="22"/>
          <w:szCs w:val="22"/>
        </w:rPr>
        <w:t xml:space="preserve">n </w:t>
      </w:r>
      <w:r w:rsidRPr="00042ACA">
        <w:rPr>
          <w:b/>
          <w:spacing w:val="1"/>
          <w:sz w:val="22"/>
          <w:szCs w:val="22"/>
        </w:rPr>
        <w:t>a</w:t>
      </w:r>
      <w:r w:rsidRPr="00042ACA">
        <w:rPr>
          <w:b/>
          <w:sz w:val="22"/>
          <w:szCs w:val="22"/>
        </w:rPr>
        <w:t xml:space="preserve">u </w:t>
      </w:r>
      <w:r w:rsidRPr="00042ACA">
        <w:rPr>
          <w:b/>
          <w:spacing w:val="1"/>
          <w:sz w:val="22"/>
          <w:szCs w:val="22"/>
        </w:rPr>
        <w:t>marché</w:t>
      </w:r>
      <w:r w:rsidRPr="00042ACA">
        <w:rPr>
          <w:b/>
          <w:sz w:val="22"/>
          <w:szCs w:val="22"/>
        </w:rPr>
        <w:t xml:space="preserve">, </w:t>
      </w:r>
      <w:r w:rsidR="00063E8C" w:rsidRPr="00042ACA">
        <w:rPr>
          <w:b/>
          <w:spacing w:val="1"/>
          <w:sz w:val="22"/>
          <w:szCs w:val="22"/>
        </w:rPr>
        <w:t>et libère le cocontractant et le maitre d’ouvrage ou le Maître d’Ouvrage Délégué de toutes leurs obligations</w:t>
      </w:r>
      <w:r w:rsidR="00063E8C" w:rsidRPr="00042ACA">
        <w:rPr>
          <w:b/>
          <w:sz w:val="22"/>
          <w:szCs w:val="22"/>
        </w:rPr>
        <w:t xml:space="preserve">, </w:t>
      </w:r>
      <w:r w:rsidRPr="00042ACA">
        <w:rPr>
          <w:b/>
          <w:spacing w:val="1"/>
          <w:sz w:val="22"/>
          <w:szCs w:val="22"/>
        </w:rPr>
        <w:t>sau</w:t>
      </w:r>
      <w:r w:rsidRPr="00042ACA">
        <w:rPr>
          <w:b/>
          <w:sz w:val="22"/>
          <w:szCs w:val="22"/>
        </w:rPr>
        <w:t xml:space="preserve">f </w:t>
      </w:r>
      <w:r w:rsidRPr="00042ACA">
        <w:rPr>
          <w:b/>
          <w:spacing w:val="1"/>
          <w:sz w:val="22"/>
          <w:szCs w:val="22"/>
        </w:rPr>
        <w:t>e</w:t>
      </w:r>
      <w:r w:rsidRPr="00042ACA">
        <w:rPr>
          <w:b/>
          <w:sz w:val="22"/>
          <w:szCs w:val="22"/>
        </w:rPr>
        <w:t xml:space="preserve">n </w:t>
      </w:r>
      <w:r w:rsidRPr="00042ACA">
        <w:rPr>
          <w:b/>
          <w:spacing w:val="1"/>
          <w:sz w:val="22"/>
          <w:szCs w:val="22"/>
        </w:rPr>
        <w:t>c</w:t>
      </w:r>
      <w:r w:rsidRPr="00042ACA">
        <w:rPr>
          <w:b/>
          <w:sz w:val="22"/>
          <w:szCs w:val="22"/>
        </w:rPr>
        <w:t xml:space="preserve">e </w:t>
      </w:r>
      <w:r w:rsidRPr="00042ACA">
        <w:rPr>
          <w:b/>
          <w:spacing w:val="1"/>
          <w:sz w:val="22"/>
          <w:szCs w:val="22"/>
        </w:rPr>
        <w:t xml:space="preserve">qui </w:t>
      </w:r>
      <w:r w:rsidRPr="00042ACA">
        <w:rPr>
          <w:b/>
          <w:sz w:val="22"/>
          <w:szCs w:val="22"/>
        </w:rPr>
        <w:t>concerne les intérêts moratoires</w:t>
      </w:r>
    </w:p>
    <w:p w14:paraId="76E752FB" w14:textId="77777777" w:rsidR="00BD35FF" w:rsidRPr="00042ACA" w:rsidRDefault="00BD35FF" w:rsidP="00042ACA">
      <w:pPr>
        <w:widowControl w:val="0"/>
        <w:autoSpaceDE w:val="0"/>
        <w:jc w:val="both"/>
        <w:rPr>
          <w:b/>
          <w:color w:val="ED7D31" w:themeColor="accent2"/>
          <w:sz w:val="22"/>
          <w:szCs w:val="22"/>
        </w:rPr>
      </w:pPr>
    </w:p>
    <w:p w14:paraId="5E62B15D" w14:textId="4C1F3001" w:rsidR="00826B24" w:rsidRPr="00042ACA" w:rsidRDefault="003F7F98" w:rsidP="00042ACA">
      <w:pPr>
        <w:widowControl w:val="0"/>
        <w:autoSpaceDE w:val="0"/>
        <w:jc w:val="both"/>
        <w:rPr>
          <w:sz w:val="22"/>
          <w:szCs w:val="22"/>
        </w:rPr>
      </w:pPr>
      <w:r w:rsidRPr="00042ACA">
        <w:rPr>
          <w:b/>
          <w:sz w:val="22"/>
          <w:szCs w:val="22"/>
        </w:rPr>
        <w:t>3</w:t>
      </w:r>
      <w:r w:rsidR="00333C6B" w:rsidRPr="00042ACA">
        <w:rPr>
          <w:b/>
          <w:sz w:val="22"/>
          <w:szCs w:val="22"/>
        </w:rPr>
        <w:t>8</w:t>
      </w:r>
      <w:r w:rsidRPr="00042ACA">
        <w:rPr>
          <w:b/>
          <w:sz w:val="22"/>
          <w:szCs w:val="22"/>
        </w:rPr>
        <w:t>.4.2</w:t>
      </w:r>
      <w:r w:rsidRPr="00042ACA">
        <w:rPr>
          <w:sz w:val="22"/>
          <w:szCs w:val="22"/>
        </w:rPr>
        <w:t xml:space="preserve">. </w:t>
      </w:r>
      <w:r w:rsidR="00826B24" w:rsidRPr="00042ACA">
        <w:rPr>
          <w:sz w:val="22"/>
          <w:szCs w:val="22"/>
        </w:rPr>
        <w:t>Le Cocontractant dispose d’un délai de 15 jours pour renvoyer le décompte général et définitif revêtu de sa signature</w:t>
      </w:r>
    </w:p>
    <w:p w14:paraId="15B47504" w14:textId="0979A13D" w:rsidR="003F7F98" w:rsidRPr="00042ACA" w:rsidRDefault="00063E8C" w:rsidP="00042ACA">
      <w:pPr>
        <w:pStyle w:val="CCAParticle"/>
        <w:rPr>
          <w:sz w:val="22"/>
          <w:szCs w:val="22"/>
        </w:rPr>
      </w:pPr>
      <w:bookmarkStart w:id="354" w:name="_Toc157306098"/>
      <w:bookmarkStart w:id="355" w:name="_Toc530307826"/>
      <w:bookmarkStart w:id="356" w:name="_Toc97557110"/>
      <w:r w:rsidRPr="00042ACA">
        <w:rPr>
          <w:sz w:val="22"/>
          <w:szCs w:val="22"/>
        </w:rPr>
        <w:t xml:space="preserve">Article 39 </w:t>
      </w:r>
      <w:r w:rsidR="003F7F98" w:rsidRPr="00042ACA">
        <w:rPr>
          <w:sz w:val="22"/>
          <w:szCs w:val="22"/>
        </w:rPr>
        <w:t>Intérêts moratoires</w:t>
      </w:r>
      <w:bookmarkEnd w:id="354"/>
      <w:r w:rsidR="003F7F98" w:rsidRPr="00042ACA">
        <w:rPr>
          <w:sz w:val="22"/>
          <w:szCs w:val="22"/>
        </w:rPr>
        <w:t xml:space="preserve"> </w:t>
      </w:r>
      <w:bookmarkEnd w:id="355"/>
      <w:bookmarkEnd w:id="356"/>
    </w:p>
    <w:p w14:paraId="46F9E681" w14:textId="1811CC53" w:rsidR="003F7F98" w:rsidRPr="00042ACA" w:rsidRDefault="003F7F98" w:rsidP="00042ACA">
      <w:pPr>
        <w:widowControl w:val="0"/>
        <w:autoSpaceDE w:val="0"/>
        <w:jc w:val="both"/>
        <w:rPr>
          <w:sz w:val="22"/>
          <w:szCs w:val="22"/>
        </w:rPr>
      </w:pPr>
      <w:r w:rsidRPr="00042ACA">
        <w:rPr>
          <w:sz w:val="22"/>
          <w:szCs w:val="22"/>
        </w:rPr>
        <w:t>Les intérêts moratoires éventuels sont payés par état des sommes dues et calculé</w:t>
      </w:r>
      <w:r w:rsidR="002D6F25" w:rsidRPr="00042ACA">
        <w:rPr>
          <w:sz w:val="22"/>
          <w:szCs w:val="22"/>
        </w:rPr>
        <w:t>s</w:t>
      </w:r>
      <w:r w:rsidR="003A6880" w:rsidRPr="00042ACA">
        <w:rPr>
          <w:sz w:val="22"/>
          <w:szCs w:val="22"/>
        </w:rPr>
        <w:t xml:space="preserve"> conformément aux dispositions </w:t>
      </w:r>
      <w:r w:rsidR="003A6880" w:rsidRPr="00042ACA">
        <w:rPr>
          <w:color w:val="000000" w:themeColor="text1"/>
          <w:sz w:val="22"/>
          <w:szCs w:val="22"/>
        </w:rPr>
        <w:t>des articles 166 et 167 du décret n° 2018/366 du 20Juin 2018 portant Code des Marchés Publics</w:t>
      </w:r>
      <w:r w:rsidR="00795EEC" w:rsidRPr="00042ACA">
        <w:rPr>
          <w:color w:val="000000" w:themeColor="text1"/>
          <w:sz w:val="22"/>
          <w:szCs w:val="22"/>
        </w:rPr>
        <w:t xml:space="preserve"> </w:t>
      </w:r>
      <w:r w:rsidR="00795EEC" w:rsidRPr="00042ACA">
        <w:rPr>
          <w:sz w:val="22"/>
          <w:szCs w:val="22"/>
        </w:rPr>
        <w:t xml:space="preserve">et </w:t>
      </w:r>
      <w:r w:rsidR="002D6F25" w:rsidRPr="00042ACA">
        <w:rPr>
          <w:sz w:val="22"/>
          <w:szCs w:val="22"/>
        </w:rPr>
        <w:t xml:space="preserve"> par application de la </w:t>
      </w:r>
      <w:r w:rsidR="009502C4" w:rsidRPr="00042ACA">
        <w:rPr>
          <w:sz w:val="22"/>
          <w:szCs w:val="22"/>
        </w:rPr>
        <w:t xml:space="preserve">formule </w:t>
      </w:r>
    </w:p>
    <w:p w14:paraId="7C0CCAB6" w14:textId="77777777" w:rsidR="003F7F98" w:rsidRPr="00042ACA" w:rsidRDefault="003F7F98" w:rsidP="00042ACA">
      <w:pPr>
        <w:widowControl w:val="0"/>
        <w:autoSpaceDE w:val="0"/>
        <w:jc w:val="both"/>
        <w:rPr>
          <w:sz w:val="22"/>
          <w:szCs w:val="22"/>
        </w:rPr>
      </w:pPr>
      <w:r w:rsidRPr="00042ACA">
        <w:rPr>
          <w:sz w:val="22"/>
          <w:szCs w:val="22"/>
        </w:rPr>
        <w:t>L = M x (n/360) x (i) dans laquelle :</w:t>
      </w:r>
    </w:p>
    <w:p w14:paraId="11C99EE2" w14:textId="77777777" w:rsidR="003F7F98" w:rsidRPr="00042ACA" w:rsidRDefault="003F7F98" w:rsidP="00042ACA">
      <w:pPr>
        <w:widowControl w:val="0"/>
        <w:autoSpaceDE w:val="0"/>
        <w:jc w:val="both"/>
        <w:rPr>
          <w:sz w:val="22"/>
          <w:szCs w:val="22"/>
        </w:rPr>
      </w:pPr>
      <w:r w:rsidRPr="00042ACA">
        <w:rPr>
          <w:sz w:val="22"/>
          <w:szCs w:val="22"/>
        </w:rPr>
        <w:t>M = Montant TTC des sommes dues au titulaire ; N = Nombre de jours calendaires de retard ;</w:t>
      </w:r>
    </w:p>
    <w:p w14:paraId="7EE0F3D4" w14:textId="11967494" w:rsidR="003F7F98" w:rsidRPr="00042ACA" w:rsidRDefault="003F7F98" w:rsidP="00042ACA">
      <w:pPr>
        <w:widowControl w:val="0"/>
        <w:autoSpaceDE w:val="0"/>
        <w:jc w:val="both"/>
        <w:rPr>
          <w:sz w:val="22"/>
          <w:szCs w:val="22"/>
        </w:rPr>
      </w:pPr>
      <w:r w:rsidRPr="00042ACA">
        <w:rPr>
          <w:sz w:val="22"/>
          <w:szCs w:val="22"/>
        </w:rPr>
        <w:t>i = Taux débiteurs des entreprises à la BEAC majoré d’un (01) point ou taux d’escompte pratiqué par la Banque d’émission de la monnaie considérée majoré au plus d’un (01) point, selon le cas.</w:t>
      </w:r>
    </w:p>
    <w:p w14:paraId="540315BA" w14:textId="77777777" w:rsidR="00E156CB" w:rsidRPr="00042ACA" w:rsidRDefault="00E156CB" w:rsidP="00042ACA">
      <w:pPr>
        <w:widowControl w:val="0"/>
        <w:autoSpaceDE w:val="0"/>
        <w:jc w:val="both"/>
        <w:rPr>
          <w:sz w:val="22"/>
          <w:szCs w:val="22"/>
        </w:rPr>
      </w:pPr>
    </w:p>
    <w:p w14:paraId="16F700E8" w14:textId="2E52B466" w:rsidR="003F7F98" w:rsidRPr="00042ACA" w:rsidRDefault="00063E8C" w:rsidP="00042ACA">
      <w:pPr>
        <w:pStyle w:val="CCAParticle"/>
        <w:rPr>
          <w:sz w:val="22"/>
          <w:szCs w:val="22"/>
        </w:rPr>
      </w:pPr>
      <w:bookmarkStart w:id="357" w:name="_Toc530307827"/>
      <w:bookmarkStart w:id="358" w:name="_Toc97557111"/>
      <w:bookmarkStart w:id="359" w:name="_Toc157306099"/>
      <w:r w:rsidRPr="00042ACA">
        <w:rPr>
          <w:sz w:val="22"/>
          <w:szCs w:val="22"/>
        </w:rPr>
        <w:t xml:space="preserve">Article </w:t>
      </w:r>
      <w:bookmarkEnd w:id="357"/>
      <w:bookmarkEnd w:id="358"/>
      <w:bookmarkEnd w:id="359"/>
      <w:r w:rsidR="00F02F4E" w:rsidRPr="00042ACA">
        <w:rPr>
          <w:sz w:val="22"/>
          <w:szCs w:val="22"/>
        </w:rPr>
        <w:t>40 Pénalités</w:t>
      </w:r>
    </w:p>
    <w:p w14:paraId="1CEA858C" w14:textId="77777777" w:rsidR="003F7F98" w:rsidRPr="00042ACA" w:rsidRDefault="003F7F98" w:rsidP="00042ACA">
      <w:pPr>
        <w:widowControl w:val="0"/>
        <w:numPr>
          <w:ilvl w:val="0"/>
          <w:numId w:val="5"/>
        </w:numPr>
        <w:autoSpaceDE w:val="0"/>
        <w:ind w:left="0" w:firstLine="0"/>
        <w:jc w:val="both"/>
        <w:rPr>
          <w:bCs/>
          <w:sz w:val="22"/>
          <w:szCs w:val="22"/>
          <w:u w:val="single"/>
        </w:rPr>
      </w:pPr>
      <w:r w:rsidRPr="00042ACA">
        <w:rPr>
          <w:bCs/>
          <w:sz w:val="22"/>
          <w:szCs w:val="22"/>
          <w:u w:val="single"/>
        </w:rPr>
        <w:t>Pénalités de retard</w:t>
      </w:r>
    </w:p>
    <w:p w14:paraId="6C12075A" w14:textId="425E46E3" w:rsidR="003F7F98" w:rsidRPr="00042ACA" w:rsidRDefault="003F7F98" w:rsidP="00042ACA">
      <w:pPr>
        <w:widowControl w:val="0"/>
        <w:autoSpaceDE w:val="0"/>
        <w:jc w:val="both"/>
        <w:rPr>
          <w:sz w:val="22"/>
          <w:szCs w:val="22"/>
        </w:rPr>
      </w:pPr>
      <w:r w:rsidRPr="00042ACA">
        <w:rPr>
          <w:sz w:val="22"/>
          <w:szCs w:val="22"/>
        </w:rPr>
        <w:t xml:space="preserve"> </w:t>
      </w:r>
      <w:r w:rsidR="00063E8C" w:rsidRPr="00042ACA">
        <w:rPr>
          <w:sz w:val="22"/>
          <w:szCs w:val="22"/>
        </w:rPr>
        <w:t>40</w:t>
      </w:r>
      <w:r w:rsidRPr="00042ACA">
        <w:rPr>
          <w:sz w:val="22"/>
          <w:szCs w:val="22"/>
        </w:rPr>
        <w:t>.1 En cas de dépassement du délai contractuel imputable au titulaire du marché, il lui est appliqué après mise en demeure préalable, une pénalité de retard, dont le montant est fixé comme suit :</w:t>
      </w:r>
    </w:p>
    <w:p w14:paraId="4FB9E0F0" w14:textId="77777777" w:rsidR="00BD35FF" w:rsidRPr="00042ACA" w:rsidRDefault="00BD35FF" w:rsidP="00042ACA">
      <w:pPr>
        <w:widowControl w:val="0"/>
        <w:autoSpaceDE w:val="0"/>
        <w:jc w:val="both"/>
        <w:rPr>
          <w:sz w:val="22"/>
          <w:szCs w:val="22"/>
        </w:rPr>
      </w:pPr>
    </w:p>
    <w:p w14:paraId="0AB0EA14" w14:textId="77777777" w:rsidR="003F7F98" w:rsidRPr="00042ACA" w:rsidRDefault="003F7F98" w:rsidP="00042ACA">
      <w:pPr>
        <w:widowControl w:val="0"/>
        <w:numPr>
          <w:ilvl w:val="0"/>
          <w:numId w:val="4"/>
        </w:numPr>
        <w:autoSpaceDE w:val="0"/>
        <w:ind w:left="0" w:firstLine="0"/>
        <w:jc w:val="both"/>
        <w:rPr>
          <w:spacing w:val="3"/>
          <w:sz w:val="22"/>
          <w:szCs w:val="22"/>
        </w:rPr>
      </w:pPr>
      <w:r w:rsidRPr="00042ACA">
        <w:rPr>
          <w:spacing w:val="3"/>
          <w:sz w:val="22"/>
          <w:szCs w:val="22"/>
        </w:rPr>
        <w:t>Un deux millième (1/2000ème) du montant TTC du marché de base par jour calendaire de retard du premier au trentième jour au-delà du délai contractuel fixé par le marché ;</w:t>
      </w:r>
    </w:p>
    <w:p w14:paraId="5EE93D25" w14:textId="77777777" w:rsidR="00BD35FF" w:rsidRPr="00042ACA" w:rsidRDefault="00BD35FF" w:rsidP="00042ACA">
      <w:pPr>
        <w:widowControl w:val="0"/>
        <w:autoSpaceDE w:val="0"/>
        <w:jc w:val="both"/>
        <w:rPr>
          <w:spacing w:val="3"/>
          <w:sz w:val="22"/>
          <w:szCs w:val="22"/>
        </w:rPr>
      </w:pPr>
    </w:p>
    <w:p w14:paraId="4010C7C6" w14:textId="77777777" w:rsidR="003F7F98" w:rsidRPr="00042ACA" w:rsidRDefault="003F7F98" w:rsidP="00042ACA">
      <w:pPr>
        <w:widowControl w:val="0"/>
        <w:numPr>
          <w:ilvl w:val="0"/>
          <w:numId w:val="4"/>
        </w:numPr>
        <w:autoSpaceDE w:val="0"/>
        <w:ind w:left="0" w:firstLine="0"/>
        <w:jc w:val="both"/>
        <w:rPr>
          <w:sz w:val="22"/>
          <w:szCs w:val="22"/>
        </w:rPr>
      </w:pPr>
      <w:r w:rsidRPr="00042ACA">
        <w:rPr>
          <w:spacing w:val="3"/>
          <w:sz w:val="22"/>
          <w:szCs w:val="22"/>
        </w:rPr>
        <w:t>U</w:t>
      </w:r>
      <w:r w:rsidRPr="00042ACA">
        <w:rPr>
          <w:sz w:val="22"/>
          <w:szCs w:val="22"/>
        </w:rPr>
        <w:t xml:space="preserve">n </w:t>
      </w:r>
      <w:r w:rsidRPr="00042ACA">
        <w:rPr>
          <w:spacing w:val="3"/>
          <w:sz w:val="22"/>
          <w:szCs w:val="22"/>
        </w:rPr>
        <w:t>millièm</w:t>
      </w:r>
      <w:r w:rsidRPr="00042ACA">
        <w:rPr>
          <w:sz w:val="22"/>
          <w:szCs w:val="22"/>
        </w:rPr>
        <w:t xml:space="preserve">e </w:t>
      </w:r>
      <w:r w:rsidRPr="00042ACA">
        <w:rPr>
          <w:spacing w:val="3"/>
          <w:sz w:val="22"/>
          <w:szCs w:val="22"/>
        </w:rPr>
        <w:t>(1/1000</w:t>
      </w:r>
      <w:r w:rsidRPr="00042ACA">
        <w:rPr>
          <w:spacing w:val="3"/>
          <w:sz w:val="22"/>
          <w:szCs w:val="22"/>
          <w:vertAlign w:val="superscript"/>
        </w:rPr>
        <w:t>ème</w:t>
      </w:r>
      <w:r w:rsidRPr="00042ACA">
        <w:rPr>
          <w:sz w:val="22"/>
          <w:szCs w:val="22"/>
        </w:rPr>
        <w:t xml:space="preserve">) </w:t>
      </w:r>
      <w:r w:rsidRPr="00042ACA">
        <w:rPr>
          <w:spacing w:val="3"/>
          <w:sz w:val="22"/>
          <w:szCs w:val="22"/>
        </w:rPr>
        <w:t>d</w:t>
      </w:r>
      <w:r w:rsidRPr="00042ACA">
        <w:rPr>
          <w:sz w:val="22"/>
          <w:szCs w:val="22"/>
        </w:rPr>
        <w:t xml:space="preserve">u </w:t>
      </w:r>
      <w:r w:rsidRPr="00042ACA">
        <w:rPr>
          <w:spacing w:val="3"/>
          <w:sz w:val="22"/>
          <w:szCs w:val="22"/>
        </w:rPr>
        <w:t>montan</w:t>
      </w:r>
      <w:r w:rsidRPr="00042ACA">
        <w:rPr>
          <w:sz w:val="22"/>
          <w:szCs w:val="22"/>
        </w:rPr>
        <w:t xml:space="preserve">t </w:t>
      </w:r>
      <w:r w:rsidRPr="00042ACA">
        <w:rPr>
          <w:spacing w:val="3"/>
          <w:sz w:val="22"/>
          <w:szCs w:val="22"/>
        </w:rPr>
        <w:t>TT</w:t>
      </w:r>
      <w:r w:rsidRPr="00042ACA">
        <w:rPr>
          <w:sz w:val="22"/>
          <w:szCs w:val="22"/>
        </w:rPr>
        <w:t xml:space="preserve">C </w:t>
      </w:r>
      <w:r w:rsidRPr="00042ACA">
        <w:rPr>
          <w:spacing w:val="3"/>
          <w:sz w:val="22"/>
          <w:szCs w:val="22"/>
        </w:rPr>
        <w:t xml:space="preserve">du </w:t>
      </w:r>
      <w:r w:rsidRPr="00042ACA">
        <w:rPr>
          <w:sz w:val="22"/>
          <w:szCs w:val="22"/>
        </w:rPr>
        <w:t>marché de base par jour calendaire de retard au-delà du trentième jour.</w:t>
      </w:r>
    </w:p>
    <w:p w14:paraId="66C00863" w14:textId="77777777" w:rsidR="00BD35FF" w:rsidRPr="00042ACA" w:rsidRDefault="00BD35FF" w:rsidP="00042ACA">
      <w:pPr>
        <w:widowControl w:val="0"/>
        <w:autoSpaceDE w:val="0"/>
        <w:jc w:val="both"/>
        <w:rPr>
          <w:sz w:val="22"/>
          <w:szCs w:val="22"/>
        </w:rPr>
      </w:pPr>
    </w:p>
    <w:p w14:paraId="5ECCCDD8" w14:textId="69EF27C5" w:rsidR="003F7F98" w:rsidRPr="00042ACA" w:rsidRDefault="003F7F98" w:rsidP="00042ACA">
      <w:pPr>
        <w:pStyle w:val="Paragraphedeliste"/>
        <w:widowControl w:val="0"/>
        <w:numPr>
          <w:ilvl w:val="1"/>
          <w:numId w:val="33"/>
        </w:numPr>
        <w:autoSpaceDE w:val="0"/>
        <w:spacing w:after="0" w:line="240" w:lineRule="auto"/>
        <w:jc w:val="both"/>
        <w:rPr>
          <w:rFonts w:ascii="Times New Roman" w:hAnsi="Times New Roman"/>
        </w:rPr>
      </w:pPr>
      <w:r w:rsidRPr="00042ACA">
        <w:rPr>
          <w:rFonts w:ascii="Times New Roman" w:hAnsi="Times New Roman"/>
        </w:rPr>
        <w:t>Pour les marchés à tranche conditionnelle, les délais et montants à prendre en compte sont ceux de la tranche considérée</w:t>
      </w:r>
      <w:r w:rsidR="00F02F4E" w:rsidRPr="00042ACA">
        <w:rPr>
          <w:rFonts w:ascii="Times New Roman" w:hAnsi="Times New Roman"/>
        </w:rPr>
        <w:t>.</w:t>
      </w:r>
    </w:p>
    <w:p w14:paraId="35304ACB" w14:textId="77777777" w:rsidR="00936111" w:rsidRPr="00042ACA" w:rsidRDefault="00936111" w:rsidP="00042ACA">
      <w:pPr>
        <w:widowControl w:val="0"/>
        <w:autoSpaceDE w:val="0"/>
        <w:jc w:val="both"/>
        <w:rPr>
          <w:sz w:val="22"/>
          <w:szCs w:val="22"/>
        </w:rPr>
      </w:pPr>
    </w:p>
    <w:p w14:paraId="0B7A8251" w14:textId="77777777" w:rsidR="00BD35FF" w:rsidRPr="00042ACA" w:rsidRDefault="00BD35FF" w:rsidP="00042ACA">
      <w:pPr>
        <w:pStyle w:val="Paragraphedeliste"/>
        <w:widowControl w:val="0"/>
        <w:autoSpaceDE w:val="0"/>
        <w:spacing w:after="0" w:line="240" w:lineRule="auto"/>
        <w:ind w:left="435"/>
        <w:jc w:val="both"/>
        <w:rPr>
          <w:rFonts w:ascii="Times New Roman" w:hAnsi="Times New Roman"/>
        </w:rPr>
      </w:pPr>
    </w:p>
    <w:p w14:paraId="7201CC47" w14:textId="63817A64" w:rsidR="003F7F98" w:rsidRPr="00042ACA" w:rsidRDefault="003F7F98" w:rsidP="00042ACA">
      <w:pPr>
        <w:widowControl w:val="0"/>
        <w:numPr>
          <w:ilvl w:val="0"/>
          <w:numId w:val="5"/>
        </w:numPr>
        <w:autoSpaceDE w:val="0"/>
        <w:ind w:left="0" w:firstLine="0"/>
        <w:jc w:val="both"/>
        <w:rPr>
          <w:bCs/>
          <w:sz w:val="22"/>
          <w:szCs w:val="22"/>
          <w:u w:val="single"/>
        </w:rPr>
      </w:pPr>
      <w:r w:rsidRPr="00042ACA">
        <w:rPr>
          <w:bCs/>
          <w:sz w:val="22"/>
          <w:szCs w:val="22"/>
          <w:u w:val="single"/>
        </w:rPr>
        <w:t xml:space="preserve">Pénalités particulières </w:t>
      </w:r>
    </w:p>
    <w:p w14:paraId="4A06C6D0" w14:textId="157EF54C" w:rsidR="003F7F98" w:rsidRPr="00042ACA" w:rsidRDefault="00063E8C" w:rsidP="00042ACA">
      <w:pPr>
        <w:widowControl w:val="0"/>
        <w:autoSpaceDE w:val="0"/>
        <w:jc w:val="both"/>
        <w:rPr>
          <w:sz w:val="22"/>
          <w:szCs w:val="22"/>
        </w:rPr>
      </w:pPr>
      <w:r w:rsidRPr="00042ACA">
        <w:rPr>
          <w:sz w:val="22"/>
          <w:szCs w:val="22"/>
        </w:rPr>
        <w:t>40</w:t>
      </w:r>
      <w:r w:rsidR="003F7F98" w:rsidRPr="00042ACA">
        <w:rPr>
          <w:sz w:val="22"/>
          <w:szCs w:val="22"/>
        </w:rPr>
        <w:t>.3 Indépendamment des pénalités pour dépassement du délai contractuel, le cocontractant est passible des pénalités particulières suivantes pour inobservation des dispositions du contrat, notamment :</w:t>
      </w:r>
    </w:p>
    <w:p w14:paraId="0105FFB2" w14:textId="37FF91AF" w:rsidR="003F7F98" w:rsidRPr="00042ACA" w:rsidRDefault="003F7F98" w:rsidP="00042ACA">
      <w:pPr>
        <w:widowControl w:val="0"/>
        <w:numPr>
          <w:ilvl w:val="0"/>
          <w:numId w:val="7"/>
        </w:numPr>
        <w:autoSpaceDE w:val="0"/>
        <w:ind w:left="567" w:hanging="283"/>
        <w:jc w:val="both"/>
        <w:rPr>
          <w:iCs/>
          <w:sz w:val="22"/>
          <w:szCs w:val="22"/>
        </w:rPr>
      </w:pPr>
      <w:r w:rsidRPr="00042ACA">
        <w:rPr>
          <w:iCs/>
          <w:sz w:val="22"/>
          <w:szCs w:val="22"/>
        </w:rPr>
        <w:t>Remise tardive du cautionnement définitif</w:t>
      </w:r>
      <w:r w:rsidR="00936111" w:rsidRPr="00042ACA">
        <w:rPr>
          <w:iCs/>
          <w:sz w:val="22"/>
          <w:szCs w:val="22"/>
        </w:rPr>
        <w:t xml:space="preserve"> : </w:t>
      </w:r>
      <w:r w:rsidR="00936111" w:rsidRPr="00042ACA">
        <w:rPr>
          <w:w w:val="99"/>
          <w:sz w:val="22"/>
          <w:szCs w:val="22"/>
        </w:rPr>
        <w:t>20 000F/j de retard au-delà de vingt (20) jours à compter de la date de notification de l’ordre de service de démarrage ;</w:t>
      </w:r>
      <w:r w:rsidR="001D4F8D" w:rsidRPr="00042ACA">
        <w:rPr>
          <w:iCs/>
          <w:sz w:val="22"/>
          <w:szCs w:val="22"/>
        </w:rPr>
        <w:t xml:space="preserve"> </w:t>
      </w:r>
      <w:bookmarkStart w:id="360" w:name="_Hlk159266346"/>
    </w:p>
    <w:bookmarkEnd w:id="360"/>
    <w:p w14:paraId="5E2EF2E1" w14:textId="1A531393" w:rsidR="003F7F98" w:rsidRPr="00042ACA" w:rsidRDefault="003F7F98" w:rsidP="00042ACA">
      <w:pPr>
        <w:widowControl w:val="0"/>
        <w:numPr>
          <w:ilvl w:val="0"/>
          <w:numId w:val="7"/>
        </w:numPr>
        <w:autoSpaceDE w:val="0"/>
        <w:ind w:left="567" w:hanging="283"/>
        <w:jc w:val="both"/>
        <w:rPr>
          <w:iCs/>
          <w:sz w:val="22"/>
          <w:szCs w:val="22"/>
        </w:rPr>
      </w:pPr>
      <w:r w:rsidRPr="00042ACA">
        <w:rPr>
          <w:iCs/>
          <w:sz w:val="22"/>
          <w:szCs w:val="22"/>
        </w:rPr>
        <w:t>Remise</w:t>
      </w:r>
      <w:r w:rsidRPr="00042ACA">
        <w:rPr>
          <w:sz w:val="22"/>
          <w:szCs w:val="22"/>
        </w:rPr>
        <w:t xml:space="preserve"> tardive des assurances</w:t>
      </w:r>
      <w:r w:rsidR="00936111" w:rsidRPr="00042ACA">
        <w:rPr>
          <w:sz w:val="22"/>
          <w:szCs w:val="22"/>
        </w:rPr>
        <w:t xml:space="preserve"> : </w:t>
      </w:r>
      <w:r w:rsidR="00936111" w:rsidRPr="00042ACA">
        <w:rPr>
          <w:w w:val="99"/>
          <w:sz w:val="22"/>
          <w:szCs w:val="22"/>
        </w:rPr>
        <w:t>20 000F/j de retard au-delà de quinze (15) jours à compter de la date de notification de l’ordre de service de démarrage ;</w:t>
      </w:r>
      <w:r w:rsidRPr="00042ACA">
        <w:rPr>
          <w:sz w:val="22"/>
          <w:szCs w:val="22"/>
        </w:rPr>
        <w:t> </w:t>
      </w:r>
    </w:p>
    <w:p w14:paraId="179EAE86" w14:textId="029C05B9" w:rsidR="00BD35FF" w:rsidRPr="00042ACA" w:rsidRDefault="003F7F98" w:rsidP="00042ACA">
      <w:pPr>
        <w:widowControl w:val="0"/>
        <w:numPr>
          <w:ilvl w:val="0"/>
          <w:numId w:val="7"/>
        </w:numPr>
        <w:autoSpaceDE w:val="0"/>
        <w:ind w:left="567" w:hanging="283"/>
        <w:jc w:val="both"/>
        <w:rPr>
          <w:iCs/>
          <w:sz w:val="22"/>
          <w:szCs w:val="22"/>
        </w:rPr>
      </w:pPr>
      <w:r w:rsidRPr="00042ACA">
        <w:rPr>
          <w:sz w:val="22"/>
          <w:szCs w:val="22"/>
        </w:rPr>
        <w:t>Remise tardive du projet d’exécution pour autant que le retard soit du fait du cocontractant de l’administration</w:t>
      </w:r>
      <w:r w:rsidR="00DB3F31" w:rsidRPr="00042ACA">
        <w:rPr>
          <w:sz w:val="22"/>
          <w:szCs w:val="22"/>
        </w:rPr>
        <w:t xml:space="preserve"> : </w:t>
      </w:r>
      <w:r w:rsidR="00DB3F31" w:rsidRPr="00042ACA">
        <w:rPr>
          <w:w w:val="99"/>
          <w:sz w:val="22"/>
          <w:szCs w:val="22"/>
        </w:rPr>
        <w:t>50 000F/j de retard au-delà de trente (30) jours à compter de la date de notification de l’ordre de service de démarrage</w:t>
      </w:r>
      <w:r w:rsidR="00DB3F31" w:rsidRPr="00042ACA">
        <w:rPr>
          <w:rFonts w:ascii="Eras Medium ITC" w:hAnsi="Eras Medium ITC" w:cs="Arial"/>
          <w:w w:val="99"/>
          <w:sz w:val="22"/>
          <w:szCs w:val="22"/>
        </w:rPr>
        <w:t> </w:t>
      </w:r>
    </w:p>
    <w:p w14:paraId="64403B84" w14:textId="6AC9BD75" w:rsidR="003F7F98" w:rsidRPr="00042ACA" w:rsidRDefault="00063E8C" w:rsidP="00042ACA">
      <w:pPr>
        <w:widowControl w:val="0"/>
        <w:autoSpaceDE w:val="0"/>
        <w:jc w:val="both"/>
        <w:rPr>
          <w:sz w:val="22"/>
          <w:szCs w:val="22"/>
        </w:rPr>
      </w:pPr>
      <w:r w:rsidRPr="00042ACA">
        <w:rPr>
          <w:sz w:val="22"/>
          <w:szCs w:val="22"/>
        </w:rPr>
        <w:t>40</w:t>
      </w:r>
      <w:r w:rsidR="003F7F98" w:rsidRPr="00042ACA">
        <w:rPr>
          <w:sz w:val="22"/>
          <w:szCs w:val="22"/>
        </w:rPr>
        <w:t>.4. En tout état de cause, le montant cumulé des pénalités ne saurait excéder dix pour cent (10%) du montant TTC du marché de base et de ses avenants le cas échéant, sous peine de résiliation.</w:t>
      </w:r>
    </w:p>
    <w:p w14:paraId="759585A8" w14:textId="64CE96E8" w:rsidR="003F7F98" w:rsidRPr="00042ACA" w:rsidRDefault="003F7F98" w:rsidP="00042ACA">
      <w:pPr>
        <w:widowControl w:val="0"/>
        <w:autoSpaceDE w:val="0"/>
        <w:jc w:val="both"/>
        <w:rPr>
          <w:sz w:val="22"/>
          <w:szCs w:val="22"/>
        </w:rPr>
      </w:pPr>
      <w:r w:rsidRPr="00042ACA">
        <w:rPr>
          <w:sz w:val="22"/>
          <w:szCs w:val="22"/>
        </w:rPr>
        <w:t>Toute remise de pénalités ne peut intervenir qu’après avis de l’organisme chargé de la régulation des marchés publics requis par le Maître d’Ouvrage Délégué.</w:t>
      </w:r>
    </w:p>
    <w:p w14:paraId="3CE61CE0" w14:textId="77777777" w:rsidR="00E156CB" w:rsidRPr="00042ACA" w:rsidRDefault="00E156CB" w:rsidP="00042ACA">
      <w:pPr>
        <w:widowControl w:val="0"/>
        <w:autoSpaceDE w:val="0"/>
        <w:jc w:val="both"/>
        <w:rPr>
          <w:sz w:val="22"/>
          <w:szCs w:val="22"/>
        </w:rPr>
      </w:pPr>
    </w:p>
    <w:p w14:paraId="04356CB4" w14:textId="07FBFAA3" w:rsidR="003F7F98" w:rsidRPr="00042ACA" w:rsidRDefault="00063E8C" w:rsidP="00042ACA">
      <w:pPr>
        <w:pStyle w:val="CCAParticle"/>
        <w:rPr>
          <w:sz w:val="22"/>
          <w:szCs w:val="22"/>
        </w:rPr>
      </w:pPr>
      <w:bookmarkStart w:id="361" w:name="_Toc157306100"/>
      <w:bookmarkStart w:id="362" w:name="_Toc530307828"/>
      <w:bookmarkStart w:id="363" w:name="_Toc97557112"/>
      <w:r w:rsidRPr="00042ACA">
        <w:rPr>
          <w:sz w:val="22"/>
          <w:szCs w:val="22"/>
        </w:rPr>
        <w:t xml:space="preserve">Article 41 </w:t>
      </w:r>
      <w:r w:rsidR="003F7F98" w:rsidRPr="00042ACA">
        <w:rPr>
          <w:sz w:val="22"/>
          <w:szCs w:val="22"/>
        </w:rPr>
        <w:t>Règlement en cas de groupement d’entreprises et de sous-traitance</w:t>
      </w:r>
      <w:bookmarkEnd w:id="361"/>
      <w:r w:rsidR="003F7F98" w:rsidRPr="00042ACA">
        <w:rPr>
          <w:sz w:val="22"/>
          <w:szCs w:val="22"/>
        </w:rPr>
        <w:t xml:space="preserve"> </w:t>
      </w:r>
      <w:bookmarkEnd w:id="362"/>
      <w:bookmarkEnd w:id="363"/>
    </w:p>
    <w:p w14:paraId="1097F3CF" w14:textId="3A1DFEAA" w:rsidR="003F7F98" w:rsidRPr="00042ACA" w:rsidRDefault="00063E8C" w:rsidP="00042ACA">
      <w:pPr>
        <w:widowControl w:val="0"/>
        <w:autoSpaceDE w:val="0"/>
        <w:jc w:val="both"/>
        <w:rPr>
          <w:sz w:val="22"/>
          <w:szCs w:val="22"/>
        </w:rPr>
      </w:pPr>
      <w:r w:rsidRPr="00042ACA">
        <w:rPr>
          <w:sz w:val="22"/>
          <w:szCs w:val="22"/>
        </w:rPr>
        <w:t>41</w:t>
      </w:r>
      <w:r w:rsidR="003F7F98" w:rsidRPr="00042ACA">
        <w:rPr>
          <w:sz w:val="22"/>
          <w:szCs w:val="22"/>
        </w:rPr>
        <w:t>.1. En cas de groupement solidaire d’entreprises les paiements sont effectués dans le compte indiqué dans la soumission soit au nom du groupement, soit au nom du mandataire [</w:t>
      </w:r>
      <w:r w:rsidR="003F7F98" w:rsidRPr="00042ACA">
        <w:rPr>
          <w:i/>
          <w:sz w:val="22"/>
          <w:szCs w:val="22"/>
        </w:rPr>
        <w:t>à préciser le cas échéant</w:t>
      </w:r>
      <w:r w:rsidR="003F7F98" w:rsidRPr="00042ACA">
        <w:rPr>
          <w:sz w:val="22"/>
          <w:szCs w:val="22"/>
        </w:rPr>
        <w:t>].</w:t>
      </w:r>
    </w:p>
    <w:p w14:paraId="30710B71" w14:textId="77777777" w:rsidR="003F7F98" w:rsidRPr="00042ACA" w:rsidRDefault="003F7F98" w:rsidP="00042ACA">
      <w:pPr>
        <w:widowControl w:val="0"/>
        <w:autoSpaceDE w:val="0"/>
        <w:jc w:val="both"/>
        <w:rPr>
          <w:color w:val="ED7D31" w:themeColor="accent2"/>
          <w:sz w:val="22"/>
          <w:szCs w:val="22"/>
        </w:rPr>
      </w:pPr>
      <w:r w:rsidRPr="00042ACA">
        <w:rPr>
          <w:color w:val="ED7D31" w:themeColor="accent2"/>
          <w:sz w:val="22"/>
          <w:szCs w:val="22"/>
        </w:rPr>
        <w:t>En cas de groupement conjoint, les paiements seront effectués dans les différents comptes des cotraitants de la manière suivante : [</w:t>
      </w:r>
      <w:r w:rsidRPr="00042ACA">
        <w:rPr>
          <w:i/>
          <w:color w:val="ED7D31" w:themeColor="accent2"/>
          <w:sz w:val="22"/>
          <w:szCs w:val="22"/>
        </w:rPr>
        <w:t>à préciser le cas échéant</w:t>
      </w:r>
      <w:r w:rsidRPr="00042ACA">
        <w:rPr>
          <w:color w:val="ED7D31" w:themeColor="accent2"/>
          <w:sz w:val="22"/>
          <w:szCs w:val="22"/>
        </w:rPr>
        <w:t>].</w:t>
      </w:r>
    </w:p>
    <w:p w14:paraId="56A4229E" w14:textId="77777777" w:rsidR="00BD35FF" w:rsidRPr="00042ACA" w:rsidRDefault="00BD35FF" w:rsidP="00042ACA">
      <w:pPr>
        <w:widowControl w:val="0"/>
        <w:autoSpaceDE w:val="0"/>
        <w:jc w:val="both"/>
        <w:rPr>
          <w:color w:val="ED7D31" w:themeColor="accent2"/>
          <w:sz w:val="22"/>
          <w:szCs w:val="22"/>
        </w:rPr>
      </w:pPr>
    </w:p>
    <w:p w14:paraId="7BD0AD36" w14:textId="2A106D4A" w:rsidR="003F7F98" w:rsidRPr="00042ACA" w:rsidRDefault="00063E8C" w:rsidP="00042ACA">
      <w:pPr>
        <w:jc w:val="both"/>
        <w:rPr>
          <w:sz w:val="22"/>
          <w:szCs w:val="22"/>
        </w:rPr>
      </w:pPr>
      <w:r w:rsidRPr="00042ACA">
        <w:rPr>
          <w:sz w:val="22"/>
          <w:szCs w:val="22"/>
        </w:rPr>
        <w:t>41</w:t>
      </w:r>
      <w:r w:rsidR="003F7F98" w:rsidRPr="00042ACA">
        <w:rPr>
          <w:sz w:val="22"/>
          <w:szCs w:val="22"/>
        </w:rPr>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11602B46" w14:textId="77777777" w:rsidR="00BD35FF" w:rsidRPr="00042ACA" w:rsidRDefault="00BD35FF" w:rsidP="00042ACA">
      <w:pPr>
        <w:jc w:val="both"/>
        <w:rPr>
          <w:sz w:val="22"/>
          <w:szCs w:val="22"/>
        </w:rPr>
      </w:pPr>
    </w:p>
    <w:p w14:paraId="02C8E1F5" w14:textId="6B044327" w:rsidR="00063E8C" w:rsidRPr="00042ACA" w:rsidRDefault="00063E8C" w:rsidP="00042ACA">
      <w:pPr>
        <w:jc w:val="both"/>
        <w:rPr>
          <w:color w:val="ED7D31" w:themeColor="accent2"/>
          <w:sz w:val="22"/>
          <w:szCs w:val="22"/>
        </w:rPr>
      </w:pPr>
      <w:r w:rsidRPr="00042ACA">
        <w:rPr>
          <w:color w:val="ED7D31" w:themeColor="accent2"/>
          <w:sz w:val="22"/>
          <w:szCs w:val="22"/>
        </w:rPr>
        <w:t xml:space="preserve">L’Entreprise principale dispose d’un délai maximal de trente (30) jours ouvrables à compter de la date de rémunération de la facture des prestations exécutées et réceptionnées pour effectuer le paiement du sous-traitant. </w:t>
      </w:r>
    </w:p>
    <w:p w14:paraId="1CF9E916" w14:textId="77777777" w:rsidR="00BD35FF" w:rsidRPr="00042ACA" w:rsidRDefault="00BD35FF" w:rsidP="00042ACA">
      <w:pPr>
        <w:jc w:val="both"/>
        <w:rPr>
          <w:color w:val="ED7D31" w:themeColor="accent2"/>
          <w:sz w:val="22"/>
          <w:szCs w:val="22"/>
        </w:rPr>
      </w:pPr>
    </w:p>
    <w:p w14:paraId="0F91F58B" w14:textId="1316B0EA" w:rsidR="003F7F98" w:rsidRPr="00042ACA" w:rsidRDefault="003F7F98" w:rsidP="00042ACA">
      <w:pPr>
        <w:widowControl w:val="0"/>
        <w:autoSpaceDE w:val="0"/>
        <w:jc w:val="both"/>
        <w:rPr>
          <w:color w:val="ED7D31" w:themeColor="accent2"/>
          <w:sz w:val="22"/>
          <w:szCs w:val="22"/>
        </w:rPr>
      </w:pPr>
      <w:r w:rsidRPr="00042ACA">
        <w:rPr>
          <w:color w:val="ED7D31" w:themeColor="accent2"/>
          <w:sz w:val="22"/>
          <w:szCs w:val="22"/>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688DB8D4" w14:textId="77777777" w:rsidR="00E156CB" w:rsidRPr="00042ACA" w:rsidRDefault="00E156CB" w:rsidP="00042ACA">
      <w:pPr>
        <w:widowControl w:val="0"/>
        <w:autoSpaceDE w:val="0"/>
        <w:jc w:val="both"/>
        <w:rPr>
          <w:sz w:val="22"/>
          <w:szCs w:val="22"/>
        </w:rPr>
      </w:pPr>
    </w:p>
    <w:p w14:paraId="6D8591F6" w14:textId="588DE43A" w:rsidR="003F7F98" w:rsidRPr="00042ACA" w:rsidRDefault="00063E8C" w:rsidP="00042ACA">
      <w:pPr>
        <w:pStyle w:val="CCAParticle"/>
        <w:rPr>
          <w:sz w:val="22"/>
          <w:szCs w:val="22"/>
        </w:rPr>
      </w:pPr>
      <w:bookmarkStart w:id="364" w:name="_Toc157306101"/>
      <w:bookmarkStart w:id="365" w:name="_Toc530307829"/>
      <w:bookmarkStart w:id="366" w:name="_Toc97557113"/>
      <w:r w:rsidRPr="00042ACA">
        <w:rPr>
          <w:sz w:val="22"/>
          <w:szCs w:val="22"/>
        </w:rPr>
        <w:t>Article 42 Régime</w:t>
      </w:r>
      <w:r w:rsidR="003F7F98" w:rsidRPr="00042ACA">
        <w:rPr>
          <w:sz w:val="22"/>
          <w:szCs w:val="22"/>
        </w:rPr>
        <w:t xml:space="preserve"> fiscal et douanier</w:t>
      </w:r>
      <w:bookmarkEnd w:id="364"/>
      <w:r w:rsidR="003F7F98" w:rsidRPr="00042ACA">
        <w:rPr>
          <w:sz w:val="22"/>
          <w:szCs w:val="22"/>
        </w:rPr>
        <w:t xml:space="preserve"> </w:t>
      </w:r>
      <w:bookmarkEnd w:id="365"/>
      <w:bookmarkEnd w:id="366"/>
    </w:p>
    <w:p w14:paraId="08AB28C9" w14:textId="224FE329" w:rsidR="00063E8C" w:rsidRPr="00042ACA" w:rsidRDefault="003F7F98" w:rsidP="00042ACA">
      <w:pPr>
        <w:widowControl w:val="0"/>
        <w:autoSpaceDE w:val="0"/>
        <w:jc w:val="both"/>
        <w:rPr>
          <w:color w:val="000000" w:themeColor="text1"/>
          <w:sz w:val="22"/>
          <w:szCs w:val="22"/>
        </w:rPr>
      </w:pPr>
      <w:r w:rsidRPr="00042ACA">
        <w:rPr>
          <w:color w:val="000000" w:themeColor="text1"/>
          <w:sz w:val="22"/>
          <w:szCs w:val="22"/>
        </w:rPr>
        <w:t>Le marché est soumis au régime fiscal et douanier en vigueur en République du Cameroun.</w:t>
      </w:r>
      <w:r w:rsidR="00063E8C" w:rsidRPr="00042ACA">
        <w:rPr>
          <w:color w:val="000000" w:themeColor="text1"/>
          <w:sz w:val="22"/>
          <w:szCs w:val="22"/>
        </w:rPr>
        <w:t xml:space="preserve"> Le marché est conclu tout taxes comprises, conformément à la loi</w:t>
      </w:r>
      <w:r w:rsidR="009356C5" w:rsidRPr="00042ACA">
        <w:rPr>
          <w:color w:val="000000" w:themeColor="text1"/>
          <w:sz w:val="22"/>
          <w:szCs w:val="22"/>
        </w:rPr>
        <w:t xml:space="preserve">  </w:t>
      </w:r>
      <w:r w:rsidR="00DB3F31" w:rsidRPr="00042ACA">
        <w:rPr>
          <w:rFonts w:eastAsia="Calibri"/>
          <w:iCs/>
          <w:sz w:val="22"/>
          <w:szCs w:val="22"/>
          <w:lang w:eastAsia="en-US"/>
        </w:rPr>
        <w:t>n° 2024 du 013 décembre 2024</w:t>
      </w:r>
      <w:r w:rsidR="00DB3F31" w:rsidRPr="00042ACA">
        <w:rPr>
          <w:rFonts w:eastAsia="Calibri"/>
          <w:i/>
          <w:iCs/>
          <w:sz w:val="22"/>
          <w:szCs w:val="22"/>
          <w:lang w:eastAsia="en-US"/>
        </w:rPr>
        <w:t xml:space="preserve"> </w:t>
      </w:r>
      <w:r w:rsidR="00A34462" w:rsidRPr="00042ACA">
        <w:rPr>
          <w:color w:val="000000" w:themeColor="text1"/>
          <w:sz w:val="22"/>
          <w:szCs w:val="22"/>
        </w:rPr>
        <w:t xml:space="preserve">Portant loi de finances de la République du Cameroun pour l’exercice </w:t>
      </w:r>
      <w:r w:rsidR="00DB3F31" w:rsidRPr="00042ACA">
        <w:rPr>
          <w:color w:val="000000" w:themeColor="text1"/>
          <w:sz w:val="22"/>
          <w:szCs w:val="22"/>
        </w:rPr>
        <w:t xml:space="preserve">2025 </w:t>
      </w:r>
      <w:r w:rsidR="00A34462" w:rsidRPr="00042ACA">
        <w:rPr>
          <w:color w:val="000000" w:themeColor="text1"/>
          <w:sz w:val="22"/>
          <w:szCs w:val="22"/>
        </w:rPr>
        <w:t>et au Code Général des Impôts qui</w:t>
      </w:r>
      <w:r w:rsidR="00063E8C" w:rsidRPr="00042ACA">
        <w:rPr>
          <w:color w:val="000000" w:themeColor="text1"/>
          <w:sz w:val="22"/>
          <w:szCs w:val="22"/>
        </w:rPr>
        <w:t xml:space="preserve"> défini</w:t>
      </w:r>
      <w:r w:rsidR="00A34462" w:rsidRPr="00042ACA">
        <w:rPr>
          <w:color w:val="000000" w:themeColor="text1"/>
          <w:sz w:val="22"/>
          <w:szCs w:val="22"/>
        </w:rPr>
        <w:t>ssen</w:t>
      </w:r>
      <w:r w:rsidR="00063E8C" w:rsidRPr="00042ACA">
        <w:rPr>
          <w:color w:val="000000" w:themeColor="text1"/>
          <w:sz w:val="22"/>
          <w:szCs w:val="22"/>
        </w:rPr>
        <w:t>t les modalités de mise en œuvre du régime fiscal des Marchés Publics</w:t>
      </w:r>
      <w:r w:rsidR="00BD35FF" w:rsidRPr="00042ACA">
        <w:rPr>
          <w:color w:val="000000" w:themeColor="text1"/>
          <w:sz w:val="22"/>
          <w:szCs w:val="22"/>
        </w:rPr>
        <w:t>.</w:t>
      </w:r>
    </w:p>
    <w:p w14:paraId="4CEB8BBC" w14:textId="77777777" w:rsidR="00BD35FF" w:rsidRPr="00042ACA" w:rsidRDefault="00BD35FF" w:rsidP="00042ACA">
      <w:pPr>
        <w:widowControl w:val="0"/>
        <w:autoSpaceDE w:val="0"/>
        <w:jc w:val="both"/>
        <w:rPr>
          <w:i/>
          <w:color w:val="000000" w:themeColor="text1"/>
          <w:sz w:val="22"/>
          <w:szCs w:val="22"/>
        </w:rPr>
      </w:pPr>
    </w:p>
    <w:p w14:paraId="2603231F" w14:textId="77777777" w:rsidR="00803F4B" w:rsidRPr="00042ACA" w:rsidRDefault="00803F4B" w:rsidP="00042ACA">
      <w:pPr>
        <w:widowControl w:val="0"/>
        <w:autoSpaceDE w:val="0"/>
        <w:jc w:val="both"/>
        <w:rPr>
          <w:color w:val="000000" w:themeColor="text1"/>
          <w:sz w:val="22"/>
          <w:szCs w:val="22"/>
        </w:rPr>
      </w:pPr>
      <w:r w:rsidRPr="00042ACA">
        <w:rPr>
          <w:color w:val="000000" w:themeColor="text1"/>
          <w:sz w:val="22"/>
          <w:szCs w:val="22"/>
        </w:rPr>
        <w:t>La fiscalité applicable au présent marché comporte notamment :</w:t>
      </w:r>
    </w:p>
    <w:p w14:paraId="61671654" w14:textId="77777777" w:rsidR="00803F4B" w:rsidRPr="00042ACA" w:rsidRDefault="00803F4B" w:rsidP="00042ACA">
      <w:pPr>
        <w:widowControl w:val="0"/>
        <w:numPr>
          <w:ilvl w:val="0"/>
          <w:numId w:val="37"/>
        </w:numPr>
        <w:autoSpaceDE w:val="0"/>
        <w:jc w:val="both"/>
        <w:rPr>
          <w:color w:val="000000" w:themeColor="text1"/>
          <w:sz w:val="22"/>
          <w:szCs w:val="22"/>
        </w:rPr>
      </w:pPr>
      <w:r w:rsidRPr="00042ACA">
        <w:rPr>
          <w:color w:val="000000" w:themeColor="text1"/>
          <w:sz w:val="22"/>
          <w:szCs w:val="22"/>
        </w:rPr>
        <w:t>Des impôts et taxes relatifs aux bénéfices industriels et commerciaux, y compris l’AIR qui constitue un précompte sur l’impôt des sociétés;</w:t>
      </w:r>
    </w:p>
    <w:p w14:paraId="4AD08BF3" w14:textId="77777777" w:rsidR="00803F4B" w:rsidRPr="00042ACA" w:rsidRDefault="00803F4B" w:rsidP="00042ACA">
      <w:pPr>
        <w:widowControl w:val="0"/>
        <w:numPr>
          <w:ilvl w:val="0"/>
          <w:numId w:val="37"/>
        </w:numPr>
        <w:autoSpaceDE w:val="0"/>
        <w:jc w:val="both"/>
        <w:rPr>
          <w:color w:val="000000" w:themeColor="text1"/>
          <w:sz w:val="22"/>
          <w:szCs w:val="22"/>
        </w:rPr>
      </w:pPr>
      <w:r w:rsidRPr="00042ACA">
        <w:rPr>
          <w:color w:val="000000" w:themeColor="text1"/>
          <w:sz w:val="22"/>
          <w:szCs w:val="22"/>
        </w:rPr>
        <w:t>Des droits d’enregistrement calculés conformément aux stipulations du code des impôts;</w:t>
      </w:r>
    </w:p>
    <w:p w14:paraId="3D95D7A6" w14:textId="77777777" w:rsidR="00803F4B" w:rsidRPr="00042ACA" w:rsidRDefault="00803F4B" w:rsidP="00042ACA">
      <w:pPr>
        <w:widowControl w:val="0"/>
        <w:numPr>
          <w:ilvl w:val="0"/>
          <w:numId w:val="37"/>
        </w:numPr>
        <w:autoSpaceDE w:val="0"/>
        <w:jc w:val="both"/>
        <w:rPr>
          <w:color w:val="000000" w:themeColor="text1"/>
          <w:sz w:val="22"/>
          <w:szCs w:val="22"/>
        </w:rPr>
      </w:pPr>
      <w:r w:rsidRPr="00042ACA">
        <w:rPr>
          <w:color w:val="000000" w:themeColor="text1"/>
          <w:sz w:val="22"/>
          <w:szCs w:val="22"/>
        </w:rPr>
        <w:t>Des droits et taxes attachés à la réalisation des prestations prévues par le marché:</w:t>
      </w:r>
    </w:p>
    <w:p w14:paraId="387EC423" w14:textId="77777777" w:rsidR="00803F4B" w:rsidRPr="00042ACA" w:rsidRDefault="00803F4B" w:rsidP="00042ACA">
      <w:pPr>
        <w:widowControl w:val="0"/>
        <w:numPr>
          <w:ilvl w:val="3"/>
          <w:numId w:val="38"/>
        </w:numPr>
        <w:autoSpaceDE w:val="0"/>
        <w:jc w:val="both"/>
        <w:rPr>
          <w:color w:val="000000" w:themeColor="text1"/>
          <w:sz w:val="22"/>
          <w:szCs w:val="22"/>
        </w:rPr>
      </w:pPr>
      <w:r w:rsidRPr="00042ACA">
        <w:rPr>
          <w:color w:val="000000" w:themeColor="text1"/>
          <w:sz w:val="22"/>
          <w:szCs w:val="22"/>
        </w:rPr>
        <w:t>Des droits et taxes d’entrée sur le territoire camerounais (droits de douanes, TVA, taxe informatique);</w:t>
      </w:r>
    </w:p>
    <w:p w14:paraId="72373B78" w14:textId="77777777" w:rsidR="00803F4B" w:rsidRPr="00042ACA" w:rsidRDefault="00803F4B" w:rsidP="00042ACA">
      <w:pPr>
        <w:widowControl w:val="0"/>
        <w:numPr>
          <w:ilvl w:val="3"/>
          <w:numId w:val="38"/>
        </w:numPr>
        <w:autoSpaceDE w:val="0"/>
        <w:jc w:val="both"/>
        <w:rPr>
          <w:color w:val="000000" w:themeColor="text1"/>
          <w:sz w:val="22"/>
          <w:szCs w:val="22"/>
        </w:rPr>
      </w:pPr>
      <w:r w:rsidRPr="00042ACA">
        <w:rPr>
          <w:color w:val="000000" w:themeColor="text1"/>
          <w:sz w:val="22"/>
          <w:szCs w:val="22"/>
        </w:rPr>
        <w:t>Des droits et taxes communaux,</w:t>
      </w:r>
    </w:p>
    <w:p w14:paraId="4BF152BE" w14:textId="77777777" w:rsidR="00803F4B" w:rsidRPr="00042ACA" w:rsidRDefault="00803F4B" w:rsidP="00042ACA">
      <w:pPr>
        <w:widowControl w:val="0"/>
        <w:numPr>
          <w:ilvl w:val="3"/>
          <w:numId w:val="38"/>
        </w:numPr>
        <w:autoSpaceDE w:val="0"/>
        <w:jc w:val="both"/>
        <w:rPr>
          <w:color w:val="000000" w:themeColor="text1"/>
          <w:sz w:val="22"/>
          <w:szCs w:val="22"/>
        </w:rPr>
      </w:pPr>
      <w:r w:rsidRPr="00042ACA">
        <w:rPr>
          <w:color w:val="000000" w:themeColor="text1"/>
          <w:sz w:val="22"/>
          <w:szCs w:val="22"/>
        </w:rPr>
        <w:t>Des droits et taxes relatifs aux prélèvements des matériaux et d’eau.</w:t>
      </w:r>
    </w:p>
    <w:p w14:paraId="3EC2338C" w14:textId="77777777" w:rsidR="00BD35FF" w:rsidRPr="00042ACA" w:rsidRDefault="00BD35FF" w:rsidP="00042ACA">
      <w:pPr>
        <w:widowControl w:val="0"/>
        <w:autoSpaceDE w:val="0"/>
        <w:ind w:left="2880"/>
        <w:jc w:val="both"/>
        <w:rPr>
          <w:color w:val="000000" w:themeColor="text1"/>
          <w:sz w:val="22"/>
          <w:szCs w:val="22"/>
        </w:rPr>
      </w:pPr>
    </w:p>
    <w:p w14:paraId="04002F73" w14:textId="77777777" w:rsidR="00803F4B" w:rsidRPr="00042ACA" w:rsidRDefault="00803F4B" w:rsidP="00042ACA">
      <w:pPr>
        <w:widowControl w:val="0"/>
        <w:autoSpaceDE w:val="0"/>
        <w:jc w:val="both"/>
        <w:rPr>
          <w:color w:val="000000" w:themeColor="text1"/>
          <w:sz w:val="22"/>
          <w:szCs w:val="22"/>
        </w:rPr>
      </w:pPr>
      <w:r w:rsidRPr="00042ACA">
        <w:rPr>
          <w:color w:val="000000" w:themeColor="text1"/>
          <w:sz w:val="22"/>
          <w:szCs w:val="22"/>
        </w:rPr>
        <w:lastRenderedPageBreak/>
        <w:t>Ces éléments doivent être intégrés dans les charges que le cocontractant impute sur ses coûts d’intervention et constituer l’un des éléments des sous-détails des prix hors taxes.</w:t>
      </w:r>
    </w:p>
    <w:p w14:paraId="1628FBE3" w14:textId="77777777" w:rsidR="00803F4B" w:rsidRPr="00042ACA" w:rsidRDefault="00803F4B" w:rsidP="00042ACA">
      <w:pPr>
        <w:widowControl w:val="0"/>
        <w:autoSpaceDE w:val="0"/>
        <w:jc w:val="both"/>
        <w:rPr>
          <w:color w:val="000000" w:themeColor="text1"/>
          <w:sz w:val="22"/>
          <w:szCs w:val="22"/>
        </w:rPr>
      </w:pPr>
      <w:r w:rsidRPr="00042ACA">
        <w:rPr>
          <w:color w:val="000000" w:themeColor="text1"/>
          <w:sz w:val="22"/>
          <w:szCs w:val="22"/>
        </w:rPr>
        <w:t>Le prix TTC s’entend TVA incluse.</w:t>
      </w:r>
    </w:p>
    <w:p w14:paraId="3D53F447" w14:textId="77777777" w:rsidR="00803F4B" w:rsidRPr="00042ACA" w:rsidRDefault="00803F4B" w:rsidP="00042ACA">
      <w:pPr>
        <w:widowControl w:val="0"/>
        <w:autoSpaceDE w:val="0"/>
        <w:jc w:val="both"/>
        <w:rPr>
          <w:color w:val="000000" w:themeColor="text1"/>
          <w:sz w:val="22"/>
          <w:szCs w:val="22"/>
        </w:rPr>
      </w:pPr>
      <w:r w:rsidRPr="00042ACA">
        <w:rPr>
          <w:color w:val="000000" w:themeColor="text1"/>
          <w:sz w:val="22"/>
          <w:szCs w:val="22"/>
        </w:rPr>
        <w:t>Sauf mention spécifique contraire figurant au Marché, le cocontractant devra supporter et payer tous droits, taxes, impôts et charges lui incombant ainsi qu’à ses sous-traitants.</w:t>
      </w:r>
    </w:p>
    <w:p w14:paraId="73703497" w14:textId="77777777" w:rsidR="00E156CB" w:rsidRPr="00042ACA" w:rsidRDefault="00E156CB" w:rsidP="00042ACA">
      <w:pPr>
        <w:widowControl w:val="0"/>
        <w:autoSpaceDE w:val="0"/>
        <w:jc w:val="both"/>
        <w:rPr>
          <w:sz w:val="22"/>
          <w:szCs w:val="22"/>
        </w:rPr>
      </w:pPr>
    </w:p>
    <w:p w14:paraId="29959069" w14:textId="08AFF09B" w:rsidR="003F7F98" w:rsidRPr="00042ACA" w:rsidRDefault="00063E8C" w:rsidP="00042ACA">
      <w:pPr>
        <w:pStyle w:val="CCAParticle"/>
        <w:rPr>
          <w:sz w:val="22"/>
          <w:szCs w:val="22"/>
        </w:rPr>
      </w:pPr>
      <w:bookmarkStart w:id="367" w:name="_Toc157306102"/>
      <w:bookmarkStart w:id="368" w:name="_Toc530307830"/>
      <w:bookmarkStart w:id="369" w:name="_Toc97557114"/>
      <w:r w:rsidRPr="00042ACA">
        <w:rPr>
          <w:sz w:val="22"/>
          <w:szCs w:val="22"/>
        </w:rPr>
        <w:t xml:space="preserve">Article 43 </w:t>
      </w:r>
      <w:r w:rsidR="003F7F98" w:rsidRPr="00042ACA">
        <w:rPr>
          <w:sz w:val="22"/>
          <w:szCs w:val="22"/>
        </w:rPr>
        <w:t>Timbres et enregistrement des marchés</w:t>
      </w:r>
      <w:bookmarkEnd w:id="367"/>
      <w:r w:rsidR="003F7F98" w:rsidRPr="00042ACA">
        <w:rPr>
          <w:sz w:val="22"/>
          <w:szCs w:val="22"/>
        </w:rPr>
        <w:t xml:space="preserve"> </w:t>
      </w:r>
      <w:bookmarkEnd w:id="368"/>
      <w:bookmarkEnd w:id="369"/>
    </w:p>
    <w:p w14:paraId="69D1C889" w14:textId="77777777" w:rsidR="003F7F98" w:rsidRPr="00042ACA" w:rsidRDefault="003F7F98" w:rsidP="00042ACA">
      <w:pPr>
        <w:widowControl w:val="0"/>
        <w:autoSpaceDE w:val="0"/>
        <w:jc w:val="both"/>
        <w:rPr>
          <w:sz w:val="22"/>
          <w:szCs w:val="22"/>
        </w:rPr>
      </w:pPr>
      <w:r w:rsidRPr="00042ACA">
        <w:rPr>
          <w:sz w:val="22"/>
          <w:szCs w:val="22"/>
        </w:rPr>
        <w:t>Sept (07) exemplaires originaux du marché seront timbrés et enregistrés par les soins et aux frais du co-contractant de l’administration, conformément à la règlementation en vigueur.</w:t>
      </w:r>
    </w:p>
    <w:bookmarkEnd w:id="338"/>
    <w:p w14:paraId="171E9C1D" w14:textId="012235A4" w:rsidR="00BD35FF" w:rsidRPr="00042ACA" w:rsidRDefault="00BD35FF" w:rsidP="00042ACA">
      <w:pPr>
        <w:widowControl w:val="0"/>
        <w:autoSpaceDE w:val="0"/>
        <w:jc w:val="both"/>
        <w:rPr>
          <w:b/>
          <w:bCs/>
          <w:sz w:val="22"/>
          <w:szCs w:val="22"/>
        </w:rPr>
      </w:pPr>
    </w:p>
    <w:p w14:paraId="1B589CB5" w14:textId="03034229" w:rsidR="003F7F98" w:rsidRPr="00042ACA" w:rsidRDefault="007C0300" w:rsidP="00042ACA">
      <w:pPr>
        <w:pStyle w:val="CCAPchapitre"/>
        <w:rPr>
          <w:sz w:val="22"/>
          <w:szCs w:val="22"/>
        </w:rPr>
      </w:pPr>
      <w:bookmarkStart w:id="370" w:name="_Toc530307831"/>
      <w:bookmarkStart w:id="371" w:name="_Toc97557115"/>
      <w:bookmarkStart w:id="372" w:name="_Toc157306103"/>
      <w:r w:rsidRPr="00042ACA">
        <w:rPr>
          <w:sz w:val="22"/>
          <w:szCs w:val="22"/>
        </w:rPr>
        <w:t xml:space="preserve"> </w:t>
      </w:r>
      <w:r w:rsidR="003F7F98" w:rsidRPr="00042ACA">
        <w:rPr>
          <w:sz w:val="22"/>
          <w:szCs w:val="22"/>
        </w:rPr>
        <w:t>Dispositions diverses</w:t>
      </w:r>
      <w:bookmarkEnd w:id="370"/>
      <w:bookmarkEnd w:id="371"/>
      <w:bookmarkEnd w:id="372"/>
    </w:p>
    <w:p w14:paraId="318079D6" w14:textId="1E7ABE98" w:rsidR="003F7F98" w:rsidRPr="00042ACA" w:rsidRDefault="00063E8C" w:rsidP="00042ACA">
      <w:pPr>
        <w:pStyle w:val="CCAParticle"/>
        <w:rPr>
          <w:sz w:val="22"/>
          <w:szCs w:val="22"/>
        </w:rPr>
      </w:pPr>
      <w:bookmarkStart w:id="373" w:name="_Toc157306104"/>
      <w:bookmarkStart w:id="374" w:name="_Toc530307832"/>
      <w:bookmarkStart w:id="375" w:name="_Toc97557116"/>
      <w:bookmarkStart w:id="376" w:name="_Hlk163137673"/>
      <w:r w:rsidRPr="00042ACA">
        <w:rPr>
          <w:sz w:val="22"/>
          <w:szCs w:val="22"/>
        </w:rPr>
        <w:t>Article 4</w:t>
      </w:r>
      <w:r w:rsidR="00F90795" w:rsidRPr="00042ACA">
        <w:rPr>
          <w:sz w:val="22"/>
          <w:szCs w:val="22"/>
        </w:rPr>
        <w:t>4</w:t>
      </w:r>
      <w:r w:rsidRPr="00042ACA">
        <w:rPr>
          <w:sz w:val="22"/>
          <w:szCs w:val="22"/>
        </w:rPr>
        <w:t>-</w:t>
      </w:r>
      <w:r w:rsidR="003F7F98" w:rsidRPr="00042ACA">
        <w:rPr>
          <w:sz w:val="22"/>
          <w:szCs w:val="22"/>
        </w:rPr>
        <w:t>Résiliation du marché</w:t>
      </w:r>
      <w:bookmarkEnd w:id="373"/>
      <w:r w:rsidR="003F7F98" w:rsidRPr="00042ACA">
        <w:rPr>
          <w:sz w:val="22"/>
          <w:szCs w:val="22"/>
        </w:rPr>
        <w:t xml:space="preserve"> </w:t>
      </w:r>
      <w:bookmarkEnd w:id="374"/>
      <w:bookmarkEnd w:id="375"/>
    </w:p>
    <w:p w14:paraId="28CED56B" w14:textId="4C1721AA" w:rsidR="003F7F98" w:rsidRPr="00042ACA" w:rsidRDefault="003F7F98" w:rsidP="00042ACA">
      <w:pPr>
        <w:widowControl w:val="0"/>
        <w:autoSpaceDE w:val="0"/>
        <w:jc w:val="both"/>
        <w:rPr>
          <w:sz w:val="22"/>
          <w:szCs w:val="22"/>
        </w:rPr>
      </w:pPr>
      <w:bookmarkStart w:id="377" w:name="_Hlk163153001"/>
      <w:r w:rsidRPr="00042ACA">
        <w:rPr>
          <w:sz w:val="22"/>
          <w:szCs w:val="22"/>
        </w:rPr>
        <w:t>4</w:t>
      </w:r>
      <w:r w:rsidR="00EC008A" w:rsidRPr="00042ACA">
        <w:rPr>
          <w:sz w:val="22"/>
          <w:szCs w:val="22"/>
        </w:rPr>
        <w:t>4</w:t>
      </w:r>
      <w:r w:rsidRPr="00042ACA">
        <w:rPr>
          <w:sz w:val="22"/>
          <w:szCs w:val="22"/>
        </w:rPr>
        <w:t>.1 Le marché est résilié de plein droit dans l’un des cas suivants :</w:t>
      </w:r>
    </w:p>
    <w:p w14:paraId="21DE3913" w14:textId="6DCA6E63" w:rsidR="003F7F98" w:rsidRPr="00042ACA" w:rsidRDefault="00137667" w:rsidP="00042ACA">
      <w:pPr>
        <w:pStyle w:val="Paragraphedeliste"/>
        <w:widowControl w:val="0"/>
        <w:numPr>
          <w:ilvl w:val="0"/>
          <w:numId w:val="13"/>
        </w:numPr>
        <w:autoSpaceDE w:val="0"/>
        <w:spacing w:after="0" w:line="240" w:lineRule="auto"/>
        <w:jc w:val="both"/>
        <w:rPr>
          <w:rFonts w:ascii="Times New Roman" w:hAnsi="Times New Roman"/>
        </w:rPr>
      </w:pPr>
      <w:r w:rsidRPr="00042ACA">
        <w:rPr>
          <w:rFonts w:ascii="Times New Roman" w:hAnsi="Times New Roman"/>
        </w:rPr>
        <w:t>Décès</w:t>
      </w:r>
      <w:r w:rsidR="003F7F98" w:rsidRPr="00042ACA">
        <w:rPr>
          <w:rFonts w:ascii="Times New Roman" w:hAnsi="Times New Roman"/>
        </w:rPr>
        <w:t xml:space="preserve"> du titulaire du marché. Dans ce cas, le Maître d’Ouvrage Délégué peut, s’il y a lieu, autoriser que soient acceptées les propositions présentées par les ayant droits pour la continuation des prestations ;</w:t>
      </w:r>
    </w:p>
    <w:p w14:paraId="2E7CA5A4" w14:textId="77777777" w:rsidR="00BD35FF" w:rsidRPr="00042ACA" w:rsidRDefault="00BD35FF" w:rsidP="00042ACA">
      <w:pPr>
        <w:pStyle w:val="Paragraphedeliste"/>
        <w:widowControl w:val="0"/>
        <w:autoSpaceDE w:val="0"/>
        <w:spacing w:after="0" w:line="240" w:lineRule="auto"/>
        <w:ind w:left="786"/>
        <w:jc w:val="both"/>
        <w:rPr>
          <w:rFonts w:ascii="Times New Roman" w:hAnsi="Times New Roman"/>
        </w:rPr>
      </w:pPr>
    </w:p>
    <w:p w14:paraId="65404127" w14:textId="09F9CBA5" w:rsidR="003F7F98" w:rsidRPr="00042ACA" w:rsidRDefault="00137667" w:rsidP="00042ACA">
      <w:pPr>
        <w:pStyle w:val="Paragraphedeliste"/>
        <w:widowControl w:val="0"/>
        <w:numPr>
          <w:ilvl w:val="0"/>
          <w:numId w:val="13"/>
        </w:numPr>
        <w:autoSpaceDE w:val="0"/>
        <w:spacing w:after="0" w:line="240" w:lineRule="auto"/>
        <w:jc w:val="both"/>
        <w:rPr>
          <w:rFonts w:ascii="Times New Roman" w:hAnsi="Times New Roman"/>
        </w:rPr>
      </w:pPr>
      <w:r w:rsidRPr="00042ACA">
        <w:rPr>
          <w:rFonts w:ascii="Times New Roman" w:hAnsi="Times New Roman"/>
        </w:rPr>
        <w:t>Faillite</w:t>
      </w:r>
      <w:r w:rsidR="003F7F98" w:rsidRPr="00042ACA">
        <w:rPr>
          <w:rFonts w:ascii="Times New Roman" w:hAnsi="Times New Roman"/>
        </w:rPr>
        <w:t xml:space="preserve"> du titulaire du marché. Dans ce cas, le Maître d’Ouvrage </w:t>
      </w:r>
      <w:r w:rsidR="00DB3F31" w:rsidRPr="00042ACA">
        <w:rPr>
          <w:rFonts w:ascii="Times New Roman" w:hAnsi="Times New Roman"/>
        </w:rPr>
        <w:t xml:space="preserve">Délégué </w:t>
      </w:r>
      <w:r w:rsidR="003F7F98" w:rsidRPr="00042ACA">
        <w:rPr>
          <w:rFonts w:ascii="Times New Roman" w:hAnsi="Times New Roman"/>
        </w:rPr>
        <w:t>peut accepter s’il y a lieu, des propositions qui peuvent être présentées par les créanciers pour la continuation des prestations</w:t>
      </w:r>
      <w:r w:rsidR="00BD35FF" w:rsidRPr="00042ACA">
        <w:rPr>
          <w:rFonts w:ascii="Times New Roman" w:hAnsi="Times New Roman"/>
        </w:rPr>
        <w:t xml:space="preserve"> </w:t>
      </w:r>
      <w:r w:rsidR="003F7F98" w:rsidRPr="00042ACA">
        <w:rPr>
          <w:rFonts w:ascii="Times New Roman" w:hAnsi="Times New Roman"/>
        </w:rPr>
        <w:t>;</w:t>
      </w:r>
    </w:p>
    <w:p w14:paraId="53607326" w14:textId="77777777" w:rsidR="00BD35FF" w:rsidRPr="00042ACA" w:rsidRDefault="00BD35FF" w:rsidP="00042ACA">
      <w:pPr>
        <w:widowControl w:val="0"/>
        <w:autoSpaceDE w:val="0"/>
        <w:jc w:val="both"/>
        <w:rPr>
          <w:sz w:val="22"/>
          <w:szCs w:val="22"/>
        </w:rPr>
      </w:pPr>
    </w:p>
    <w:p w14:paraId="6D10584C" w14:textId="3530F4FF" w:rsidR="003F7F98" w:rsidRPr="00042ACA" w:rsidRDefault="00137667" w:rsidP="00042ACA">
      <w:pPr>
        <w:pStyle w:val="Paragraphedeliste"/>
        <w:widowControl w:val="0"/>
        <w:numPr>
          <w:ilvl w:val="0"/>
          <w:numId w:val="13"/>
        </w:numPr>
        <w:autoSpaceDE w:val="0"/>
        <w:spacing w:after="0" w:line="240" w:lineRule="auto"/>
        <w:jc w:val="both"/>
        <w:rPr>
          <w:rFonts w:ascii="Times New Roman" w:hAnsi="Times New Roman"/>
        </w:rPr>
      </w:pPr>
      <w:r w:rsidRPr="00042ACA">
        <w:rPr>
          <w:rFonts w:ascii="Times New Roman" w:hAnsi="Times New Roman"/>
        </w:rPr>
        <w:t>Liquidation</w:t>
      </w:r>
      <w:r w:rsidR="003F7F98" w:rsidRPr="00042ACA">
        <w:rPr>
          <w:rFonts w:ascii="Times New Roman" w:hAnsi="Times New Roman"/>
        </w:rPr>
        <w:t xml:space="preserve"> judiciaire, si le co-contractant de l’Administration n’est pas autorisé par le tribunal à continuer l’exploitation de son entreprise</w:t>
      </w:r>
      <w:r w:rsidR="00BD35FF" w:rsidRPr="00042ACA">
        <w:rPr>
          <w:rFonts w:ascii="Times New Roman" w:hAnsi="Times New Roman"/>
        </w:rPr>
        <w:t xml:space="preserve"> </w:t>
      </w:r>
      <w:r w:rsidR="003F7F98" w:rsidRPr="00042ACA">
        <w:rPr>
          <w:rFonts w:ascii="Times New Roman" w:hAnsi="Times New Roman"/>
        </w:rPr>
        <w:t>;</w:t>
      </w:r>
    </w:p>
    <w:p w14:paraId="03DEE6A9" w14:textId="77777777" w:rsidR="00BD35FF" w:rsidRPr="00042ACA" w:rsidRDefault="00BD35FF" w:rsidP="00042ACA">
      <w:pPr>
        <w:widowControl w:val="0"/>
        <w:autoSpaceDE w:val="0"/>
        <w:jc w:val="both"/>
        <w:rPr>
          <w:sz w:val="22"/>
          <w:szCs w:val="22"/>
        </w:rPr>
      </w:pPr>
    </w:p>
    <w:p w14:paraId="2718415D" w14:textId="63EA9F05" w:rsidR="003F7F98" w:rsidRPr="00042ACA" w:rsidRDefault="00137667" w:rsidP="00042ACA">
      <w:pPr>
        <w:pStyle w:val="Paragraphedeliste"/>
        <w:widowControl w:val="0"/>
        <w:numPr>
          <w:ilvl w:val="0"/>
          <w:numId w:val="13"/>
        </w:numPr>
        <w:autoSpaceDE w:val="0"/>
        <w:spacing w:after="0" w:line="240" w:lineRule="auto"/>
        <w:jc w:val="both"/>
        <w:rPr>
          <w:rFonts w:ascii="Times New Roman" w:hAnsi="Times New Roman"/>
        </w:rPr>
      </w:pPr>
      <w:r w:rsidRPr="00042ACA">
        <w:rPr>
          <w:rFonts w:ascii="Times New Roman" w:hAnsi="Times New Roman"/>
        </w:rPr>
        <w:t>En</w:t>
      </w:r>
      <w:r w:rsidR="003F7F98" w:rsidRPr="00042ACA">
        <w:rPr>
          <w:rFonts w:ascii="Times New Roman" w:hAnsi="Times New Roman"/>
        </w:rPr>
        <w:t xml:space="preserve"> cas de sous-traitance, de </w:t>
      </w:r>
      <w:r w:rsidR="00DB3F31" w:rsidRPr="00042ACA">
        <w:rPr>
          <w:rFonts w:ascii="Times New Roman" w:hAnsi="Times New Roman"/>
        </w:rPr>
        <w:t>cotraitance</w:t>
      </w:r>
      <w:r w:rsidR="003F7F98" w:rsidRPr="00042ACA">
        <w:rPr>
          <w:rFonts w:ascii="Times New Roman" w:hAnsi="Times New Roman"/>
        </w:rPr>
        <w:t xml:space="preserve"> ou de sous-commande sans autorisation préalable du Maître d’Ouvrage Délégué</w:t>
      </w:r>
      <w:r w:rsidR="00BD35FF" w:rsidRPr="00042ACA">
        <w:rPr>
          <w:rFonts w:ascii="Times New Roman" w:hAnsi="Times New Roman"/>
        </w:rPr>
        <w:t xml:space="preserve"> </w:t>
      </w:r>
      <w:r w:rsidR="003F7F98" w:rsidRPr="00042ACA">
        <w:rPr>
          <w:rFonts w:ascii="Times New Roman" w:hAnsi="Times New Roman"/>
        </w:rPr>
        <w:t>;</w:t>
      </w:r>
    </w:p>
    <w:p w14:paraId="132F61F6" w14:textId="77777777" w:rsidR="00BD35FF" w:rsidRPr="00042ACA" w:rsidRDefault="00BD35FF" w:rsidP="00042ACA">
      <w:pPr>
        <w:widowControl w:val="0"/>
        <w:autoSpaceDE w:val="0"/>
        <w:jc w:val="both"/>
        <w:rPr>
          <w:sz w:val="22"/>
          <w:szCs w:val="22"/>
        </w:rPr>
      </w:pPr>
    </w:p>
    <w:p w14:paraId="0D9ECE37" w14:textId="40FBB878" w:rsidR="00063E8C" w:rsidRPr="00042ACA" w:rsidRDefault="00063E8C" w:rsidP="00042ACA">
      <w:pPr>
        <w:pStyle w:val="Paragraphedeliste"/>
        <w:widowControl w:val="0"/>
        <w:numPr>
          <w:ilvl w:val="0"/>
          <w:numId w:val="13"/>
        </w:numPr>
        <w:autoSpaceDE w:val="0"/>
        <w:spacing w:after="0" w:line="240" w:lineRule="auto"/>
        <w:jc w:val="both"/>
        <w:rPr>
          <w:rFonts w:ascii="Times New Roman" w:hAnsi="Times New Roman"/>
        </w:rPr>
      </w:pPr>
      <w:r w:rsidRPr="00042ACA">
        <w:rPr>
          <w:rFonts w:ascii="Times New Roman" w:hAnsi="Times New Roman"/>
        </w:rPr>
        <w:t>Défaillance du cocontractant de l’Administration dûment notifiée à ce dernier par le Maître d’Ouvrage Délégué par ordre de service valant mise en demeure et</w:t>
      </w:r>
      <w:r w:rsidR="00F90795" w:rsidRPr="00042ACA">
        <w:rPr>
          <w:rFonts w:ascii="Times New Roman" w:hAnsi="Times New Roman"/>
        </w:rPr>
        <w:t xml:space="preserve"> après évaluation et constat de la carence : </w:t>
      </w:r>
    </w:p>
    <w:p w14:paraId="057590D5" w14:textId="77777777" w:rsidR="00BD35FF" w:rsidRPr="00042ACA" w:rsidRDefault="00BD35FF" w:rsidP="00042ACA">
      <w:pPr>
        <w:widowControl w:val="0"/>
        <w:autoSpaceDE w:val="0"/>
        <w:jc w:val="both"/>
        <w:rPr>
          <w:sz w:val="22"/>
          <w:szCs w:val="22"/>
        </w:rPr>
      </w:pPr>
    </w:p>
    <w:p w14:paraId="68905A09" w14:textId="467281F6" w:rsidR="003F7F98" w:rsidRPr="00042ACA" w:rsidRDefault="00137667" w:rsidP="00042ACA">
      <w:pPr>
        <w:pStyle w:val="Paragraphedeliste"/>
        <w:widowControl w:val="0"/>
        <w:numPr>
          <w:ilvl w:val="0"/>
          <w:numId w:val="13"/>
        </w:numPr>
        <w:autoSpaceDE w:val="0"/>
        <w:spacing w:after="0" w:line="240" w:lineRule="auto"/>
        <w:jc w:val="both"/>
        <w:rPr>
          <w:rFonts w:ascii="Times New Roman" w:hAnsi="Times New Roman"/>
        </w:rPr>
      </w:pPr>
      <w:r w:rsidRPr="00042ACA">
        <w:rPr>
          <w:rFonts w:ascii="Times New Roman" w:hAnsi="Times New Roman"/>
        </w:rPr>
        <w:t>Non</w:t>
      </w:r>
      <w:r w:rsidR="003F7F98" w:rsidRPr="00042ACA">
        <w:rPr>
          <w:rFonts w:ascii="Times New Roman" w:hAnsi="Times New Roman"/>
        </w:rPr>
        <w:t>-respect de la législation ou de la réglementation du travail</w:t>
      </w:r>
      <w:r w:rsidR="00BD35FF" w:rsidRPr="00042ACA">
        <w:rPr>
          <w:rFonts w:ascii="Times New Roman" w:hAnsi="Times New Roman"/>
        </w:rPr>
        <w:t xml:space="preserve"> </w:t>
      </w:r>
      <w:r w:rsidR="003F7F98" w:rsidRPr="00042ACA">
        <w:rPr>
          <w:rFonts w:ascii="Times New Roman" w:hAnsi="Times New Roman"/>
        </w:rPr>
        <w:t>;</w:t>
      </w:r>
    </w:p>
    <w:p w14:paraId="758985E3" w14:textId="77777777" w:rsidR="00BD35FF" w:rsidRPr="00042ACA" w:rsidRDefault="00BD35FF" w:rsidP="00042ACA">
      <w:pPr>
        <w:widowControl w:val="0"/>
        <w:autoSpaceDE w:val="0"/>
        <w:jc w:val="both"/>
        <w:rPr>
          <w:sz w:val="22"/>
          <w:szCs w:val="22"/>
        </w:rPr>
      </w:pPr>
    </w:p>
    <w:p w14:paraId="04DAEF87" w14:textId="56C8BD86" w:rsidR="003F7F98" w:rsidRPr="00042ACA" w:rsidRDefault="00137667" w:rsidP="00042ACA">
      <w:pPr>
        <w:pStyle w:val="Paragraphedeliste"/>
        <w:widowControl w:val="0"/>
        <w:numPr>
          <w:ilvl w:val="0"/>
          <w:numId w:val="13"/>
        </w:numPr>
        <w:autoSpaceDE w:val="0"/>
        <w:spacing w:after="0" w:line="240" w:lineRule="auto"/>
        <w:jc w:val="both"/>
        <w:rPr>
          <w:rFonts w:ascii="Times New Roman" w:hAnsi="Times New Roman"/>
        </w:rPr>
      </w:pPr>
      <w:r w:rsidRPr="00042ACA">
        <w:rPr>
          <w:rFonts w:ascii="Times New Roman" w:hAnsi="Times New Roman"/>
        </w:rPr>
        <w:t>Variation</w:t>
      </w:r>
      <w:r w:rsidR="003F7F98" w:rsidRPr="00042ACA">
        <w:rPr>
          <w:rFonts w:ascii="Times New Roman" w:hAnsi="Times New Roman"/>
        </w:rPr>
        <w:t xml:space="preserve"> importante des prix dans les conditions définies par le cahier des clauses administratives générales, suite à la modification des conditions économiques ou des quantités initiales du marché</w:t>
      </w:r>
      <w:r w:rsidR="00BD35FF" w:rsidRPr="00042ACA">
        <w:rPr>
          <w:rFonts w:ascii="Times New Roman" w:hAnsi="Times New Roman"/>
        </w:rPr>
        <w:t xml:space="preserve"> </w:t>
      </w:r>
      <w:r w:rsidR="003F7F98" w:rsidRPr="00042ACA">
        <w:rPr>
          <w:rFonts w:ascii="Times New Roman" w:hAnsi="Times New Roman"/>
        </w:rPr>
        <w:t>;</w:t>
      </w:r>
    </w:p>
    <w:p w14:paraId="368D3897" w14:textId="77777777" w:rsidR="00BD35FF" w:rsidRPr="00042ACA" w:rsidRDefault="00BD35FF" w:rsidP="00042ACA">
      <w:pPr>
        <w:widowControl w:val="0"/>
        <w:autoSpaceDE w:val="0"/>
        <w:jc w:val="both"/>
        <w:rPr>
          <w:sz w:val="22"/>
          <w:szCs w:val="22"/>
        </w:rPr>
      </w:pPr>
    </w:p>
    <w:p w14:paraId="5E23C2DE" w14:textId="7853BE80" w:rsidR="003F7F98" w:rsidRPr="00042ACA" w:rsidRDefault="00137667" w:rsidP="00042ACA">
      <w:pPr>
        <w:pStyle w:val="Paragraphedeliste"/>
        <w:widowControl w:val="0"/>
        <w:numPr>
          <w:ilvl w:val="0"/>
          <w:numId w:val="13"/>
        </w:numPr>
        <w:autoSpaceDE w:val="0"/>
        <w:spacing w:after="0" w:line="240" w:lineRule="auto"/>
        <w:jc w:val="both"/>
        <w:rPr>
          <w:rFonts w:ascii="Times New Roman" w:hAnsi="Times New Roman"/>
        </w:rPr>
      </w:pPr>
      <w:r w:rsidRPr="00042ACA">
        <w:rPr>
          <w:rFonts w:ascii="Times New Roman" w:hAnsi="Times New Roman"/>
        </w:rPr>
        <w:t>Manœuvres</w:t>
      </w:r>
      <w:r w:rsidR="003F7F98" w:rsidRPr="00042ACA">
        <w:rPr>
          <w:rFonts w:ascii="Times New Roman" w:hAnsi="Times New Roman"/>
        </w:rPr>
        <w:t xml:space="preserve"> frauduleuses et corruption dûment constatées. </w:t>
      </w:r>
    </w:p>
    <w:p w14:paraId="757097E0" w14:textId="77777777" w:rsidR="00BD35FF" w:rsidRPr="00042ACA" w:rsidRDefault="00BD35FF" w:rsidP="00042ACA">
      <w:pPr>
        <w:widowControl w:val="0"/>
        <w:autoSpaceDE w:val="0"/>
        <w:jc w:val="both"/>
        <w:rPr>
          <w:sz w:val="22"/>
          <w:szCs w:val="22"/>
        </w:rPr>
      </w:pPr>
    </w:p>
    <w:p w14:paraId="1CF79AAA" w14:textId="413E7834" w:rsidR="003F7F98" w:rsidRPr="00042ACA" w:rsidRDefault="003F7F98" w:rsidP="00042ACA">
      <w:pPr>
        <w:widowControl w:val="0"/>
        <w:autoSpaceDE w:val="0"/>
        <w:jc w:val="both"/>
        <w:rPr>
          <w:sz w:val="22"/>
          <w:szCs w:val="22"/>
        </w:rPr>
      </w:pPr>
      <w:r w:rsidRPr="00042ACA">
        <w:rPr>
          <w:sz w:val="22"/>
          <w:szCs w:val="22"/>
        </w:rPr>
        <w:t>4</w:t>
      </w:r>
      <w:r w:rsidR="00EC008A" w:rsidRPr="00042ACA">
        <w:rPr>
          <w:sz w:val="22"/>
          <w:szCs w:val="22"/>
        </w:rPr>
        <w:t>4</w:t>
      </w:r>
      <w:r w:rsidRPr="00042ACA">
        <w:rPr>
          <w:sz w:val="22"/>
          <w:szCs w:val="22"/>
        </w:rPr>
        <w:t xml:space="preserve">.2 Le marché peut également être résilié dans les conditions stipulées </w:t>
      </w:r>
      <w:r w:rsidR="00D0656F" w:rsidRPr="00042ACA">
        <w:rPr>
          <w:sz w:val="22"/>
          <w:szCs w:val="22"/>
        </w:rPr>
        <w:t>dans le CCAG</w:t>
      </w:r>
      <w:r w:rsidRPr="00042ACA">
        <w:rPr>
          <w:sz w:val="22"/>
          <w:szCs w:val="22"/>
        </w:rPr>
        <w:t xml:space="preserve">, notamment dans l’un </w:t>
      </w:r>
      <w:r w:rsidR="00BD35FF" w:rsidRPr="00042ACA">
        <w:rPr>
          <w:sz w:val="22"/>
          <w:szCs w:val="22"/>
        </w:rPr>
        <w:t>des cas suivants</w:t>
      </w:r>
      <w:r w:rsidRPr="00042ACA">
        <w:rPr>
          <w:sz w:val="22"/>
          <w:szCs w:val="22"/>
        </w:rPr>
        <w:t> :</w:t>
      </w:r>
    </w:p>
    <w:p w14:paraId="140C8EDA" w14:textId="2F9C1CB5" w:rsidR="003F7F98" w:rsidRPr="00042ACA" w:rsidRDefault="003F7F98" w:rsidP="00042ACA">
      <w:pPr>
        <w:widowControl w:val="0"/>
        <w:numPr>
          <w:ilvl w:val="0"/>
          <w:numId w:val="7"/>
        </w:numPr>
        <w:autoSpaceDE w:val="0"/>
        <w:ind w:left="567" w:hanging="283"/>
        <w:jc w:val="both"/>
        <w:rPr>
          <w:iCs/>
          <w:sz w:val="22"/>
          <w:szCs w:val="22"/>
        </w:rPr>
      </w:pPr>
      <w:r w:rsidRPr="00042ACA">
        <w:rPr>
          <w:iCs/>
          <w:sz w:val="22"/>
          <w:szCs w:val="22"/>
        </w:rPr>
        <w:t xml:space="preserve">Retard dans les travaux entraînant des pénalités au-delà de 10% du montant </w:t>
      </w:r>
      <w:r w:rsidR="009D73F3" w:rsidRPr="00042ACA">
        <w:rPr>
          <w:iCs/>
          <w:sz w:val="22"/>
          <w:szCs w:val="22"/>
        </w:rPr>
        <w:t>du marché TTC</w:t>
      </w:r>
      <w:r w:rsidRPr="00042ACA">
        <w:rPr>
          <w:iCs/>
          <w:sz w:val="22"/>
          <w:szCs w:val="22"/>
        </w:rPr>
        <w:t xml:space="preserve"> ;</w:t>
      </w:r>
    </w:p>
    <w:p w14:paraId="4A2AE67F" w14:textId="13E0A75E" w:rsidR="00E1033F" w:rsidRPr="00042ACA" w:rsidRDefault="00E1033F" w:rsidP="00042ACA">
      <w:pPr>
        <w:widowControl w:val="0"/>
        <w:numPr>
          <w:ilvl w:val="0"/>
          <w:numId w:val="7"/>
        </w:numPr>
        <w:autoSpaceDE w:val="0"/>
        <w:ind w:left="567" w:hanging="283"/>
        <w:jc w:val="both"/>
        <w:rPr>
          <w:iCs/>
          <w:sz w:val="22"/>
          <w:szCs w:val="22"/>
        </w:rPr>
      </w:pPr>
      <w:r w:rsidRPr="00042ACA">
        <w:rPr>
          <w:iCs/>
          <w:sz w:val="22"/>
          <w:szCs w:val="22"/>
        </w:rPr>
        <w:t xml:space="preserve">Ajournement ou interruption prolongée décidée par le Maitre d’Ouvrage Délégué ; </w:t>
      </w:r>
    </w:p>
    <w:p w14:paraId="33B3CAE0" w14:textId="1C706347" w:rsidR="00250CE7" w:rsidRPr="00042ACA" w:rsidRDefault="003F7F98" w:rsidP="00042ACA">
      <w:pPr>
        <w:widowControl w:val="0"/>
        <w:numPr>
          <w:ilvl w:val="0"/>
          <w:numId w:val="7"/>
        </w:numPr>
        <w:autoSpaceDE w:val="0"/>
        <w:ind w:left="567" w:hanging="283"/>
        <w:jc w:val="both"/>
        <w:rPr>
          <w:iCs/>
          <w:sz w:val="22"/>
          <w:szCs w:val="22"/>
        </w:rPr>
      </w:pPr>
      <w:r w:rsidRPr="00042ACA">
        <w:rPr>
          <w:iCs/>
          <w:sz w:val="22"/>
          <w:szCs w:val="22"/>
        </w:rPr>
        <w:t>Non-paiement persistant des prestations</w:t>
      </w:r>
      <w:r w:rsidR="007C0300" w:rsidRPr="00042ACA">
        <w:rPr>
          <w:iCs/>
          <w:sz w:val="22"/>
          <w:szCs w:val="22"/>
        </w:rPr>
        <w:t> </w:t>
      </w:r>
      <w:r w:rsidR="007C0300" w:rsidRPr="00042ACA">
        <w:rPr>
          <w:sz w:val="22"/>
          <w:szCs w:val="22"/>
        </w:rPr>
        <w:t>;</w:t>
      </w:r>
    </w:p>
    <w:p w14:paraId="181AFA1B" w14:textId="62273A34" w:rsidR="00250CE7" w:rsidRPr="00042ACA" w:rsidRDefault="00250CE7" w:rsidP="00042ACA">
      <w:pPr>
        <w:widowControl w:val="0"/>
        <w:numPr>
          <w:ilvl w:val="0"/>
          <w:numId w:val="7"/>
        </w:numPr>
        <w:autoSpaceDE w:val="0"/>
        <w:ind w:left="567" w:hanging="283"/>
        <w:jc w:val="both"/>
        <w:rPr>
          <w:iCs/>
          <w:sz w:val="22"/>
          <w:szCs w:val="22"/>
        </w:rPr>
      </w:pPr>
      <w:r w:rsidRPr="00042ACA">
        <w:rPr>
          <w:iCs/>
          <w:sz w:val="22"/>
          <w:szCs w:val="22"/>
        </w:rPr>
        <w:t>Refus de la reprise des travaux mal exécutés</w:t>
      </w:r>
      <w:r w:rsidR="007C0300" w:rsidRPr="00042ACA">
        <w:rPr>
          <w:iCs/>
          <w:sz w:val="22"/>
          <w:szCs w:val="22"/>
        </w:rPr>
        <w:t>.</w:t>
      </w:r>
    </w:p>
    <w:p w14:paraId="603A9F69" w14:textId="77777777" w:rsidR="00BD35FF" w:rsidRPr="00042ACA" w:rsidRDefault="00BD35FF" w:rsidP="00042ACA">
      <w:pPr>
        <w:widowControl w:val="0"/>
        <w:autoSpaceDE w:val="0"/>
        <w:ind w:left="567"/>
        <w:jc w:val="both"/>
        <w:rPr>
          <w:iCs/>
          <w:sz w:val="22"/>
          <w:szCs w:val="22"/>
        </w:rPr>
      </w:pPr>
    </w:p>
    <w:p w14:paraId="4D6501CC" w14:textId="33302871" w:rsidR="00250CE7" w:rsidRPr="00042ACA" w:rsidRDefault="00250CE7" w:rsidP="00042ACA">
      <w:pPr>
        <w:widowControl w:val="0"/>
        <w:autoSpaceDE w:val="0"/>
        <w:jc w:val="both"/>
        <w:rPr>
          <w:sz w:val="22"/>
          <w:szCs w:val="22"/>
        </w:rPr>
      </w:pPr>
      <w:r w:rsidRPr="00042ACA">
        <w:rPr>
          <w:sz w:val="22"/>
          <w:szCs w:val="22"/>
        </w:rPr>
        <w:t>4</w:t>
      </w:r>
      <w:r w:rsidR="00EC008A" w:rsidRPr="00042ACA">
        <w:rPr>
          <w:sz w:val="22"/>
          <w:szCs w:val="22"/>
        </w:rPr>
        <w:t>4</w:t>
      </w:r>
      <w:r w:rsidRPr="00042ACA">
        <w:rPr>
          <w:sz w:val="22"/>
          <w:szCs w:val="22"/>
        </w:rPr>
        <w:t xml:space="preserve">.3 Le marché peut également être résilié </w:t>
      </w:r>
      <w:r w:rsidRPr="00042ACA">
        <w:rPr>
          <w:bCs/>
          <w:sz w:val="22"/>
          <w:szCs w:val="22"/>
          <w:lang w:val="fr-CM"/>
        </w:rPr>
        <w:t>sans tort des titulaires</w:t>
      </w:r>
      <w:r w:rsidRPr="00042ACA">
        <w:rPr>
          <w:sz w:val="22"/>
          <w:szCs w:val="22"/>
        </w:rPr>
        <w:t xml:space="preserve">, notamment dans l’un </w:t>
      </w:r>
      <w:r w:rsidR="007C0300" w:rsidRPr="00042ACA">
        <w:rPr>
          <w:sz w:val="22"/>
          <w:szCs w:val="22"/>
        </w:rPr>
        <w:t>des cas suivants</w:t>
      </w:r>
      <w:r w:rsidRPr="00042ACA">
        <w:rPr>
          <w:sz w:val="22"/>
          <w:szCs w:val="22"/>
        </w:rPr>
        <w:t> :</w:t>
      </w:r>
    </w:p>
    <w:p w14:paraId="3702BEFC" w14:textId="77777777" w:rsidR="00250CE7" w:rsidRPr="00042ACA" w:rsidRDefault="00250CE7" w:rsidP="00042ACA">
      <w:pPr>
        <w:widowControl w:val="0"/>
        <w:numPr>
          <w:ilvl w:val="0"/>
          <w:numId w:val="7"/>
        </w:numPr>
        <w:autoSpaceDE w:val="0"/>
        <w:ind w:left="567" w:hanging="283"/>
        <w:jc w:val="both"/>
        <w:rPr>
          <w:iCs/>
          <w:sz w:val="22"/>
          <w:szCs w:val="22"/>
        </w:rPr>
      </w:pPr>
      <w:r w:rsidRPr="00042ACA">
        <w:rPr>
          <w:iCs/>
          <w:sz w:val="22"/>
          <w:szCs w:val="22"/>
        </w:rPr>
        <w:t>Force majeure et après avis de l’Autorité chargée des marchés publics en l’absence de toute responsabilité du cocontractant de l’administration sans préjudice des indemnités auxquels ce dernier peut prétendre ;</w:t>
      </w:r>
    </w:p>
    <w:p w14:paraId="018E8F4A" w14:textId="77777777" w:rsidR="00250CE7" w:rsidRPr="00042ACA" w:rsidRDefault="00250CE7" w:rsidP="00042ACA">
      <w:pPr>
        <w:widowControl w:val="0"/>
        <w:numPr>
          <w:ilvl w:val="0"/>
          <w:numId w:val="7"/>
        </w:numPr>
        <w:autoSpaceDE w:val="0"/>
        <w:ind w:left="567" w:hanging="283"/>
        <w:jc w:val="both"/>
        <w:rPr>
          <w:sz w:val="22"/>
          <w:szCs w:val="22"/>
        </w:rPr>
      </w:pPr>
      <w:r w:rsidRPr="00042ACA">
        <w:rPr>
          <w:iCs/>
          <w:sz w:val="22"/>
          <w:szCs w:val="22"/>
        </w:rPr>
        <w:t>Non-paiement persistant des prestations</w:t>
      </w:r>
      <w:r w:rsidRPr="00042ACA">
        <w:rPr>
          <w:sz w:val="22"/>
          <w:szCs w:val="22"/>
        </w:rPr>
        <w:t>.</w:t>
      </w:r>
    </w:p>
    <w:p w14:paraId="551BAD53" w14:textId="77777777" w:rsidR="00250CE7" w:rsidRPr="00042ACA" w:rsidRDefault="00250CE7" w:rsidP="00042ACA">
      <w:pPr>
        <w:widowControl w:val="0"/>
        <w:numPr>
          <w:ilvl w:val="0"/>
          <w:numId w:val="7"/>
        </w:numPr>
        <w:autoSpaceDE w:val="0"/>
        <w:ind w:left="567" w:hanging="283"/>
        <w:jc w:val="both"/>
        <w:rPr>
          <w:color w:val="000000" w:themeColor="text1"/>
          <w:sz w:val="22"/>
          <w:szCs w:val="22"/>
        </w:rPr>
      </w:pPr>
      <w:r w:rsidRPr="00042ACA">
        <w:rPr>
          <w:color w:val="000000" w:themeColor="text1"/>
          <w:sz w:val="22"/>
          <w:szCs w:val="22"/>
        </w:rPr>
        <w:t>Motif d’intérêt général.</w:t>
      </w:r>
    </w:p>
    <w:bookmarkEnd w:id="376"/>
    <w:p w14:paraId="12CB574C" w14:textId="097F9E88" w:rsidR="00E156CB" w:rsidRPr="00042ACA" w:rsidRDefault="00E156CB" w:rsidP="00042ACA">
      <w:pPr>
        <w:widowControl w:val="0"/>
        <w:autoSpaceDE w:val="0"/>
        <w:ind w:left="567"/>
        <w:jc w:val="both"/>
        <w:rPr>
          <w:sz w:val="22"/>
          <w:szCs w:val="22"/>
        </w:rPr>
      </w:pPr>
    </w:p>
    <w:p w14:paraId="723140EE" w14:textId="489F3BF0" w:rsidR="003F7F98" w:rsidRPr="00042ACA" w:rsidRDefault="00E1033F" w:rsidP="00042ACA">
      <w:pPr>
        <w:pStyle w:val="CCAParticle"/>
        <w:rPr>
          <w:sz w:val="22"/>
          <w:szCs w:val="22"/>
        </w:rPr>
      </w:pPr>
      <w:bookmarkStart w:id="378" w:name="_Toc530307833"/>
      <w:bookmarkStart w:id="379" w:name="_Toc97557117"/>
      <w:bookmarkStart w:id="380" w:name="_Toc157306105"/>
      <w:r w:rsidRPr="00042ACA">
        <w:rPr>
          <w:sz w:val="22"/>
          <w:szCs w:val="22"/>
        </w:rPr>
        <w:t>Article 4</w:t>
      </w:r>
      <w:r w:rsidR="009424F4" w:rsidRPr="00042ACA">
        <w:rPr>
          <w:sz w:val="22"/>
          <w:szCs w:val="22"/>
        </w:rPr>
        <w:t>5</w:t>
      </w:r>
      <w:r w:rsidRPr="00042ACA">
        <w:rPr>
          <w:sz w:val="22"/>
          <w:szCs w:val="22"/>
        </w:rPr>
        <w:t xml:space="preserve"> </w:t>
      </w:r>
      <w:r w:rsidR="003F7F98" w:rsidRPr="00042ACA">
        <w:rPr>
          <w:sz w:val="22"/>
          <w:szCs w:val="22"/>
        </w:rPr>
        <w:t>Cas de force majeure</w:t>
      </w:r>
      <w:bookmarkEnd w:id="378"/>
      <w:bookmarkEnd w:id="379"/>
      <w:bookmarkEnd w:id="380"/>
    </w:p>
    <w:p w14:paraId="15219C76" w14:textId="6C5D863A" w:rsidR="000F0041" w:rsidRPr="00042ACA" w:rsidRDefault="00390186" w:rsidP="00042ACA">
      <w:pPr>
        <w:widowControl w:val="0"/>
        <w:autoSpaceDE w:val="0"/>
        <w:jc w:val="both"/>
        <w:rPr>
          <w:iCs/>
          <w:sz w:val="22"/>
          <w:szCs w:val="22"/>
        </w:rPr>
      </w:pPr>
      <w:bookmarkStart w:id="381" w:name="_Hlk163137692"/>
      <w:r w:rsidRPr="00042ACA">
        <w:rPr>
          <w:iCs/>
          <w:color w:val="ED7D31" w:themeColor="accent2"/>
          <w:sz w:val="22"/>
          <w:szCs w:val="22"/>
        </w:rPr>
        <w:t xml:space="preserve"> </w:t>
      </w:r>
      <w:bookmarkStart w:id="382" w:name="_Hlk163221945"/>
      <w:r w:rsidR="000F0041" w:rsidRPr="00042ACA">
        <w:rPr>
          <w:iCs/>
          <w:sz w:val="22"/>
          <w:szCs w:val="22"/>
        </w:rPr>
        <w:t>Le titulaire du marché ne sera pas tenu responsable des retards imputables à un cas de force majeure. Dans un tel cas, le titulaire du marché avertira le Maître d’ouvrage Délégué par écrit, dans les</w:t>
      </w:r>
      <w:r w:rsidR="004F7A30" w:rsidRPr="00042ACA">
        <w:rPr>
          <w:iCs/>
          <w:sz w:val="22"/>
          <w:szCs w:val="22"/>
        </w:rPr>
        <w:t xml:space="preserve"> Vingt (20) jours</w:t>
      </w:r>
      <w:r w:rsidR="000F0041" w:rsidRPr="00042ACA">
        <w:rPr>
          <w:iCs/>
          <w:sz w:val="22"/>
          <w:szCs w:val="22"/>
        </w:rPr>
        <w:t xml:space="preserve"> suivant l’apparition du cas de force majeure et il donnera une estimation des retards en résultant. Chaque fois qu’un cas de force majeure provoquera un retard, le titulaire du marché aura droit, si le Maître d’ouvrage </w:t>
      </w:r>
      <w:r w:rsidR="004F7A30" w:rsidRPr="00042ACA">
        <w:rPr>
          <w:iCs/>
          <w:sz w:val="22"/>
          <w:szCs w:val="22"/>
        </w:rPr>
        <w:t xml:space="preserve">Délégué </w:t>
      </w:r>
      <w:r w:rsidR="000F0041" w:rsidRPr="00042ACA">
        <w:rPr>
          <w:iCs/>
          <w:sz w:val="22"/>
          <w:szCs w:val="22"/>
        </w:rPr>
        <w:t xml:space="preserve">le </w:t>
      </w:r>
      <w:r w:rsidR="000F0041" w:rsidRPr="00042ACA">
        <w:rPr>
          <w:iCs/>
          <w:sz w:val="22"/>
          <w:szCs w:val="22"/>
        </w:rPr>
        <w:lastRenderedPageBreak/>
        <w:t>juge réel, à une prorogation des délais</w:t>
      </w:r>
    </w:p>
    <w:bookmarkEnd w:id="382"/>
    <w:p w14:paraId="299827A9" w14:textId="29AF7E8D" w:rsidR="00BD35FF" w:rsidRPr="00042ACA" w:rsidRDefault="00E1033F" w:rsidP="00042ACA">
      <w:pPr>
        <w:widowControl w:val="0"/>
        <w:autoSpaceDE w:val="0"/>
        <w:jc w:val="both"/>
        <w:rPr>
          <w:sz w:val="22"/>
          <w:szCs w:val="22"/>
        </w:rPr>
      </w:pPr>
      <w:r w:rsidRPr="00042ACA">
        <w:rPr>
          <w:sz w:val="22"/>
          <w:szCs w:val="22"/>
        </w:rPr>
        <w:t xml:space="preserve">Aux fins du présent marché, </w:t>
      </w:r>
      <w:r w:rsidR="004F7A30" w:rsidRPr="00042ACA">
        <w:rPr>
          <w:sz w:val="22"/>
          <w:szCs w:val="22"/>
        </w:rPr>
        <w:t>n</w:t>
      </w:r>
      <w:r w:rsidR="004F7A30" w:rsidRPr="00042ACA">
        <w:rPr>
          <w:w w:val="99"/>
          <w:sz w:val="22"/>
          <w:szCs w:val="22"/>
        </w:rPr>
        <w:t>e pourront être considérés comme cas de force majeure que les actes, situations ou évènements échappant au contrôle des parties et présentant un caractère imprévisible et irrésistible</w:t>
      </w:r>
      <w:r w:rsidR="009424F4" w:rsidRPr="00042ACA">
        <w:rPr>
          <w:sz w:val="22"/>
          <w:szCs w:val="22"/>
        </w:rPr>
        <w:t>.</w:t>
      </w:r>
    </w:p>
    <w:p w14:paraId="6AACA369" w14:textId="44025C35" w:rsidR="00E1033F" w:rsidRPr="00042ACA" w:rsidRDefault="009424F4" w:rsidP="00042ACA">
      <w:pPr>
        <w:widowControl w:val="0"/>
        <w:autoSpaceDE w:val="0"/>
        <w:jc w:val="both"/>
        <w:rPr>
          <w:sz w:val="22"/>
          <w:szCs w:val="22"/>
        </w:rPr>
      </w:pPr>
      <w:r w:rsidRPr="00042ACA">
        <w:rPr>
          <w:sz w:val="22"/>
          <w:szCs w:val="22"/>
        </w:rPr>
        <w:t xml:space="preserve"> </w:t>
      </w:r>
    </w:p>
    <w:bookmarkEnd w:id="381"/>
    <w:p w14:paraId="6694D96D" w14:textId="1FF08583" w:rsidR="003F7F98" w:rsidRPr="00042ACA" w:rsidRDefault="003F7F98" w:rsidP="00042ACA">
      <w:pPr>
        <w:widowControl w:val="0"/>
        <w:autoSpaceDE w:val="0"/>
        <w:jc w:val="both"/>
        <w:rPr>
          <w:sz w:val="22"/>
          <w:szCs w:val="22"/>
        </w:rPr>
      </w:pPr>
      <w:r w:rsidRPr="00042ACA">
        <w:rPr>
          <w:sz w:val="22"/>
          <w:szCs w:val="22"/>
        </w:rPr>
        <w:t>Les cas de force majeure seront constatés conformément aux dispositions du CCAG. Il appartient au Maître d’Ouvrage d’apprécier le caractère de force majeure et les justificatifs fournis.</w:t>
      </w:r>
    </w:p>
    <w:p w14:paraId="77662B3F" w14:textId="77777777" w:rsidR="003F7F98" w:rsidRPr="00042ACA" w:rsidRDefault="003F7F98" w:rsidP="00042ACA">
      <w:pPr>
        <w:widowControl w:val="0"/>
        <w:autoSpaceDE w:val="0"/>
        <w:jc w:val="both"/>
        <w:rPr>
          <w:sz w:val="22"/>
          <w:szCs w:val="22"/>
        </w:rPr>
      </w:pPr>
      <w:r w:rsidRPr="00042ACA">
        <w:rPr>
          <w:sz w:val="22"/>
          <w:szCs w:val="22"/>
        </w:rPr>
        <w:t>Dans le cas où le cocontractant invoquerait le cas de force majeure relevant des conditions météorologiques, les seuils en deçà desquels aucune réclamation ne sera admise sont :</w:t>
      </w:r>
    </w:p>
    <w:p w14:paraId="25960B5F" w14:textId="598C371D" w:rsidR="003F7F98" w:rsidRPr="00042ACA" w:rsidRDefault="00137667" w:rsidP="00042ACA">
      <w:pPr>
        <w:widowControl w:val="0"/>
        <w:numPr>
          <w:ilvl w:val="0"/>
          <w:numId w:val="7"/>
        </w:numPr>
        <w:autoSpaceDE w:val="0"/>
        <w:ind w:left="567" w:hanging="283"/>
        <w:jc w:val="both"/>
        <w:rPr>
          <w:sz w:val="22"/>
          <w:szCs w:val="22"/>
        </w:rPr>
      </w:pPr>
      <w:r w:rsidRPr="00042ACA">
        <w:rPr>
          <w:i/>
          <w:iCs/>
          <w:sz w:val="22"/>
          <w:szCs w:val="22"/>
        </w:rPr>
        <w:t>Pluie</w:t>
      </w:r>
      <w:r w:rsidR="003F7F98" w:rsidRPr="00042ACA">
        <w:rPr>
          <w:i/>
          <w:iCs/>
          <w:sz w:val="22"/>
          <w:szCs w:val="22"/>
        </w:rPr>
        <w:t xml:space="preserve"> : 200 millimètres en 24 heures</w:t>
      </w:r>
      <w:r w:rsidR="007C0300" w:rsidRPr="00042ACA">
        <w:rPr>
          <w:i/>
          <w:iCs/>
          <w:sz w:val="22"/>
          <w:szCs w:val="22"/>
        </w:rPr>
        <w:t xml:space="preserve"> </w:t>
      </w:r>
      <w:r w:rsidR="003F7F98" w:rsidRPr="00042ACA">
        <w:rPr>
          <w:i/>
          <w:iCs/>
          <w:sz w:val="22"/>
          <w:szCs w:val="22"/>
        </w:rPr>
        <w:t>;</w:t>
      </w:r>
    </w:p>
    <w:p w14:paraId="083EFC2E" w14:textId="732B38FC" w:rsidR="003F7F98" w:rsidRPr="00042ACA" w:rsidRDefault="00137667" w:rsidP="00042ACA">
      <w:pPr>
        <w:widowControl w:val="0"/>
        <w:numPr>
          <w:ilvl w:val="0"/>
          <w:numId w:val="7"/>
        </w:numPr>
        <w:autoSpaceDE w:val="0"/>
        <w:ind w:left="567" w:hanging="283"/>
        <w:jc w:val="both"/>
        <w:rPr>
          <w:sz w:val="22"/>
          <w:szCs w:val="22"/>
        </w:rPr>
      </w:pPr>
      <w:r w:rsidRPr="00042ACA">
        <w:rPr>
          <w:i/>
          <w:iCs/>
          <w:sz w:val="22"/>
          <w:szCs w:val="22"/>
        </w:rPr>
        <w:t>Vent</w:t>
      </w:r>
      <w:r w:rsidR="003F7F98" w:rsidRPr="00042ACA">
        <w:rPr>
          <w:i/>
          <w:iCs/>
          <w:sz w:val="22"/>
          <w:szCs w:val="22"/>
        </w:rPr>
        <w:t xml:space="preserve"> : 40 mètres par seconde</w:t>
      </w:r>
      <w:r w:rsidR="007C0300" w:rsidRPr="00042ACA">
        <w:rPr>
          <w:i/>
          <w:iCs/>
          <w:sz w:val="22"/>
          <w:szCs w:val="22"/>
        </w:rPr>
        <w:t xml:space="preserve"> </w:t>
      </w:r>
      <w:r w:rsidR="003F7F98" w:rsidRPr="00042ACA">
        <w:rPr>
          <w:i/>
          <w:iCs/>
          <w:sz w:val="22"/>
          <w:szCs w:val="22"/>
        </w:rPr>
        <w:t>;</w:t>
      </w:r>
    </w:p>
    <w:p w14:paraId="735D1AD1" w14:textId="4093C33A" w:rsidR="003F7F98" w:rsidRPr="00042ACA" w:rsidRDefault="00137667" w:rsidP="00042ACA">
      <w:pPr>
        <w:widowControl w:val="0"/>
        <w:numPr>
          <w:ilvl w:val="0"/>
          <w:numId w:val="7"/>
        </w:numPr>
        <w:autoSpaceDE w:val="0"/>
        <w:ind w:left="567" w:hanging="283"/>
        <w:jc w:val="both"/>
        <w:rPr>
          <w:sz w:val="22"/>
          <w:szCs w:val="22"/>
        </w:rPr>
      </w:pPr>
      <w:r w:rsidRPr="00042ACA">
        <w:rPr>
          <w:i/>
          <w:iCs/>
          <w:sz w:val="22"/>
          <w:szCs w:val="22"/>
        </w:rPr>
        <w:t>Crue</w:t>
      </w:r>
      <w:r w:rsidR="003F7F98" w:rsidRPr="00042ACA">
        <w:rPr>
          <w:i/>
          <w:iCs/>
          <w:sz w:val="22"/>
          <w:szCs w:val="22"/>
        </w:rPr>
        <w:t xml:space="preserve"> : la crue de fréquence décennale.</w:t>
      </w:r>
    </w:p>
    <w:bookmarkEnd w:id="377"/>
    <w:p w14:paraId="55DAC746" w14:textId="77777777" w:rsidR="003F7F98" w:rsidRPr="00042ACA" w:rsidRDefault="003F7F98" w:rsidP="00042ACA">
      <w:pPr>
        <w:widowControl w:val="0"/>
        <w:autoSpaceDE w:val="0"/>
        <w:jc w:val="both"/>
        <w:rPr>
          <w:sz w:val="22"/>
          <w:szCs w:val="22"/>
        </w:rPr>
      </w:pPr>
    </w:p>
    <w:p w14:paraId="451BB24E" w14:textId="7123CEF0" w:rsidR="003F7F98" w:rsidRPr="00042ACA" w:rsidRDefault="009B5368" w:rsidP="00042ACA">
      <w:pPr>
        <w:pStyle w:val="CCAParticle"/>
        <w:rPr>
          <w:sz w:val="22"/>
          <w:szCs w:val="22"/>
        </w:rPr>
      </w:pPr>
      <w:bookmarkStart w:id="383" w:name="_Toc157306106"/>
      <w:bookmarkStart w:id="384" w:name="_Toc530307834"/>
      <w:bookmarkStart w:id="385" w:name="_Toc97557118"/>
      <w:r w:rsidRPr="00042ACA">
        <w:rPr>
          <w:sz w:val="22"/>
          <w:szCs w:val="22"/>
        </w:rPr>
        <w:t>Article 4</w:t>
      </w:r>
      <w:r w:rsidR="00D77369" w:rsidRPr="00042ACA">
        <w:rPr>
          <w:sz w:val="22"/>
          <w:szCs w:val="22"/>
        </w:rPr>
        <w:t>6</w:t>
      </w:r>
      <w:r w:rsidRPr="00042ACA">
        <w:rPr>
          <w:sz w:val="22"/>
          <w:szCs w:val="22"/>
        </w:rPr>
        <w:t xml:space="preserve">- </w:t>
      </w:r>
      <w:r w:rsidR="003F7F98" w:rsidRPr="00042ACA">
        <w:rPr>
          <w:sz w:val="22"/>
          <w:szCs w:val="22"/>
        </w:rPr>
        <w:t>Différends et litiges</w:t>
      </w:r>
      <w:bookmarkEnd w:id="383"/>
      <w:r w:rsidR="003F7F98" w:rsidRPr="00042ACA">
        <w:rPr>
          <w:sz w:val="22"/>
          <w:szCs w:val="22"/>
        </w:rPr>
        <w:t xml:space="preserve"> </w:t>
      </w:r>
      <w:bookmarkEnd w:id="384"/>
      <w:bookmarkEnd w:id="385"/>
    </w:p>
    <w:p w14:paraId="52942710" w14:textId="77777777" w:rsidR="003F7F98" w:rsidRPr="00042ACA" w:rsidRDefault="003F7F98" w:rsidP="00042ACA">
      <w:pPr>
        <w:widowControl w:val="0"/>
        <w:autoSpaceDE w:val="0"/>
        <w:jc w:val="both"/>
        <w:rPr>
          <w:spacing w:val="5"/>
          <w:sz w:val="22"/>
          <w:szCs w:val="22"/>
        </w:rPr>
      </w:pPr>
      <w:r w:rsidRPr="00042ACA">
        <w:rPr>
          <w:spacing w:val="5"/>
          <w:sz w:val="22"/>
          <w:szCs w:val="22"/>
        </w:rPr>
        <w:t>Les différends ou litiges nés de l’exécution du présent marché peuvent faire l’objet d’un règlement à l’amiable.</w:t>
      </w:r>
    </w:p>
    <w:p w14:paraId="18AB6AA7" w14:textId="3694317C" w:rsidR="003F7F98" w:rsidRPr="00042ACA" w:rsidRDefault="003F7F98" w:rsidP="00042ACA">
      <w:pPr>
        <w:widowControl w:val="0"/>
        <w:autoSpaceDE w:val="0"/>
        <w:jc w:val="both"/>
        <w:rPr>
          <w:i/>
          <w:iCs/>
          <w:sz w:val="22"/>
          <w:szCs w:val="22"/>
        </w:rPr>
      </w:pPr>
      <w:r w:rsidRPr="00042ACA">
        <w:rPr>
          <w:spacing w:val="5"/>
          <w:sz w:val="22"/>
          <w:szCs w:val="22"/>
        </w:rPr>
        <w:t>Lorsqu’aucun</w:t>
      </w:r>
      <w:r w:rsidRPr="00042ACA">
        <w:rPr>
          <w:sz w:val="22"/>
          <w:szCs w:val="22"/>
        </w:rPr>
        <w:t xml:space="preserve">e </w:t>
      </w:r>
      <w:r w:rsidRPr="00042ACA">
        <w:rPr>
          <w:spacing w:val="5"/>
          <w:sz w:val="22"/>
          <w:szCs w:val="22"/>
        </w:rPr>
        <w:t>solutio</w:t>
      </w:r>
      <w:r w:rsidRPr="00042ACA">
        <w:rPr>
          <w:sz w:val="22"/>
          <w:szCs w:val="22"/>
        </w:rPr>
        <w:t xml:space="preserve">n </w:t>
      </w:r>
      <w:r w:rsidRPr="00042ACA">
        <w:rPr>
          <w:spacing w:val="5"/>
          <w:sz w:val="22"/>
          <w:szCs w:val="22"/>
        </w:rPr>
        <w:t>amiabl</w:t>
      </w:r>
      <w:r w:rsidRPr="00042ACA">
        <w:rPr>
          <w:sz w:val="22"/>
          <w:szCs w:val="22"/>
        </w:rPr>
        <w:t xml:space="preserve">e </w:t>
      </w:r>
      <w:r w:rsidRPr="00042ACA">
        <w:rPr>
          <w:spacing w:val="5"/>
          <w:sz w:val="22"/>
          <w:szCs w:val="22"/>
        </w:rPr>
        <w:t>n</w:t>
      </w:r>
      <w:r w:rsidRPr="00042ACA">
        <w:rPr>
          <w:sz w:val="22"/>
          <w:szCs w:val="22"/>
        </w:rPr>
        <w:t xml:space="preserve">e </w:t>
      </w:r>
      <w:r w:rsidRPr="00042ACA">
        <w:rPr>
          <w:spacing w:val="5"/>
          <w:sz w:val="22"/>
          <w:szCs w:val="22"/>
        </w:rPr>
        <w:t>peu</w:t>
      </w:r>
      <w:r w:rsidRPr="00042ACA">
        <w:rPr>
          <w:sz w:val="22"/>
          <w:szCs w:val="22"/>
        </w:rPr>
        <w:t xml:space="preserve">t </w:t>
      </w:r>
      <w:r w:rsidRPr="00042ACA">
        <w:rPr>
          <w:spacing w:val="5"/>
          <w:sz w:val="22"/>
          <w:szCs w:val="22"/>
        </w:rPr>
        <w:t xml:space="preserve">être </w:t>
      </w:r>
      <w:r w:rsidRPr="00042ACA">
        <w:rPr>
          <w:sz w:val="22"/>
          <w:szCs w:val="22"/>
        </w:rPr>
        <w:t>apportée au différend, celui-ci est porté devant la jurid</w:t>
      </w:r>
      <w:r w:rsidR="00EB6349" w:rsidRPr="00042ACA">
        <w:rPr>
          <w:sz w:val="22"/>
          <w:szCs w:val="22"/>
        </w:rPr>
        <w:t>iction camerounaise compétente.</w:t>
      </w:r>
    </w:p>
    <w:p w14:paraId="609EA737" w14:textId="77777777" w:rsidR="00E156CB" w:rsidRPr="00042ACA" w:rsidRDefault="00E156CB" w:rsidP="00042ACA">
      <w:pPr>
        <w:widowControl w:val="0"/>
        <w:autoSpaceDE w:val="0"/>
        <w:jc w:val="both"/>
        <w:rPr>
          <w:sz w:val="22"/>
          <w:szCs w:val="22"/>
        </w:rPr>
      </w:pPr>
    </w:p>
    <w:p w14:paraId="03275A58" w14:textId="150196CE" w:rsidR="003F7F98" w:rsidRPr="00042ACA" w:rsidRDefault="009B5368" w:rsidP="00042ACA">
      <w:pPr>
        <w:pStyle w:val="CCAParticle"/>
        <w:rPr>
          <w:sz w:val="22"/>
          <w:szCs w:val="22"/>
        </w:rPr>
      </w:pPr>
      <w:bookmarkStart w:id="386" w:name="_Toc530307835"/>
      <w:bookmarkStart w:id="387" w:name="_Toc97557119"/>
      <w:bookmarkStart w:id="388" w:name="_Toc157306107"/>
      <w:r w:rsidRPr="00042ACA">
        <w:rPr>
          <w:sz w:val="22"/>
          <w:szCs w:val="22"/>
        </w:rPr>
        <w:t>Article 4</w:t>
      </w:r>
      <w:r w:rsidR="00D77369" w:rsidRPr="00042ACA">
        <w:rPr>
          <w:sz w:val="22"/>
          <w:szCs w:val="22"/>
        </w:rPr>
        <w:t>7</w:t>
      </w:r>
      <w:r w:rsidRPr="00042ACA">
        <w:rPr>
          <w:sz w:val="22"/>
          <w:szCs w:val="22"/>
        </w:rPr>
        <w:t xml:space="preserve">- </w:t>
      </w:r>
      <w:r w:rsidR="003F7F98" w:rsidRPr="00042ACA">
        <w:rPr>
          <w:sz w:val="22"/>
          <w:szCs w:val="22"/>
        </w:rPr>
        <w:t>Edition et diffusion du présent marché</w:t>
      </w:r>
      <w:bookmarkEnd w:id="386"/>
      <w:bookmarkEnd w:id="387"/>
      <w:bookmarkEnd w:id="388"/>
    </w:p>
    <w:p w14:paraId="17C194FF" w14:textId="44C36805" w:rsidR="003F7F98" w:rsidRPr="00042ACA" w:rsidRDefault="003F7F98" w:rsidP="00042ACA">
      <w:pPr>
        <w:widowControl w:val="0"/>
        <w:autoSpaceDE w:val="0"/>
        <w:jc w:val="both"/>
        <w:rPr>
          <w:sz w:val="22"/>
          <w:szCs w:val="22"/>
        </w:rPr>
      </w:pPr>
      <w:r w:rsidRPr="00042ACA">
        <w:rPr>
          <w:sz w:val="22"/>
          <w:szCs w:val="22"/>
        </w:rPr>
        <w:t xml:space="preserve">La rédaction ou la mise en forme des documents constitutifs du marché sont </w:t>
      </w:r>
      <w:r w:rsidR="009B5368" w:rsidRPr="00042ACA">
        <w:rPr>
          <w:sz w:val="22"/>
          <w:szCs w:val="22"/>
        </w:rPr>
        <w:t>assurées</w:t>
      </w:r>
      <w:r w:rsidRPr="00042ACA">
        <w:rPr>
          <w:sz w:val="22"/>
          <w:szCs w:val="22"/>
        </w:rPr>
        <w:t xml:space="preserve"> par le Maître d’Ouvrage</w:t>
      </w:r>
      <w:r w:rsidR="00EB6349" w:rsidRPr="00042ACA">
        <w:rPr>
          <w:sz w:val="22"/>
          <w:szCs w:val="22"/>
        </w:rPr>
        <w:t xml:space="preserve"> Délégué</w:t>
      </w:r>
      <w:r w:rsidRPr="00042ACA">
        <w:rPr>
          <w:sz w:val="22"/>
          <w:szCs w:val="22"/>
        </w:rPr>
        <w:t xml:space="preserve">. La reproduction de </w:t>
      </w:r>
      <w:r w:rsidR="005F0AEB" w:rsidRPr="00042ACA">
        <w:rPr>
          <w:i/>
          <w:iCs/>
          <w:sz w:val="22"/>
          <w:szCs w:val="22"/>
        </w:rPr>
        <w:t>quinze</w:t>
      </w:r>
      <w:r w:rsidRPr="00042ACA">
        <w:rPr>
          <w:i/>
          <w:iCs/>
          <w:sz w:val="22"/>
          <w:szCs w:val="22"/>
        </w:rPr>
        <w:t xml:space="preserve"> (</w:t>
      </w:r>
      <w:r w:rsidR="005F0AEB" w:rsidRPr="00042ACA">
        <w:rPr>
          <w:i/>
          <w:iCs/>
          <w:sz w:val="22"/>
          <w:szCs w:val="22"/>
        </w:rPr>
        <w:t>15</w:t>
      </w:r>
      <w:r w:rsidRPr="00042ACA">
        <w:rPr>
          <w:i/>
          <w:iCs/>
          <w:sz w:val="22"/>
          <w:szCs w:val="22"/>
        </w:rPr>
        <w:t xml:space="preserve">)] </w:t>
      </w:r>
      <w:r w:rsidRPr="00042ACA">
        <w:rPr>
          <w:sz w:val="22"/>
          <w:szCs w:val="22"/>
        </w:rPr>
        <w:t xml:space="preserve">exemplaires du présent marché à faire souscrire par le cocontractant est à la charge du </w:t>
      </w:r>
      <w:r w:rsidR="005F0AEB" w:rsidRPr="00042ACA">
        <w:rPr>
          <w:sz w:val="22"/>
          <w:szCs w:val="22"/>
        </w:rPr>
        <w:t>prestataire</w:t>
      </w:r>
      <w:r w:rsidRPr="00042ACA">
        <w:rPr>
          <w:sz w:val="22"/>
          <w:szCs w:val="22"/>
        </w:rPr>
        <w:t>.</w:t>
      </w:r>
      <w:r w:rsidR="00D77369" w:rsidRPr="00042ACA">
        <w:rPr>
          <w:sz w:val="22"/>
          <w:szCs w:val="22"/>
        </w:rPr>
        <w:t xml:space="preserve"> </w:t>
      </w:r>
    </w:p>
    <w:p w14:paraId="11DAACE9" w14:textId="77777777" w:rsidR="00E156CB" w:rsidRPr="00042ACA" w:rsidRDefault="00E156CB" w:rsidP="00042ACA">
      <w:pPr>
        <w:widowControl w:val="0"/>
        <w:autoSpaceDE w:val="0"/>
        <w:jc w:val="both"/>
        <w:rPr>
          <w:sz w:val="22"/>
          <w:szCs w:val="22"/>
        </w:rPr>
      </w:pPr>
    </w:p>
    <w:p w14:paraId="787DC8DC" w14:textId="3AB6D993" w:rsidR="003F7F98" w:rsidRPr="00042ACA" w:rsidRDefault="009B5368" w:rsidP="00042ACA">
      <w:pPr>
        <w:pStyle w:val="CCAParticle"/>
        <w:rPr>
          <w:sz w:val="22"/>
          <w:szCs w:val="22"/>
        </w:rPr>
      </w:pPr>
      <w:bookmarkStart w:id="389" w:name="_Toc530307836"/>
      <w:bookmarkStart w:id="390" w:name="_Toc97557120"/>
      <w:bookmarkStart w:id="391" w:name="_Toc157306108"/>
      <w:r w:rsidRPr="00042ACA">
        <w:rPr>
          <w:sz w:val="22"/>
          <w:szCs w:val="22"/>
        </w:rPr>
        <w:t>Article 4</w:t>
      </w:r>
      <w:r w:rsidR="00D77369" w:rsidRPr="00042ACA">
        <w:rPr>
          <w:sz w:val="22"/>
          <w:szCs w:val="22"/>
        </w:rPr>
        <w:t>8</w:t>
      </w:r>
      <w:r w:rsidRPr="00042ACA">
        <w:rPr>
          <w:sz w:val="22"/>
          <w:szCs w:val="22"/>
        </w:rPr>
        <w:t xml:space="preserve">- </w:t>
      </w:r>
      <w:r w:rsidR="003F7F98" w:rsidRPr="00042ACA">
        <w:rPr>
          <w:sz w:val="22"/>
          <w:szCs w:val="22"/>
        </w:rPr>
        <w:t>et dernier : Validité et entrée en vigueur du marché</w:t>
      </w:r>
      <w:bookmarkEnd w:id="389"/>
      <w:bookmarkEnd w:id="390"/>
      <w:bookmarkEnd w:id="391"/>
    </w:p>
    <w:p w14:paraId="5E767258" w14:textId="15AF3602" w:rsidR="00273DD0" w:rsidRPr="00042ACA" w:rsidRDefault="003F7F98" w:rsidP="00042ACA">
      <w:pPr>
        <w:widowControl w:val="0"/>
        <w:autoSpaceDE w:val="0"/>
        <w:jc w:val="both"/>
        <w:rPr>
          <w:sz w:val="22"/>
          <w:szCs w:val="22"/>
        </w:rPr>
      </w:pPr>
      <w:r w:rsidRPr="00042ACA">
        <w:rPr>
          <w:sz w:val="22"/>
          <w:szCs w:val="22"/>
        </w:rPr>
        <w:t>Le présent marché ne deviendra définitif qu’après sa signature par le Maître d’Ouvrage Délégué. Il entrera en vigueur dès sa notification au cocontractant de l’administration.</w:t>
      </w:r>
    </w:p>
    <w:p w14:paraId="010D79E2" w14:textId="77777777" w:rsidR="00273DD0" w:rsidRPr="00042ACA" w:rsidRDefault="00273DD0" w:rsidP="00042ACA">
      <w:pPr>
        <w:widowControl w:val="0"/>
        <w:autoSpaceDE w:val="0"/>
        <w:jc w:val="both"/>
        <w:rPr>
          <w:sz w:val="22"/>
          <w:szCs w:val="22"/>
        </w:rPr>
      </w:pPr>
    </w:p>
    <w:p w14:paraId="7D097364" w14:textId="77777777" w:rsidR="00273DD0" w:rsidRPr="00042ACA" w:rsidRDefault="00273DD0" w:rsidP="00042ACA">
      <w:pPr>
        <w:widowControl w:val="0"/>
        <w:autoSpaceDE w:val="0"/>
        <w:jc w:val="both"/>
        <w:rPr>
          <w:sz w:val="22"/>
          <w:szCs w:val="22"/>
        </w:rPr>
      </w:pPr>
    </w:p>
    <w:p w14:paraId="6E9CCE8B" w14:textId="3A3C4569" w:rsidR="00273DD0" w:rsidRPr="00042ACA" w:rsidRDefault="00273DD0" w:rsidP="00042ACA">
      <w:pPr>
        <w:widowControl w:val="0"/>
        <w:autoSpaceDE w:val="0"/>
        <w:jc w:val="both"/>
        <w:rPr>
          <w:sz w:val="22"/>
          <w:szCs w:val="22"/>
        </w:rPr>
      </w:pPr>
    </w:p>
    <w:p w14:paraId="353FAAA8" w14:textId="3EC56AB8" w:rsidR="00935D21" w:rsidRPr="00042ACA" w:rsidRDefault="00935D21" w:rsidP="00042ACA">
      <w:pPr>
        <w:widowControl w:val="0"/>
        <w:autoSpaceDE w:val="0"/>
        <w:jc w:val="both"/>
        <w:rPr>
          <w:sz w:val="22"/>
          <w:szCs w:val="22"/>
        </w:rPr>
      </w:pPr>
    </w:p>
    <w:p w14:paraId="369BDE80" w14:textId="59D8303F" w:rsidR="00935D21" w:rsidRPr="00042ACA" w:rsidRDefault="00935D21" w:rsidP="00042ACA">
      <w:pPr>
        <w:widowControl w:val="0"/>
        <w:autoSpaceDE w:val="0"/>
        <w:jc w:val="both"/>
        <w:rPr>
          <w:sz w:val="22"/>
          <w:szCs w:val="22"/>
        </w:rPr>
      </w:pPr>
    </w:p>
    <w:p w14:paraId="55BFC2D1" w14:textId="422E4C93" w:rsidR="00935D21" w:rsidRPr="00042ACA" w:rsidRDefault="00935D21" w:rsidP="00042ACA">
      <w:pPr>
        <w:widowControl w:val="0"/>
        <w:autoSpaceDE w:val="0"/>
        <w:jc w:val="both"/>
        <w:rPr>
          <w:sz w:val="22"/>
          <w:szCs w:val="22"/>
        </w:rPr>
      </w:pPr>
    </w:p>
    <w:p w14:paraId="053C753A" w14:textId="4E4E6192" w:rsidR="00935D21" w:rsidRPr="00042ACA" w:rsidRDefault="00935D21" w:rsidP="00042ACA">
      <w:pPr>
        <w:widowControl w:val="0"/>
        <w:autoSpaceDE w:val="0"/>
        <w:jc w:val="both"/>
        <w:rPr>
          <w:sz w:val="22"/>
          <w:szCs w:val="22"/>
        </w:rPr>
      </w:pPr>
    </w:p>
    <w:p w14:paraId="300207D7" w14:textId="2C46B35C" w:rsidR="00935D21" w:rsidRPr="00042ACA" w:rsidRDefault="00935D21" w:rsidP="00042ACA">
      <w:pPr>
        <w:widowControl w:val="0"/>
        <w:autoSpaceDE w:val="0"/>
        <w:jc w:val="both"/>
        <w:rPr>
          <w:sz w:val="22"/>
          <w:szCs w:val="22"/>
        </w:rPr>
      </w:pPr>
    </w:p>
    <w:p w14:paraId="2F5B961B" w14:textId="6DEFFE0F" w:rsidR="00935D21" w:rsidRPr="00042ACA" w:rsidRDefault="00935D21" w:rsidP="00042ACA">
      <w:pPr>
        <w:widowControl w:val="0"/>
        <w:autoSpaceDE w:val="0"/>
        <w:jc w:val="both"/>
        <w:rPr>
          <w:sz w:val="22"/>
          <w:szCs w:val="22"/>
        </w:rPr>
      </w:pPr>
    </w:p>
    <w:p w14:paraId="2AF27698" w14:textId="613940F1" w:rsidR="00935D21" w:rsidRPr="00042ACA" w:rsidRDefault="00935D21" w:rsidP="00042ACA">
      <w:pPr>
        <w:widowControl w:val="0"/>
        <w:autoSpaceDE w:val="0"/>
        <w:jc w:val="both"/>
        <w:rPr>
          <w:sz w:val="22"/>
          <w:szCs w:val="22"/>
        </w:rPr>
      </w:pPr>
    </w:p>
    <w:p w14:paraId="6C7D366A" w14:textId="148CB52F" w:rsidR="00935D21" w:rsidRPr="00042ACA" w:rsidRDefault="00935D21" w:rsidP="00042ACA">
      <w:pPr>
        <w:widowControl w:val="0"/>
        <w:autoSpaceDE w:val="0"/>
        <w:jc w:val="both"/>
        <w:rPr>
          <w:sz w:val="22"/>
          <w:szCs w:val="22"/>
        </w:rPr>
      </w:pPr>
    </w:p>
    <w:p w14:paraId="750F9AF9" w14:textId="5DDA3B95" w:rsidR="00935D21" w:rsidRPr="00042ACA" w:rsidRDefault="00935D21" w:rsidP="00042ACA">
      <w:pPr>
        <w:widowControl w:val="0"/>
        <w:autoSpaceDE w:val="0"/>
        <w:jc w:val="both"/>
        <w:rPr>
          <w:sz w:val="22"/>
          <w:szCs w:val="22"/>
        </w:rPr>
      </w:pPr>
    </w:p>
    <w:p w14:paraId="182CB3C0" w14:textId="3759FBCE" w:rsidR="00935D21" w:rsidRPr="00042ACA" w:rsidRDefault="00935D21" w:rsidP="00042ACA">
      <w:pPr>
        <w:widowControl w:val="0"/>
        <w:autoSpaceDE w:val="0"/>
        <w:jc w:val="both"/>
        <w:rPr>
          <w:sz w:val="22"/>
          <w:szCs w:val="22"/>
        </w:rPr>
      </w:pPr>
    </w:p>
    <w:p w14:paraId="121DD997" w14:textId="1885BC71" w:rsidR="00935D21" w:rsidRPr="00042ACA" w:rsidRDefault="00935D21" w:rsidP="00042ACA">
      <w:pPr>
        <w:widowControl w:val="0"/>
        <w:autoSpaceDE w:val="0"/>
        <w:jc w:val="both"/>
        <w:rPr>
          <w:sz w:val="22"/>
          <w:szCs w:val="22"/>
        </w:rPr>
      </w:pPr>
    </w:p>
    <w:p w14:paraId="49E6F4BE" w14:textId="77777777" w:rsidR="00273DD0" w:rsidRPr="00042ACA" w:rsidRDefault="00273DD0" w:rsidP="00042ACA">
      <w:pPr>
        <w:widowControl w:val="0"/>
        <w:autoSpaceDE w:val="0"/>
        <w:jc w:val="both"/>
        <w:rPr>
          <w:sz w:val="22"/>
          <w:szCs w:val="22"/>
        </w:rPr>
      </w:pPr>
    </w:p>
    <w:p w14:paraId="3C47EE19" w14:textId="77777777" w:rsidR="00273DD0" w:rsidRPr="00042ACA" w:rsidRDefault="00273DD0" w:rsidP="00042ACA">
      <w:pPr>
        <w:widowControl w:val="0"/>
        <w:autoSpaceDE w:val="0"/>
        <w:jc w:val="both"/>
        <w:rPr>
          <w:sz w:val="22"/>
          <w:szCs w:val="22"/>
        </w:rPr>
      </w:pPr>
    </w:p>
    <w:p w14:paraId="2E85FD17" w14:textId="77777777" w:rsidR="00273DD0" w:rsidRPr="00042ACA" w:rsidRDefault="00273DD0" w:rsidP="00042ACA">
      <w:pPr>
        <w:widowControl w:val="0"/>
        <w:autoSpaceDE w:val="0"/>
        <w:jc w:val="both"/>
        <w:rPr>
          <w:sz w:val="22"/>
          <w:szCs w:val="22"/>
        </w:rPr>
      </w:pPr>
    </w:p>
    <w:p w14:paraId="654B242F" w14:textId="77777777" w:rsidR="00273DD0" w:rsidRPr="00042ACA" w:rsidRDefault="00273DD0" w:rsidP="00042ACA">
      <w:pPr>
        <w:widowControl w:val="0"/>
        <w:autoSpaceDE w:val="0"/>
        <w:jc w:val="both"/>
        <w:rPr>
          <w:sz w:val="22"/>
          <w:szCs w:val="22"/>
        </w:rPr>
      </w:pPr>
    </w:p>
    <w:p w14:paraId="0EB80E32" w14:textId="77777777" w:rsidR="00273DD0" w:rsidRPr="00042ACA" w:rsidRDefault="00273DD0" w:rsidP="00042ACA">
      <w:pPr>
        <w:widowControl w:val="0"/>
        <w:autoSpaceDE w:val="0"/>
        <w:jc w:val="both"/>
        <w:rPr>
          <w:sz w:val="22"/>
          <w:szCs w:val="22"/>
        </w:rPr>
      </w:pPr>
    </w:p>
    <w:p w14:paraId="460555F3" w14:textId="77777777" w:rsidR="00273DD0" w:rsidRPr="00042ACA" w:rsidRDefault="00273DD0" w:rsidP="00042ACA">
      <w:pPr>
        <w:widowControl w:val="0"/>
        <w:autoSpaceDE w:val="0"/>
        <w:jc w:val="both"/>
        <w:rPr>
          <w:sz w:val="22"/>
          <w:szCs w:val="22"/>
        </w:rPr>
      </w:pPr>
    </w:p>
    <w:p w14:paraId="502CC52D" w14:textId="77777777" w:rsidR="00273DD0" w:rsidRPr="00042ACA" w:rsidRDefault="00273DD0" w:rsidP="00042ACA">
      <w:pPr>
        <w:widowControl w:val="0"/>
        <w:autoSpaceDE w:val="0"/>
        <w:jc w:val="both"/>
        <w:rPr>
          <w:sz w:val="22"/>
          <w:szCs w:val="22"/>
        </w:rPr>
      </w:pPr>
    </w:p>
    <w:p w14:paraId="4F121076" w14:textId="77777777" w:rsidR="00BD35FF" w:rsidRPr="00042ACA" w:rsidRDefault="00BD35FF" w:rsidP="00042ACA">
      <w:pPr>
        <w:widowControl w:val="0"/>
        <w:autoSpaceDE w:val="0"/>
        <w:jc w:val="both"/>
        <w:rPr>
          <w:sz w:val="22"/>
          <w:szCs w:val="22"/>
        </w:rPr>
      </w:pPr>
    </w:p>
    <w:p w14:paraId="78A24693" w14:textId="77777777" w:rsidR="00BD35FF" w:rsidRPr="00042ACA" w:rsidRDefault="00BD35FF" w:rsidP="00042ACA">
      <w:pPr>
        <w:widowControl w:val="0"/>
        <w:autoSpaceDE w:val="0"/>
        <w:jc w:val="both"/>
        <w:rPr>
          <w:sz w:val="22"/>
          <w:szCs w:val="22"/>
        </w:rPr>
      </w:pPr>
    </w:p>
    <w:p w14:paraId="29DB53F5" w14:textId="77777777" w:rsidR="00BD35FF" w:rsidRPr="00042ACA" w:rsidRDefault="00BD35FF" w:rsidP="00042ACA">
      <w:pPr>
        <w:pStyle w:val="DTAOpices"/>
        <w:rPr>
          <w:sz w:val="22"/>
          <w:szCs w:val="22"/>
        </w:rPr>
      </w:pPr>
      <w:bookmarkStart w:id="392" w:name="_Toc390335366"/>
      <w:bookmarkStart w:id="393" w:name="_Toc390418125"/>
      <w:bookmarkStart w:id="394" w:name="_Toc97543361"/>
      <w:bookmarkStart w:id="395" w:name="_Toc97557121"/>
      <w:bookmarkStart w:id="396" w:name="_Toc157306466"/>
    </w:p>
    <w:p w14:paraId="0A3E16DB" w14:textId="77777777" w:rsidR="00BD35FF" w:rsidRPr="00042ACA" w:rsidRDefault="00BD35FF" w:rsidP="00042ACA">
      <w:pPr>
        <w:pStyle w:val="DTAOpices"/>
        <w:rPr>
          <w:sz w:val="22"/>
          <w:szCs w:val="22"/>
        </w:rPr>
      </w:pPr>
    </w:p>
    <w:p w14:paraId="0907AE4A" w14:textId="77777777" w:rsidR="00BD35FF" w:rsidRPr="00042ACA" w:rsidRDefault="00BD35FF" w:rsidP="00042ACA">
      <w:pPr>
        <w:pStyle w:val="DTAOpices"/>
        <w:rPr>
          <w:sz w:val="22"/>
          <w:szCs w:val="22"/>
        </w:rPr>
      </w:pPr>
    </w:p>
    <w:p w14:paraId="0D44719A" w14:textId="77777777" w:rsidR="00BD35FF" w:rsidRPr="00042ACA" w:rsidRDefault="00BD35FF" w:rsidP="00042ACA">
      <w:pPr>
        <w:pStyle w:val="DTAOpices"/>
        <w:rPr>
          <w:sz w:val="22"/>
          <w:szCs w:val="22"/>
        </w:rPr>
      </w:pPr>
    </w:p>
    <w:p w14:paraId="05F89A1F" w14:textId="77777777" w:rsidR="00BD35FF" w:rsidRPr="00042ACA" w:rsidRDefault="00BD35FF" w:rsidP="00042ACA">
      <w:pPr>
        <w:pStyle w:val="DTAOpices"/>
        <w:rPr>
          <w:sz w:val="22"/>
          <w:szCs w:val="22"/>
        </w:rPr>
      </w:pPr>
    </w:p>
    <w:p w14:paraId="21246075" w14:textId="77777777" w:rsidR="00BD35FF" w:rsidRPr="00042ACA" w:rsidRDefault="00BD35FF" w:rsidP="00042ACA">
      <w:pPr>
        <w:pStyle w:val="DTAOpices"/>
        <w:rPr>
          <w:sz w:val="22"/>
          <w:szCs w:val="22"/>
        </w:rPr>
      </w:pPr>
    </w:p>
    <w:p w14:paraId="76531054" w14:textId="77777777" w:rsidR="00BD35FF" w:rsidRPr="00042ACA" w:rsidRDefault="00BD35FF" w:rsidP="00042ACA">
      <w:pPr>
        <w:pStyle w:val="DTAOpices"/>
        <w:rPr>
          <w:sz w:val="22"/>
          <w:szCs w:val="22"/>
        </w:rPr>
      </w:pPr>
    </w:p>
    <w:p w14:paraId="6AC226F3" w14:textId="77777777" w:rsidR="00BD35FF" w:rsidRPr="00042ACA" w:rsidRDefault="00BD35FF" w:rsidP="00042ACA">
      <w:pPr>
        <w:pStyle w:val="DTAOpices"/>
        <w:rPr>
          <w:sz w:val="22"/>
          <w:szCs w:val="22"/>
        </w:rPr>
      </w:pPr>
    </w:p>
    <w:p w14:paraId="60951E3F" w14:textId="6BA66D76" w:rsidR="00273DD0" w:rsidRPr="00042ACA" w:rsidRDefault="00D77369" w:rsidP="00042ACA">
      <w:pPr>
        <w:pStyle w:val="DTAOpices"/>
        <w:rPr>
          <w:sz w:val="22"/>
          <w:szCs w:val="22"/>
        </w:rPr>
      </w:pPr>
      <w:r w:rsidRPr="00042ACA">
        <w:rPr>
          <w:sz w:val="22"/>
          <w:szCs w:val="22"/>
        </w:rPr>
        <w:lastRenderedPageBreak/>
        <w:t xml:space="preserve">PIECE </w:t>
      </w:r>
      <w:r w:rsidR="00642267" w:rsidRPr="00042ACA">
        <w:rPr>
          <w:sz w:val="22"/>
          <w:szCs w:val="22"/>
        </w:rPr>
        <w:t>5</w:t>
      </w:r>
      <w:r w:rsidRPr="00042ACA">
        <w:rPr>
          <w:sz w:val="22"/>
          <w:szCs w:val="22"/>
        </w:rPr>
        <w:t xml:space="preserve"> : </w:t>
      </w:r>
      <w:r w:rsidR="00353DCC" w:rsidRPr="00042ACA">
        <w:rPr>
          <w:sz w:val="22"/>
          <w:szCs w:val="22"/>
        </w:rPr>
        <w:t>Cahier des Clauses Techniques Particulières (CCTP)</w:t>
      </w:r>
      <w:bookmarkEnd w:id="392"/>
      <w:bookmarkEnd w:id="393"/>
      <w:bookmarkEnd w:id="394"/>
      <w:bookmarkEnd w:id="395"/>
      <w:bookmarkEnd w:id="396"/>
    </w:p>
    <w:p w14:paraId="53B63AFD" w14:textId="3D2DCD26" w:rsidR="00F727EC" w:rsidRPr="00042ACA" w:rsidRDefault="00F727EC" w:rsidP="00042ACA">
      <w:pPr>
        <w:suppressAutoHyphens w:val="0"/>
        <w:autoSpaceDN/>
        <w:textAlignment w:val="auto"/>
        <w:rPr>
          <w:sz w:val="22"/>
          <w:szCs w:val="22"/>
        </w:rPr>
      </w:pPr>
      <w:r w:rsidRPr="00042ACA">
        <w:rPr>
          <w:sz w:val="22"/>
          <w:szCs w:val="22"/>
        </w:rPr>
        <w:br w:type="page"/>
      </w:r>
    </w:p>
    <w:p w14:paraId="51687FB1" w14:textId="77777777" w:rsidR="00A300FE" w:rsidRPr="00042ACA" w:rsidRDefault="00A300FE" w:rsidP="00042ACA">
      <w:pPr>
        <w:pStyle w:val="Titre1"/>
        <w:pageBreakBefore/>
        <w:spacing w:before="0"/>
        <w:rPr>
          <w:rFonts w:ascii="Times New Roman" w:hAnsi="Times New Roman"/>
          <w:color w:val="auto"/>
          <w:sz w:val="22"/>
          <w:szCs w:val="22"/>
        </w:rPr>
      </w:pPr>
      <w:bookmarkStart w:id="397" w:name="_Toc345340019"/>
      <w:r w:rsidRPr="00042ACA">
        <w:rPr>
          <w:rFonts w:ascii="Times New Roman" w:hAnsi="Times New Roman"/>
          <w:color w:val="auto"/>
          <w:sz w:val="22"/>
          <w:szCs w:val="22"/>
        </w:rPr>
        <w:lastRenderedPageBreak/>
        <w:t>CHAPITRE I : GENERALITES</w:t>
      </w:r>
      <w:bookmarkEnd w:id="397"/>
    </w:p>
    <w:p w14:paraId="30F78158"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398" w:name="_Toc345340020"/>
      <w:bookmarkStart w:id="399" w:name="_Toc345340021"/>
      <w:bookmarkStart w:id="400" w:name="_Toc517053197"/>
      <w:bookmarkStart w:id="401" w:name="_Toc345340022"/>
      <w:bookmarkEnd w:id="398"/>
      <w:bookmarkEnd w:id="399"/>
      <w:r w:rsidRPr="00042ACA">
        <w:rPr>
          <w:rFonts w:ascii="Times New Roman" w:hAnsi="Times New Roman"/>
          <w:sz w:val="22"/>
          <w:szCs w:val="22"/>
        </w:rPr>
        <w:t>OBJET DU PRESENT DOCUMENT</w:t>
      </w:r>
      <w:bookmarkEnd w:id="400"/>
      <w:bookmarkEnd w:id="401"/>
    </w:p>
    <w:p w14:paraId="2229D0DB" w14:textId="2505F4CD" w:rsidR="00A300FE" w:rsidRPr="00042ACA" w:rsidRDefault="00A300FE" w:rsidP="00042ACA">
      <w:pPr>
        <w:pStyle w:val="Style1"/>
        <w:ind w:left="0"/>
        <w:rPr>
          <w:sz w:val="22"/>
          <w:szCs w:val="22"/>
        </w:rPr>
      </w:pPr>
      <w:bookmarkStart w:id="402" w:name="_Toc483633866"/>
      <w:r w:rsidRPr="00042ACA">
        <w:rPr>
          <w:sz w:val="22"/>
          <w:szCs w:val="22"/>
        </w:rPr>
        <w:t xml:space="preserve">Le présent Cahier des Clauses Techniques Particulières est le document qui fixe les règles d’exécution des travaux </w:t>
      </w:r>
      <w:r w:rsidR="00B5308E" w:rsidRPr="00042ACA">
        <w:rPr>
          <w:sz w:val="22"/>
          <w:szCs w:val="22"/>
        </w:rPr>
        <w:t xml:space="preserve">d’ouverture de la piste agricole à </w:t>
      </w:r>
      <w:proofErr w:type="spellStart"/>
      <w:r w:rsidR="00B5308E" w:rsidRPr="00042ACA">
        <w:rPr>
          <w:sz w:val="22"/>
          <w:szCs w:val="22"/>
        </w:rPr>
        <w:t>Biyi’i-Akoum</w:t>
      </w:r>
      <w:proofErr w:type="spellEnd"/>
      <w:r w:rsidR="00B5308E" w:rsidRPr="00042ACA">
        <w:rPr>
          <w:sz w:val="22"/>
          <w:szCs w:val="22"/>
        </w:rPr>
        <w:t xml:space="preserve"> - </w:t>
      </w:r>
      <w:proofErr w:type="spellStart"/>
      <w:r w:rsidR="00B5308E" w:rsidRPr="00042ACA">
        <w:rPr>
          <w:sz w:val="22"/>
          <w:szCs w:val="22"/>
        </w:rPr>
        <w:t>Esejé’é-Mbang</w:t>
      </w:r>
      <w:proofErr w:type="spellEnd"/>
      <w:r w:rsidRPr="00042ACA">
        <w:rPr>
          <w:sz w:val="22"/>
          <w:szCs w:val="22"/>
        </w:rPr>
        <w:t>.</w:t>
      </w:r>
    </w:p>
    <w:bookmarkEnd w:id="402"/>
    <w:p w14:paraId="44B6066E" w14:textId="77777777" w:rsidR="00B5308E" w:rsidRPr="00042ACA" w:rsidRDefault="00A300FE" w:rsidP="00042ACA">
      <w:pPr>
        <w:pStyle w:val="Style1"/>
        <w:ind w:left="0"/>
        <w:rPr>
          <w:sz w:val="22"/>
          <w:szCs w:val="22"/>
        </w:rPr>
      </w:pPr>
      <w:r w:rsidRPr="00042ACA">
        <w:rPr>
          <w:sz w:val="22"/>
          <w:szCs w:val="22"/>
        </w:rPr>
        <w:t>Les dénominations utilisées dans le présent CCTP sont, confor</w:t>
      </w:r>
      <w:r w:rsidR="00B5308E" w:rsidRPr="00042ACA">
        <w:rPr>
          <w:sz w:val="22"/>
          <w:szCs w:val="22"/>
        </w:rPr>
        <w:t xml:space="preserve">mément à la réglementation en </w:t>
      </w:r>
    </w:p>
    <w:p w14:paraId="393E2AC4" w14:textId="16218EBE" w:rsidR="00A300FE" w:rsidRPr="00042ACA" w:rsidRDefault="00B5308E" w:rsidP="00042ACA">
      <w:pPr>
        <w:pStyle w:val="Style1"/>
        <w:ind w:left="0"/>
        <w:rPr>
          <w:sz w:val="22"/>
          <w:szCs w:val="22"/>
        </w:rPr>
      </w:pPr>
      <w:r w:rsidRPr="00042ACA">
        <w:rPr>
          <w:sz w:val="22"/>
          <w:szCs w:val="22"/>
        </w:rPr>
        <w:t>vi</w:t>
      </w:r>
      <w:r w:rsidR="00A300FE" w:rsidRPr="00042ACA">
        <w:rPr>
          <w:sz w:val="22"/>
          <w:szCs w:val="22"/>
        </w:rPr>
        <w:t>gueur :</w:t>
      </w:r>
    </w:p>
    <w:p w14:paraId="20FB6670" w14:textId="77777777" w:rsidR="00A300FE" w:rsidRPr="00042ACA" w:rsidRDefault="00A300FE" w:rsidP="00042ACA">
      <w:pPr>
        <w:numPr>
          <w:ilvl w:val="2"/>
          <w:numId w:val="75"/>
        </w:numPr>
        <w:suppressAutoHyphens w:val="0"/>
        <w:autoSpaceDN/>
        <w:jc w:val="both"/>
        <w:textAlignment w:val="auto"/>
        <w:rPr>
          <w:sz w:val="22"/>
          <w:szCs w:val="22"/>
        </w:rPr>
      </w:pPr>
      <w:bookmarkStart w:id="403" w:name="_Toc345340023"/>
      <w:bookmarkStart w:id="404" w:name="_Toc345340024"/>
      <w:bookmarkStart w:id="405" w:name="_Toc517053198"/>
      <w:bookmarkStart w:id="406" w:name="_Toc345340025"/>
      <w:bookmarkEnd w:id="403"/>
      <w:bookmarkEnd w:id="404"/>
      <w:r w:rsidRPr="00042ACA">
        <w:rPr>
          <w:sz w:val="22"/>
          <w:szCs w:val="22"/>
        </w:rPr>
        <w:t xml:space="preserve">L’Autorité Contractante (AC), est le Préfet de la Vallée du Ntem. </w:t>
      </w:r>
    </w:p>
    <w:p w14:paraId="6795AA3B" w14:textId="77777777" w:rsidR="00A300FE" w:rsidRPr="00042ACA" w:rsidRDefault="00A300FE" w:rsidP="00042ACA">
      <w:pPr>
        <w:numPr>
          <w:ilvl w:val="2"/>
          <w:numId w:val="75"/>
        </w:numPr>
        <w:suppressAutoHyphens w:val="0"/>
        <w:autoSpaceDN/>
        <w:jc w:val="both"/>
        <w:textAlignment w:val="auto"/>
        <w:rPr>
          <w:sz w:val="22"/>
          <w:szCs w:val="22"/>
        </w:rPr>
      </w:pPr>
      <w:r w:rsidRPr="00042ACA">
        <w:rPr>
          <w:sz w:val="22"/>
          <w:szCs w:val="22"/>
        </w:rPr>
        <w:t xml:space="preserve">Le Maître d'Ouvrage Délégué (MOD) est le Délégué Départemental de l’Agriculture et du Développement Rural de la Vallée du Ntem ; </w:t>
      </w:r>
    </w:p>
    <w:p w14:paraId="73B08793" w14:textId="77777777" w:rsidR="00A300FE" w:rsidRPr="00042ACA" w:rsidRDefault="00A300FE" w:rsidP="00042ACA">
      <w:pPr>
        <w:numPr>
          <w:ilvl w:val="2"/>
          <w:numId w:val="75"/>
        </w:numPr>
        <w:suppressAutoHyphens w:val="0"/>
        <w:autoSpaceDN/>
        <w:jc w:val="both"/>
        <w:textAlignment w:val="auto"/>
        <w:rPr>
          <w:sz w:val="22"/>
          <w:szCs w:val="22"/>
        </w:rPr>
      </w:pPr>
      <w:r w:rsidRPr="00042ACA">
        <w:rPr>
          <w:sz w:val="22"/>
          <w:szCs w:val="22"/>
        </w:rPr>
        <w:t>Les attributions de Chef de Service du Marché sont exercées par le Délégué d’Arrondissement d’</w:t>
      </w:r>
      <w:proofErr w:type="spellStart"/>
      <w:r w:rsidRPr="00042ACA">
        <w:rPr>
          <w:sz w:val="22"/>
          <w:szCs w:val="22"/>
        </w:rPr>
        <w:t>Olamze</w:t>
      </w:r>
      <w:proofErr w:type="spellEnd"/>
      <w:r w:rsidRPr="00042ACA">
        <w:rPr>
          <w:sz w:val="22"/>
          <w:szCs w:val="22"/>
        </w:rPr>
        <w:t xml:space="preserve"> ci-après « le Chef de service » ;</w:t>
      </w:r>
    </w:p>
    <w:p w14:paraId="564E130E" w14:textId="77777777" w:rsidR="00A300FE" w:rsidRPr="00042ACA" w:rsidRDefault="00A300FE" w:rsidP="00042ACA">
      <w:pPr>
        <w:numPr>
          <w:ilvl w:val="2"/>
          <w:numId w:val="75"/>
        </w:numPr>
        <w:suppressAutoHyphens w:val="0"/>
        <w:autoSpaceDN/>
        <w:jc w:val="both"/>
        <w:textAlignment w:val="auto"/>
        <w:rPr>
          <w:sz w:val="22"/>
          <w:szCs w:val="22"/>
        </w:rPr>
      </w:pPr>
      <w:r w:rsidRPr="00042ACA">
        <w:rPr>
          <w:sz w:val="22"/>
          <w:szCs w:val="22"/>
        </w:rPr>
        <w:t>Les attributions de l’Ingénieur du Marché sont exercées par le Chef de Section Départementale du Génie Rural et de l’Amélioration du Cadre de Vie en Milieu Rural/DDADER-VNT, dénommé ci-après « l’Ingénieur » ;</w:t>
      </w:r>
    </w:p>
    <w:p w14:paraId="0C3DD548" w14:textId="77777777" w:rsidR="00A300FE" w:rsidRPr="00042ACA" w:rsidRDefault="00A300FE" w:rsidP="00042ACA">
      <w:pPr>
        <w:numPr>
          <w:ilvl w:val="2"/>
          <w:numId w:val="75"/>
        </w:numPr>
        <w:suppressAutoHyphens w:val="0"/>
        <w:autoSpaceDN/>
        <w:jc w:val="both"/>
        <w:textAlignment w:val="auto"/>
        <w:rPr>
          <w:sz w:val="22"/>
          <w:szCs w:val="22"/>
        </w:rPr>
      </w:pPr>
      <w:r w:rsidRPr="00042ACA">
        <w:rPr>
          <w:sz w:val="22"/>
          <w:szCs w:val="22"/>
        </w:rPr>
        <w:t xml:space="preserve">La Commission des Marchés compétente est la Commission Départementale de Passation des Marchés Publics de la Vallée du Ntem ; </w:t>
      </w:r>
    </w:p>
    <w:p w14:paraId="3B2BF2CA" w14:textId="2F8EC5DE" w:rsidR="00A300FE" w:rsidRPr="00042ACA" w:rsidRDefault="00A300FE" w:rsidP="00042ACA">
      <w:pPr>
        <w:numPr>
          <w:ilvl w:val="2"/>
          <w:numId w:val="75"/>
        </w:numPr>
        <w:suppressAutoHyphens w:val="0"/>
        <w:autoSpaceDN/>
        <w:jc w:val="both"/>
        <w:textAlignment w:val="auto"/>
        <w:rPr>
          <w:sz w:val="22"/>
          <w:szCs w:val="22"/>
        </w:rPr>
      </w:pPr>
      <w:r w:rsidRPr="00042ACA">
        <w:rPr>
          <w:sz w:val="22"/>
          <w:szCs w:val="22"/>
        </w:rPr>
        <w:t>Les attributions du contrôleur externe sont dévolues eu D</w:t>
      </w:r>
      <w:r w:rsidR="00B5308E" w:rsidRPr="00042ACA">
        <w:rPr>
          <w:sz w:val="22"/>
          <w:szCs w:val="22"/>
        </w:rPr>
        <w:t xml:space="preserve">élégué </w:t>
      </w:r>
      <w:r w:rsidRPr="00042ACA">
        <w:rPr>
          <w:sz w:val="22"/>
          <w:szCs w:val="22"/>
        </w:rPr>
        <w:t>D</w:t>
      </w:r>
      <w:r w:rsidR="00B5308E" w:rsidRPr="00042ACA">
        <w:rPr>
          <w:sz w:val="22"/>
          <w:szCs w:val="22"/>
        </w:rPr>
        <w:t xml:space="preserve">épartemental du </w:t>
      </w:r>
      <w:r w:rsidRPr="00042ACA">
        <w:rPr>
          <w:sz w:val="22"/>
          <w:szCs w:val="22"/>
        </w:rPr>
        <w:t xml:space="preserve"> MINMAP ou son représentant</w:t>
      </w:r>
    </w:p>
    <w:p w14:paraId="200DFBBD" w14:textId="77777777" w:rsidR="00A300FE" w:rsidRPr="00042ACA" w:rsidRDefault="00A300FE" w:rsidP="00042ACA">
      <w:pPr>
        <w:widowControl w:val="0"/>
        <w:numPr>
          <w:ilvl w:val="2"/>
          <w:numId w:val="75"/>
        </w:numPr>
        <w:suppressAutoHyphens w:val="0"/>
        <w:autoSpaceDE w:val="0"/>
        <w:adjustRightInd w:val="0"/>
        <w:ind w:right="-20"/>
        <w:jc w:val="both"/>
        <w:textAlignment w:val="auto"/>
        <w:rPr>
          <w:sz w:val="22"/>
          <w:szCs w:val="22"/>
        </w:rPr>
      </w:pPr>
      <w:r w:rsidRPr="00042ACA">
        <w:rPr>
          <w:b/>
          <w:sz w:val="22"/>
          <w:szCs w:val="22"/>
        </w:rPr>
        <w:t>L’entrepreneur</w:t>
      </w:r>
      <w:r w:rsidRPr="00042ACA">
        <w:rPr>
          <w:spacing w:val="6"/>
          <w:sz w:val="22"/>
          <w:szCs w:val="22"/>
        </w:rPr>
        <w:t xml:space="preserve"> </w:t>
      </w:r>
      <w:r w:rsidRPr="00042ACA">
        <w:rPr>
          <w:sz w:val="22"/>
          <w:szCs w:val="22"/>
        </w:rPr>
        <w:t>est</w:t>
      </w:r>
      <w:r w:rsidRPr="00042ACA">
        <w:rPr>
          <w:spacing w:val="6"/>
          <w:sz w:val="22"/>
          <w:szCs w:val="22"/>
        </w:rPr>
        <w:t xml:space="preserve"> </w:t>
      </w:r>
      <w:r w:rsidRPr="00042ACA">
        <w:rPr>
          <w:sz w:val="22"/>
          <w:szCs w:val="22"/>
        </w:rPr>
        <w:t xml:space="preserve">: </w:t>
      </w:r>
      <w:r w:rsidRPr="00042ACA">
        <w:rPr>
          <w:spacing w:val="13"/>
          <w:sz w:val="22"/>
          <w:szCs w:val="22"/>
        </w:rPr>
        <w:t>[</w:t>
      </w:r>
      <w:r w:rsidRPr="00042ACA">
        <w:rPr>
          <w:i/>
          <w:iCs/>
          <w:sz w:val="22"/>
          <w:szCs w:val="22"/>
        </w:rPr>
        <w:t>A</w:t>
      </w:r>
      <w:r w:rsidRPr="00042ACA">
        <w:rPr>
          <w:i/>
          <w:iCs/>
          <w:spacing w:val="5"/>
          <w:sz w:val="22"/>
          <w:szCs w:val="22"/>
        </w:rPr>
        <w:t xml:space="preserve"> </w:t>
      </w:r>
      <w:r w:rsidRPr="00042ACA">
        <w:rPr>
          <w:i/>
          <w:iCs/>
          <w:sz w:val="22"/>
          <w:szCs w:val="22"/>
        </w:rPr>
        <w:t>préciser]</w:t>
      </w:r>
      <w:r w:rsidRPr="00042ACA">
        <w:rPr>
          <w:i/>
          <w:iCs/>
          <w:spacing w:val="5"/>
          <w:sz w:val="22"/>
          <w:szCs w:val="22"/>
        </w:rPr>
        <w:t xml:space="preserve"> </w:t>
      </w:r>
      <w:r w:rsidRPr="00042ACA">
        <w:rPr>
          <w:sz w:val="22"/>
          <w:szCs w:val="22"/>
        </w:rPr>
        <w:t>;</w:t>
      </w:r>
    </w:p>
    <w:p w14:paraId="537F38A8" w14:textId="77777777" w:rsidR="00A300FE" w:rsidRPr="00042ACA" w:rsidRDefault="00A300FE" w:rsidP="00042ACA">
      <w:pPr>
        <w:widowControl w:val="0"/>
        <w:autoSpaceDE w:val="0"/>
        <w:adjustRightInd w:val="0"/>
        <w:ind w:left="644" w:right="-20"/>
        <w:jc w:val="both"/>
        <w:rPr>
          <w:sz w:val="22"/>
          <w:szCs w:val="22"/>
        </w:rPr>
      </w:pPr>
    </w:p>
    <w:p w14:paraId="52AD6B4F"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r w:rsidRPr="00042ACA">
        <w:rPr>
          <w:rFonts w:ascii="Times New Roman" w:hAnsi="Times New Roman"/>
          <w:sz w:val="22"/>
          <w:szCs w:val="22"/>
        </w:rPr>
        <w:t>CONSISTANCE DES TRAVAUX</w:t>
      </w:r>
      <w:bookmarkEnd w:id="405"/>
      <w:bookmarkEnd w:id="406"/>
    </w:p>
    <w:p w14:paraId="61FA8D37" w14:textId="77777777" w:rsidR="00A300FE" w:rsidRPr="00042ACA" w:rsidRDefault="00A300FE" w:rsidP="00042ACA">
      <w:pPr>
        <w:pStyle w:val="Style1"/>
        <w:ind w:left="0"/>
        <w:rPr>
          <w:sz w:val="22"/>
          <w:szCs w:val="22"/>
        </w:rPr>
      </w:pPr>
      <w:r w:rsidRPr="00042ACA">
        <w:rPr>
          <w:sz w:val="22"/>
          <w:szCs w:val="22"/>
        </w:rPr>
        <w:t>La consistance des travaux à réaliser est détaillée dans le présent CCTP, au bordereau des prix - nomenclature des tâches et au détail estimatif.</w:t>
      </w:r>
    </w:p>
    <w:p w14:paraId="640856D0" w14:textId="77777777" w:rsidR="00A300FE" w:rsidRPr="00042ACA" w:rsidRDefault="00A300FE" w:rsidP="00042ACA">
      <w:pPr>
        <w:pStyle w:val="Style1"/>
        <w:ind w:left="0"/>
        <w:rPr>
          <w:color w:val="215868"/>
          <w:sz w:val="22"/>
          <w:szCs w:val="22"/>
        </w:rPr>
      </w:pPr>
      <w:r w:rsidRPr="00042ACA">
        <w:rPr>
          <w:sz w:val="22"/>
          <w:szCs w:val="22"/>
        </w:rPr>
        <w:t>Ils comprennent en particulier les opérations suivantes dont la liste n'est</w:t>
      </w:r>
      <w:r w:rsidRPr="00042ACA">
        <w:rPr>
          <w:color w:val="215868"/>
          <w:sz w:val="22"/>
          <w:szCs w:val="22"/>
        </w:rPr>
        <w:t xml:space="preserve"> pas exhaustive :</w:t>
      </w:r>
    </w:p>
    <w:p w14:paraId="2EF74F9E" w14:textId="77777777" w:rsidR="00A300FE" w:rsidRPr="00042ACA" w:rsidRDefault="00A300FE" w:rsidP="00042ACA">
      <w:pPr>
        <w:numPr>
          <w:ilvl w:val="2"/>
          <w:numId w:val="73"/>
        </w:numPr>
        <w:suppressAutoHyphens w:val="0"/>
        <w:autoSpaceDN/>
        <w:jc w:val="both"/>
        <w:textAlignment w:val="auto"/>
        <w:rPr>
          <w:sz w:val="22"/>
          <w:szCs w:val="22"/>
        </w:rPr>
      </w:pPr>
      <w:bookmarkStart w:id="407" w:name="_Toc345340026"/>
      <w:bookmarkStart w:id="408" w:name="_Toc345340027"/>
      <w:bookmarkStart w:id="409" w:name="_Toc517053199"/>
      <w:bookmarkStart w:id="410" w:name="_Toc345340028"/>
      <w:bookmarkEnd w:id="407"/>
      <w:bookmarkEnd w:id="408"/>
      <w:r w:rsidRPr="00042ACA">
        <w:rPr>
          <w:sz w:val="22"/>
          <w:szCs w:val="22"/>
        </w:rPr>
        <w:t>Les travaux préparatoires ;</w:t>
      </w:r>
    </w:p>
    <w:p w14:paraId="60B62302" w14:textId="77777777" w:rsidR="00A300FE" w:rsidRPr="00042ACA" w:rsidRDefault="00A300FE" w:rsidP="00042ACA">
      <w:pPr>
        <w:numPr>
          <w:ilvl w:val="2"/>
          <w:numId w:val="73"/>
        </w:numPr>
        <w:suppressAutoHyphens w:val="0"/>
        <w:autoSpaceDN/>
        <w:jc w:val="both"/>
        <w:textAlignment w:val="auto"/>
        <w:rPr>
          <w:sz w:val="22"/>
          <w:szCs w:val="22"/>
        </w:rPr>
      </w:pPr>
      <w:r w:rsidRPr="00042ACA">
        <w:rPr>
          <w:sz w:val="22"/>
          <w:szCs w:val="22"/>
        </w:rPr>
        <w:t>Le nettoyage et terrassements ;</w:t>
      </w:r>
    </w:p>
    <w:p w14:paraId="4669EFEC" w14:textId="77777777" w:rsidR="00A300FE" w:rsidRPr="00042ACA" w:rsidRDefault="00A300FE" w:rsidP="00042ACA">
      <w:pPr>
        <w:numPr>
          <w:ilvl w:val="2"/>
          <w:numId w:val="73"/>
        </w:numPr>
        <w:suppressAutoHyphens w:val="0"/>
        <w:autoSpaceDN/>
        <w:jc w:val="both"/>
        <w:textAlignment w:val="auto"/>
        <w:rPr>
          <w:sz w:val="22"/>
          <w:szCs w:val="22"/>
        </w:rPr>
      </w:pPr>
      <w:r w:rsidRPr="00042ACA">
        <w:rPr>
          <w:sz w:val="22"/>
          <w:szCs w:val="22"/>
        </w:rPr>
        <w:t>Les ouvrages d’art – ouvrages hydrauliques – assainissement et drainage ;</w:t>
      </w:r>
    </w:p>
    <w:p w14:paraId="692615A9" w14:textId="77777777" w:rsidR="00A300FE" w:rsidRPr="00042ACA" w:rsidRDefault="00A300FE" w:rsidP="00042ACA">
      <w:pPr>
        <w:numPr>
          <w:ilvl w:val="2"/>
          <w:numId w:val="73"/>
        </w:numPr>
        <w:suppressAutoHyphens w:val="0"/>
        <w:autoSpaceDN/>
        <w:jc w:val="both"/>
        <w:textAlignment w:val="auto"/>
        <w:rPr>
          <w:sz w:val="22"/>
          <w:szCs w:val="22"/>
        </w:rPr>
      </w:pPr>
      <w:r w:rsidRPr="00042ACA">
        <w:rPr>
          <w:sz w:val="22"/>
          <w:szCs w:val="22"/>
        </w:rPr>
        <w:t>La signalisation et divers ;</w:t>
      </w:r>
    </w:p>
    <w:p w14:paraId="7519E7EE" w14:textId="77777777" w:rsidR="00A300FE" w:rsidRPr="00042ACA" w:rsidRDefault="00A300FE" w:rsidP="00042ACA">
      <w:pPr>
        <w:numPr>
          <w:ilvl w:val="2"/>
          <w:numId w:val="73"/>
        </w:numPr>
        <w:suppressAutoHyphens w:val="0"/>
        <w:autoSpaceDN/>
        <w:jc w:val="both"/>
        <w:textAlignment w:val="auto"/>
        <w:rPr>
          <w:sz w:val="22"/>
          <w:szCs w:val="22"/>
        </w:rPr>
      </w:pPr>
      <w:r w:rsidRPr="00042ACA">
        <w:rPr>
          <w:sz w:val="22"/>
          <w:szCs w:val="22"/>
        </w:rPr>
        <w:t>La prise en compte de la protection de l’environnement.</w:t>
      </w:r>
    </w:p>
    <w:p w14:paraId="1F75A68F"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r w:rsidRPr="00042ACA">
        <w:rPr>
          <w:rFonts w:ascii="Times New Roman" w:hAnsi="Times New Roman"/>
          <w:sz w:val="22"/>
          <w:szCs w:val="22"/>
        </w:rPr>
        <w:t>DESCRIPTION DES TRAVAUX</w:t>
      </w:r>
      <w:bookmarkEnd w:id="409"/>
      <w:bookmarkEnd w:id="410"/>
    </w:p>
    <w:p w14:paraId="7F837843" w14:textId="77777777" w:rsidR="00A300FE" w:rsidRPr="00042ACA" w:rsidRDefault="00A300FE" w:rsidP="00042ACA">
      <w:pPr>
        <w:pStyle w:val="Titre3"/>
        <w:spacing w:before="0" w:after="0"/>
        <w:jc w:val="both"/>
        <w:rPr>
          <w:rFonts w:ascii="Times New Roman" w:hAnsi="Times New Roman"/>
          <w:b w:val="0"/>
          <w:sz w:val="22"/>
          <w:szCs w:val="22"/>
        </w:rPr>
      </w:pPr>
      <w:bookmarkStart w:id="411" w:name="_Toc517053200"/>
      <w:r w:rsidRPr="00042ACA">
        <w:rPr>
          <w:rFonts w:ascii="Times New Roman" w:hAnsi="Times New Roman"/>
          <w:sz w:val="22"/>
          <w:szCs w:val="22"/>
        </w:rPr>
        <w:t>3.1</w:t>
      </w:r>
      <w:r w:rsidRPr="00042ACA">
        <w:rPr>
          <w:rFonts w:ascii="Times New Roman" w:hAnsi="Times New Roman"/>
          <w:sz w:val="22"/>
          <w:szCs w:val="22"/>
        </w:rPr>
        <w:tab/>
        <w:t>Installation de chantier</w:t>
      </w:r>
      <w:bookmarkEnd w:id="411"/>
    </w:p>
    <w:p w14:paraId="71A9AB02" w14:textId="77777777" w:rsidR="00A300FE" w:rsidRPr="00042ACA" w:rsidRDefault="00A300FE" w:rsidP="00042ACA">
      <w:pPr>
        <w:pStyle w:val="Style1"/>
        <w:ind w:left="0"/>
        <w:rPr>
          <w:sz w:val="22"/>
          <w:szCs w:val="22"/>
        </w:rPr>
      </w:pPr>
      <w:r w:rsidRPr="00042ACA">
        <w:rPr>
          <w:sz w:val="22"/>
          <w:szCs w:val="22"/>
        </w:rPr>
        <w:t>Ces travaux comprennent notamment :</w:t>
      </w:r>
    </w:p>
    <w:p w14:paraId="1512518F" w14:textId="77777777" w:rsidR="00A300FE" w:rsidRPr="00042ACA" w:rsidRDefault="00A300FE" w:rsidP="00042ACA">
      <w:pPr>
        <w:pStyle w:val="Style1"/>
        <w:numPr>
          <w:ilvl w:val="0"/>
          <w:numId w:val="104"/>
        </w:numPr>
        <w:tabs>
          <w:tab w:val="num" w:pos="2487"/>
        </w:tabs>
        <w:rPr>
          <w:sz w:val="22"/>
          <w:szCs w:val="22"/>
        </w:rPr>
      </w:pPr>
      <w:r w:rsidRPr="00042ACA">
        <w:rPr>
          <w:sz w:val="22"/>
          <w:szCs w:val="22"/>
        </w:rPr>
        <w:t>La location des terrains, s'ils ne sont pas mis à la disposition du Cocontractant par le Maître d’Ouvrage Délégué,</w:t>
      </w:r>
    </w:p>
    <w:p w14:paraId="7ACF88BA" w14:textId="77777777" w:rsidR="00A300FE" w:rsidRPr="00042ACA" w:rsidRDefault="00A300FE" w:rsidP="00042ACA">
      <w:pPr>
        <w:pStyle w:val="Style1"/>
        <w:numPr>
          <w:ilvl w:val="0"/>
          <w:numId w:val="104"/>
        </w:numPr>
        <w:tabs>
          <w:tab w:val="num" w:pos="2487"/>
        </w:tabs>
        <w:rPr>
          <w:sz w:val="22"/>
          <w:szCs w:val="22"/>
        </w:rPr>
      </w:pPr>
      <w:r w:rsidRPr="00042ACA">
        <w:rPr>
          <w:sz w:val="22"/>
          <w:szCs w:val="22"/>
        </w:rPr>
        <w:t>La recherche et l’identification des emprunts de matériaux,</w:t>
      </w:r>
    </w:p>
    <w:p w14:paraId="06BD471A" w14:textId="77777777" w:rsidR="00A300FE" w:rsidRPr="00042ACA" w:rsidRDefault="00A300FE" w:rsidP="00042ACA">
      <w:pPr>
        <w:pStyle w:val="Style1"/>
        <w:numPr>
          <w:ilvl w:val="0"/>
          <w:numId w:val="104"/>
        </w:numPr>
        <w:tabs>
          <w:tab w:val="num" w:pos="2487"/>
        </w:tabs>
        <w:rPr>
          <w:sz w:val="22"/>
          <w:szCs w:val="22"/>
        </w:rPr>
      </w:pPr>
      <w:r w:rsidRPr="00042ACA">
        <w:rPr>
          <w:sz w:val="22"/>
          <w:szCs w:val="22"/>
        </w:rPr>
        <w:t xml:space="preserve">La réalisation des pistes, des voies d’accès et des plates-formes des installations de chantier (implantation des bâtiments, des centrales de concassage, des centrales d'enrobage, des centrales à béton, </w:t>
      </w:r>
      <w:proofErr w:type="spellStart"/>
      <w:r w:rsidRPr="00042ACA">
        <w:rPr>
          <w:sz w:val="22"/>
          <w:szCs w:val="22"/>
        </w:rPr>
        <w:t>etc</w:t>
      </w:r>
      <w:proofErr w:type="spellEnd"/>
      <w:r w:rsidRPr="00042ACA">
        <w:rPr>
          <w:sz w:val="22"/>
          <w:szCs w:val="22"/>
        </w:rPr>
        <w:t>, les aires de stockage des matériaux et de stationnement des engins et véhicules) y compris les revêtements indispensables et leur entretien,</w:t>
      </w:r>
    </w:p>
    <w:p w14:paraId="265D69EB" w14:textId="77777777" w:rsidR="00A300FE" w:rsidRPr="00042ACA" w:rsidRDefault="00A300FE" w:rsidP="00042ACA">
      <w:pPr>
        <w:pStyle w:val="Style1"/>
        <w:numPr>
          <w:ilvl w:val="0"/>
          <w:numId w:val="104"/>
        </w:numPr>
        <w:tabs>
          <w:tab w:val="num" w:pos="2487"/>
        </w:tabs>
        <w:rPr>
          <w:sz w:val="22"/>
          <w:szCs w:val="22"/>
        </w:rPr>
      </w:pPr>
      <w:r w:rsidRPr="00042ACA">
        <w:rPr>
          <w:sz w:val="22"/>
          <w:szCs w:val="22"/>
        </w:rPr>
        <w:t>La fourniture de l'eau et de l'électricité, ainsi que le gardiennage,</w:t>
      </w:r>
    </w:p>
    <w:p w14:paraId="68B51C0F" w14:textId="77777777" w:rsidR="00A300FE" w:rsidRPr="00042ACA" w:rsidRDefault="00A300FE" w:rsidP="00042ACA">
      <w:pPr>
        <w:pStyle w:val="Style1"/>
        <w:numPr>
          <w:ilvl w:val="0"/>
          <w:numId w:val="104"/>
        </w:numPr>
        <w:tabs>
          <w:tab w:val="num" w:pos="2487"/>
        </w:tabs>
        <w:rPr>
          <w:sz w:val="22"/>
          <w:szCs w:val="22"/>
        </w:rPr>
      </w:pPr>
      <w:r w:rsidRPr="00042ACA">
        <w:rPr>
          <w:sz w:val="22"/>
          <w:szCs w:val="22"/>
        </w:rPr>
        <w:t>La construction des locaux du Cocontractant, logements, bureaux, ateliers, magasins, locaux sociaux pour le personnel,</w:t>
      </w:r>
    </w:p>
    <w:p w14:paraId="0702546D" w14:textId="77777777" w:rsidR="00A300FE" w:rsidRPr="00042ACA" w:rsidRDefault="00A300FE" w:rsidP="00042ACA">
      <w:pPr>
        <w:pStyle w:val="Style1"/>
        <w:numPr>
          <w:ilvl w:val="0"/>
          <w:numId w:val="104"/>
        </w:numPr>
        <w:tabs>
          <w:tab w:val="num" w:pos="2487"/>
        </w:tabs>
        <w:rPr>
          <w:sz w:val="22"/>
          <w:szCs w:val="22"/>
        </w:rPr>
      </w:pPr>
      <w:r w:rsidRPr="00042ACA">
        <w:rPr>
          <w:sz w:val="22"/>
          <w:szCs w:val="22"/>
        </w:rPr>
        <w:t>Les moyens de liaison : téléphone, radio,</w:t>
      </w:r>
    </w:p>
    <w:p w14:paraId="7F6D9F6D" w14:textId="77777777" w:rsidR="00A300FE" w:rsidRPr="00042ACA" w:rsidRDefault="00A300FE" w:rsidP="00042ACA">
      <w:pPr>
        <w:pStyle w:val="Style1"/>
        <w:numPr>
          <w:ilvl w:val="0"/>
          <w:numId w:val="104"/>
        </w:numPr>
        <w:tabs>
          <w:tab w:val="num" w:pos="2487"/>
        </w:tabs>
        <w:rPr>
          <w:sz w:val="22"/>
          <w:szCs w:val="22"/>
        </w:rPr>
      </w:pPr>
      <w:r w:rsidRPr="00042ACA">
        <w:rPr>
          <w:sz w:val="22"/>
          <w:szCs w:val="22"/>
        </w:rPr>
        <w:t>Toutes autres dispositions pour le bon fonctionnement du chantier,</w:t>
      </w:r>
    </w:p>
    <w:p w14:paraId="2B8A23E4" w14:textId="77777777" w:rsidR="00A300FE" w:rsidRPr="00042ACA" w:rsidRDefault="00A300FE" w:rsidP="00042ACA">
      <w:pPr>
        <w:pStyle w:val="Style1"/>
        <w:numPr>
          <w:ilvl w:val="0"/>
          <w:numId w:val="104"/>
        </w:numPr>
        <w:tabs>
          <w:tab w:val="num" w:pos="2487"/>
        </w:tabs>
        <w:rPr>
          <w:sz w:val="22"/>
          <w:szCs w:val="22"/>
        </w:rPr>
      </w:pPr>
      <w:r w:rsidRPr="00042ACA">
        <w:rPr>
          <w:sz w:val="22"/>
          <w:szCs w:val="22"/>
        </w:rPr>
        <w:t>L’amenée et le repliement de tout matériel nécessaire au chantier,</w:t>
      </w:r>
    </w:p>
    <w:p w14:paraId="6D8FAF14" w14:textId="77777777" w:rsidR="00A300FE" w:rsidRPr="00042ACA" w:rsidRDefault="00A300FE" w:rsidP="00042ACA">
      <w:pPr>
        <w:pStyle w:val="Style1"/>
        <w:numPr>
          <w:ilvl w:val="0"/>
          <w:numId w:val="104"/>
        </w:numPr>
        <w:tabs>
          <w:tab w:val="num" w:pos="2487"/>
        </w:tabs>
        <w:rPr>
          <w:sz w:val="22"/>
          <w:szCs w:val="22"/>
        </w:rPr>
      </w:pPr>
      <w:r w:rsidRPr="00042ACA">
        <w:rPr>
          <w:sz w:val="22"/>
          <w:szCs w:val="22"/>
        </w:rPr>
        <w:t>Le démontage et le repliement des installations,</w:t>
      </w:r>
    </w:p>
    <w:p w14:paraId="3C3C7685" w14:textId="77777777" w:rsidR="00A300FE" w:rsidRPr="00042ACA" w:rsidRDefault="00A300FE" w:rsidP="00042ACA">
      <w:pPr>
        <w:pStyle w:val="Style1"/>
        <w:numPr>
          <w:ilvl w:val="0"/>
          <w:numId w:val="104"/>
        </w:numPr>
        <w:tabs>
          <w:tab w:val="num" w:pos="2487"/>
        </w:tabs>
        <w:rPr>
          <w:sz w:val="22"/>
          <w:szCs w:val="22"/>
        </w:rPr>
      </w:pPr>
      <w:r w:rsidRPr="00042ACA">
        <w:rPr>
          <w:sz w:val="22"/>
          <w:szCs w:val="22"/>
        </w:rPr>
        <w:t>Leur déplacement éventuel,</w:t>
      </w:r>
    </w:p>
    <w:p w14:paraId="769BA7A7" w14:textId="77777777" w:rsidR="00A300FE" w:rsidRPr="00042ACA" w:rsidRDefault="00A300FE" w:rsidP="00042ACA">
      <w:pPr>
        <w:pStyle w:val="Style1"/>
        <w:numPr>
          <w:ilvl w:val="0"/>
          <w:numId w:val="104"/>
        </w:numPr>
        <w:tabs>
          <w:tab w:val="num" w:pos="2487"/>
        </w:tabs>
        <w:rPr>
          <w:sz w:val="22"/>
          <w:szCs w:val="22"/>
        </w:rPr>
      </w:pPr>
      <w:r w:rsidRPr="00042ACA">
        <w:rPr>
          <w:sz w:val="22"/>
          <w:szCs w:val="22"/>
        </w:rPr>
        <w:t>La réalisation et l’entretien des aires d’installation et d’exécution du chantier,</w:t>
      </w:r>
    </w:p>
    <w:p w14:paraId="4C7B9B9E" w14:textId="77777777" w:rsidR="00A300FE" w:rsidRPr="00042ACA" w:rsidRDefault="00A300FE" w:rsidP="00042ACA">
      <w:pPr>
        <w:pStyle w:val="Style1"/>
        <w:numPr>
          <w:ilvl w:val="0"/>
          <w:numId w:val="104"/>
        </w:numPr>
        <w:tabs>
          <w:tab w:val="num" w:pos="2487"/>
        </w:tabs>
        <w:rPr>
          <w:sz w:val="22"/>
          <w:szCs w:val="22"/>
        </w:rPr>
      </w:pPr>
      <w:r w:rsidRPr="00042ACA">
        <w:rPr>
          <w:sz w:val="22"/>
          <w:szCs w:val="22"/>
        </w:rPr>
        <w:t>L’identification physique des réseaux divers adjacents ou transversaux sur l'ensemble des itinéraires,</w:t>
      </w:r>
    </w:p>
    <w:p w14:paraId="3D0DD03E" w14:textId="77777777" w:rsidR="00A300FE" w:rsidRPr="00042ACA" w:rsidRDefault="00A300FE" w:rsidP="00042ACA">
      <w:pPr>
        <w:pStyle w:val="Style1"/>
        <w:numPr>
          <w:ilvl w:val="0"/>
          <w:numId w:val="104"/>
        </w:numPr>
        <w:tabs>
          <w:tab w:val="num" w:pos="2487"/>
        </w:tabs>
        <w:rPr>
          <w:sz w:val="22"/>
          <w:szCs w:val="22"/>
        </w:rPr>
      </w:pPr>
      <w:r w:rsidRPr="00042ACA">
        <w:rPr>
          <w:sz w:val="22"/>
          <w:szCs w:val="22"/>
        </w:rPr>
        <w:t>La mise en place des moyens indispensables pour assurer la sécurité du personnel et des usagers, en particulier la signalisation de chantier,</w:t>
      </w:r>
    </w:p>
    <w:p w14:paraId="55FABE2D" w14:textId="77777777" w:rsidR="00A300FE" w:rsidRPr="00042ACA" w:rsidRDefault="00A300FE" w:rsidP="00042ACA">
      <w:pPr>
        <w:pStyle w:val="Style1"/>
        <w:numPr>
          <w:ilvl w:val="0"/>
          <w:numId w:val="104"/>
        </w:numPr>
        <w:tabs>
          <w:tab w:val="num" w:pos="2487"/>
        </w:tabs>
        <w:rPr>
          <w:sz w:val="22"/>
          <w:szCs w:val="22"/>
        </w:rPr>
      </w:pPr>
      <w:r w:rsidRPr="00042ACA">
        <w:rPr>
          <w:sz w:val="22"/>
          <w:szCs w:val="22"/>
        </w:rPr>
        <w:t>La mise en place des moyens indispensables pour assurer le libre accès des riverains soit à pied soit avec un véhicule,</w:t>
      </w:r>
    </w:p>
    <w:p w14:paraId="0F5EB485" w14:textId="77777777" w:rsidR="00A300FE" w:rsidRPr="00042ACA" w:rsidRDefault="00A300FE" w:rsidP="00042ACA">
      <w:pPr>
        <w:pStyle w:val="Style1"/>
        <w:numPr>
          <w:ilvl w:val="0"/>
          <w:numId w:val="104"/>
        </w:numPr>
        <w:tabs>
          <w:tab w:val="num" w:pos="2487"/>
        </w:tabs>
        <w:rPr>
          <w:sz w:val="22"/>
          <w:szCs w:val="22"/>
        </w:rPr>
      </w:pPr>
      <w:r w:rsidRPr="00042ACA">
        <w:rPr>
          <w:sz w:val="22"/>
          <w:szCs w:val="22"/>
        </w:rPr>
        <w:t>La réalisation des déviations éventuellement nécessaires,</w:t>
      </w:r>
    </w:p>
    <w:p w14:paraId="3F400292" w14:textId="77777777" w:rsidR="00A300FE" w:rsidRPr="00042ACA" w:rsidRDefault="00A300FE" w:rsidP="00042ACA">
      <w:pPr>
        <w:pStyle w:val="Style1"/>
        <w:numPr>
          <w:ilvl w:val="0"/>
          <w:numId w:val="104"/>
        </w:numPr>
        <w:tabs>
          <w:tab w:val="num" w:pos="2487"/>
        </w:tabs>
        <w:rPr>
          <w:sz w:val="22"/>
          <w:szCs w:val="22"/>
        </w:rPr>
      </w:pPr>
      <w:r w:rsidRPr="00042ACA">
        <w:rPr>
          <w:sz w:val="22"/>
          <w:szCs w:val="22"/>
        </w:rPr>
        <w:t>La mise en place du laboratoire de chantier et des moyens de son fonctionnement,</w:t>
      </w:r>
    </w:p>
    <w:p w14:paraId="15AF73FB" w14:textId="77777777" w:rsidR="00A300FE" w:rsidRPr="00042ACA" w:rsidRDefault="00A300FE" w:rsidP="00042ACA">
      <w:pPr>
        <w:pStyle w:val="Style1"/>
        <w:numPr>
          <w:ilvl w:val="0"/>
          <w:numId w:val="104"/>
        </w:numPr>
        <w:tabs>
          <w:tab w:val="num" w:pos="2487"/>
        </w:tabs>
        <w:rPr>
          <w:sz w:val="22"/>
          <w:szCs w:val="22"/>
        </w:rPr>
      </w:pPr>
      <w:r w:rsidRPr="00042ACA">
        <w:rPr>
          <w:sz w:val="22"/>
          <w:szCs w:val="22"/>
        </w:rPr>
        <w:t>La remise en état des lieux après exécution des travaux.</w:t>
      </w:r>
    </w:p>
    <w:p w14:paraId="07012EF7" w14:textId="77777777" w:rsidR="00A300FE" w:rsidRPr="00042ACA" w:rsidRDefault="00A300FE" w:rsidP="00042ACA">
      <w:pPr>
        <w:pStyle w:val="Style1"/>
        <w:numPr>
          <w:ilvl w:val="0"/>
          <w:numId w:val="104"/>
        </w:numPr>
        <w:tabs>
          <w:tab w:val="num" w:pos="2487"/>
        </w:tabs>
        <w:rPr>
          <w:sz w:val="22"/>
          <w:szCs w:val="22"/>
        </w:rPr>
      </w:pPr>
      <w:r w:rsidRPr="00042ACA">
        <w:rPr>
          <w:sz w:val="22"/>
          <w:szCs w:val="22"/>
        </w:rPr>
        <w:t>Implantations et travaux topographiques nécessaires,</w:t>
      </w:r>
    </w:p>
    <w:p w14:paraId="537377D8" w14:textId="77777777" w:rsidR="00A300FE" w:rsidRPr="00042ACA" w:rsidRDefault="00A300FE" w:rsidP="00042ACA">
      <w:pPr>
        <w:pStyle w:val="Style1"/>
        <w:numPr>
          <w:ilvl w:val="0"/>
          <w:numId w:val="104"/>
        </w:numPr>
        <w:tabs>
          <w:tab w:val="num" w:pos="2487"/>
        </w:tabs>
        <w:rPr>
          <w:sz w:val="22"/>
          <w:szCs w:val="22"/>
        </w:rPr>
      </w:pPr>
      <w:r w:rsidRPr="00042ACA">
        <w:rPr>
          <w:sz w:val="22"/>
          <w:szCs w:val="22"/>
        </w:rPr>
        <w:lastRenderedPageBreak/>
        <w:t>Débroussaillage et abattage d’arbres,</w:t>
      </w:r>
    </w:p>
    <w:p w14:paraId="0FC98991" w14:textId="77777777" w:rsidR="00A300FE" w:rsidRPr="00042ACA" w:rsidRDefault="00A300FE" w:rsidP="00042ACA">
      <w:pPr>
        <w:pStyle w:val="Style1"/>
        <w:numPr>
          <w:ilvl w:val="0"/>
          <w:numId w:val="104"/>
        </w:numPr>
        <w:tabs>
          <w:tab w:val="num" w:pos="2487"/>
        </w:tabs>
        <w:rPr>
          <w:sz w:val="22"/>
          <w:szCs w:val="22"/>
        </w:rPr>
      </w:pPr>
      <w:r w:rsidRPr="00042ACA">
        <w:rPr>
          <w:sz w:val="22"/>
          <w:szCs w:val="22"/>
        </w:rPr>
        <w:t>Décapage et stockage de terre végétale,</w:t>
      </w:r>
    </w:p>
    <w:p w14:paraId="41AF28F6" w14:textId="77777777" w:rsidR="00A300FE" w:rsidRPr="00042ACA" w:rsidRDefault="00A300FE" w:rsidP="00042ACA">
      <w:pPr>
        <w:pStyle w:val="Style1"/>
        <w:numPr>
          <w:ilvl w:val="0"/>
          <w:numId w:val="104"/>
        </w:numPr>
        <w:tabs>
          <w:tab w:val="num" w:pos="2487"/>
        </w:tabs>
        <w:rPr>
          <w:sz w:val="22"/>
          <w:szCs w:val="22"/>
        </w:rPr>
      </w:pPr>
      <w:r w:rsidRPr="00042ACA">
        <w:rPr>
          <w:sz w:val="22"/>
          <w:szCs w:val="22"/>
        </w:rPr>
        <w:t>En outre l’installation comprend la mobilisation effective du personnel d’encadrement notamment le conducteur des travaux et les chefs de chantiers.</w:t>
      </w:r>
    </w:p>
    <w:p w14:paraId="77C3426D" w14:textId="77777777" w:rsidR="00A300FE" w:rsidRPr="00042ACA" w:rsidRDefault="00A300FE" w:rsidP="00042ACA">
      <w:pPr>
        <w:pStyle w:val="Titre3"/>
        <w:spacing w:before="0" w:after="0"/>
        <w:jc w:val="both"/>
        <w:rPr>
          <w:rFonts w:ascii="Times New Roman" w:hAnsi="Times New Roman"/>
          <w:sz w:val="22"/>
          <w:szCs w:val="22"/>
        </w:rPr>
      </w:pPr>
      <w:bookmarkStart w:id="412" w:name="_Toc517053201"/>
      <w:r w:rsidRPr="00042ACA">
        <w:rPr>
          <w:rFonts w:ascii="Times New Roman" w:hAnsi="Times New Roman"/>
          <w:sz w:val="22"/>
          <w:szCs w:val="22"/>
        </w:rPr>
        <w:t>3.2</w:t>
      </w:r>
      <w:r w:rsidRPr="00042ACA">
        <w:rPr>
          <w:rFonts w:ascii="Times New Roman" w:hAnsi="Times New Roman"/>
          <w:sz w:val="22"/>
          <w:szCs w:val="22"/>
        </w:rPr>
        <w:tab/>
        <w:t>Débroussaillage et décapage</w:t>
      </w:r>
      <w:bookmarkEnd w:id="412"/>
    </w:p>
    <w:p w14:paraId="18D8405E" w14:textId="77777777" w:rsidR="00A300FE" w:rsidRPr="00042ACA" w:rsidRDefault="00A300FE" w:rsidP="00042ACA">
      <w:pPr>
        <w:pStyle w:val="Style1"/>
        <w:ind w:left="0"/>
        <w:rPr>
          <w:sz w:val="22"/>
          <w:szCs w:val="22"/>
        </w:rPr>
      </w:pPr>
      <w:r w:rsidRPr="00042ACA">
        <w:rPr>
          <w:sz w:val="22"/>
          <w:szCs w:val="22"/>
        </w:rPr>
        <w:t>Les travaux comprennent l’entretien des abords et éventuellement la récupération de leurs caractéristiques géométriques (accotements, fossés et talus) :</w:t>
      </w:r>
    </w:p>
    <w:p w14:paraId="3B2A17DC" w14:textId="77777777" w:rsidR="00A300FE" w:rsidRPr="00042ACA" w:rsidRDefault="00A300FE" w:rsidP="00042ACA">
      <w:pPr>
        <w:pStyle w:val="Style1"/>
        <w:numPr>
          <w:ilvl w:val="0"/>
          <w:numId w:val="105"/>
        </w:numPr>
        <w:rPr>
          <w:sz w:val="22"/>
          <w:szCs w:val="22"/>
        </w:rPr>
      </w:pPr>
      <w:r w:rsidRPr="00042ACA">
        <w:rPr>
          <w:sz w:val="22"/>
          <w:szCs w:val="22"/>
        </w:rPr>
        <w:t>Débroussaillage, élagage, abattage d’arbres dont le diamètre est inférieur à 20 cm,</w:t>
      </w:r>
    </w:p>
    <w:p w14:paraId="58E23839" w14:textId="77777777" w:rsidR="00A300FE" w:rsidRPr="00042ACA" w:rsidRDefault="00A300FE" w:rsidP="00042ACA">
      <w:pPr>
        <w:pStyle w:val="Style1"/>
        <w:numPr>
          <w:ilvl w:val="0"/>
          <w:numId w:val="105"/>
        </w:numPr>
        <w:rPr>
          <w:sz w:val="22"/>
          <w:szCs w:val="22"/>
        </w:rPr>
      </w:pPr>
      <w:r w:rsidRPr="00042ACA">
        <w:rPr>
          <w:sz w:val="22"/>
          <w:szCs w:val="22"/>
        </w:rPr>
        <w:t>Débroussaillage et nettoyage des fossés, des exutoires et des ouvrages transversaux, y compris l'évacuation des objets étrangers,</w:t>
      </w:r>
    </w:p>
    <w:p w14:paraId="7993D2B9" w14:textId="77777777" w:rsidR="00A300FE" w:rsidRPr="00042ACA" w:rsidRDefault="00A300FE" w:rsidP="00042ACA">
      <w:pPr>
        <w:pStyle w:val="Style1"/>
        <w:numPr>
          <w:ilvl w:val="0"/>
          <w:numId w:val="105"/>
        </w:numPr>
        <w:rPr>
          <w:sz w:val="22"/>
          <w:szCs w:val="22"/>
        </w:rPr>
      </w:pPr>
      <w:r w:rsidRPr="00042ACA">
        <w:rPr>
          <w:sz w:val="22"/>
          <w:szCs w:val="22"/>
        </w:rPr>
        <w:t>Décapage éventuel des accotements.</w:t>
      </w:r>
    </w:p>
    <w:p w14:paraId="3707F240" w14:textId="77777777" w:rsidR="00A300FE" w:rsidRPr="00042ACA" w:rsidRDefault="00A300FE" w:rsidP="00042ACA">
      <w:pPr>
        <w:pStyle w:val="Titre3"/>
        <w:spacing w:before="0" w:after="0"/>
        <w:jc w:val="both"/>
        <w:rPr>
          <w:rFonts w:ascii="Times New Roman" w:hAnsi="Times New Roman"/>
          <w:sz w:val="22"/>
          <w:szCs w:val="22"/>
        </w:rPr>
      </w:pPr>
      <w:bookmarkStart w:id="413" w:name="_Toc517053202"/>
      <w:r w:rsidRPr="00042ACA">
        <w:rPr>
          <w:rFonts w:ascii="Times New Roman" w:hAnsi="Times New Roman"/>
          <w:sz w:val="22"/>
          <w:szCs w:val="22"/>
        </w:rPr>
        <w:t>3.3</w:t>
      </w:r>
      <w:r w:rsidRPr="00042ACA">
        <w:rPr>
          <w:rFonts w:ascii="Times New Roman" w:hAnsi="Times New Roman"/>
          <w:sz w:val="22"/>
          <w:szCs w:val="22"/>
        </w:rPr>
        <w:tab/>
        <w:t>Terrassements</w:t>
      </w:r>
      <w:bookmarkEnd w:id="413"/>
    </w:p>
    <w:p w14:paraId="46E56295" w14:textId="77777777" w:rsidR="00A300FE" w:rsidRPr="00042ACA" w:rsidRDefault="00A300FE" w:rsidP="00042ACA">
      <w:pPr>
        <w:pStyle w:val="Style1"/>
        <w:ind w:left="0"/>
        <w:rPr>
          <w:sz w:val="22"/>
          <w:szCs w:val="22"/>
        </w:rPr>
      </w:pPr>
      <w:r w:rsidRPr="00042ACA">
        <w:rPr>
          <w:sz w:val="22"/>
          <w:szCs w:val="22"/>
        </w:rPr>
        <w:t>Les terrassements sont limités au strict minimum et ne concerneront que des points particuliers (tels que les zones inondables ou de mauvaise tenue) et les reprises pour purges indiquées par l’Ingénieur du Marché.</w:t>
      </w:r>
    </w:p>
    <w:p w14:paraId="6903C618" w14:textId="77777777" w:rsidR="00A300FE" w:rsidRPr="00042ACA" w:rsidRDefault="00A300FE" w:rsidP="00042ACA">
      <w:pPr>
        <w:pStyle w:val="Titre3"/>
        <w:spacing w:before="0" w:after="0"/>
        <w:jc w:val="both"/>
        <w:rPr>
          <w:rFonts w:ascii="Times New Roman" w:hAnsi="Times New Roman"/>
          <w:b w:val="0"/>
          <w:sz w:val="22"/>
          <w:szCs w:val="22"/>
        </w:rPr>
      </w:pPr>
      <w:bookmarkStart w:id="414" w:name="_Toc517053203"/>
      <w:r w:rsidRPr="00042ACA">
        <w:rPr>
          <w:rFonts w:ascii="Times New Roman" w:hAnsi="Times New Roman"/>
          <w:sz w:val="22"/>
          <w:szCs w:val="22"/>
        </w:rPr>
        <w:t>3.4</w:t>
      </w:r>
      <w:r w:rsidRPr="00042ACA">
        <w:rPr>
          <w:rFonts w:ascii="Times New Roman" w:hAnsi="Times New Roman"/>
          <w:sz w:val="22"/>
          <w:szCs w:val="22"/>
        </w:rPr>
        <w:tab/>
        <w:t>Chaussées</w:t>
      </w:r>
      <w:bookmarkEnd w:id="414"/>
    </w:p>
    <w:p w14:paraId="50D369FF" w14:textId="77777777" w:rsidR="00A300FE" w:rsidRPr="00042ACA" w:rsidRDefault="00A300FE" w:rsidP="00042ACA">
      <w:pPr>
        <w:pStyle w:val="Style1"/>
        <w:ind w:left="0"/>
        <w:rPr>
          <w:sz w:val="22"/>
          <w:szCs w:val="22"/>
        </w:rPr>
      </w:pPr>
      <w:r w:rsidRPr="00042ACA">
        <w:rPr>
          <w:sz w:val="22"/>
          <w:szCs w:val="22"/>
        </w:rPr>
        <w:t>Les travaux nécessaires à l’entretien des chaussées comprennent :</w:t>
      </w:r>
    </w:p>
    <w:p w14:paraId="59964F53" w14:textId="77777777" w:rsidR="00A300FE" w:rsidRPr="00042ACA" w:rsidRDefault="00A300FE" w:rsidP="00042ACA">
      <w:pPr>
        <w:pStyle w:val="Style1"/>
        <w:numPr>
          <w:ilvl w:val="0"/>
          <w:numId w:val="106"/>
        </w:numPr>
        <w:rPr>
          <w:sz w:val="22"/>
          <w:szCs w:val="22"/>
        </w:rPr>
      </w:pPr>
      <w:r w:rsidRPr="00042ACA">
        <w:rPr>
          <w:sz w:val="22"/>
          <w:szCs w:val="22"/>
        </w:rPr>
        <w:t>Le reprofilage et le compactage des couches de roulement existantes,</w:t>
      </w:r>
    </w:p>
    <w:p w14:paraId="766E0E5F" w14:textId="77777777" w:rsidR="00A300FE" w:rsidRPr="00042ACA" w:rsidRDefault="00A300FE" w:rsidP="00042ACA">
      <w:pPr>
        <w:pStyle w:val="Style1"/>
        <w:numPr>
          <w:ilvl w:val="0"/>
          <w:numId w:val="106"/>
        </w:numPr>
        <w:rPr>
          <w:sz w:val="22"/>
          <w:szCs w:val="22"/>
        </w:rPr>
      </w:pPr>
      <w:r w:rsidRPr="00042ACA">
        <w:rPr>
          <w:sz w:val="22"/>
          <w:szCs w:val="22"/>
        </w:rPr>
        <w:t>La mise en forme de la plateforme,</w:t>
      </w:r>
    </w:p>
    <w:p w14:paraId="772A4FF0" w14:textId="77777777" w:rsidR="00A300FE" w:rsidRPr="00042ACA" w:rsidRDefault="00A300FE" w:rsidP="00042ACA">
      <w:pPr>
        <w:pStyle w:val="Style1"/>
        <w:numPr>
          <w:ilvl w:val="0"/>
          <w:numId w:val="106"/>
        </w:numPr>
        <w:rPr>
          <w:sz w:val="22"/>
          <w:szCs w:val="22"/>
        </w:rPr>
      </w:pPr>
      <w:r w:rsidRPr="00042ACA">
        <w:rPr>
          <w:sz w:val="22"/>
          <w:szCs w:val="22"/>
        </w:rPr>
        <w:t>Le rechargement de la couche de roulement,</w:t>
      </w:r>
    </w:p>
    <w:p w14:paraId="2D49AD17" w14:textId="77777777" w:rsidR="00A300FE" w:rsidRPr="00042ACA" w:rsidRDefault="00A300FE" w:rsidP="00042ACA">
      <w:pPr>
        <w:pStyle w:val="Titre3"/>
        <w:spacing w:before="0" w:after="0"/>
        <w:jc w:val="both"/>
        <w:rPr>
          <w:rFonts w:ascii="Times New Roman" w:hAnsi="Times New Roman"/>
          <w:b w:val="0"/>
          <w:sz w:val="22"/>
          <w:szCs w:val="22"/>
        </w:rPr>
      </w:pPr>
      <w:bookmarkStart w:id="415" w:name="_Toc517053204"/>
      <w:r w:rsidRPr="00042ACA">
        <w:rPr>
          <w:rFonts w:ascii="Times New Roman" w:hAnsi="Times New Roman"/>
          <w:sz w:val="22"/>
          <w:szCs w:val="22"/>
        </w:rPr>
        <w:t>3.5</w:t>
      </w:r>
      <w:r w:rsidRPr="00042ACA">
        <w:rPr>
          <w:rFonts w:ascii="Times New Roman" w:hAnsi="Times New Roman"/>
          <w:sz w:val="22"/>
          <w:szCs w:val="22"/>
        </w:rPr>
        <w:tab/>
        <w:t>Assainissement drainage</w:t>
      </w:r>
      <w:bookmarkEnd w:id="415"/>
    </w:p>
    <w:p w14:paraId="7E820B6A" w14:textId="77777777" w:rsidR="00A300FE" w:rsidRPr="00042ACA" w:rsidRDefault="00A300FE" w:rsidP="00042ACA">
      <w:pPr>
        <w:pStyle w:val="Style1"/>
        <w:ind w:left="0"/>
        <w:rPr>
          <w:sz w:val="22"/>
          <w:szCs w:val="22"/>
        </w:rPr>
      </w:pPr>
      <w:r w:rsidRPr="00042ACA">
        <w:rPr>
          <w:sz w:val="22"/>
          <w:szCs w:val="22"/>
        </w:rPr>
        <w:t>Les travaux d’assainissement et de drainage concernent :,</w:t>
      </w:r>
    </w:p>
    <w:p w14:paraId="5DFCED53" w14:textId="77777777" w:rsidR="00A300FE" w:rsidRPr="00042ACA" w:rsidRDefault="00A300FE" w:rsidP="00042ACA">
      <w:pPr>
        <w:pStyle w:val="Style1"/>
        <w:numPr>
          <w:ilvl w:val="0"/>
          <w:numId w:val="107"/>
        </w:numPr>
        <w:rPr>
          <w:sz w:val="22"/>
          <w:szCs w:val="22"/>
        </w:rPr>
      </w:pPr>
      <w:r w:rsidRPr="00042ACA">
        <w:rPr>
          <w:sz w:val="22"/>
          <w:szCs w:val="22"/>
        </w:rPr>
        <w:t>La fourniture et pose de buses métalliques,</w:t>
      </w:r>
    </w:p>
    <w:p w14:paraId="4B2960E5" w14:textId="77777777" w:rsidR="00A300FE" w:rsidRPr="00042ACA" w:rsidRDefault="00A300FE" w:rsidP="00042ACA">
      <w:pPr>
        <w:pStyle w:val="Style1"/>
        <w:numPr>
          <w:ilvl w:val="0"/>
          <w:numId w:val="107"/>
        </w:numPr>
        <w:rPr>
          <w:sz w:val="22"/>
          <w:szCs w:val="22"/>
        </w:rPr>
      </w:pPr>
      <w:r w:rsidRPr="00042ACA">
        <w:rPr>
          <w:sz w:val="22"/>
          <w:szCs w:val="22"/>
        </w:rPr>
        <w:t>Le curage des fossés, des exutoires et des ouvrages transversaux,</w:t>
      </w:r>
    </w:p>
    <w:p w14:paraId="0D76FF92" w14:textId="77777777" w:rsidR="00A300FE" w:rsidRPr="00042ACA" w:rsidRDefault="00A300FE" w:rsidP="00042ACA">
      <w:pPr>
        <w:pStyle w:val="Style1"/>
        <w:numPr>
          <w:ilvl w:val="0"/>
          <w:numId w:val="107"/>
        </w:numPr>
        <w:rPr>
          <w:sz w:val="22"/>
          <w:szCs w:val="22"/>
        </w:rPr>
      </w:pPr>
      <w:r w:rsidRPr="00042ACA">
        <w:rPr>
          <w:sz w:val="22"/>
          <w:szCs w:val="22"/>
        </w:rPr>
        <w:t>La création des fossés, des exutoires et des ouvrages transversaux,</w:t>
      </w:r>
    </w:p>
    <w:p w14:paraId="2937375E" w14:textId="77777777" w:rsidR="00A300FE" w:rsidRPr="00042ACA" w:rsidRDefault="00A300FE" w:rsidP="00042ACA">
      <w:pPr>
        <w:pStyle w:val="Titre3"/>
        <w:spacing w:before="0" w:after="0"/>
        <w:jc w:val="both"/>
        <w:rPr>
          <w:rFonts w:ascii="Times New Roman" w:hAnsi="Times New Roman"/>
          <w:b w:val="0"/>
          <w:sz w:val="22"/>
          <w:szCs w:val="22"/>
        </w:rPr>
      </w:pPr>
      <w:bookmarkStart w:id="416" w:name="_Toc517053205"/>
      <w:r w:rsidRPr="00042ACA">
        <w:rPr>
          <w:rFonts w:ascii="Times New Roman" w:hAnsi="Times New Roman"/>
          <w:sz w:val="22"/>
          <w:szCs w:val="22"/>
        </w:rPr>
        <w:t>3.6</w:t>
      </w:r>
      <w:r w:rsidRPr="00042ACA">
        <w:rPr>
          <w:rFonts w:ascii="Times New Roman" w:hAnsi="Times New Roman"/>
          <w:sz w:val="22"/>
          <w:szCs w:val="22"/>
        </w:rPr>
        <w:tab/>
        <w:t>Ouvrages d'art</w:t>
      </w:r>
      <w:bookmarkEnd w:id="416"/>
    </w:p>
    <w:p w14:paraId="4653D4E2" w14:textId="77777777" w:rsidR="00A300FE" w:rsidRPr="00042ACA" w:rsidRDefault="00A300FE" w:rsidP="00042ACA">
      <w:pPr>
        <w:pStyle w:val="Style1"/>
        <w:ind w:left="0"/>
        <w:rPr>
          <w:sz w:val="22"/>
          <w:szCs w:val="22"/>
        </w:rPr>
      </w:pPr>
      <w:r w:rsidRPr="00042ACA">
        <w:rPr>
          <w:sz w:val="22"/>
          <w:szCs w:val="22"/>
        </w:rPr>
        <w:t>Les travaux sur ouvrages d'art concernent :</w:t>
      </w:r>
    </w:p>
    <w:p w14:paraId="191AC3BC" w14:textId="77777777" w:rsidR="00A300FE" w:rsidRPr="00042ACA" w:rsidRDefault="00A300FE" w:rsidP="00042ACA">
      <w:pPr>
        <w:pStyle w:val="Style1"/>
        <w:numPr>
          <w:ilvl w:val="0"/>
          <w:numId w:val="108"/>
        </w:numPr>
        <w:rPr>
          <w:sz w:val="22"/>
          <w:szCs w:val="22"/>
        </w:rPr>
      </w:pPr>
      <w:r w:rsidRPr="00042ACA">
        <w:rPr>
          <w:sz w:val="22"/>
          <w:szCs w:val="22"/>
        </w:rPr>
        <w:t>L'entretien courant et le nettoyage,</w:t>
      </w:r>
    </w:p>
    <w:p w14:paraId="32D3D0C6" w14:textId="77777777" w:rsidR="00A300FE" w:rsidRPr="00042ACA" w:rsidRDefault="00A300FE" w:rsidP="00042ACA">
      <w:pPr>
        <w:pStyle w:val="Style1"/>
        <w:numPr>
          <w:ilvl w:val="0"/>
          <w:numId w:val="108"/>
        </w:numPr>
        <w:rPr>
          <w:sz w:val="22"/>
          <w:szCs w:val="22"/>
        </w:rPr>
      </w:pPr>
      <w:r w:rsidRPr="00042ACA">
        <w:rPr>
          <w:sz w:val="22"/>
          <w:szCs w:val="22"/>
        </w:rPr>
        <w:t>La construction d’un dalot</w:t>
      </w:r>
    </w:p>
    <w:p w14:paraId="02FD0EBB" w14:textId="77777777" w:rsidR="00A300FE" w:rsidRPr="00042ACA" w:rsidRDefault="00A300FE" w:rsidP="00042ACA">
      <w:pPr>
        <w:pStyle w:val="Titre3"/>
        <w:spacing w:before="0" w:after="0"/>
        <w:jc w:val="both"/>
        <w:rPr>
          <w:rFonts w:ascii="Times New Roman" w:hAnsi="Times New Roman"/>
          <w:b w:val="0"/>
          <w:sz w:val="22"/>
          <w:szCs w:val="22"/>
        </w:rPr>
      </w:pPr>
      <w:bookmarkStart w:id="417" w:name="_Toc517053206"/>
      <w:r w:rsidRPr="00042ACA">
        <w:rPr>
          <w:rFonts w:ascii="Times New Roman" w:hAnsi="Times New Roman"/>
          <w:sz w:val="22"/>
          <w:szCs w:val="22"/>
        </w:rPr>
        <w:t>3.7</w:t>
      </w:r>
      <w:r w:rsidRPr="00042ACA">
        <w:rPr>
          <w:rFonts w:ascii="Times New Roman" w:hAnsi="Times New Roman"/>
          <w:sz w:val="22"/>
          <w:szCs w:val="22"/>
        </w:rPr>
        <w:tab/>
        <w:t>Signalisation, sécurité, divers</w:t>
      </w:r>
      <w:bookmarkEnd w:id="417"/>
    </w:p>
    <w:p w14:paraId="412AC465" w14:textId="77777777" w:rsidR="00A300FE" w:rsidRPr="00042ACA" w:rsidRDefault="00A300FE" w:rsidP="00042ACA">
      <w:pPr>
        <w:pStyle w:val="Style1"/>
        <w:ind w:left="0"/>
        <w:rPr>
          <w:sz w:val="22"/>
          <w:szCs w:val="22"/>
        </w:rPr>
      </w:pPr>
      <w:r w:rsidRPr="00042ACA">
        <w:rPr>
          <w:sz w:val="22"/>
          <w:szCs w:val="22"/>
        </w:rPr>
        <w:t>Le Cocontractant prévoira de mettre en place la signalisation temporaire indispensable au respect de la sécurité des usagers et du personnel du Cocontractant. Il prévoira d’installer les systèmes de sécurité et de respect de la vitesse par les usagers. La description de ces dispositifs fera partie du programme d’exécution à fournir par le Cocontractant en début de chantier.</w:t>
      </w:r>
    </w:p>
    <w:p w14:paraId="20BD33D5" w14:textId="77777777" w:rsidR="00A300FE" w:rsidRPr="00042ACA" w:rsidRDefault="00A300FE" w:rsidP="00042ACA">
      <w:pPr>
        <w:pStyle w:val="Style1"/>
        <w:ind w:left="0"/>
        <w:rPr>
          <w:sz w:val="22"/>
          <w:szCs w:val="22"/>
        </w:rPr>
      </w:pPr>
      <w:r w:rsidRPr="00042ACA">
        <w:rPr>
          <w:sz w:val="22"/>
          <w:szCs w:val="22"/>
        </w:rPr>
        <w:t>La signalisation verticale à mettre en place dans le cadre du projet sera conforme aux normes en vigueur au Cameroun.</w:t>
      </w:r>
    </w:p>
    <w:p w14:paraId="157A3465" w14:textId="77777777" w:rsidR="00A300FE" w:rsidRPr="00042ACA" w:rsidRDefault="00A300FE" w:rsidP="00042ACA">
      <w:pPr>
        <w:pStyle w:val="Titre3"/>
        <w:spacing w:before="0" w:after="0"/>
        <w:jc w:val="both"/>
        <w:rPr>
          <w:rFonts w:ascii="Times New Roman" w:hAnsi="Times New Roman"/>
          <w:b w:val="0"/>
          <w:sz w:val="22"/>
          <w:szCs w:val="22"/>
        </w:rPr>
      </w:pPr>
      <w:bookmarkStart w:id="418" w:name="_Toc517053207"/>
      <w:r w:rsidRPr="00042ACA">
        <w:rPr>
          <w:rFonts w:ascii="Times New Roman" w:hAnsi="Times New Roman"/>
          <w:sz w:val="22"/>
          <w:szCs w:val="22"/>
        </w:rPr>
        <w:t>3.8</w:t>
      </w:r>
      <w:r w:rsidRPr="00042ACA">
        <w:rPr>
          <w:rFonts w:ascii="Times New Roman" w:hAnsi="Times New Roman"/>
          <w:sz w:val="22"/>
          <w:szCs w:val="22"/>
        </w:rPr>
        <w:tab/>
        <w:t>Caractéristiques géométriques</w:t>
      </w:r>
      <w:bookmarkEnd w:id="418"/>
    </w:p>
    <w:p w14:paraId="0C38BB25" w14:textId="77777777" w:rsidR="00A300FE" w:rsidRPr="00042ACA" w:rsidRDefault="00A300FE" w:rsidP="00042ACA">
      <w:pPr>
        <w:pStyle w:val="Style1"/>
        <w:ind w:left="0"/>
        <w:rPr>
          <w:sz w:val="22"/>
          <w:szCs w:val="22"/>
        </w:rPr>
      </w:pPr>
      <w:r w:rsidRPr="00042ACA">
        <w:rPr>
          <w:sz w:val="22"/>
          <w:szCs w:val="22"/>
        </w:rPr>
        <w:t>D’une façon générale, le tracé en plan et le profil en long des tronçons routiers à entretenir ne seront pas modifiés, sauf indication précise.</w:t>
      </w:r>
    </w:p>
    <w:p w14:paraId="7770339C" w14:textId="77777777" w:rsidR="00A300FE" w:rsidRPr="00042ACA" w:rsidRDefault="00A300FE" w:rsidP="00042ACA">
      <w:pPr>
        <w:pStyle w:val="Style1"/>
        <w:ind w:left="0"/>
        <w:rPr>
          <w:sz w:val="22"/>
          <w:szCs w:val="22"/>
        </w:rPr>
      </w:pPr>
      <w:r w:rsidRPr="00042ACA">
        <w:rPr>
          <w:sz w:val="22"/>
          <w:szCs w:val="22"/>
        </w:rPr>
        <w:t>Le dessin coté du profil en travers type est joint en annexe.</w:t>
      </w:r>
    </w:p>
    <w:p w14:paraId="2678D837"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419" w:name="_Toc345340029"/>
      <w:bookmarkStart w:id="420" w:name="_Toc345340030"/>
      <w:bookmarkStart w:id="421" w:name="_Toc517053208"/>
      <w:bookmarkStart w:id="422" w:name="_Toc345340031"/>
      <w:bookmarkEnd w:id="419"/>
      <w:bookmarkEnd w:id="420"/>
      <w:r w:rsidRPr="00042ACA">
        <w:rPr>
          <w:rFonts w:ascii="Times New Roman" w:hAnsi="Times New Roman"/>
          <w:sz w:val="22"/>
          <w:szCs w:val="22"/>
        </w:rPr>
        <w:t>REFERENCES TECHNIQUES</w:t>
      </w:r>
      <w:bookmarkEnd w:id="421"/>
      <w:bookmarkEnd w:id="422"/>
    </w:p>
    <w:p w14:paraId="050B893B" w14:textId="77777777" w:rsidR="00A300FE" w:rsidRPr="00042ACA" w:rsidRDefault="00A300FE" w:rsidP="00042ACA">
      <w:pPr>
        <w:pStyle w:val="Style1"/>
        <w:ind w:left="0"/>
        <w:rPr>
          <w:sz w:val="22"/>
          <w:szCs w:val="22"/>
        </w:rPr>
      </w:pPr>
      <w:r w:rsidRPr="00042ACA">
        <w:rPr>
          <w:sz w:val="22"/>
          <w:szCs w:val="22"/>
        </w:rPr>
        <w:t>Le présent Cahier des Clauses Techniques Particulières, désigné par la suite par le terme CCTP, fait partie des pièces contractuelles du marché.</w:t>
      </w:r>
    </w:p>
    <w:p w14:paraId="269C4858" w14:textId="77777777" w:rsidR="00A300FE" w:rsidRPr="00042ACA" w:rsidRDefault="00A300FE" w:rsidP="00042ACA">
      <w:pPr>
        <w:pStyle w:val="Style1"/>
        <w:ind w:left="0"/>
        <w:rPr>
          <w:sz w:val="22"/>
          <w:szCs w:val="22"/>
        </w:rPr>
      </w:pPr>
      <w:r w:rsidRPr="00042ACA">
        <w:rPr>
          <w:sz w:val="22"/>
          <w:szCs w:val="22"/>
        </w:rPr>
        <w:t>Il définit les normes et spécifications techniques applicables, ainsi que les méthodes d’exécution des travaux et de mise en œuvre des matériaux.</w:t>
      </w:r>
    </w:p>
    <w:p w14:paraId="54901C61" w14:textId="77777777" w:rsidR="00A300FE" w:rsidRPr="00042ACA" w:rsidRDefault="00A300FE" w:rsidP="00042ACA">
      <w:pPr>
        <w:pStyle w:val="Style1"/>
        <w:ind w:left="0"/>
        <w:rPr>
          <w:sz w:val="22"/>
          <w:szCs w:val="22"/>
        </w:rPr>
      </w:pPr>
      <w:r w:rsidRPr="00042ACA">
        <w:rPr>
          <w:sz w:val="22"/>
          <w:szCs w:val="22"/>
        </w:rPr>
        <w:t>Le présent CCTP est complété pour tout ce qui ne déroge pas aux documents contractuels, par les fascicules suivants du Ministère de l’Equipement français:</w:t>
      </w:r>
    </w:p>
    <w:p w14:paraId="379D88DC" w14:textId="77777777" w:rsidR="00A300FE" w:rsidRPr="00042ACA" w:rsidRDefault="00A300FE" w:rsidP="00042ACA">
      <w:pPr>
        <w:pStyle w:val="Style1"/>
        <w:numPr>
          <w:ilvl w:val="0"/>
          <w:numId w:val="109"/>
        </w:numPr>
        <w:rPr>
          <w:sz w:val="22"/>
          <w:szCs w:val="22"/>
        </w:rPr>
      </w:pPr>
      <w:r w:rsidRPr="00042ACA">
        <w:rPr>
          <w:sz w:val="22"/>
          <w:szCs w:val="22"/>
        </w:rPr>
        <w:t>Fascicule n°2: Travaux de terrassements,</w:t>
      </w:r>
    </w:p>
    <w:p w14:paraId="31982EAC" w14:textId="77777777" w:rsidR="00A300FE" w:rsidRPr="00042ACA" w:rsidRDefault="00A300FE" w:rsidP="00042ACA">
      <w:pPr>
        <w:pStyle w:val="Style1"/>
        <w:numPr>
          <w:ilvl w:val="0"/>
          <w:numId w:val="109"/>
        </w:numPr>
        <w:rPr>
          <w:sz w:val="22"/>
          <w:szCs w:val="22"/>
        </w:rPr>
      </w:pPr>
      <w:r w:rsidRPr="00042ACA">
        <w:rPr>
          <w:sz w:val="22"/>
          <w:szCs w:val="22"/>
        </w:rPr>
        <w:t>Fascicule n°3 : Fourniture de liants hydrauliques,</w:t>
      </w:r>
    </w:p>
    <w:p w14:paraId="364352A7" w14:textId="77777777" w:rsidR="00A300FE" w:rsidRPr="00042ACA" w:rsidRDefault="00A300FE" w:rsidP="00042ACA">
      <w:pPr>
        <w:pStyle w:val="Style1"/>
        <w:numPr>
          <w:ilvl w:val="0"/>
          <w:numId w:val="109"/>
        </w:numPr>
        <w:rPr>
          <w:sz w:val="22"/>
          <w:szCs w:val="22"/>
        </w:rPr>
      </w:pPr>
      <w:r w:rsidRPr="00042ACA">
        <w:rPr>
          <w:sz w:val="22"/>
          <w:szCs w:val="22"/>
        </w:rPr>
        <w:t>Fascicule n°4 : Fournitures d'acier et autres métaux, titre I et titre II,</w:t>
      </w:r>
    </w:p>
    <w:p w14:paraId="4FC6A629" w14:textId="77777777" w:rsidR="00A300FE" w:rsidRPr="00042ACA" w:rsidRDefault="00A300FE" w:rsidP="00042ACA">
      <w:pPr>
        <w:pStyle w:val="Style1"/>
        <w:numPr>
          <w:ilvl w:val="0"/>
          <w:numId w:val="109"/>
        </w:numPr>
        <w:rPr>
          <w:sz w:val="22"/>
          <w:szCs w:val="22"/>
        </w:rPr>
      </w:pPr>
      <w:r w:rsidRPr="00042ACA">
        <w:rPr>
          <w:sz w:val="22"/>
          <w:szCs w:val="22"/>
        </w:rPr>
        <w:t>Fascicule n°7 : Reconnaissance des sols,</w:t>
      </w:r>
    </w:p>
    <w:p w14:paraId="12E15667" w14:textId="77777777" w:rsidR="00A300FE" w:rsidRPr="00042ACA" w:rsidRDefault="00A300FE" w:rsidP="00042ACA">
      <w:pPr>
        <w:pStyle w:val="Style1"/>
        <w:numPr>
          <w:ilvl w:val="0"/>
          <w:numId w:val="109"/>
        </w:numPr>
        <w:rPr>
          <w:sz w:val="22"/>
          <w:szCs w:val="22"/>
        </w:rPr>
      </w:pPr>
      <w:r w:rsidRPr="00042ACA">
        <w:rPr>
          <w:sz w:val="22"/>
          <w:szCs w:val="22"/>
        </w:rPr>
        <w:t>Fascicule n°25 : Exécution des corps de chaussées,</w:t>
      </w:r>
    </w:p>
    <w:p w14:paraId="69BC6949" w14:textId="77777777" w:rsidR="00A300FE" w:rsidRPr="00042ACA" w:rsidRDefault="00A300FE" w:rsidP="00042ACA">
      <w:pPr>
        <w:pStyle w:val="Style1"/>
        <w:numPr>
          <w:ilvl w:val="0"/>
          <w:numId w:val="109"/>
        </w:numPr>
        <w:rPr>
          <w:sz w:val="22"/>
          <w:szCs w:val="22"/>
        </w:rPr>
      </w:pPr>
      <w:r w:rsidRPr="00042ACA">
        <w:rPr>
          <w:sz w:val="22"/>
          <w:szCs w:val="22"/>
        </w:rPr>
        <w:t>Fascicule n°31 : Bordures et caniveaux en pierre naturelle ou en béton,</w:t>
      </w:r>
    </w:p>
    <w:p w14:paraId="7C1FF460" w14:textId="77777777" w:rsidR="00A300FE" w:rsidRPr="00042ACA" w:rsidRDefault="00A300FE" w:rsidP="00042ACA">
      <w:pPr>
        <w:pStyle w:val="Style1"/>
        <w:numPr>
          <w:ilvl w:val="0"/>
          <w:numId w:val="109"/>
        </w:numPr>
        <w:rPr>
          <w:sz w:val="22"/>
          <w:szCs w:val="22"/>
        </w:rPr>
      </w:pPr>
      <w:r w:rsidRPr="00042ACA">
        <w:rPr>
          <w:sz w:val="22"/>
          <w:szCs w:val="22"/>
        </w:rPr>
        <w:t>Fascicule n°32 : Construction de trottoirs,</w:t>
      </w:r>
    </w:p>
    <w:p w14:paraId="70EF056D" w14:textId="77777777" w:rsidR="00A300FE" w:rsidRPr="00042ACA" w:rsidRDefault="00A300FE" w:rsidP="00042ACA">
      <w:pPr>
        <w:pStyle w:val="Style1"/>
        <w:numPr>
          <w:ilvl w:val="0"/>
          <w:numId w:val="109"/>
        </w:numPr>
        <w:rPr>
          <w:sz w:val="22"/>
          <w:szCs w:val="22"/>
        </w:rPr>
      </w:pPr>
      <w:r w:rsidRPr="00042ACA">
        <w:rPr>
          <w:sz w:val="22"/>
          <w:szCs w:val="22"/>
        </w:rPr>
        <w:t>Fascicule n°62 : Règles techniques de conception et de calcul des ouvrages et construction en béton armé,</w:t>
      </w:r>
    </w:p>
    <w:p w14:paraId="1CB01EDC" w14:textId="77777777" w:rsidR="00A300FE" w:rsidRPr="00042ACA" w:rsidRDefault="00A300FE" w:rsidP="00042ACA">
      <w:pPr>
        <w:pStyle w:val="Style1"/>
        <w:numPr>
          <w:ilvl w:val="0"/>
          <w:numId w:val="109"/>
        </w:numPr>
        <w:rPr>
          <w:sz w:val="22"/>
          <w:szCs w:val="22"/>
        </w:rPr>
      </w:pPr>
      <w:r w:rsidRPr="00042ACA">
        <w:rPr>
          <w:sz w:val="22"/>
          <w:szCs w:val="22"/>
        </w:rPr>
        <w:t>Fascicule n°63 : Exécution et mise en œuvre des bétons non armés. Confection des mortiers,</w:t>
      </w:r>
    </w:p>
    <w:p w14:paraId="2B9CA5EE" w14:textId="77777777" w:rsidR="00A300FE" w:rsidRPr="00042ACA" w:rsidRDefault="00A300FE" w:rsidP="00042ACA">
      <w:pPr>
        <w:pStyle w:val="Style1"/>
        <w:numPr>
          <w:ilvl w:val="0"/>
          <w:numId w:val="109"/>
        </w:numPr>
        <w:rPr>
          <w:sz w:val="22"/>
          <w:szCs w:val="22"/>
        </w:rPr>
      </w:pPr>
      <w:r w:rsidRPr="00042ACA">
        <w:rPr>
          <w:sz w:val="22"/>
          <w:szCs w:val="22"/>
        </w:rPr>
        <w:t>Fascicule n° 64 : Travaux de maçonnerie d'ouvrage de génie civil,</w:t>
      </w:r>
    </w:p>
    <w:p w14:paraId="3396644B" w14:textId="77777777" w:rsidR="00A300FE" w:rsidRPr="00042ACA" w:rsidRDefault="00A300FE" w:rsidP="00042ACA">
      <w:pPr>
        <w:pStyle w:val="Style1"/>
        <w:numPr>
          <w:ilvl w:val="0"/>
          <w:numId w:val="109"/>
        </w:numPr>
        <w:rPr>
          <w:sz w:val="22"/>
          <w:szCs w:val="22"/>
        </w:rPr>
      </w:pPr>
      <w:r w:rsidRPr="00042ACA">
        <w:rPr>
          <w:sz w:val="22"/>
          <w:szCs w:val="22"/>
        </w:rPr>
        <w:lastRenderedPageBreak/>
        <w:t>Fascicule n°70 : Canalisations d'assainissement et ouvrages annexes,</w:t>
      </w:r>
    </w:p>
    <w:p w14:paraId="2B925A01" w14:textId="77777777" w:rsidR="00A300FE" w:rsidRPr="00042ACA" w:rsidRDefault="00A300FE" w:rsidP="00042ACA">
      <w:pPr>
        <w:pStyle w:val="Style1"/>
        <w:ind w:left="0"/>
        <w:rPr>
          <w:sz w:val="22"/>
          <w:szCs w:val="22"/>
        </w:rPr>
      </w:pPr>
      <w:r w:rsidRPr="00042ACA">
        <w:rPr>
          <w:sz w:val="22"/>
          <w:szCs w:val="22"/>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de l’Ingénieur du Marché avec pièces à l’appui. L’Ingénieur du Marché justifie sa décision pour accepter ou rejeter une norme.</w:t>
      </w:r>
    </w:p>
    <w:p w14:paraId="28939A27"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423" w:name="_Toc345340032"/>
      <w:bookmarkStart w:id="424" w:name="_Toc345340033"/>
      <w:bookmarkStart w:id="425" w:name="_Toc345340034"/>
      <w:bookmarkStart w:id="426" w:name="_Toc517053209"/>
      <w:bookmarkStart w:id="427" w:name="_Toc345340035"/>
      <w:bookmarkEnd w:id="423"/>
      <w:bookmarkEnd w:id="424"/>
      <w:bookmarkEnd w:id="425"/>
      <w:r w:rsidRPr="00042ACA">
        <w:rPr>
          <w:rFonts w:ascii="Times New Roman" w:hAnsi="Times New Roman"/>
          <w:sz w:val="22"/>
          <w:szCs w:val="22"/>
        </w:rPr>
        <w:t>GENERALITES</w:t>
      </w:r>
      <w:bookmarkEnd w:id="426"/>
      <w:bookmarkEnd w:id="427"/>
    </w:p>
    <w:p w14:paraId="418D9014" w14:textId="77777777" w:rsidR="00A300FE" w:rsidRPr="00042ACA" w:rsidRDefault="00A300FE" w:rsidP="00042ACA">
      <w:pPr>
        <w:pStyle w:val="Titre3"/>
        <w:spacing w:before="0" w:after="0"/>
        <w:jc w:val="both"/>
        <w:rPr>
          <w:rFonts w:ascii="Times New Roman" w:hAnsi="Times New Roman"/>
          <w:b w:val="0"/>
          <w:sz w:val="22"/>
          <w:szCs w:val="22"/>
        </w:rPr>
      </w:pPr>
      <w:bookmarkStart w:id="428" w:name="_Toc517053210"/>
      <w:r w:rsidRPr="00042ACA">
        <w:rPr>
          <w:rFonts w:ascii="Times New Roman" w:hAnsi="Times New Roman"/>
          <w:sz w:val="22"/>
          <w:szCs w:val="22"/>
        </w:rPr>
        <w:t xml:space="preserve">5.1 </w:t>
      </w:r>
      <w:r w:rsidRPr="00042ACA">
        <w:rPr>
          <w:rFonts w:ascii="Times New Roman" w:hAnsi="Times New Roman"/>
          <w:sz w:val="22"/>
          <w:szCs w:val="22"/>
        </w:rPr>
        <w:tab/>
        <w:t>Essais</w:t>
      </w:r>
      <w:bookmarkEnd w:id="428"/>
    </w:p>
    <w:p w14:paraId="6EDD14CC" w14:textId="77777777" w:rsidR="00A300FE" w:rsidRPr="00042ACA" w:rsidRDefault="00A300FE" w:rsidP="00042ACA">
      <w:pPr>
        <w:pStyle w:val="Style1"/>
        <w:widowControl/>
        <w:ind w:left="0"/>
        <w:rPr>
          <w:sz w:val="22"/>
          <w:szCs w:val="22"/>
        </w:rPr>
      </w:pPr>
      <w:r w:rsidRPr="00042ACA">
        <w:rPr>
          <w:sz w:val="22"/>
          <w:szCs w:val="22"/>
        </w:rPr>
        <w:t>Les essais en laboratoire et en place sont conduits conformément aux modes opératoires de l'</w:t>
      </w:r>
      <w:r w:rsidRPr="00042ACA">
        <w:rPr>
          <w:b/>
          <w:sz w:val="22"/>
          <w:szCs w:val="22"/>
        </w:rPr>
        <w:t>AFNOR</w:t>
      </w:r>
      <w:r w:rsidRPr="00042ACA">
        <w:rPr>
          <w:sz w:val="22"/>
          <w:szCs w:val="22"/>
        </w:rPr>
        <w:t xml:space="preserve"> (France), du LCPC (France) ou à défaut de l'AASHO et de l'ASTM (Etats-Unis), en vigueur le premier jour du mois qui précède la date limite de la remise des offres.</w:t>
      </w:r>
    </w:p>
    <w:p w14:paraId="3273C587" w14:textId="77777777" w:rsidR="00A300FE" w:rsidRPr="00042ACA" w:rsidRDefault="00A300FE" w:rsidP="00042ACA">
      <w:pPr>
        <w:pStyle w:val="Style1"/>
        <w:widowControl/>
        <w:ind w:left="0"/>
        <w:rPr>
          <w:sz w:val="22"/>
          <w:szCs w:val="22"/>
        </w:rPr>
      </w:pPr>
      <w:r w:rsidRPr="00042ACA">
        <w:rPr>
          <w:sz w:val="22"/>
          <w:szCs w:val="22"/>
        </w:rPr>
        <w:t>Les matériaux, produits et composants de construction doivent être conformes aux stipulations du marché et aux prescriptions des normes AFNOR homologuées, les normes applicables étant celles en vigueur le premier jour du mois qui précède la date limite de remise des Offres.</w:t>
      </w:r>
    </w:p>
    <w:p w14:paraId="1E6DA9C8" w14:textId="77777777" w:rsidR="00A300FE" w:rsidRPr="00042ACA" w:rsidRDefault="00A300FE" w:rsidP="00042ACA">
      <w:pPr>
        <w:pStyle w:val="Style1"/>
        <w:widowControl/>
        <w:ind w:left="0"/>
        <w:rPr>
          <w:sz w:val="22"/>
          <w:szCs w:val="22"/>
        </w:rPr>
      </w:pPr>
      <w:r w:rsidRPr="00042ACA">
        <w:rPr>
          <w:sz w:val="22"/>
          <w:szCs w:val="22"/>
        </w:rPr>
        <w:t xml:space="preserve">En ce qui concerne le vocabulaire des essais de laboratoire et les documents émis par les laboratoires d'essais, les termes fondamentaux et leurs définitions sont conformes à la norme </w:t>
      </w:r>
      <w:r w:rsidRPr="00042ACA">
        <w:rPr>
          <w:b/>
          <w:sz w:val="22"/>
          <w:szCs w:val="22"/>
        </w:rPr>
        <w:t>NF X 10-001</w:t>
      </w:r>
      <w:r w:rsidRPr="00042ACA">
        <w:rPr>
          <w:sz w:val="22"/>
          <w:szCs w:val="22"/>
        </w:rPr>
        <w:t xml:space="preserve"> et </w:t>
      </w:r>
      <w:r w:rsidRPr="00042ACA">
        <w:rPr>
          <w:b/>
          <w:sz w:val="22"/>
          <w:szCs w:val="22"/>
        </w:rPr>
        <w:t xml:space="preserve">NF P 08-500 </w:t>
      </w:r>
      <w:r w:rsidRPr="00042ACA">
        <w:rPr>
          <w:sz w:val="22"/>
          <w:szCs w:val="22"/>
        </w:rPr>
        <w:t>(conditions générales minimales d'un procès-verbal d'essai de matériaux).</w:t>
      </w:r>
    </w:p>
    <w:p w14:paraId="70171A0C" w14:textId="77777777" w:rsidR="00A300FE" w:rsidRPr="00042ACA" w:rsidRDefault="00A300FE" w:rsidP="00042ACA">
      <w:pPr>
        <w:pStyle w:val="Titre3"/>
        <w:spacing w:before="0" w:after="0"/>
        <w:jc w:val="both"/>
        <w:rPr>
          <w:rFonts w:ascii="Times New Roman" w:hAnsi="Times New Roman"/>
          <w:b w:val="0"/>
          <w:sz w:val="22"/>
          <w:szCs w:val="22"/>
        </w:rPr>
      </w:pPr>
      <w:bookmarkStart w:id="429" w:name="_Toc517053211"/>
      <w:r w:rsidRPr="00042ACA">
        <w:rPr>
          <w:rFonts w:ascii="Times New Roman" w:hAnsi="Times New Roman"/>
          <w:sz w:val="22"/>
          <w:szCs w:val="22"/>
        </w:rPr>
        <w:t xml:space="preserve">5.2 </w:t>
      </w:r>
      <w:r w:rsidRPr="00042ACA">
        <w:rPr>
          <w:rFonts w:ascii="Times New Roman" w:hAnsi="Times New Roman"/>
          <w:sz w:val="22"/>
          <w:szCs w:val="22"/>
        </w:rPr>
        <w:tab/>
        <w:t>Essais d’études</w:t>
      </w:r>
      <w:bookmarkEnd w:id="429"/>
    </w:p>
    <w:p w14:paraId="414F27A2" w14:textId="77777777" w:rsidR="00A300FE" w:rsidRPr="00042ACA" w:rsidRDefault="00A300FE" w:rsidP="00042ACA">
      <w:pPr>
        <w:pStyle w:val="Style1"/>
        <w:widowControl/>
        <w:ind w:left="0"/>
        <w:rPr>
          <w:sz w:val="22"/>
          <w:szCs w:val="22"/>
        </w:rPr>
      </w:pPr>
      <w:r w:rsidRPr="00042ACA">
        <w:rPr>
          <w:sz w:val="22"/>
          <w:szCs w:val="22"/>
        </w:rPr>
        <w:t>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w:t>
      </w:r>
    </w:p>
    <w:p w14:paraId="14B053A3" w14:textId="77777777" w:rsidR="00A300FE" w:rsidRPr="00042ACA" w:rsidRDefault="00A300FE" w:rsidP="00042ACA">
      <w:pPr>
        <w:pStyle w:val="Style1"/>
        <w:widowControl/>
        <w:ind w:left="0"/>
        <w:rPr>
          <w:sz w:val="22"/>
          <w:szCs w:val="22"/>
        </w:rPr>
      </w:pPr>
      <w:r w:rsidRPr="00042ACA">
        <w:rPr>
          <w:sz w:val="22"/>
          <w:szCs w:val="22"/>
        </w:rPr>
        <w:t>Le Cocontractant doit effectuer tous les essais de formulation et de convenance sur les matériaux composites utilisés sur le chantier.</w:t>
      </w:r>
    </w:p>
    <w:p w14:paraId="4B854944" w14:textId="77777777" w:rsidR="00A300FE" w:rsidRPr="00042ACA" w:rsidRDefault="00A300FE" w:rsidP="00042ACA">
      <w:pPr>
        <w:pStyle w:val="Style1"/>
        <w:widowControl/>
        <w:ind w:left="0"/>
        <w:rPr>
          <w:sz w:val="22"/>
          <w:szCs w:val="22"/>
        </w:rPr>
      </w:pPr>
      <w:r w:rsidRPr="00042ACA">
        <w:rPr>
          <w:sz w:val="22"/>
          <w:szCs w:val="22"/>
        </w:rPr>
        <w:t>A partir des pièces et documents joints au Dossier d’Appel d’Offres, le Cocontractant effectue toutes les vérifications qu’il juge nécessaires, afin de pouvoir signaler et rectifier les anomalies, erreurs ou omissions éventuelles.</w:t>
      </w:r>
    </w:p>
    <w:p w14:paraId="53588042" w14:textId="77777777" w:rsidR="00A300FE" w:rsidRPr="00042ACA" w:rsidRDefault="00A300FE" w:rsidP="00042ACA">
      <w:pPr>
        <w:pStyle w:val="Style1"/>
        <w:widowControl/>
        <w:ind w:left="0"/>
        <w:rPr>
          <w:sz w:val="22"/>
          <w:szCs w:val="22"/>
        </w:rPr>
      </w:pPr>
      <w:r w:rsidRPr="00042ACA">
        <w:rPr>
          <w:sz w:val="22"/>
          <w:szCs w:val="22"/>
        </w:rPr>
        <w:t>Tous ces essais et vérifications sont à la charge du Cocontractant qui remet ses conclusions à l’Ingénieur du Marché.</w:t>
      </w:r>
    </w:p>
    <w:p w14:paraId="053D338E" w14:textId="77777777" w:rsidR="00A300FE" w:rsidRPr="00042ACA" w:rsidRDefault="00A300FE" w:rsidP="00042ACA">
      <w:pPr>
        <w:pStyle w:val="Style1"/>
        <w:widowControl/>
        <w:ind w:left="0"/>
        <w:rPr>
          <w:sz w:val="22"/>
          <w:szCs w:val="22"/>
        </w:rPr>
      </w:pPr>
      <w:r w:rsidRPr="00042ACA">
        <w:rPr>
          <w:sz w:val="22"/>
          <w:szCs w:val="22"/>
        </w:rPr>
        <w:t>Après avoir effectué toutes les vérifications nécessaires, le Maître d’œuvre pourra donner par écrit son agrément ou prescrire une nouvelle recherche ou des essais complémentaires.</w:t>
      </w:r>
    </w:p>
    <w:p w14:paraId="17EF7E51" w14:textId="77777777" w:rsidR="00A300FE" w:rsidRPr="00042ACA" w:rsidRDefault="00A300FE" w:rsidP="00042ACA">
      <w:pPr>
        <w:pStyle w:val="Titre3"/>
        <w:spacing w:before="0" w:after="0"/>
        <w:jc w:val="both"/>
        <w:rPr>
          <w:rFonts w:ascii="Times New Roman" w:hAnsi="Times New Roman"/>
          <w:b w:val="0"/>
          <w:sz w:val="22"/>
          <w:szCs w:val="22"/>
        </w:rPr>
      </w:pPr>
      <w:bookmarkStart w:id="430" w:name="_Toc517053212"/>
      <w:r w:rsidRPr="00042ACA">
        <w:rPr>
          <w:rFonts w:ascii="Times New Roman" w:hAnsi="Times New Roman"/>
          <w:sz w:val="22"/>
          <w:szCs w:val="22"/>
        </w:rPr>
        <w:t>5.3</w:t>
      </w:r>
      <w:r w:rsidRPr="00042ACA">
        <w:rPr>
          <w:rFonts w:ascii="Times New Roman" w:hAnsi="Times New Roman"/>
          <w:sz w:val="22"/>
          <w:szCs w:val="22"/>
        </w:rPr>
        <w:tab/>
        <w:t>Essais de réception de matériaux sur le chantier</w:t>
      </w:r>
      <w:bookmarkEnd w:id="430"/>
    </w:p>
    <w:p w14:paraId="59CDB7F3" w14:textId="77777777" w:rsidR="00A300FE" w:rsidRPr="00042ACA" w:rsidRDefault="00A300FE" w:rsidP="00042ACA">
      <w:pPr>
        <w:pStyle w:val="Style1"/>
        <w:widowControl/>
        <w:ind w:left="0"/>
        <w:rPr>
          <w:sz w:val="22"/>
          <w:szCs w:val="22"/>
        </w:rPr>
      </w:pPr>
      <w:r w:rsidRPr="00042ACA">
        <w:rPr>
          <w:sz w:val="22"/>
          <w:szCs w:val="22"/>
        </w:rPr>
        <w:t>Le Cocontractant est tenu de réaliser les essais de réception selon la cadence fixée ci-après dans ce CCTP. Les résultats seront présentés à l’Ingénieur, qui, après avoir effectué toutes les vérifications nécessaires pourra donner son autorisation écrite pour l'utilisation du matériau concerné. L’Ingénieur se réserve le droit de demander des essais supplémentaires aux frais du Cocontractant ou de réaliser toutes les vérifications jugées nécessaires avec son propre matériel ou en faisant appel à un laboratoire spécialisé et agréé.</w:t>
      </w:r>
    </w:p>
    <w:p w14:paraId="4416CCE7" w14:textId="77777777" w:rsidR="00A300FE" w:rsidRPr="00042ACA" w:rsidRDefault="00A300FE" w:rsidP="00042ACA">
      <w:pPr>
        <w:pStyle w:val="Style1"/>
        <w:widowControl/>
        <w:ind w:left="0"/>
        <w:rPr>
          <w:sz w:val="22"/>
          <w:szCs w:val="22"/>
        </w:rPr>
      </w:pPr>
      <w:r w:rsidRPr="00042ACA">
        <w:rPr>
          <w:sz w:val="22"/>
          <w:szCs w:val="22"/>
        </w:rPr>
        <w:t>La liste non exhaustive des essais de réception des matériaux est la suivante :</w:t>
      </w:r>
    </w:p>
    <w:p w14:paraId="39BF9BC6" w14:textId="77777777" w:rsidR="00A300FE" w:rsidRPr="00042ACA" w:rsidRDefault="00A300FE" w:rsidP="00042ACA">
      <w:pPr>
        <w:pStyle w:val="Titre4"/>
        <w:jc w:val="both"/>
        <w:rPr>
          <w:sz w:val="22"/>
          <w:szCs w:val="22"/>
        </w:rPr>
      </w:pPr>
      <w:r w:rsidRPr="00042ACA">
        <w:rPr>
          <w:sz w:val="22"/>
          <w:szCs w:val="22"/>
        </w:rPr>
        <w:t>a. Pour les travaux de terrassements et chaussées :</w:t>
      </w:r>
    </w:p>
    <w:p w14:paraId="06C7DD50" w14:textId="77777777" w:rsidR="00A300FE" w:rsidRPr="00042ACA" w:rsidRDefault="00A300FE" w:rsidP="00042ACA">
      <w:pPr>
        <w:pStyle w:val="Style1"/>
        <w:numPr>
          <w:ilvl w:val="0"/>
          <w:numId w:val="110"/>
        </w:numPr>
        <w:rPr>
          <w:sz w:val="22"/>
          <w:szCs w:val="22"/>
        </w:rPr>
      </w:pPr>
      <w:r w:rsidRPr="00042ACA">
        <w:rPr>
          <w:sz w:val="22"/>
          <w:szCs w:val="22"/>
        </w:rPr>
        <w:t>Analyse granulométrique,</w:t>
      </w:r>
    </w:p>
    <w:p w14:paraId="3C820C7F" w14:textId="77777777" w:rsidR="00A300FE" w:rsidRPr="00042ACA" w:rsidRDefault="00A300FE" w:rsidP="00042ACA">
      <w:pPr>
        <w:pStyle w:val="Style1"/>
        <w:numPr>
          <w:ilvl w:val="0"/>
          <w:numId w:val="110"/>
        </w:numPr>
        <w:rPr>
          <w:sz w:val="22"/>
          <w:szCs w:val="22"/>
        </w:rPr>
      </w:pPr>
      <w:r w:rsidRPr="00042ACA">
        <w:rPr>
          <w:sz w:val="22"/>
          <w:szCs w:val="22"/>
        </w:rPr>
        <w:t>Teneur en eau,</w:t>
      </w:r>
    </w:p>
    <w:p w14:paraId="64263415" w14:textId="77777777" w:rsidR="00A300FE" w:rsidRPr="00042ACA" w:rsidRDefault="00A300FE" w:rsidP="00042ACA">
      <w:pPr>
        <w:pStyle w:val="Style1"/>
        <w:numPr>
          <w:ilvl w:val="0"/>
          <w:numId w:val="110"/>
        </w:numPr>
        <w:rPr>
          <w:sz w:val="22"/>
          <w:szCs w:val="22"/>
        </w:rPr>
      </w:pPr>
      <w:r w:rsidRPr="00042ACA">
        <w:rPr>
          <w:sz w:val="22"/>
          <w:szCs w:val="22"/>
        </w:rPr>
        <w:t>Limites d’Atterberg,</w:t>
      </w:r>
    </w:p>
    <w:p w14:paraId="28A90291" w14:textId="77777777" w:rsidR="00A300FE" w:rsidRPr="00042ACA" w:rsidRDefault="00A300FE" w:rsidP="00042ACA">
      <w:pPr>
        <w:pStyle w:val="Style1"/>
        <w:numPr>
          <w:ilvl w:val="0"/>
          <w:numId w:val="110"/>
        </w:numPr>
        <w:rPr>
          <w:sz w:val="22"/>
          <w:szCs w:val="22"/>
        </w:rPr>
      </w:pPr>
      <w:r w:rsidRPr="00042ACA">
        <w:rPr>
          <w:sz w:val="22"/>
          <w:szCs w:val="22"/>
        </w:rPr>
        <w:t>Essai Proctor Modifié,</w:t>
      </w:r>
    </w:p>
    <w:p w14:paraId="76D42E98" w14:textId="77777777" w:rsidR="00A300FE" w:rsidRPr="00042ACA" w:rsidRDefault="00A300FE" w:rsidP="00042ACA">
      <w:pPr>
        <w:pStyle w:val="Style1"/>
        <w:numPr>
          <w:ilvl w:val="0"/>
          <w:numId w:val="110"/>
        </w:numPr>
        <w:rPr>
          <w:sz w:val="22"/>
          <w:szCs w:val="22"/>
        </w:rPr>
      </w:pPr>
      <w:r w:rsidRPr="00042ACA">
        <w:rPr>
          <w:sz w:val="22"/>
          <w:szCs w:val="22"/>
        </w:rPr>
        <w:t>CBR. Après 4 jours d'immersion.</w:t>
      </w:r>
    </w:p>
    <w:p w14:paraId="450C66B8" w14:textId="77777777" w:rsidR="00A300FE" w:rsidRPr="00042ACA" w:rsidRDefault="00A300FE" w:rsidP="00042ACA">
      <w:pPr>
        <w:pStyle w:val="Titre4"/>
        <w:jc w:val="both"/>
        <w:rPr>
          <w:sz w:val="22"/>
          <w:szCs w:val="22"/>
        </w:rPr>
      </w:pPr>
      <w:r w:rsidRPr="00042ACA">
        <w:rPr>
          <w:sz w:val="22"/>
          <w:szCs w:val="22"/>
        </w:rPr>
        <w:t>b. Pour les bétons :</w:t>
      </w:r>
    </w:p>
    <w:p w14:paraId="07CD7119" w14:textId="77777777" w:rsidR="00A300FE" w:rsidRPr="00042ACA" w:rsidRDefault="00A300FE" w:rsidP="00042ACA">
      <w:pPr>
        <w:pStyle w:val="Style1"/>
        <w:numPr>
          <w:ilvl w:val="0"/>
          <w:numId w:val="111"/>
        </w:numPr>
        <w:rPr>
          <w:sz w:val="22"/>
          <w:szCs w:val="22"/>
        </w:rPr>
      </w:pPr>
      <w:r w:rsidRPr="00042ACA">
        <w:rPr>
          <w:sz w:val="22"/>
          <w:szCs w:val="22"/>
        </w:rPr>
        <w:t>Analyse granulométrique des agrégats,</w:t>
      </w:r>
    </w:p>
    <w:p w14:paraId="6F786DCC" w14:textId="77777777" w:rsidR="00A300FE" w:rsidRPr="00042ACA" w:rsidRDefault="00A300FE" w:rsidP="00042ACA">
      <w:pPr>
        <w:pStyle w:val="Style1"/>
        <w:numPr>
          <w:ilvl w:val="0"/>
          <w:numId w:val="111"/>
        </w:numPr>
        <w:rPr>
          <w:sz w:val="22"/>
          <w:szCs w:val="22"/>
        </w:rPr>
      </w:pPr>
      <w:r w:rsidRPr="00042ACA">
        <w:rPr>
          <w:sz w:val="22"/>
          <w:szCs w:val="22"/>
        </w:rPr>
        <w:t>Propreté des granulats</w:t>
      </w:r>
    </w:p>
    <w:p w14:paraId="7A192145" w14:textId="77777777" w:rsidR="00A300FE" w:rsidRPr="00042ACA" w:rsidRDefault="00A300FE" w:rsidP="00042ACA">
      <w:pPr>
        <w:pStyle w:val="Style1"/>
        <w:numPr>
          <w:ilvl w:val="0"/>
          <w:numId w:val="111"/>
        </w:numPr>
        <w:rPr>
          <w:sz w:val="22"/>
          <w:szCs w:val="22"/>
        </w:rPr>
      </w:pPr>
      <w:r w:rsidRPr="00042ACA">
        <w:rPr>
          <w:sz w:val="22"/>
          <w:szCs w:val="22"/>
        </w:rPr>
        <w:t>Equivalent de sable</w:t>
      </w:r>
    </w:p>
    <w:p w14:paraId="311E3F24" w14:textId="77777777" w:rsidR="00A300FE" w:rsidRPr="00042ACA" w:rsidRDefault="00A300FE" w:rsidP="00042ACA">
      <w:pPr>
        <w:pStyle w:val="Titre3"/>
        <w:spacing w:before="0" w:after="0"/>
        <w:jc w:val="both"/>
        <w:rPr>
          <w:rFonts w:ascii="Times New Roman" w:hAnsi="Times New Roman"/>
          <w:b w:val="0"/>
          <w:sz w:val="22"/>
          <w:szCs w:val="22"/>
        </w:rPr>
      </w:pPr>
      <w:bookmarkStart w:id="431" w:name="_Toc517053213"/>
      <w:r w:rsidRPr="00042ACA">
        <w:rPr>
          <w:rFonts w:ascii="Times New Roman" w:hAnsi="Times New Roman"/>
          <w:sz w:val="22"/>
          <w:szCs w:val="22"/>
        </w:rPr>
        <w:t>5.4</w:t>
      </w:r>
      <w:r w:rsidRPr="00042ACA">
        <w:rPr>
          <w:rFonts w:ascii="Times New Roman" w:hAnsi="Times New Roman"/>
          <w:sz w:val="22"/>
          <w:szCs w:val="22"/>
        </w:rPr>
        <w:tab/>
        <w:t>Essais de contrôle de mise en œuvre</w:t>
      </w:r>
      <w:bookmarkEnd w:id="431"/>
    </w:p>
    <w:p w14:paraId="70691148" w14:textId="77777777" w:rsidR="00A300FE" w:rsidRPr="00042ACA" w:rsidRDefault="00A300FE" w:rsidP="00042ACA">
      <w:pPr>
        <w:pStyle w:val="Style1"/>
        <w:widowControl/>
        <w:ind w:left="0"/>
        <w:rPr>
          <w:sz w:val="22"/>
          <w:szCs w:val="22"/>
        </w:rPr>
      </w:pPr>
      <w:r w:rsidRPr="00042ACA">
        <w:rPr>
          <w:sz w:val="22"/>
          <w:szCs w:val="22"/>
        </w:rPr>
        <w:t xml:space="preserve">Le Cocontractant a l'obligation de réaliser son autocontrôle conformément aux cadences prévues plus loin dans ce CCTP. </w:t>
      </w:r>
    </w:p>
    <w:p w14:paraId="09C8E2C2" w14:textId="77777777" w:rsidR="00A300FE" w:rsidRPr="00042ACA" w:rsidRDefault="00A300FE" w:rsidP="00042ACA">
      <w:pPr>
        <w:pStyle w:val="Style1"/>
        <w:widowControl/>
        <w:ind w:left="0"/>
        <w:rPr>
          <w:sz w:val="22"/>
          <w:szCs w:val="22"/>
        </w:rPr>
      </w:pPr>
      <w:r w:rsidRPr="00042ACA">
        <w:rPr>
          <w:sz w:val="22"/>
          <w:szCs w:val="22"/>
        </w:rPr>
        <w:t xml:space="preserve">La mesure de la densité in-situ se fera essentiellement par le densitomètre à membrane. </w:t>
      </w:r>
    </w:p>
    <w:p w14:paraId="7AAFD9A8" w14:textId="77777777" w:rsidR="00A300FE" w:rsidRPr="00042ACA" w:rsidRDefault="00A300FE" w:rsidP="00042ACA">
      <w:pPr>
        <w:pStyle w:val="Style1"/>
        <w:widowControl/>
        <w:ind w:left="0"/>
        <w:rPr>
          <w:sz w:val="22"/>
          <w:szCs w:val="22"/>
        </w:rPr>
      </w:pPr>
      <w:r w:rsidRPr="00042ACA">
        <w:rPr>
          <w:sz w:val="22"/>
          <w:szCs w:val="22"/>
        </w:rPr>
        <w:t xml:space="preserve">Le contrôle de la mise en œuvre du béton se fera par la mesure de l'affaissement au </w:t>
      </w:r>
      <w:r w:rsidRPr="00042ACA">
        <w:rPr>
          <w:b/>
          <w:sz w:val="22"/>
          <w:szCs w:val="22"/>
        </w:rPr>
        <w:t>cône d'Abrams</w:t>
      </w:r>
      <w:r w:rsidRPr="00042ACA">
        <w:rPr>
          <w:sz w:val="22"/>
          <w:szCs w:val="22"/>
        </w:rPr>
        <w:t xml:space="preserve"> et par la mesure de la résistance à la compression simple à 7 jours et à 28 jours.</w:t>
      </w:r>
    </w:p>
    <w:p w14:paraId="473DF02D" w14:textId="77777777" w:rsidR="00A300FE" w:rsidRPr="00042ACA" w:rsidRDefault="00A300FE" w:rsidP="00042ACA">
      <w:pPr>
        <w:pStyle w:val="Style1"/>
        <w:widowControl/>
        <w:ind w:left="0"/>
        <w:rPr>
          <w:sz w:val="22"/>
          <w:szCs w:val="22"/>
        </w:rPr>
      </w:pPr>
      <w:r w:rsidRPr="00042ACA">
        <w:rPr>
          <w:sz w:val="22"/>
          <w:szCs w:val="22"/>
        </w:rPr>
        <w:t>Toutefois l’Ingénieur se réserve le droit de faire toutes les vérifications jugées indispensables avec son propre matériel et de recourir à tout autre moyen pour s’assurer que la mise en œuvre s'est opérée selon les règles de l’art. Il pourra notamment avoir recours à la mesure de la résistance des bétons au scléromètre ou ordonner la mesure des densités in-situ en profondeur pour des remblais réalisés en plusieurs couches.</w:t>
      </w:r>
    </w:p>
    <w:p w14:paraId="2E33C8CA" w14:textId="77777777" w:rsidR="00A300FE" w:rsidRPr="00042ACA" w:rsidRDefault="00A300FE" w:rsidP="00042ACA">
      <w:pPr>
        <w:pStyle w:val="Style1"/>
        <w:widowControl/>
        <w:ind w:left="0"/>
        <w:rPr>
          <w:sz w:val="22"/>
          <w:szCs w:val="22"/>
        </w:rPr>
      </w:pPr>
      <w:r w:rsidRPr="00042ACA">
        <w:rPr>
          <w:sz w:val="22"/>
          <w:szCs w:val="22"/>
        </w:rPr>
        <w:lastRenderedPageBreak/>
        <w:t>Le Cocontractant sera tenu d'effectuer toutes les reprises ordonnées par l’Ingénieur.</w:t>
      </w:r>
    </w:p>
    <w:p w14:paraId="13AAAA14" w14:textId="77777777" w:rsidR="00A300FE" w:rsidRPr="00042ACA" w:rsidRDefault="00A300FE" w:rsidP="00042ACA">
      <w:pPr>
        <w:pStyle w:val="Titre3"/>
        <w:spacing w:before="0" w:after="0"/>
        <w:jc w:val="both"/>
        <w:rPr>
          <w:rFonts w:ascii="Times New Roman" w:hAnsi="Times New Roman"/>
          <w:b w:val="0"/>
          <w:sz w:val="22"/>
          <w:szCs w:val="22"/>
        </w:rPr>
      </w:pPr>
      <w:bookmarkStart w:id="432" w:name="_Toc517053214"/>
      <w:r w:rsidRPr="00042ACA">
        <w:rPr>
          <w:rFonts w:ascii="Times New Roman" w:hAnsi="Times New Roman"/>
          <w:sz w:val="22"/>
          <w:szCs w:val="22"/>
        </w:rPr>
        <w:t>5.5.</w:t>
      </w:r>
      <w:r w:rsidRPr="00042ACA">
        <w:rPr>
          <w:rFonts w:ascii="Times New Roman" w:hAnsi="Times New Roman"/>
          <w:sz w:val="22"/>
          <w:szCs w:val="22"/>
        </w:rPr>
        <w:tab/>
        <w:t>Amenée de l'équipement et du matériel</w:t>
      </w:r>
      <w:bookmarkEnd w:id="432"/>
    </w:p>
    <w:p w14:paraId="154B79B1" w14:textId="77777777" w:rsidR="00A300FE" w:rsidRPr="00042ACA" w:rsidRDefault="00A300FE" w:rsidP="00042ACA">
      <w:pPr>
        <w:pStyle w:val="Style1"/>
        <w:widowControl/>
        <w:ind w:left="0"/>
        <w:rPr>
          <w:sz w:val="22"/>
          <w:szCs w:val="22"/>
        </w:rPr>
      </w:pPr>
      <w:r w:rsidRPr="00042ACA">
        <w:rPr>
          <w:sz w:val="22"/>
          <w:szCs w:val="22"/>
        </w:rPr>
        <w:t>Le Cocontractant effectue toutes les démarches nécessaires pour s'assurer que la livraison des équipements et du matériel importé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14:paraId="0B88262A" w14:textId="77777777" w:rsidR="00A300FE" w:rsidRPr="00042ACA" w:rsidRDefault="00A300FE" w:rsidP="00042ACA">
      <w:pPr>
        <w:pStyle w:val="Style1"/>
        <w:widowControl/>
        <w:ind w:left="0"/>
        <w:rPr>
          <w:sz w:val="22"/>
          <w:szCs w:val="22"/>
        </w:rPr>
      </w:pPr>
      <w:r w:rsidRPr="00042ACA">
        <w:rPr>
          <w:sz w:val="22"/>
          <w:szCs w:val="22"/>
        </w:rPr>
        <w:t>Le Cocontractant est réputé avoir tenu compte ;</w:t>
      </w:r>
    </w:p>
    <w:p w14:paraId="012CC8D7" w14:textId="77777777" w:rsidR="00A300FE" w:rsidRPr="00042ACA" w:rsidRDefault="00A300FE" w:rsidP="00042ACA">
      <w:pPr>
        <w:pStyle w:val="Style1"/>
        <w:numPr>
          <w:ilvl w:val="0"/>
          <w:numId w:val="112"/>
        </w:numPr>
        <w:rPr>
          <w:sz w:val="22"/>
          <w:szCs w:val="22"/>
        </w:rPr>
      </w:pPr>
      <w:r w:rsidRPr="00042ACA">
        <w:rPr>
          <w:sz w:val="22"/>
          <w:szCs w:val="22"/>
        </w:rPr>
        <w:t>Des sujétions dues à l'amenée et au repli du matériel jusqu'au lieu des travaux, et notamment celles dues à l'utilisation d'un porte-char,</w:t>
      </w:r>
    </w:p>
    <w:p w14:paraId="2E21A0B2" w14:textId="77777777" w:rsidR="00A300FE" w:rsidRPr="00042ACA" w:rsidRDefault="00A300FE" w:rsidP="00042ACA">
      <w:pPr>
        <w:pStyle w:val="Style1"/>
        <w:numPr>
          <w:ilvl w:val="0"/>
          <w:numId w:val="112"/>
        </w:numPr>
        <w:rPr>
          <w:sz w:val="22"/>
          <w:szCs w:val="22"/>
        </w:rPr>
      </w:pPr>
      <w:r w:rsidRPr="00042ACA">
        <w:rPr>
          <w:sz w:val="22"/>
          <w:szCs w:val="22"/>
        </w:rPr>
        <w:t>Des sujétions dues au passage sur un itinéraire travaillé par une autre entreprise.</w:t>
      </w:r>
    </w:p>
    <w:p w14:paraId="5B1E962B" w14:textId="77777777" w:rsidR="00A300FE" w:rsidRPr="00042ACA" w:rsidRDefault="00A300FE" w:rsidP="00042ACA">
      <w:pPr>
        <w:pStyle w:val="Style1"/>
        <w:widowControl/>
        <w:ind w:left="0"/>
        <w:rPr>
          <w:sz w:val="22"/>
          <w:szCs w:val="22"/>
        </w:rPr>
      </w:pPr>
      <w:r w:rsidRPr="00042ACA">
        <w:rPr>
          <w:sz w:val="22"/>
          <w:szCs w:val="22"/>
        </w:rPr>
        <w:t>Le Maître d’œuvre vérifiera la conformité du matériel amené sur le chantier à l'offre du titulaire.</w:t>
      </w:r>
    </w:p>
    <w:p w14:paraId="3F73DC3B" w14:textId="77777777" w:rsidR="00A300FE" w:rsidRPr="00042ACA" w:rsidRDefault="00A300FE" w:rsidP="00042ACA">
      <w:pPr>
        <w:pStyle w:val="Titre3"/>
        <w:spacing w:before="0" w:after="0"/>
        <w:jc w:val="both"/>
        <w:rPr>
          <w:rFonts w:ascii="Times New Roman" w:hAnsi="Times New Roman"/>
          <w:b w:val="0"/>
          <w:sz w:val="22"/>
          <w:szCs w:val="22"/>
        </w:rPr>
      </w:pPr>
      <w:bookmarkStart w:id="433" w:name="_Toc517053215"/>
      <w:r w:rsidRPr="00042ACA">
        <w:rPr>
          <w:rFonts w:ascii="Times New Roman" w:hAnsi="Times New Roman"/>
          <w:sz w:val="22"/>
          <w:szCs w:val="22"/>
        </w:rPr>
        <w:t>5.6</w:t>
      </w:r>
      <w:r w:rsidRPr="00042ACA">
        <w:rPr>
          <w:rFonts w:ascii="Times New Roman" w:hAnsi="Times New Roman"/>
          <w:sz w:val="22"/>
          <w:szCs w:val="22"/>
        </w:rPr>
        <w:tab/>
        <w:t>Fourniture des matériaux</w:t>
      </w:r>
      <w:bookmarkEnd w:id="433"/>
    </w:p>
    <w:p w14:paraId="5AD4951B" w14:textId="77777777" w:rsidR="00A300FE" w:rsidRPr="00042ACA" w:rsidRDefault="00A300FE" w:rsidP="00042ACA">
      <w:pPr>
        <w:pStyle w:val="Titre4"/>
        <w:jc w:val="both"/>
        <w:rPr>
          <w:i/>
          <w:sz w:val="22"/>
          <w:szCs w:val="22"/>
        </w:rPr>
      </w:pPr>
      <w:bookmarkStart w:id="434" w:name="_Toc517053216"/>
      <w:r w:rsidRPr="00042ACA">
        <w:rPr>
          <w:i/>
          <w:sz w:val="22"/>
          <w:szCs w:val="22"/>
        </w:rPr>
        <w:t>a. Matériaux locaux :</w:t>
      </w:r>
      <w:bookmarkEnd w:id="434"/>
    </w:p>
    <w:p w14:paraId="28690633" w14:textId="77777777" w:rsidR="00A300FE" w:rsidRPr="00042ACA" w:rsidRDefault="00A300FE" w:rsidP="00042ACA">
      <w:pPr>
        <w:pStyle w:val="Style1"/>
        <w:widowControl/>
        <w:ind w:left="0"/>
        <w:rPr>
          <w:sz w:val="22"/>
          <w:szCs w:val="22"/>
        </w:rPr>
      </w:pPr>
      <w:r w:rsidRPr="00042ACA">
        <w:rPr>
          <w:sz w:val="22"/>
          <w:szCs w:val="22"/>
        </w:rPr>
        <w:t>Le Cocontractant choisit et visite toute source locale de matériaux et prend les dispositions nécessaires pour leur achat et leur transport sur le site des travaux.</w:t>
      </w:r>
    </w:p>
    <w:p w14:paraId="601FA0C0" w14:textId="77777777" w:rsidR="00A300FE" w:rsidRPr="00042ACA" w:rsidRDefault="00A300FE" w:rsidP="00042ACA">
      <w:pPr>
        <w:pStyle w:val="Titre4"/>
        <w:jc w:val="both"/>
        <w:rPr>
          <w:i/>
          <w:sz w:val="22"/>
          <w:szCs w:val="22"/>
        </w:rPr>
      </w:pPr>
      <w:bookmarkStart w:id="435" w:name="_Toc517053217"/>
      <w:r w:rsidRPr="00042ACA">
        <w:rPr>
          <w:i/>
          <w:sz w:val="22"/>
          <w:szCs w:val="22"/>
        </w:rPr>
        <w:t>b. Matériaux importés :</w:t>
      </w:r>
      <w:bookmarkEnd w:id="435"/>
    </w:p>
    <w:p w14:paraId="3866D7DE" w14:textId="77777777" w:rsidR="00A300FE" w:rsidRPr="00042ACA" w:rsidRDefault="00A300FE" w:rsidP="00042ACA">
      <w:pPr>
        <w:pStyle w:val="Style1"/>
        <w:widowControl/>
        <w:ind w:left="0"/>
        <w:rPr>
          <w:sz w:val="22"/>
          <w:szCs w:val="22"/>
        </w:rPr>
      </w:pPr>
      <w:r w:rsidRPr="00042ACA">
        <w:rPr>
          <w:sz w:val="22"/>
          <w:szCs w:val="22"/>
        </w:rPr>
        <w:t>Le Cocontractant passe les commandes chez les fournisseurs pour les matériaux à importer, suffisamment à l'avance pour permettre leur fabrication, expédition et livraison à temps sur le chantier, afin qu'ils puissent être utilisés comme prévu dans le calendrier des travaux. Il doit tenir compte notamment des délais de dédouanement.</w:t>
      </w:r>
    </w:p>
    <w:p w14:paraId="5C742BA0" w14:textId="77777777" w:rsidR="00A300FE" w:rsidRPr="00042ACA" w:rsidRDefault="00A300FE" w:rsidP="00042ACA">
      <w:pPr>
        <w:pStyle w:val="Titre3"/>
        <w:spacing w:before="0" w:after="0"/>
        <w:jc w:val="both"/>
        <w:rPr>
          <w:rFonts w:ascii="Times New Roman" w:hAnsi="Times New Roman"/>
          <w:b w:val="0"/>
          <w:sz w:val="22"/>
          <w:szCs w:val="22"/>
        </w:rPr>
      </w:pPr>
      <w:bookmarkStart w:id="436" w:name="_Toc517053218"/>
      <w:r w:rsidRPr="00042ACA">
        <w:rPr>
          <w:rFonts w:ascii="Times New Roman" w:hAnsi="Times New Roman"/>
          <w:sz w:val="22"/>
          <w:szCs w:val="22"/>
        </w:rPr>
        <w:t>5.7</w:t>
      </w:r>
      <w:r w:rsidRPr="00042ACA">
        <w:rPr>
          <w:rFonts w:ascii="Times New Roman" w:hAnsi="Times New Roman"/>
          <w:sz w:val="22"/>
          <w:szCs w:val="22"/>
        </w:rPr>
        <w:tab/>
        <w:t>Emplacements mis à disposition du Cocontractant</w:t>
      </w:r>
      <w:bookmarkEnd w:id="436"/>
    </w:p>
    <w:p w14:paraId="6FBA7A01" w14:textId="77777777" w:rsidR="00A300FE" w:rsidRPr="00042ACA" w:rsidRDefault="00A300FE" w:rsidP="00042ACA">
      <w:pPr>
        <w:pStyle w:val="Style1"/>
        <w:widowControl/>
        <w:ind w:left="0"/>
        <w:rPr>
          <w:sz w:val="22"/>
          <w:szCs w:val="22"/>
        </w:rPr>
      </w:pPr>
      <w:r w:rsidRPr="00042ACA">
        <w:rPr>
          <w:sz w:val="22"/>
          <w:szCs w:val="22"/>
        </w:rPr>
        <w:t>Si, sur la base des plans et pièces techniques du dossier d'appel d'offres (DAO), le Cocontractant estime que les emplacements éventuellement mis à sa disposition par le Maître d’ouvrage sont insuffisants ou mal situés eu égard à sa propre organisation de chantier, il est tenu de s'informer de la disponibilité d'autres emplacements. Dans l'hypothèse où, de l'avis du Cocontractant, les emplacements ainsi disponibles demeurent insuffisants ou mal situés, il doit assurer la recherche de terrains supplémentaires, puis effectuer les formalités d'achat ou de location avant de procéder à leur aménagement. Il prend en charge les coûts de recherche, formalités et préparation de ces terrains, en vue de l'établissement de ses installations et aires de stockage, et de la préparation des emprunts et carrières. L'implantation et l'aménagement de ces terrains doivent être approuvés par l’Ingénieur qui ne peut les refuser sans raison valable.</w:t>
      </w:r>
    </w:p>
    <w:p w14:paraId="5FE7733E" w14:textId="77777777" w:rsidR="00A300FE" w:rsidRPr="00042ACA" w:rsidRDefault="00A300FE" w:rsidP="00042ACA">
      <w:pPr>
        <w:pStyle w:val="Style1"/>
        <w:widowControl/>
        <w:ind w:left="0"/>
        <w:rPr>
          <w:sz w:val="22"/>
          <w:szCs w:val="22"/>
        </w:rPr>
      </w:pPr>
      <w:r w:rsidRPr="00042ACA">
        <w:rPr>
          <w:sz w:val="22"/>
          <w:szCs w:val="22"/>
        </w:rPr>
        <w:t>Quel que soit le choix du Cocontractant quant à l'implantation de ces emplacements pour installations de chantier, aires de stockage ou carrières, il demeure entièrement responsable de l'achèvement des travaux dans les délais prévus.</w:t>
      </w:r>
    </w:p>
    <w:p w14:paraId="4D3D0D87" w14:textId="77777777" w:rsidR="00A300FE" w:rsidRPr="00042ACA" w:rsidRDefault="00A300FE" w:rsidP="00042ACA">
      <w:pPr>
        <w:pStyle w:val="Titre3"/>
        <w:spacing w:before="0" w:after="0"/>
        <w:jc w:val="both"/>
        <w:rPr>
          <w:rFonts w:ascii="Times New Roman" w:hAnsi="Times New Roman"/>
          <w:b w:val="0"/>
          <w:sz w:val="22"/>
          <w:szCs w:val="22"/>
        </w:rPr>
      </w:pPr>
      <w:bookmarkStart w:id="437" w:name="_Toc517053219"/>
      <w:r w:rsidRPr="00042ACA">
        <w:rPr>
          <w:rFonts w:ascii="Times New Roman" w:hAnsi="Times New Roman"/>
          <w:sz w:val="22"/>
          <w:szCs w:val="22"/>
        </w:rPr>
        <w:t>5.8</w:t>
      </w:r>
      <w:r w:rsidRPr="00042ACA">
        <w:rPr>
          <w:rFonts w:ascii="Times New Roman" w:hAnsi="Times New Roman"/>
          <w:sz w:val="22"/>
          <w:szCs w:val="22"/>
        </w:rPr>
        <w:tab/>
        <w:t>Transport de matériel lourd</w:t>
      </w:r>
      <w:bookmarkEnd w:id="437"/>
    </w:p>
    <w:p w14:paraId="3A3CE57C" w14:textId="77777777" w:rsidR="00A300FE" w:rsidRPr="00042ACA" w:rsidRDefault="00A300FE" w:rsidP="00042ACA">
      <w:pPr>
        <w:pStyle w:val="Style1"/>
        <w:widowControl/>
        <w:ind w:left="0"/>
        <w:rPr>
          <w:sz w:val="22"/>
          <w:szCs w:val="22"/>
        </w:rPr>
      </w:pPr>
      <w:r w:rsidRPr="00042ACA">
        <w:rPr>
          <w:sz w:val="22"/>
          <w:szCs w:val="22"/>
        </w:rPr>
        <w:t>Le Cocontractant doit tenir compte des limitations éventuelles de charges sur les routes et ponts existants. Il est tenu de charger le matériel sur des remorques à essieux multiples afin d'assurer une distribution de la charge totale respectant les limites prescrites par le code de la Route.</w:t>
      </w:r>
    </w:p>
    <w:p w14:paraId="4D3CA009" w14:textId="77777777" w:rsidR="00A300FE" w:rsidRPr="00042ACA" w:rsidRDefault="00A300FE" w:rsidP="00042ACA">
      <w:pPr>
        <w:pStyle w:val="Titre3"/>
        <w:spacing w:before="0" w:after="0"/>
        <w:jc w:val="both"/>
        <w:rPr>
          <w:rFonts w:ascii="Times New Roman" w:hAnsi="Times New Roman"/>
          <w:b w:val="0"/>
          <w:sz w:val="22"/>
          <w:szCs w:val="22"/>
        </w:rPr>
      </w:pPr>
      <w:bookmarkStart w:id="438" w:name="_Toc517053220"/>
      <w:r w:rsidRPr="00042ACA">
        <w:rPr>
          <w:rFonts w:ascii="Times New Roman" w:hAnsi="Times New Roman"/>
          <w:sz w:val="22"/>
          <w:szCs w:val="22"/>
        </w:rPr>
        <w:t>5.9</w:t>
      </w:r>
      <w:r w:rsidRPr="00042ACA">
        <w:rPr>
          <w:rFonts w:ascii="Times New Roman" w:hAnsi="Times New Roman"/>
          <w:sz w:val="22"/>
          <w:szCs w:val="22"/>
        </w:rPr>
        <w:tab/>
        <w:t>Transport de matériaux</w:t>
      </w:r>
      <w:bookmarkEnd w:id="438"/>
    </w:p>
    <w:p w14:paraId="29D458E1" w14:textId="77777777" w:rsidR="00A300FE" w:rsidRPr="00042ACA" w:rsidRDefault="00A300FE" w:rsidP="00042ACA">
      <w:pPr>
        <w:pStyle w:val="Style1"/>
        <w:widowControl/>
        <w:ind w:left="0"/>
        <w:rPr>
          <w:sz w:val="22"/>
          <w:szCs w:val="22"/>
        </w:rPr>
      </w:pPr>
      <w:r w:rsidRPr="00042ACA">
        <w:rPr>
          <w:sz w:val="22"/>
          <w:szCs w:val="22"/>
        </w:rPr>
        <w:t>L’Ingénieur peut procéder à tout moment à des vérifications de la charge à l'essieu des véhicules de transport. Les détours et les pertes de temps qui en résultent sont à la charge du Cocontractant.</w:t>
      </w:r>
    </w:p>
    <w:p w14:paraId="526280E3" w14:textId="77777777" w:rsidR="00A300FE" w:rsidRPr="00042ACA" w:rsidRDefault="00A300FE" w:rsidP="00042ACA">
      <w:pPr>
        <w:pStyle w:val="Style1"/>
        <w:widowControl/>
        <w:ind w:left="0"/>
        <w:rPr>
          <w:sz w:val="22"/>
          <w:szCs w:val="22"/>
        </w:rPr>
      </w:pPr>
      <w:r w:rsidRPr="00042ACA">
        <w:rPr>
          <w:sz w:val="22"/>
          <w:szCs w:val="22"/>
        </w:rPr>
        <w:t>Le transport des matériaux n'est pas pris en compte si les véhicules effectuant ce transport sont en surcharge.</w:t>
      </w:r>
    </w:p>
    <w:p w14:paraId="27F75371" w14:textId="77777777" w:rsidR="00A300FE" w:rsidRPr="00042ACA" w:rsidRDefault="00A300FE" w:rsidP="00042ACA">
      <w:pPr>
        <w:pStyle w:val="Titre3"/>
        <w:spacing w:before="0" w:after="0"/>
        <w:jc w:val="both"/>
        <w:rPr>
          <w:rFonts w:ascii="Times New Roman" w:hAnsi="Times New Roman"/>
          <w:b w:val="0"/>
          <w:sz w:val="22"/>
          <w:szCs w:val="22"/>
        </w:rPr>
      </w:pPr>
      <w:bookmarkStart w:id="439" w:name="_Toc517053221"/>
      <w:r w:rsidRPr="00042ACA">
        <w:rPr>
          <w:rFonts w:ascii="Times New Roman" w:hAnsi="Times New Roman"/>
          <w:sz w:val="22"/>
          <w:szCs w:val="22"/>
        </w:rPr>
        <w:t>5.10</w:t>
      </w:r>
      <w:r w:rsidRPr="00042ACA">
        <w:rPr>
          <w:rFonts w:ascii="Times New Roman" w:hAnsi="Times New Roman"/>
          <w:sz w:val="22"/>
          <w:szCs w:val="22"/>
        </w:rPr>
        <w:tab/>
        <w:t>Maintien du trafic et des accès locaux</w:t>
      </w:r>
      <w:bookmarkEnd w:id="439"/>
    </w:p>
    <w:p w14:paraId="5648DAC2" w14:textId="77777777" w:rsidR="00A300FE" w:rsidRPr="00042ACA" w:rsidRDefault="00A300FE" w:rsidP="00042ACA">
      <w:pPr>
        <w:pStyle w:val="Style1"/>
        <w:widowControl/>
        <w:ind w:left="0"/>
        <w:rPr>
          <w:sz w:val="22"/>
          <w:szCs w:val="22"/>
        </w:rPr>
      </w:pPr>
      <w:r w:rsidRPr="00042ACA">
        <w:rPr>
          <w:sz w:val="22"/>
          <w:szCs w:val="22"/>
        </w:rPr>
        <w:t>Le trafic et les accès locaux doivent être maintenus pendant toute la durée des travaux. Le Cocontractant aménage des rampes d'accès raisonnablement aplanies traversant les travaux de chaussée pour permettre aux véhicules et aux piétons de les traverser.</w:t>
      </w:r>
    </w:p>
    <w:p w14:paraId="43FD33F8" w14:textId="77777777" w:rsidR="00A300FE" w:rsidRPr="00042ACA" w:rsidRDefault="00A300FE" w:rsidP="00042ACA">
      <w:pPr>
        <w:pStyle w:val="Style1"/>
        <w:widowControl/>
        <w:ind w:left="0"/>
        <w:rPr>
          <w:sz w:val="22"/>
          <w:szCs w:val="22"/>
        </w:rPr>
      </w:pPr>
      <w:r w:rsidRPr="00042ACA">
        <w:rPr>
          <w:sz w:val="22"/>
          <w:szCs w:val="22"/>
        </w:rPr>
        <w:t>Les déviations pour les circulations de véhicules et piétons sont réduites le plus possible et soigneusement entretenues aux frais du Cocontractant.</w:t>
      </w:r>
    </w:p>
    <w:p w14:paraId="63BF95B8" w14:textId="77777777" w:rsidR="00A300FE" w:rsidRPr="00042ACA" w:rsidRDefault="00A300FE" w:rsidP="00042ACA">
      <w:pPr>
        <w:pStyle w:val="Titre3"/>
        <w:spacing w:before="0" w:after="0"/>
        <w:jc w:val="both"/>
        <w:rPr>
          <w:rFonts w:ascii="Times New Roman" w:hAnsi="Times New Roman"/>
          <w:b w:val="0"/>
          <w:sz w:val="22"/>
          <w:szCs w:val="22"/>
        </w:rPr>
      </w:pPr>
      <w:bookmarkStart w:id="440" w:name="_Toc517053222"/>
      <w:r w:rsidRPr="00042ACA">
        <w:rPr>
          <w:rFonts w:ascii="Times New Roman" w:hAnsi="Times New Roman"/>
          <w:sz w:val="22"/>
          <w:szCs w:val="22"/>
        </w:rPr>
        <w:t>5.11</w:t>
      </w:r>
      <w:r w:rsidRPr="00042ACA">
        <w:rPr>
          <w:rFonts w:ascii="Times New Roman" w:hAnsi="Times New Roman"/>
          <w:sz w:val="22"/>
          <w:szCs w:val="22"/>
        </w:rPr>
        <w:tab/>
        <w:t>Intempéries, suspensions de travaux</w:t>
      </w:r>
      <w:bookmarkEnd w:id="440"/>
    </w:p>
    <w:p w14:paraId="47DFB1DF" w14:textId="77777777" w:rsidR="00A300FE" w:rsidRPr="00042ACA" w:rsidRDefault="00A300FE" w:rsidP="00042ACA">
      <w:pPr>
        <w:pStyle w:val="Style1"/>
        <w:widowControl/>
        <w:ind w:left="0"/>
        <w:rPr>
          <w:sz w:val="22"/>
          <w:szCs w:val="22"/>
        </w:rPr>
      </w:pPr>
      <w:r w:rsidRPr="00042ACA">
        <w:rPr>
          <w:sz w:val="22"/>
          <w:szCs w:val="22"/>
        </w:rPr>
        <w:t>Il appartient au Cocontractant de fournir, chaque semaine, les relevés pluviométriques de la semaine écoulée (intensités et durées).</w:t>
      </w:r>
    </w:p>
    <w:p w14:paraId="6BB7A5C8" w14:textId="77777777" w:rsidR="00A300FE" w:rsidRPr="00042ACA" w:rsidRDefault="00A300FE" w:rsidP="00042ACA">
      <w:pPr>
        <w:pStyle w:val="Style1"/>
        <w:widowControl/>
        <w:ind w:left="0"/>
        <w:rPr>
          <w:sz w:val="22"/>
          <w:szCs w:val="22"/>
        </w:rPr>
      </w:pPr>
      <w:r w:rsidRPr="00042ACA">
        <w:rPr>
          <w:sz w:val="22"/>
          <w:szCs w:val="22"/>
        </w:rPr>
        <w:t>Au cas où une station officielle ne serait pas implantée dans la zone climatique représentative du chantier, le Cocontractant aura à sa charge la mise en place et le fonctionnement d'un pluviomètre implanté sur le chantier. Les coûts correspondants sont inclus dans le prix d'installation de chantier.</w:t>
      </w:r>
    </w:p>
    <w:p w14:paraId="7F5FC777" w14:textId="77777777" w:rsidR="00A300FE" w:rsidRPr="00042ACA" w:rsidRDefault="00A300FE" w:rsidP="00042ACA">
      <w:pPr>
        <w:pStyle w:val="Style1"/>
        <w:widowControl/>
        <w:ind w:left="0"/>
        <w:rPr>
          <w:sz w:val="22"/>
          <w:szCs w:val="22"/>
        </w:rPr>
      </w:pPr>
      <w:r w:rsidRPr="00042ACA">
        <w:rPr>
          <w:sz w:val="22"/>
          <w:szCs w:val="22"/>
        </w:rPr>
        <w:t>Le Chef de service pourra prescrire, par ordre de service, la suspension des travaux pour intempérie sans que le Cocontractant puisse élever une réclamation de ce fait.</w:t>
      </w:r>
    </w:p>
    <w:p w14:paraId="187409F5" w14:textId="77777777" w:rsidR="00A300FE" w:rsidRPr="00042ACA" w:rsidRDefault="00A300FE" w:rsidP="00042ACA">
      <w:pPr>
        <w:pStyle w:val="Style1"/>
        <w:widowControl/>
        <w:ind w:left="0"/>
        <w:rPr>
          <w:sz w:val="22"/>
          <w:szCs w:val="22"/>
        </w:rPr>
      </w:pPr>
      <w:r w:rsidRPr="00042ACA">
        <w:rPr>
          <w:sz w:val="22"/>
          <w:szCs w:val="22"/>
        </w:rPr>
        <w:t>Dans ce cas, le délai contractuel sera prolongé d’autant de jours calendaires qu’il s’en sera écoulé entre la date de suspension et la date de reprise des travaux, à condition que cela soit prévu dans l’ordre de service.</w:t>
      </w:r>
    </w:p>
    <w:p w14:paraId="36AEBADF"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441" w:name="_Toc345340036"/>
      <w:bookmarkStart w:id="442" w:name="_Toc345340037"/>
      <w:bookmarkStart w:id="443" w:name="_Toc483634055"/>
      <w:bookmarkStart w:id="444" w:name="_Toc517053223"/>
      <w:bookmarkStart w:id="445" w:name="_Toc345340038"/>
      <w:bookmarkEnd w:id="441"/>
      <w:bookmarkEnd w:id="442"/>
      <w:r w:rsidRPr="00042ACA">
        <w:rPr>
          <w:rFonts w:ascii="Times New Roman" w:hAnsi="Times New Roman"/>
          <w:sz w:val="22"/>
          <w:szCs w:val="22"/>
        </w:rPr>
        <w:lastRenderedPageBreak/>
        <w:t>JOURNAL DE CHANTIER ET REUNIONS</w:t>
      </w:r>
      <w:bookmarkEnd w:id="443"/>
      <w:bookmarkEnd w:id="444"/>
      <w:bookmarkEnd w:id="445"/>
    </w:p>
    <w:p w14:paraId="6843BFB2" w14:textId="77777777" w:rsidR="00A300FE" w:rsidRPr="00042ACA" w:rsidRDefault="00A300FE" w:rsidP="00042ACA">
      <w:pPr>
        <w:pStyle w:val="Style1"/>
        <w:widowControl/>
        <w:ind w:left="0"/>
        <w:rPr>
          <w:sz w:val="22"/>
          <w:szCs w:val="22"/>
        </w:rPr>
      </w:pPr>
      <w:bookmarkStart w:id="446" w:name="_Toc483634056"/>
      <w:r w:rsidRPr="00042ACA">
        <w:rPr>
          <w:sz w:val="22"/>
          <w:szCs w:val="22"/>
        </w:rPr>
        <w:t>Le journal de chantier sera rédigé et signé chaque jour par le représentant du Cocontractant sur le chantier et par le représentant de l’Ingénieur. Il sera établi conjointement suivant un modèle défini et devra contenir au minimum les informations journalières suivantes :</w:t>
      </w:r>
    </w:p>
    <w:p w14:paraId="0A1E02D5" w14:textId="77777777" w:rsidR="00A300FE" w:rsidRPr="00042ACA" w:rsidRDefault="00A300FE" w:rsidP="00042ACA">
      <w:pPr>
        <w:pStyle w:val="Style1"/>
        <w:widowControl/>
        <w:numPr>
          <w:ilvl w:val="0"/>
          <w:numId w:val="113"/>
        </w:numPr>
        <w:rPr>
          <w:sz w:val="22"/>
          <w:szCs w:val="22"/>
        </w:rPr>
      </w:pPr>
      <w:r w:rsidRPr="00042ACA">
        <w:rPr>
          <w:sz w:val="22"/>
          <w:szCs w:val="22"/>
        </w:rPr>
        <w:t>Les conditions atmosphériques</w:t>
      </w:r>
    </w:p>
    <w:p w14:paraId="3C5F5FD3" w14:textId="77777777" w:rsidR="00A300FE" w:rsidRPr="00042ACA" w:rsidRDefault="00A300FE" w:rsidP="00042ACA">
      <w:pPr>
        <w:pStyle w:val="Style1"/>
        <w:widowControl/>
        <w:numPr>
          <w:ilvl w:val="0"/>
          <w:numId w:val="113"/>
        </w:numPr>
        <w:rPr>
          <w:sz w:val="22"/>
          <w:szCs w:val="22"/>
        </w:rPr>
      </w:pPr>
      <w:r w:rsidRPr="00042ACA">
        <w:rPr>
          <w:sz w:val="22"/>
          <w:szCs w:val="22"/>
        </w:rPr>
        <w:t>Les travaux exécutés dans la journée, le personnel et le matériel employés</w:t>
      </w:r>
    </w:p>
    <w:p w14:paraId="31EBEF34" w14:textId="77777777" w:rsidR="00A300FE" w:rsidRPr="00042ACA" w:rsidRDefault="00A300FE" w:rsidP="00042ACA">
      <w:pPr>
        <w:pStyle w:val="Style1"/>
        <w:widowControl/>
        <w:numPr>
          <w:ilvl w:val="0"/>
          <w:numId w:val="113"/>
        </w:numPr>
        <w:rPr>
          <w:sz w:val="22"/>
          <w:szCs w:val="22"/>
        </w:rPr>
      </w:pPr>
      <w:r w:rsidRPr="00042ACA">
        <w:rPr>
          <w:sz w:val="22"/>
          <w:szCs w:val="22"/>
        </w:rPr>
        <w:t>L’avancement des travaux</w:t>
      </w:r>
    </w:p>
    <w:p w14:paraId="434477A8" w14:textId="77777777" w:rsidR="00A300FE" w:rsidRPr="00042ACA" w:rsidRDefault="00A300FE" w:rsidP="00042ACA">
      <w:pPr>
        <w:pStyle w:val="Style1"/>
        <w:widowControl/>
        <w:numPr>
          <w:ilvl w:val="0"/>
          <w:numId w:val="113"/>
        </w:numPr>
        <w:rPr>
          <w:sz w:val="22"/>
          <w:szCs w:val="22"/>
        </w:rPr>
      </w:pPr>
      <w:r w:rsidRPr="00042ACA">
        <w:rPr>
          <w:sz w:val="22"/>
          <w:szCs w:val="22"/>
        </w:rPr>
        <w:t>Les prescriptions imposées</w:t>
      </w:r>
    </w:p>
    <w:p w14:paraId="34AF32BC" w14:textId="77777777" w:rsidR="00A300FE" w:rsidRPr="00042ACA" w:rsidRDefault="00A300FE" w:rsidP="00042ACA">
      <w:pPr>
        <w:pStyle w:val="Style1"/>
        <w:widowControl/>
        <w:numPr>
          <w:ilvl w:val="0"/>
          <w:numId w:val="113"/>
        </w:numPr>
        <w:rPr>
          <w:sz w:val="22"/>
          <w:szCs w:val="22"/>
        </w:rPr>
      </w:pPr>
      <w:r w:rsidRPr="00042ACA">
        <w:rPr>
          <w:sz w:val="22"/>
          <w:szCs w:val="22"/>
        </w:rPr>
        <w:t>Les quantités détaillées de travaux</w:t>
      </w:r>
    </w:p>
    <w:p w14:paraId="403A33CF" w14:textId="77777777" w:rsidR="00A300FE" w:rsidRPr="00042ACA" w:rsidRDefault="00A300FE" w:rsidP="00042ACA">
      <w:pPr>
        <w:pStyle w:val="Style1"/>
        <w:widowControl/>
        <w:numPr>
          <w:ilvl w:val="0"/>
          <w:numId w:val="113"/>
        </w:numPr>
        <w:rPr>
          <w:sz w:val="22"/>
          <w:szCs w:val="22"/>
        </w:rPr>
      </w:pPr>
      <w:r w:rsidRPr="00042ACA">
        <w:rPr>
          <w:sz w:val="22"/>
          <w:szCs w:val="22"/>
        </w:rPr>
        <w:t>Les opérations administratives relatives à l’exécution et au règlement du Marché</w:t>
      </w:r>
    </w:p>
    <w:p w14:paraId="13E25A0D" w14:textId="77777777" w:rsidR="00A300FE" w:rsidRPr="00042ACA" w:rsidRDefault="00A300FE" w:rsidP="00042ACA">
      <w:pPr>
        <w:pStyle w:val="Style1"/>
        <w:widowControl/>
        <w:numPr>
          <w:ilvl w:val="0"/>
          <w:numId w:val="113"/>
        </w:numPr>
        <w:rPr>
          <w:sz w:val="22"/>
          <w:szCs w:val="22"/>
        </w:rPr>
      </w:pPr>
      <w:r w:rsidRPr="00042ACA">
        <w:rPr>
          <w:sz w:val="22"/>
          <w:szCs w:val="22"/>
        </w:rPr>
        <w:t>Les réceptions et agréments</w:t>
      </w:r>
    </w:p>
    <w:p w14:paraId="6DA573FF" w14:textId="77777777" w:rsidR="00A300FE" w:rsidRPr="00042ACA" w:rsidRDefault="00A300FE" w:rsidP="00042ACA">
      <w:pPr>
        <w:pStyle w:val="Style1"/>
        <w:widowControl/>
        <w:numPr>
          <w:ilvl w:val="0"/>
          <w:numId w:val="113"/>
        </w:numPr>
        <w:rPr>
          <w:sz w:val="22"/>
          <w:szCs w:val="22"/>
        </w:rPr>
      </w:pPr>
      <w:r w:rsidRPr="00042ACA">
        <w:rPr>
          <w:sz w:val="22"/>
          <w:szCs w:val="22"/>
        </w:rPr>
        <w:t>Les incidents, accidents ou évènements qui pourraient avoir une incidence ultérieure sur la tenue des ouvrages ou le déroulement du chantier</w:t>
      </w:r>
    </w:p>
    <w:p w14:paraId="7F5FDE37" w14:textId="77777777" w:rsidR="00A300FE" w:rsidRPr="00042ACA" w:rsidRDefault="00A300FE" w:rsidP="00042ACA">
      <w:pPr>
        <w:pStyle w:val="Style1"/>
        <w:widowControl/>
        <w:numPr>
          <w:ilvl w:val="0"/>
          <w:numId w:val="113"/>
        </w:numPr>
        <w:rPr>
          <w:sz w:val="22"/>
          <w:szCs w:val="22"/>
        </w:rPr>
      </w:pPr>
      <w:r w:rsidRPr="00042ACA">
        <w:rPr>
          <w:sz w:val="22"/>
          <w:szCs w:val="22"/>
        </w:rPr>
        <w:t>Les non-conformités</w:t>
      </w:r>
    </w:p>
    <w:p w14:paraId="1BDCE96E" w14:textId="77777777" w:rsidR="00A300FE" w:rsidRPr="00042ACA" w:rsidRDefault="00A300FE" w:rsidP="00042ACA">
      <w:pPr>
        <w:pStyle w:val="Style1"/>
        <w:widowControl/>
        <w:numPr>
          <w:ilvl w:val="0"/>
          <w:numId w:val="113"/>
        </w:numPr>
        <w:rPr>
          <w:sz w:val="22"/>
          <w:szCs w:val="22"/>
        </w:rPr>
      </w:pPr>
      <w:r w:rsidRPr="00042ACA">
        <w:rPr>
          <w:sz w:val="22"/>
          <w:szCs w:val="22"/>
        </w:rPr>
        <w:t>Les visites officielles</w:t>
      </w:r>
    </w:p>
    <w:p w14:paraId="04F3E7C6" w14:textId="77777777" w:rsidR="00A300FE" w:rsidRPr="00042ACA" w:rsidRDefault="00A300FE" w:rsidP="00042ACA">
      <w:pPr>
        <w:pStyle w:val="Style1"/>
        <w:widowControl/>
        <w:ind w:left="0"/>
        <w:rPr>
          <w:sz w:val="22"/>
          <w:szCs w:val="22"/>
        </w:rPr>
      </w:pPr>
      <w:r w:rsidRPr="00042ACA">
        <w:rPr>
          <w:sz w:val="22"/>
          <w:szCs w:val="22"/>
        </w:rPr>
        <w:t>Le journal de chantier sera signé chaque jour par le représentant du Cocontractant et de l’Ingénieur du Marché.</w:t>
      </w:r>
    </w:p>
    <w:p w14:paraId="1C0F3CFF" w14:textId="77777777" w:rsidR="00A300FE" w:rsidRPr="00042ACA" w:rsidRDefault="00A300FE" w:rsidP="00042ACA">
      <w:pPr>
        <w:pStyle w:val="Style1"/>
        <w:widowControl/>
        <w:ind w:left="0"/>
        <w:rPr>
          <w:sz w:val="22"/>
          <w:szCs w:val="22"/>
        </w:rPr>
      </w:pPr>
      <w:r w:rsidRPr="00042ACA">
        <w:rPr>
          <w:sz w:val="22"/>
          <w:szCs w:val="22"/>
        </w:rPr>
        <w:t>Une réunion hebdomadaire, à laquelle participeront obligatoirement le Cocontractant et l’Ingénieur, et éventuellement le Chef de service, permettra de discuter de points relatifs à l’exécution du marché, d’évaluer l’avancement des travaux et de préciser tout élément n’ayant pas reçu une définition suffisamment claire dans les termes du contrat ou avant le début des travaux.</w:t>
      </w:r>
    </w:p>
    <w:p w14:paraId="0FA3C09B" w14:textId="77777777" w:rsidR="00A300FE" w:rsidRPr="00042ACA" w:rsidRDefault="00A300FE" w:rsidP="00042ACA">
      <w:pPr>
        <w:pStyle w:val="Style1"/>
        <w:widowControl/>
        <w:ind w:left="0"/>
        <w:rPr>
          <w:sz w:val="22"/>
          <w:szCs w:val="22"/>
        </w:rPr>
      </w:pPr>
      <w:r w:rsidRPr="00042ACA">
        <w:rPr>
          <w:sz w:val="22"/>
          <w:szCs w:val="22"/>
        </w:rPr>
        <w:t>L’Ingénieur pourra modifier la périodicité des réunions sans que celle-ci puisse être supérieure à 15 jours.</w:t>
      </w:r>
    </w:p>
    <w:p w14:paraId="1820B61B" w14:textId="77777777" w:rsidR="00A300FE" w:rsidRPr="00042ACA" w:rsidRDefault="00A300FE" w:rsidP="00042ACA">
      <w:pPr>
        <w:pStyle w:val="Style1"/>
        <w:widowControl/>
        <w:ind w:left="0"/>
        <w:rPr>
          <w:sz w:val="22"/>
          <w:szCs w:val="22"/>
        </w:rPr>
      </w:pPr>
      <w:r w:rsidRPr="00042ACA">
        <w:rPr>
          <w:sz w:val="22"/>
          <w:szCs w:val="22"/>
        </w:rPr>
        <w:t>Les réunions hebdomadaires permettent d’avoir une idée précise de l’évolution du chantier et de définir a priori les actions à entreprendre pour respecter les conditions du Marché.</w:t>
      </w:r>
    </w:p>
    <w:p w14:paraId="39F6DB56" w14:textId="77777777" w:rsidR="00A300FE" w:rsidRPr="00042ACA" w:rsidRDefault="00A300FE" w:rsidP="00042ACA">
      <w:pPr>
        <w:pStyle w:val="Style1"/>
        <w:widowControl/>
        <w:ind w:left="0"/>
        <w:rPr>
          <w:sz w:val="22"/>
          <w:szCs w:val="22"/>
        </w:rPr>
      </w:pPr>
      <w:r w:rsidRPr="00042ACA">
        <w:rPr>
          <w:sz w:val="22"/>
          <w:szCs w:val="22"/>
        </w:rPr>
        <w:t>Ces réunions font l’objet d’un procès-verbal, rédigé par l’Ingénieur et cosigné avec le Cocontractant.</w:t>
      </w:r>
    </w:p>
    <w:p w14:paraId="4E494E8E" w14:textId="77777777" w:rsidR="00A300FE" w:rsidRPr="00042ACA" w:rsidRDefault="00A300FE" w:rsidP="00042ACA">
      <w:pPr>
        <w:pStyle w:val="Style1"/>
        <w:widowControl/>
        <w:ind w:left="0"/>
        <w:rPr>
          <w:sz w:val="22"/>
          <w:szCs w:val="22"/>
        </w:rPr>
      </w:pPr>
      <w:r w:rsidRPr="00042ACA">
        <w:rPr>
          <w:sz w:val="22"/>
          <w:szCs w:val="22"/>
        </w:rPr>
        <w:t>Un modèle de feuille journalière est joint en annexe au présent document.</w:t>
      </w:r>
    </w:p>
    <w:p w14:paraId="6D576F08"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447" w:name="_Toc345340039"/>
      <w:bookmarkStart w:id="448" w:name="_Toc517053224"/>
      <w:bookmarkStart w:id="449" w:name="_Toc345340040"/>
      <w:bookmarkEnd w:id="446"/>
      <w:bookmarkEnd w:id="447"/>
      <w:r w:rsidRPr="00042ACA">
        <w:rPr>
          <w:rFonts w:ascii="Times New Roman" w:hAnsi="Times New Roman"/>
          <w:sz w:val="22"/>
          <w:szCs w:val="22"/>
        </w:rPr>
        <w:t>PROGRAMMES DE TRAVAUX</w:t>
      </w:r>
      <w:bookmarkEnd w:id="448"/>
      <w:bookmarkEnd w:id="449"/>
    </w:p>
    <w:p w14:paraId="4E4B70C1" w14:textId="77777777" w:rsidR="00A300FE" w:rsidRPr="00042ACA" w:rsidRDefault="00A300FE" w:rsidP="00042ACA">
      <w:pPr>
        <w:pStyle w:val="Style1"/>
        <w:widowControl/>
        <w:ind w:left="0"/>
        <w:rPr>
          <w:sz w:val="22"/>
          <w:szCs w:val="22"/>
        </w:rPr>
      </w:pPr>
      <w:r w:rsidRPr="00042ACA">
        <w:rPr>
          <w:sz w:val="22"/>
          <w:szCs w:val="22"/>
        </w:rPr>
        <w:t>Le programme de travaux doit préciser:</w:t>
      </w:r>
    </w:p>
    <w:p w14:paraId="3F3176DA" w14:textId="77777777" w:rsidR="00A300FE" w:rsidRPr="00042ACA" w:rsidRDefault="00A300FE" w:rsidP="00042ACA">
      <w:pPr>
        <w:pStyle w:val="Style1"/>
        <w:widowControl/>
        <w:numPr>
          <w:ilvl w:val="0"/>
          <w:numId w:val="114"/>
        </w:numPr>
        <w:rPr>
          <w:sz w:val="22"/>
          <w:szCs w:val="22"/>
        </w:rPr>
      </w:pPr>
      <w:r w:rsidRPr="00042ACA">
        <w:rPr>
          <w:sz w:val="22"/>
          <w:szCs w:val="22"/>
        </w:rPr>
        <w:t>La description des dispositions et méthodes envisagées pour l'exécution des travaux.</w:t>
      </w:r>
    </w:p>
    <w:p w14:paraId="67A961C2" w14:textId="77777777" w:rsidR="00A300FE" w:rsidRPr="00042ACA" w:rsidRDefault="00A300FE" w:rsidP="00042ACA">
      <w:pPr>
        <w:pStyle w:val="Style1"/>
        <w:widowControl/>
        <w:numPr>
          <w:ilvl w:val="0"/>
          <w:numId w:val="114"/>
        </w:numPr>
        <w:rPr>
          <w:sz w:val="22"/>
          <w:szCs w:val="22"/>
        </w:rPr>
      </w:pPr>
      <w:r w:rsidRPr="00042ACA">
        <w:rPr>
          <w:sz w:val="22"/>
          <w:szCs w:val="22"/>
        </w:rPr>
        <w:t>Les matériels utilisés</w:t>
      </w:r>
    </w:p>
    <w:p w14:paraId="68184423" w14:textId="77777777" w:rsidR="00A300FE" w:rsidRPr="00042ACA" w:rsidRDefault="00A300FE" w:rsidP="00042ACA">
      <w:pPr>
        <w:pStyle w:val="Style1"/>
        <w:widowControl/>
        <w:numPr>
          <w:ilvl w:val="0"/>
          <w:numId w:val="114"/>
        </w:numPr>
        <w:rPr>
          <w:sz w:val="22"/>
          <w:szCs w:val="22"/>
        </w:rPr>
      </w:pPr>
      <w:r w:rsidRPr="00042ACA">
        <w:rPr>
          <w:sz w:val="22"/>
          <w:szCs w:val="22"/>
        </w:rPr>
        <w:t>Les personnels d'encadrement de direction du chantier</w:t>
      </w:r>
    </w:p>
    <w:p w14:paraId="05FAEBCE" w14:textId="77777777" w:rsidR="00A300FE" w:rsidRPr="00042ACA" w:rsidRDefault="00A300FE" w:rsidP="00042ACA">
      <w:pPr>
        <w:pStyle w:val="Style1"/>
        <w:widowControl/>
        <w:numPr>
          <w:ilvl w:val="0"/>
          <w:numId w:val="114"/>
        </w:numPr>
        <w:rPr>
          <w:sz w:val="22"/>
          <w:szCs w:val="22"/>
        </w:rPr>
      </w:pPr>
      <w:r w:rsidRPr="00042ACA">
        <w:rPr>
          <w:sz w:val="22"/>
          <w:szCs w:val="22"/>
        </w:rPr>
        <w:t>Le planning d'exécution</w:t>
      </w:r>
    </w:p>
    <w:p w14:paraId="0634DF55" w14:textId="77777777" w:rsidR="00A300FE" w:rsidRPr="00042ACA" w:rsidRDefault="00A300FE" w:rsidP="00042ACA">
      <w:pPr>
        <w:pStyle w:val="Style1"/>
        <w:widowControl/>
        <w:numPr>
          <w:ilvl w:val="0"/>
          <w:numId w:val="114"/>
        </w:numPr>
        <w:rPr>
          <w:sz w:val="22"/>
          <w:szCs w:val="22"/>
        </w:rPr>
      </w:pPr>
      <w:r w:rsidRPr="00042ACA">
        <w:rPr>
          <w:sz w:val="22"/>
          <w:szCs w:val="22"/>
        </w:rPr>
        <w:t>Toute information qui pourrait être utile au Maître d’œuvre pour organiser le contrôle.</w:t>
      </w:r>
    </w:p>
    <w:p w14:paraId="35687AC6" w14:textId="77777777" w:rsidR="00A300FE" w:rsidRPr="00042ACA" w:rsidRDefault="00A300FE" w:rsidP="00042ACA">
      <w:pPr>
        <w:pStyle w:val="Style1"/>
        <w:widowControl/>
        <w:ind w:left="0"/>
        <w:rPr>
          <w:sz w:val="22"/>
          <w:szCs w:val="22"/>
        </w:rPr>
      </w:pPr>
      <w:r w:rsidRPr="00042ACA">
        <w:rPr>
          <w:sz w:val="22"/>
          <w:szCs w:val="22"/>
        </w:rPr>
        <w:t>Ce programme sera révisé au cours de l'exécution du chantier autant que de besoin.</w:t>
      </w:r>
    </w:p>
    <w:p w14:paraId="043ACEEE"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450" w:name="_Toc345340041"/>
      <w:bookmarkStart w:id="451" w:name="_Toc345340042"/>
      <w:bookmarkStart w:id="452" w:name="_Toc517053225"/>
      <w:bookmarkStart w:id="453" w:name="_Toc345340043"/>
      <w:bookmarkEnd w:id="450"/>
      <w:bookmarkEnd w:id="451"/>
      <w:r w:rsidRPr="00042ACA">
        <w:rPr>
          <w:rFonts w:ascii="Times New Roman" w:hAnsi="Times New Roman"/>
          <w:sz w:val="22"/>
          <w:szCs w:val="22"/>
        </w:rPr>
        <w:t>PLANS DE RECOLEMENT</w:t>
      </w:r>
      <w:bookmarkEnd w:id="452"/>
      <w:bookmarkEnd w:id="453"/>
    </w:p>
    <w:p w14:paraId="5F21417F" w14:textId="77777777" w:rsidR="00A300FE" w:rsidRPr="00042ACA" w:rsidRDefault="00A300FE" w:rsidP="00042ACA">
      <w:pPr>
        <w:pStyle w:val="Style1"/>
        <w:widowControl/>
        <w:ind w:left="0"/>
        <w:rPr>
          <w:sz w:val="22"/>
          <w:szCs w:val="22"/>
        </w:rPr>
      </w:pPr>
      <w:r w:rsidRPr="00042ACA">
        <w:rPr>
          <w:sz w:val="22"/>
          <w:szCs w:val="22"/>
        </w:rPr>
        <w:t>Le Cocontractant fournira au Chef de service, en 3 exemplaires, les plans de récolement des travaux réalisés au plus tard le jour de la réception provisoire des travaux, y compris les réceptions partielles.</w:t>
      </w:r>
    </w:p>
    <w:p w14:paraId="19DA9874" w14:textId="77777777" w:rsidR="00A300FE" w:rsidRPr="00042ACA" w:rsidRDefault="00A300FE" w:rsidP="00042ACA">
      <w:pPr>
        <w:pStyle w:val="Style1"/>
        <w:widowControl/>
        <w:ind w:left="0"/>
        <w:rPr>
          <w:sz w:val="22"/>
          <w:szCs w:val="22"/>
        </w:rPr>
      </w:pPr>
      <w:r w:rsidRPr="00042ACA">
        <w:rPr>
          <w:sz w:val="22"/>
          <w:szCs w:val="22"/>
        </w:rPr>
        <w:t>Ces plans se présentent sous la forme de matrices routières mentionnant la localisation, la nature, les quantités, les dates d'exécution de toutes les opérations réalisées.</w:t>
      </w:r>
      <w:bookmarkStart w:id="454" w:name="_Toc483633868"/>
      <w:bookmarkStart w:id="455" w:name="_Toc517053226"/>
      <w:bookmarkStart w:id="456" w:name="_Toc345340044"/>
    </w:p>
    <w:p w14:paraId="062B73FE" w14:textId="08D310D8" w:rsidR="00A300FE" w:rsidRPr="00042ACA" w:rsidRDefault="00A300FE" w:rsidP="00042ACA">
      <w:pPr>
        <w:pStyle w:val="Style1"/>
        <w:widowControl/>
        <w:ind w:left="0"/>
        <w:rPr>
          <w:b/>
          <w:sz w:val="22"/>
          <w:szCs w:val="22"/>
        </w:rPr>
      </w:pPr>
      <w:r w:rsidRPr="00042ACA">
        <w:rPr>
          <w:b/>
          <w:sz w:val="22"/>
          <w:szCs w:val="22"/>
        </w:rPr>
        <w:t>CHAPITRE II</w:t>
      </w:r>
      <w:bookmarkEnd w:id="454"/>
      <w:r w:rsidRPr="00042ACA">
        <w:rPr>
          <w:b/>
          <w:sz w:val="22"/>
          <w:szCs w:val="22"/>
        </w:rPr>
        <w:t> </w:t>
      </w:r>
      <w:bookmarkStart w:id="457" w:name="_Toc483633869"/>
      <w:r w:rsidRPr="00042ACA">
        <w:rPr>
          <w:b/>
          <w:sz w:val="22"/>
          <w:szCs w:val="22"/>
        </w:rPr>
        <w:t>: PROVENANCE, QUALITE ET PREPARATION DES MATERIAUX</w:t>
      </w:r>
      <w:bookmarkEnd w:id="455"/>
      <w:bookmarkEnd w:id="456"/>
      <w:bookmarkEnd w:id="457"/>
    </w:p>
    <w:p w14:paraId="4C0D8B80"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458" w:name="_Toc345340045"/>
      <w:bookmarkStart w:id="459" w:name="_Toc483633870"/>
      <w:bookmarkStart w:id="460" w:name="_Toc517053227"/>
      <w:bookmarkStart w:id="461" w:name="_Toc345340046"/>
      <w:bookmarkEnd w:id="458"/>
      <w:r w:rsidRPr="00042ACA">
        <w:rPr>
          <w:rFonts w:ascii="Times New Roman" w:hAnsi="Times New Roman"/>
          <w:sz w:val="22"/>
          <w:szCs w:val="22"/>
        </w:rPr>
        <w:t>PROVENANCE DES MATERIAUX</w:t>
      </w:r>
      <w:bookmarkEnd w:id="459"/>
      <w:bookmarkEnd w:id="460"/>
      <w:bookmarkEnd w:id="461"/>
    </w:p>
    <w:p w14:paraId="3EAD7821" w14:textId="77777777" w:rsidR="00A300FE" w:rsidRPr="00042ACA" w:rsidRDefault="00A300FE" w:rsidP="00042ACA">
      <w:pPr>
        <w:pStyle w:val="Style1"/>
        <w:widowControl/>
        <w:ind w:left="0"/>
        <w:rPr>
          <w:sz w:val="22"/>
          <w:szCs w:val="22"/>
        </w:rPr>
      </w:pPr>
      <w:r w:rsidRPr="00042ACA">
        <w:rPr>
          <w:sz w:val="22"/>
          <w:szCs w:val="22"/>
        </w:rPr>
        <w:t>Le Cocontractant devra choisir des emplacements d’emprunts et les soumettre à l’agrément de l’Ingénieur dont le refus vaudra obligation au Cocontractant de rechercher de nouveaux sites d’emprunts sans que celui-ci puisse prétendre à une quelconque indemnité.</w:t>
      </w:r>
    </w:p>
    <w:p w14:paraId="1FE66088" w14:textId="77777777" w:rsidR="00A300FE" w:rsidRPr="00042ACA" w:rsidRDefault="00A300FE" w:rsidP="00042ACA">
      <w:pPr>
        <w:pStyle w:val="Style1"/>
        <w:widowControl/>
        <w:ind w:left="0"/>
        <w:rPr>
          <w:sz w:val="22"/>
          <w:szCs w:val="22"/>
        </w:rPr>
      </w:pPr>
      <w:r w:rsidRPr="00042ACA">
        <w:rPr>
          <w:sz w:val="22"/>
          <w:szCs w:val="22"/>
        </w:rPr>
        <w:t>Lorsque l’emplacement d’un emprunt choisi par le Cocontractant aura été agréé, il devra y faire un nombre suffisant de sondages et remettre à l’Ingénieur un dossier technique portant sur :</w:t>
      </w:r>
    </w:p>
    <w:p w14:paraId="64121360" w14:textId="77777777" w:rsidR="00A300FE" w:rsidRPr="00042ACA" w:rsidRDefault="00A300FE" w:rsidP="00042ACA">
      <w:pPr>
        <w:pStyle w:val="Style1"/>
        <w:widowControl/>
        <w:numPr>
          <w:ilvl w:val="0"/>
          <w:numId w:val="115"/>
        </w:numPr>
        <w:rPr>
          <w:sz w:val="22"/>
          <w:szCs w:val="22"/>
        </w:rPr>
      </w:pPr>
      <w:r w:rsidRPr="00042ACA">
        <w:rPr>
          <w:sz w:val="22"/>
          <w:szCs w:val="22"/>
        </w:rPr>
        <w:t>La localisation de l’emprunt</w:t>
      </w:r>
    </w:p>
    <w:p w14:paraId="247E3F24" w14:textId="77777777" w:rsidR="00A300FE" w:rsidRPr="00042ACA" w:rsidRDefault="00A300FE" w:rsidP="00042ACA">
      <w:pPr>
        <w:pStyle w:val="Style1"/>
        <w:widowControl/>
        <w:numPr>
          <w:ilvl w:val="0"/>
          <w:numId w:val="115"/>
        </w:numPr>
        <w:rPr>
          <w:sz w:val="22"/>
          <w:szCs w:val="22"/>
        </w:rPr>
      </w:pPr>
      <w:r w:rsidRPr="00042ACA">
        <w:rPr>
          <w:sz w:val="22"/>
          <w:szCs w:val="22"/>
        </w:rPr>
        <w:t>L’épaisseur de la découverte</w:t>
      </w:r>
    </w:p>
    <w:p w14:paraId="1A4905D2" w14:textId="77777777" w:rsidR="00A300FE" w:rsidRPr="00042ACA" w:rsidRDefault="00A300FE" w:rsidP="00042ACA">
      <w:pPr>
        <w:pStyle w:val="Style1"/>
        <w:widowControl/>
        <w:numPr>
          <w:ilvl w:val="0"/>
          <w:numId w:val="115"/>
        </w:numPr>
        <w:rPr>
          <w:sz w:val="22"/>
          <w:szCs w:val="22"/>
        </w:rPr>
      </w:pPr>
      <w:r w:rsidRPr="00042ACA">
        <w:rPr>
          <w:sz w:val="22"/>
          <w:szCs w:val="22"/>
        </w:rPr>
        <w:t>La puissance de l’emprunt</w:t>
      </w:r>
    </w:p>
    <w:p w14:paraId="7E711689" w14:textId="77777777" w:rsidR="00A300FE" w:rsidRPr="00042ACA" w:rsidRDefault="00A300FE" w:rsidP="00042ACA">
      <w:pPr>
        <w:pStyle w:val="Style1"/>
        <w:widowControl/>
        <w:ind w:left="0"/>
        <w:rPr>
          <w:sz w:val="22"/>
          <w:szCs w:val="22"/>
        </w:rPr>
      </w:pPr>
      <w:r w:rsidRPr="00042ACA">
        <w:rPr>
          <w:sz w:val="22"/>
          <w:szCs w:val="22"/>
        </w:rPr>
        <w:t>Pour chaque emprunt, ce dossier devra comporter les résultats des essais suivants :</w:t>
      </w:r>
    </w:p>
    <w:p w14:paraId="537A9063" w14:textId="77777777" w:rsidR="00A300FE" w:rsidRPr="00042ACA" w:rsidRDefault="00A300FE" w:rsidP="00042ACA">
      <w:pPr>
        <w:pStyle w:val="Style1"/>
        <w:widowControl/>
        <w:numPr>
          <w:ilvl w:val="0"/>
          <w:numId w:val="116"/>
        </w:numPr>
        <w:rPr>
          <w:sz w:val="22"/>
          <w:szCs w:val="22"/>
        </w:rPr>
      </w:pPr>
      <w:r w:rsidRPr="00042ACA">
        <w:rPr>
          <w:sz w:val="22"/>
          <w:szCs w:val="22"/>
        </w:rPr>
        <w:t>5 teneurs en eau naturelle</w:t>
      </w:r>
    </w:p>
    <w:p w14:paraId="2002014E" w14:textId="77777777" w:rsidR="00A300FE" w:rsidRPr="00042ACA" w:rsidRDefault="00A300FE" w:rsidP="00042ACA">
      <w:pPr>
        <w:pStyle w:val="Style1"/>
        <w:widowControl/>
        <w:numPr>
          <w:ilvl w:val="0"/>
          <w:numId w:val="116"/>
        </w:numPr>
        <w:rPr>
          <w:sz w:val="22"/>
          <w:szCs w:val="22"/>
        </w:rPr>
      </w:pPr>
      <w:r w:rsidRPr="00042ACA">
        <w:rPr>
          <w:sz w:val="22"/>
          <w:szCs w:val="22"/>
        </w:rPr>
        <w:t>5 analyses granulométriques</w:t>
      </w:r>
    </w:p>
    <w:p w14:paraId="07F8D0ED" w14:textId="77777777" w:rsidR="00A300FE" w:rsidRPr="00042ACA" w:rsidRDefault="00A300FE" w:rsidP="00042ACA">
      <w:pPr>
        <w:pStyle w:val="Style1"/>
        <w:widowControl/>
        <w:numPr>
          <w:ilvl w:val="0"/>
          <w:numId w:val="116"/>
        </w:numPr>
        <w:rPr>
          <w:sz w:val="22"/>
          <w:szCs w:val="22"/>
        </w:rPr>
      </w:pPr>
      <w:r w:rsidRPr="00042ACA">
        <w:rPr>
          <w:sz w:val="22"/>
          <w:szCs w:val="22"/>
        </w:rPr>
        <w:t>5 limites d’Atterberg</w:t>
      </w:r>
    </w:p>
    <w:p w14:paraId="6F73C16D" w14:textId="77777777" w:rsidR="00A300FE" w:rsidRPr="00042ACA" w:rsidRDefault="00A300FE" w:rsidP="00042ACA">
      <w:pPr>
        <w:pStyle w:val="Style1"/>
        <w:widowControl/>
        <w:numPr>
          <w:ilvl w:val="0"/>
          <w:numId w:val="116"/>
        </w:numPr>
        <w:rPr>
          <w:sz w:val="22"/>
          <w:szCs w:val="22"/>
        </w:rPr>
      </w:pPr>
      <w:r w:rsidRPr="00042ACA">
        <w:rPr>
          <w:sz w:val="22"/>
          <w:szCs w:val="22"/>
        </w:rPr>
        <w:t>5 Proctor modifié</w:t>
      </w:r>
    </w:p>
    <w:p w14:paraId="46D06EAE" w14:textId="77777777" w:rsidR="00A300FE" w:rsidRPr="00042ACA" w:rsidRDefault="00A300FE" w:rsidP="00042ACA">
      <w:pPr>
        <w:pStyle w:val="Style1"/>
        <w:widowControl/>
        <w:numPr>
          <w:ilvl w:val="0"/>
          <w:numId w:val="116"/>
        </w:numPr>
        <w:rPr>
          <w:sz w:val="22"/>
          <w:szCs w:val="22"/>
        </w:rPr>
      </w:pPr>
      <w:r w:rsidRPr="00042ACA">
        <w:rPr>
          <w:sz w:val="22"/>
          <w:szCs w:val="22"/>
        </w:rPr>
        <w:t>3 CBR</w:t>
      </w:r>
    </w:p>
    <w:p w14:paraId="4532DB42" w14:textId="77777777" w:rsidR="00A300FE" w:rsidRPr="00042ACA" w:rsidRDefault="00A300FE" w:rsidP="00042ACA">
      <w:pPr>
        <w:pStyle w:val="Style1"/>
        <w:widowControl/>
        <w:ind w:left="0"/>
        <w:rPr>
          <w:sz w:val="22"/>
          <w:szCs w:val="22"/>
        </w:rPr>
      </w:pPr>
      <w:r w:rsidRPr="00042ACA">
        <w:rPr>
          <w:sz w:val="22"/>
          <w:szCs w:val="22"/>
        </w:rPr>
        <w:t>Le Cocontractant ne pourra commencer à exploiter la carrière identifiée qu’après le contrôle de qualité effectuée par l’Ingénieur et l’autorisation écrite donnée par ce dernier.</w:t>
      </w:r>
    </w:p>
    <w:p w14:paraId="4B1248D8" w14:textId="77777777" w:rsidR="00A300FE" w:rsidRPr="00042ACA" w:rsidRDefault="00A300FE" w:rsidP="00042ACA">
      <w:pPr>
        <w:pStyle w:val="Style1"/>
        <w:widowControl/>
        <w:ind w:left="0"/>
        <w:rPr>
          <w:sz w:val="22"/>
          <w:szCs w:val="22"/>
        </w:rPr>
      </w:pPr>
      <w:r w:rsidRPr="00042ACA">
        <w:rPr>
          <w:sz w:val="22"/>
          <w:szCs w:val="22"/>
        </w:rPr>
        <w:lastRenderedPageBreak/>
        <w:t>Le Maître d’œuvre pourra retirer l’autorisation à tout moment dès que la chambre d’extraction ne donnera plus de matériaux de bonne qualité, le Cocontractant ne pouvant prétendre à aucune indemnité.</w:t>
      </w:r>
    </w:p>
    <w:p w14:paraId="17816674" w14:textId="77777777" w:rsidR="00A300FE" w:rsidRPr="00042ACA" w:rsidRDefault="00A300FE" w:rsidP="00042ACA">
      <w:pPr>
        <w:pStyle w:val="Style1"/>
        <w:widowControl/>
        <w:ind w:left="0"/>
        <w:rPr>
          <w:sz w:val="22"/>
          <w:szCs w:val="22"/>
        </w:rPr>
      </w:pPr>
      <w:r w:rsidRPr="00042ACA">
        <w:rPr>
          <w:sz w:val="22"/>
          <w:szCs w:val="22"/>
        </w:rPr>
        <w:t>Le débroussaillement, le décapage de la terre végétale et de la découverte, l'abattage d’arbres requis pour l’exploitation des emprunts sont à la charge du Cocontractant et ne donneront pas droit à une rémunération explicite.</w:t>
      </w:r>
    </w:p>
    <w:p w14:paraId="5A443DC4" w14:textId="77777777" w:rsidR="00A300FE" w:rsidRPr="00042ACA" w:rsidRDefault="00A300FE" w:rsidP="00042ACA">
      <w:pPr>
        <w:pStyle w:val="Style1"/>
        <w:widowControl/>
        <w:ind w:left="0"/>
        <w:rPr>
          <w:sz w:val="22"/>
          <w:szCs w:val="22"/>
        </w:rPr>
      </w:pPr>
      <w:r w:rsidRPr="00042ACA">
        <w:rPr>
          <w:sz w:val="22"/>
          <w:szCs w:val="22"/>
        </w:rPr>
        <w:t>Les anciens sites d’emprunts ne pourront être exploités que si le Cocontractant a fourni les preuves qu’il y subsiste encore des matériaux ayant les caractéristiques requises.</w:t>
      </w:r>
    </w:p>
    <w:p w14:paraId="070268F0"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462" w:name="_Toc345340047"/>
      <w:bookmarkStart w:id="463" w:name="_Toc345340048"/>
      <w:bookmarkStart w:id="464" w:name="_Toc483633871"/>
      <w:bookmarkStart w:id="465" w:name="_Toc517053228"/>
      <w:bookmarkStart w:id="466" w:name="_Toc345340049"/>
      <w:bookmarkEnd w:id="462"/>
      <w:bookmarkEnd w:id="463"/>
      <w:r w:rsidRPr="00042ACA">
        <w:rPr>
          <w:rFonts w:ascii="Times New Roman" w:hAnsi="Times New Roman"/>
          <w:sz w:val="22"/>
          <w:szCs w:val="22"/>
        </w:rPr>
        <w:t>LABORATOIRE</w:t>
      </w:r>
      <w:bookmarkEnd w:id="464"/>
      <w:r w:rsidRPr="00042ACA">
        <w:rPr>
          <w:rFonts w:ascii="Times New Roman" w:hAnsi="Times New Roman"/>
          <w:sz w:val="22"/>
          <w:szCs w:val="22"/>
        </w:rPr>
        <w:t xml:space="preserve"> ET CONTROLE DE QUALITE</w:t>
      </w:r>
      <w:bookmarkEnd w:id="465"/>
      <w:bookmarkEnd w:id="466"/>
    </w:p>
    <w:p w14:paraId="028085C6" w14:textId="77777777" w:rsidR="00A300FE" w:rsidRPr="00042ACA" w:rsidRDefault="00A300FE" w:rsidP="00042ACA">
      <w:pPr>
        <w:pStyle w:val="Style1"/>
        <w:widowControl/>
        <w:ind w:left="0"/>
        <w:rPr>
          <w:sz w:val="22"/>
          <w:szCs w:val="22"/>
        </w:rPr>
      </w:pPr>
      <w:bookmarkStart w:id="467" w:name="_Toc483633872"/>
      <w:r w:rsidRPr="00042ACA">
        <w:rPr>
          <w:sz w:val="22"/>
          <w:szCs w:val="22"/>
        </w:rPr>
        <w:t>Le Cocontractant devra posséder un laboratoire de chantier lui permettant d’effectuer le contrôle interne. Ce laboratoire sera équipé de</w:t>
      </w:r>
      <w:bookmarkEnd w:id="467"/>
      <w:r w:rsidRPr="00042ACA">
        <w:rPr>
          <w:sz w:val="22"/>
          <w:szCs w:val="22"/>
        </w:rPr>
        <w:t xml:space="preserve"> </w:t>
      </w:r>
      <w:bookmarkStart w:id="468" w:name="_Toc483633873"/>
      <w:r w:rsidRPr="00042ACA">
        <w:rPr>
          <w:sz w:val="22"/>
          <w:szCs w:val="22"/>
        </w:rPr>
        <w:t>tous les instruments, outils et matériels et pourvu du personnel compétent nécessaire à la réalisation des essais et études prévus au présent CCTP. Le Chef de service, l’Ingénieur et le ont libre accès à ce laboratoire et à ses équipements.</w:t>
      </w:r>
      <w:bookmarkEnd w:id="468"/>
    </w:p>
    <w:p w14:paraId="1798B474" w14:textId="77777777" w:rsidR="00A300FE" w:rsidRPr="00042ACA" w:rsidRDefault="00A300FE" w:rsidP="00042ACA">
      <w:pPr>
        <w:pStyle w:val="Style1"/>
        <w:widowControl/>
        <w:ind w:left="0"/>
        <w:rPr>
          <w:sz w:val="22"/>
          <w:szCs w:val="22"/>
        </w:rPr>
      </w:pPr>
      <w:r w:rsidRPr="00042ACA">
        <w:rPr>
          <w:sz w:val="22"/>
          <w:szCs w:val="22"/>
        </w:rPr>
        <w:t>A la demande du Cocontractant, l’Ingénieur pourra accorder la dérogation pour que certains essais lourds soient effectués hors du laboratoire de chantier.</w:t>
      </w:r>
    </w:p>
    <w:p w14:paraId="584F9078" w14:textId="77777777" w:rsidR="00A300FE" w:rsidRPr="00042ACA" w:rsidRDefault="00A300FE" w:rsidP="00042ACA">
      <w:pPr>
        <w:pStyle w:val="Style1"/>
        <w:widowControl/>
        <w:ind w:left="0"/>
        <w:rPr>
          <w:sz w:val="22"/>
          <w:szCs w:val="22"/>
        </w:rPr>
      </w:pPr>
      <w:r w:rsidRPr="00042ACA">
        <w:rPr>
          <w:sz w:val="22"/>
          <w:szCs w:val="22"/>
        </w:rPr>
        <w:t>Le Cocontractant sera tenu de fournir avant toute mise en œuvre un dossier complet prouvant que le matériel de laboratoire est arrivé sur le chantier et qu’il satisfait aux conditions du CCTP.</w:t>
      </w:r>
    </w:p>
    <w:p w14:paraId="7F6643A0" w14:textId="77777777" w:rsidR="00A300FE" w:rsidRPr="00042ACA" w:rsidRDefault="00A300FE" w:rsidP="00042ACA">
      <w:pPr>
        <w:pStyle w:val="Style1"/>
        <w:widowControl/>
        <w:ind w:left="0"/>
        <w:rPr>
          <w:sz w:val="22"/>
          <w:szCs w:val="22"/>
        </w:rPr>
      </w:pPr>
      <w:bookmarkStart w:id="469" w:name="_Toc483633875"/>
      <w:r w:rsidRPr="00042ACA">
        <w:rPr>
          <w:sz w:val="22"/>
          <w:szCs w:val="22"/>
        </w:rPr>
        <w:t xml:space="preserve">La mise en place du laboratoire de chantier, qui conditionne le paiement du premier décompte de travaux payé au Cocontractant (hors avance de démarrage), devra être acceptée par l’Ingénieur. Elle constitue l’un des éléments du prix </w:t>
      </w:r>
      <w:r w:rsidRPr="00042ACA">
        <w:rPr>
          <w:b/>
          <w:sz w:val="22"/>
          <w:szCs w:val="22"/>
        </w:rPr>
        <w:t xml:space="preserve">n° 001 </w:t>
      </w:r>
      <w:r w:rsidRPr="00042ACA">
        <w:rPr>
          <w:sz w:val="22"/>
          <w:szCs w:val="22"/>
        </w:rPr>
        <w:t>« installation de chantier » du bordereau de prix du Marché.</w:t>
      </w:r>
      <w:bookmarkEnd w:id="469"/>
    </w:p>
    <w:p w14:paraId="113D50E2" w14:textId="77777777" w:rsidR="00A300FE" w:rsidRPr="00042ACA" w:rsidRDefault="00A300FE" w:rsidP="00042ACA">
      <w:pPr>
        <w:pStyle w:val="Style1"/>
        <w:widowControl/>
        <w:ind w:left="0"/>
        <w:rPr>
          <w:sz w:val="22"/>
          <w:szCs w:val="22"/>
        </w:rPr>
      </w:pPr>
      <w:r w:rsidRPr="00042ACA">
        <w:rPr>
          <w:sz w:val="22"/>
          <w:szCs w:val="22"/>
        </w:rPr>
        <w:t>Les matériaux à utiliser sur le chantier seront sélectionnés, approvisionnés et mis en place selon les prescriptions du présent CCTP : le Cocontractant doit, au titre du contrôle interne s’assurer de la qualité de ces matériaux.</w:t>
      </w:r>
    </w:p>
    <w:p w14:paraId="78549609" w14:textId="77777777" w:rsidR="00A300FE" w:rsidRPr="00042ACA" w:rsidRDefault="00A300FE" w:rsidP="00042ACA">
      <w:pPr>
        <w:pStyle w:val="Style1"/>
        <w:widowControl/>
        <w:ind w:left="0"/>
        <w:rPr>
          <w:sz w:val="22"/>
          <w:szCs w:val="22"/>
        </w:rPr>
      </w:pPr>
      <w:r w:rsidRPr="00042ACA">
        <w:rPr>
          <w:sz w:val="22"/>
          <w:szCs w:val="22"/>
        </w:rPr>
        <w:t>Dans le cas de mauvais fonctionnement persistant du laboratoire du chantier, le Maître d’ouvrage pourra exiger soit le remplacement du personnel, soit la réalisation de tous les essais dans un laboratoire de son choix et 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14:paraId="600CD05A" w14:textId="77777777" w:rsidR="00A300FE" w:rsidRPr="00042ACA" w:rsidRDefault="00A300FE" w:rsidP="00042ACA">
      <w:pPr>
        <w:pStyle w:val="Style1"/>
        <w:widowControl/>
        <w:ind w:left="0"/>
        <w:rPr>
          <w:sz w:val="22"/>
          <w:szCs w:val="22"/>
        </w:rPr>
      </w:pPr>
      <w:r w:rsidRPr="00042ACA">
        <w:rPr>
          <w:sz w:val="22"/>
          <w:szCs w:val="22"/>
        </w:rPr>
        <w:t>Au titre du contrôle de la mission de contrôle, l’Ingénieur procédera à tous les essais nécessaires soit avec son propre matériel, soit avec le matériel du laboratoire de le Cocontractant, soit en faisant appel à un Laboratoire agréé.</w:t>
      </w:r>
    </w:p>
    <w:p w14:paraId="66A1FAEA" w14:textId="77777777" w:rsidR="00A300FE" w:rsidRPr="00042ACA" w:rsidRDefault="00A300FE" w:rsidP="00042ACA">
      <w:pPr>
        <w:pStyle w:val="Style1"/>
        <w:widowControl/>
        <w:ind w:left="0"/>
        <w:rPr>
          <w:sz w:val="22"/>
          <w:szCs w:val="22"/>
        </w:rPr>
      </w:pPr>
      <w:r w:rsidRPr="00042ACA">
        <w:rPr>
          <w:sz w:val="22"/>
          <w:szCs w:val="22"/>
        </w:rPr>
        <w:t>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 En tout état de cause le Cocontractant sera tenu d'effectuer à ses frais toute reprise ordonnée par l’Ingénieur.</w:t>
      </w:r>
    </w:p>
    <w:p w14:paraId="6F23C443" w14:textId="77777777" w:rsidR="00A300FE" w:rsidRPr="00042ACA" w:rsidRDefault="00A300FE" w:rsidP="00042ACA">
      <w:pPr>
        <w:pStyle w:val="Style1"/>
        <w:widowControl/>
        <w:ind w:left="0"/>
        <w:rPr>
          <w:sz w:val="22"/>
          <w:szCs w:val="22"/>
        </w:rPr>
      </w:pPr>
      <w:r w:rsidRPr="00042ACA">
        <w:rPr>
          <w:sz w:val="22"/>
          <w:szCs w:val="22"/>
        </w:rPr>
        <w:t>Le Maître d’Ouvrage Délégué et l’Ingénieur se réservent le droit d’effectuer en tout point et à toute époque qu’ils jugeront utile, le contrôle de la qualité des matériaux utilisés, de leur provenance, de leur mode de stockage et des conditions de transport.</w:t>
      </w:r>
    </w:p>
    <w:p w14:paraId="4A2D35B3" w14:textId="77777777" w:rsidR="00A300FE" w:rsidRPr="00042ACA" w:rsidRDefault="00A300FE" w:rsidP="00042ACA">
      <w:pPr>
        <w:pStyle w:val="Style1"/>
        <w:widowControl/>
        <w:ind w:left="0"/>
        <w:rPr>
          <w:sz w:val="22"/>
          <w:szCs w:val="22"/>
        </w:rPr>
      </w:pPr>
      <w:r w:rsidRPr="00042ACA">
        <w:rPr>
          <w:sz w:val="22"/>
          <w:szCs w:val="22"/>
        </w:rPr>
        <w:t>Le Cocontractant est tenu de faciliter l’exécution de ces contrôles.</w:t>
      </w:r>
    </w:p>
    <w:p w14:paraId="4371FB81" w14:textId="77777777" w:rsidR="00A300FE" w:rsidRPr="00042ACA" w:rsidRDefault="00A300FE" w:rsidP="00042ACA">
      <w:pPr>
        <w:pStyle w:val="Style1"/>
        <w:widowControl/>
        <w:ind w:left="0"/>
        <w:rPr>
          <w:sz w:val="22"/>
          <w:szCs w:val="22"/>
        </w:rPr>
      </w:pPr>
      <w:r w:rsidRPr="00042ACA">
        <w:rPr>
          <w:sz w:val="22"/>
          <w:szCs w:val="22"/>
        </w:rPr>
        <w:t>Dans le cas où le résultat ne serait pas satisfaisant, le Maître d’Ouvrage Délégué peut faire appel à un contrôle extérieur :</w:t>
      </w:r>
    </w:p>
    <w:p w14:paraId="06CA57C9" w14:textId="77777777" w:rsidR="00A300FE" w:rsidRPr="00042ACA" w:rsidRDefault="00A300FE" w:rsidP="00042ACA">
      <w:pPr>
        <w:pStyle w:val="Style1"/>
        <w:widowControl/>
        <w:numPr>
          <w:ilvl w:val="0"/>
          <w:numId w:val="117"/>
        </w:numPr>
        <w:rPr>
          <w:sz w:val="22"/>
          <w:szCs w:val="22"/>
        </w:rPr>
      </w:pPr>
      <w:r w:rsidRPr="00042ACA">
        <w:rPr>
          <w:sz w:val="22"/>
          <w:szCs w:val="22"/>
        </w:rPr>
        <w:t>Si les résultats sont conformes aux spécifications du CCTP, les frais sont à la charge du Maître d’Ouvrage Délégué.</w:t>
      </w:r>
    </w:p>
    <w:p w14:paraId="1B967E48" w14:textId="77777777" w:rsidR="00A300FE" w:rsidRPr="00042ACA" w:rsidRDefault="00A300FE" w:rsidP="00042ACA">
      <w:pPr>
        <w:pStyle w:val="Style1"/>
        <w:widowControl/>
        <w:numPr>
          <w:ilvl w:val="0"/>
          <w:numId w:val="117"/>
        </w:numPr>
        <w:rPr>
          <w:sz w:val="22"/>
          <w:szCs w:val="22"/>
        </w:rPr>
      </w:pPr>
      <w:r w:rsidRPr="00042ACA">
        <w:rPr>
          <w:sz w:val="22"/>
          <w:szCs w:val="22"/>
        </w:rPr>
        <w:t>Si les résultats ne sont pas conformes aux spécifications du CCTP, les frais sont à la charge du Cocontractant.</w:t>
      </w:r>
    </w:p>
    <w:p w14:paraId="777755D6" w14:textId="77777777" w:rsidR="00A300FE" w:rsidRPr="00042ACA" w:rsidRDefault="00A300FE" w:rsidP="00042ACA">
      <w:pPr>
        <w:pStyle w:val="Style1"/>
        <w:widowControl/>
        <w:ind w:left="0"/>
        <w:rPr>
          <w:sz w:val="22"/>
          <w:szCs w:val="22"/>
        </w:rPr>
      </w:pPr>
      <w:r w:rsidRPr="00042ACA">
        <w:rPr>
          <w:sz w:val="22"/>
          <w:szCs w:val="22"/>
        </w:rPr>
        <w:t>Le Cocontractant doit mettre en place son propre laboratoire de chantier qui est dimensionné et équipé en fonction des exigences du présent CCTP. Le Cocontractant prend en charge tous les frais de fourniture, d’installation, de gardiennage, et de fonctionnement de son laboratoire, notamment:</w:t>
      </w:r>
    </w:p>
    <w:p w14:paraId="3824F019" w14:textId="77777777" w:rsidR="00A300FE" w:rsidRPr="00042ACA" w:rsidRDefault="00A300FE" w:rsidP="00042ACA">
      <w:pPr>
        <w:pStyle w:val="Style1"/>
        <w:widowControl/>
        <w:numPr>
          <w:ilvl w:val="0"/>
          <w:numId w:val="118"/>
        </w:numPr>
        <w:rPr>
          <w:sz w:val="22"/>
          <w:szCs w:val="22"/>
        </w:rPr>
      </w:pPr>
      <w:r w:rsidRPr="00042ACA">
        <w:rPr>
          <w:sz w:val="22"/>
          <w:szCs w:val="22"/>
        </w:rPr>
        <w:t>Les locaux et le mobilier,</w:t>
      </w:r>
    </w:p>
    <w:p w14:paraId="7C1BC492" w14:textId="77777777" w:rsidR="00A300FE" w:rsidRPr="00042ACA" w:rsidRDefault="00A300FE" w:rsidP="00042ACA">
      <w:pPr>
        <w:pStyle w:val="Style1"/>
        <w:widowControl/>
        <w:numPr>
          <w:ilvl w:val="0"/>
          <w:numId w:val="118"/>
        </w:numPr>
        <w:rPr>
          <w:sz w:val="22"/>
          <w:szCs w:val="22"/>
        </w:rPr>
      </w:pPr>
      <w:r w:rsidRPr="00042ACA">
        <w:rPr>
          <w:sz w:val="22"/>
          <w:szCs w:val="22"/>
        </w:rPr>
        <w:t>L’eau,</w:t>
      </w:r>
    </w:p>
    <w:p w14:paraId="50511EE8" w14:textId="77777777" w:rsidR="00A300FE" w:rsidRPr="00042ACA" w:rsidRDefault="00A300FE" w:rsidP="00042ACA">
      <w:pPr>
        <w:pStyle w:val="Style1"/>
        <w:widowControl/>
        <w:numPr>
          <w:ilvl w:val="0"/>
          <w:numId w:val="118"/>
        </w:numPr>
        <w:rPr>
          <w:sz w:val="22"/>
          <w:szCs w:val="22"/>
        </w:rPr>
      </w:pPr>
      <w:r w:rsidRPr="00042ACA">
        <w:rPr>
          <w:sz w:val="22"/>
          <w:szCs w:val="22"/>
        </w:rPr>
        <w:t>L’énergie,</w:t>
      </w:r>
    </w:p>
    <w:p w14:paraId="531B8C83" w14:textId="77777777" w:rsidR="00A300FE" w:rsidRPr="00042ACA" w:rsidRDefault="00A300FE" w:rsidP="00042ACA">
      <w:pPr>
        <w:pStyle w:val="Style1"/>
        <w:widowControl/>
        <w:numPr>
          <w:ilvl w:val="0"/>
          <w:numId w:val="118"/>
        </w:numPr>
        <w:rPr>
          <w:sz w:val="22"/>
          <w:szCs w:val="22"/>
        </w:rPr>
      </w:pPr>
      <w:r w:rsidRPr="00042ACA">
        <w:rPr>
          <w:sz w:val="22"/>
          <w:szCs w:val="22"/>
        </w:rPr>
        <w:t>Le matériel destiné aux prélèvements et aux essais, tant sur le terrain qu’au laboratoire,</w:t>
      </w:r>
    </w:p>
    <w:p w14:paraId="62EA5C72" w14:textId="77777777" w:rsidR="00A300FE" w:rsidRPr="00042ACA" w:rsidRDefault="00A300FE" w:rsidP="00042ACA">
      <w:pPr>
        <w:pStyle w:val="Style1"/>
        <w:widowControl/>
        <w:numPr>
          <w:ilvl w:val="0"/>
          <w:numId w:val="118"/>
        </w:numPr>
        <w:rPr>
          <w:sz w:val="22"/>
          <w:szCs w:val="22"/>
        </w:rPr>
      </w:pPr>
      <w:r w:rsidRPr="00042ACA">
        <w:rPr>
          <w:sz w:val="22"/>
          <w:szCs w:val="22"/>
        </w:rPr>
        <w:t>Le personnel qualifié et non qualifié nécessaire,</w:t>
      </w:r>
    </w:p>
    <w:p w14:paraId="53E97FF8" w14:textId="77777777" w:rsidR="00A300FE" w:rsidRPr="00042ACA" w:rsidRDefault="00A300FE" w:rsidP="00042ACA">
      <w:pPr>
        <w:pStyle w:val="Style1"/>
        <w:widowControl/>
        <w:numPr>
          <w:ilvl w:val="0"/>
          <w:numId w:val="118"/>
        </w:numPr>
        <w:rPr>
          <w:sz w:val="22"/>
          <w:szCs w:val="22"/>
        </w:rPr>
      </w:pPr>
      <w:r w:rsidRPr="00042ACA">
        <w:rPr>
          <w:sz w:val="22"/>
          <w:szCs w:val="22"/>
        </w:rPr>
        <w:t>Les moyens de transport et tous autres éléments logistiques nécessaires,</w:t>
      </w:r>
    </w:p>
    <w:p w14:paraId="3FDF1EEA" w14:textId="77777777" w:rsidR="00A300FE" w:rsidRPr="00042ACA" w:rsidRDefault="00A300FE" w:rsidP="00042ACA">
      <w:pPr>
        <w:pStyle w:val="Style1"/>
        <w:widowControl/>
        <w:ind w:left="0"/>
        <w:rPr>
          <w:sz w:val="22"/>
          <w:szCs w:val="22"/>
        </w:rPr>
      </w:pPr>
      <w:r w:rsidRPr="00042ACA">
        <w:rPr>
          <w:sz w:val="22"/>
          <w:szCs w:val="22"/>
        </w:rPr>
        <w:t>Le Cocontractant est entièrement responsable de toutes les opérations et ne peut en aucun cas se prévaloir d’une quelconque faiblesse de son laboratoire, dont il a la charge de manière totale et autonome.</w:t>
      </w:r>
    </w:p>
    <w:p w14:paraId="6DB1DE55" w14:textId="77777777" w:rsidR="00A300FE" w:rsidRPr="00042ACA" w:rsidRDefault="00A300FE" w:rsidP="00042ACA">
      <w:pPr>
        <w:pStyle w:val="Style1"/>
        <w:widowControl/>
        <w:ind w:left="0"/>
        <w:rPr>
          <w:sz w:val="22"/>
          <w:szCs w:val="22"/>
        </w:rPr>
      </w:pPr>
      <w:r w:rsidRPr="00042ACA">
        <w:rPr>
          <w:sz w:val="22"/>
          <w:szCs w:val="22"/>
        </w:rPr>
        <w:lastRenderedPageBreak/>
        <w:t>En cas de déplacement des installations de chantier du Cocontractant, le Cocontractant assure à ses frais le démontage, le transport et le remontage du laboratoire de chantier.</w:t>
      </w:r>
    </w:p>
    <w:p w14:paraId="5BAB4F39" w14:textId="77777777" w:rsidR="00A300FE" w:rsidRPr="00042ACA" w:rsidRDefault="00A300FE" w:rsidP="00042ACA">
      <w:pPr>
        <w:pStyle w:val="Style1"/>
        <w:widowControl/>
        <w:ind w:left="0"/>
        <w:rPr>
          <w:sz w:val="22"/>
          <w:szCs w:val="22"/>
        </w:rPr>
      </w:pPr>
      <w:r w:rsidRPr="00042ACA">
        <w:rPr>
          <w:sz w:val="22"/>
          <w:szCs w:val="22"/>
        </w:rPr>
        <w:t>Le Cocontractant peut proposer en solution variante un laboratoire de chantier mobile (caravane, conteneur, etc.). Il doit soumettre à cet effet les plans et les spécifications détaillés de l'unité mobile proposée.</w:t>
      </w:r>
    </w:p>
    <w:p w14:paraId="7B575576" w14:textId="625669F9" w:rsidR="00A300FE" w:rsidRPr="00042ACA" w:rsidRDefault="00A300FE" w:rsidP="00042ACA">
      <w:pPr>
        <w:pStyle w:val="Style1"/>
        <w:widowControl/>
        <w:ind w:left="0"/>
        <w:rPr>
          <w:sz w:val="22"/>
          <w:szCs w:val="22"/>
        </w:rPr>
      </w:pPr>
      <w:r w:rsidRPr="00042ACA">
        <w:rPr>
          <w:sz w:val="22"/>
          <w:szCs w:val="22"/>
        </w:rPr>
        <w:t xml:space="preserve">Dans le cas où certains résultats seraient contestés par l'une ou l'autre des parties, il est procédé à des essais contradictoires. Ceux-ci sont réalisés soit dans le laboratoire du Cocontractant, soit dans celui de la mission de contrôle éventuellement par des </w:t>
      </w:r>
      <w:r w:rsidR="00411DC0" w:rsidRPr="00042ACA">
        <w:rPr>
          <w:sz w:val="22"/>
          <w:szCs w:val="22"/>
        </w:rPr>
        <w:t>représentants des deux parties.</w:t>
      </w:r>
    </w:p>
    <w:p w14:paraId="607687FA"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470" w:name="_Toc345340050"/>
      <w:bookmarkStart w:id="471" w:name="_Toc345340051"/>
      <w:bookmarkStart w:id="472" w:name="_Toc483633876"/>
      <w:bookmarkStart w:id="473" w:name="_Toc517053229"/>
      <w:bookmarkStart w:id="474" w:name="_Toc345340052"/>
      <w:bookmarkEnd w:id="470"/>
      <w:bookmarkEnd w:id="471"/>
      <w:r w:rsidRPr="00042ACA">
        <w:rPr>
          <w:rFonts w:ascii="Times New Roman" w:hAnsi="Times New Roman"/>
          <w:sz w:val="22"/>
          <w:szCs w:val="22"/>
        </w:rPr>
        <w:t>QUALITE DES MATERIAUX</w:t>
      </w:r>
      <w:bookmarkEnd w:id="472"/>
      <w:bookmarkEnd w:id="473"/>
      <w:bookmarkEnd w:id="474"/>
    </w:p>
    <w:p w14:paraId="6D0528AF" w14:textId="77777777" w:rsidR="00A300FE" w:rsidRPr="00042ACA" w:rsidRDefault="00A300FE" w:rsidP="00042ACA">
      <w:pPr>
        <w:pStyle w:val="Titre3"/>
        <w:spacing w:before="0" w:after="0"/>
        <w:jc w:val="both"/>
        <w:rPr>
          <w:rFonts w:ascii="Times New Roman" w:hAnsi="Times New Roman"/>
          <w:b w:val="0"/>
          <w:sz w:val="22"/>
          <w:szCs w:val="22"/>
        </w:rPr>
      </w:pPr>
      <w:bookmarkStart w:id="475" w:name="_Toc483633877"/>
      <w:bookmarkStart w:id="476" w:name="_Toc517053230"/>
      <w:r w:rsidRPr="00042ACA">
        <w:rPr>
          <w:rFonts w:ascii="Times New Roman" w:hAnsi="Times New Roman"/>
          <w:sz w:val="22"/>
          <w:szCs w:val="22"/>
        </w:rPr>
        <w:t>11.1</w:t>
      </w:r>
      <w:r w:rsidRPr="00042ACA">
        <w:rPr>
          <w:rFonts w:ascii="Times New Roman" w:hAnsi="Times New Roman"/>
          <w:sz w:val="22"/>
          <w:szCs w:val="22"/>
        </w:rPr>
        <w:tab/>
        <w:t>Remblais courants</w:t>
      </w:r>
      <w:bookmarkEnd w:id="475"/>
      <w:bookmarkEnd w:id="476"/>
    </w:p>
    <w:p w14:paraId="79F6AFF1" w14:textId="77777777" w:rsidR="00A300FE" w:rsidRPr="00042ACA" w:rsidRDefault="00A300FE" w:rsidP="00042ACA">
      <w:pPr>
        <w:pStyle w:val="Style1"/>
        <w:widowControl/>
        <w:ind w:left="0"/>
        <w:rPr>
          <w:sz w:val="22"/>
          <w:szCs w:val="22"/>
        </w:rPr>
      </w:pPr>
      <w:r w:rsidRPr="00042ACA">
        <w:rPr>
          <w:sz w:val="22"/>
          <w:szCs w:val="22"/>
        </w:rPr>
        <w:t>Il s’agit des remblais réalisés dans les zones sans problème spécifique.</w:t>
      </w:r>
    </w:p>
    <w:p w14:paraId="07C89FD3" w14:textId="77777777" w:rsidR="00A300FE" w:rsidRPr="00042ACA" w:rsidRDefault="00A300FE" w:rsidP="00042ACA">
      <w:pPr>
        <w:pStyle w:val="Style1"/>
        <w:widowControl/>
        <w:ind w:left="0"/>
        <w:rPr>
          <w:sz w:val="22"/>
          <w:szCs w:val="22"/>
        </w:rPr>
      </w:pPr>
      <w:r w:rsidRPr="00042ACA">
        <w:rPr>
          <w:sz w:val="22"/>
          <w:szCs w:val="22"/>
        </w:rPr>
        <w:t>Les matériaux utilisés pour les remblais courants proviendront des déblais généraux lorsqu'ils existent ou des lieux d’emprunts agréés par l’Ingénieur.</w:t>
      </w:r>
    </w:p>
    <w:p w14:paraId="36A80B17" w14:textId="77777777" w:rsidR="00A300FE" w:rsidRPr="00042ACA" w:rsidRDefault="00A300FE" w:rsidP="00042ACA">
      <w:pPr>
        <w:pStyle w:val="Style1"/>
        <w:widowControl/>
        <w:ind w:left="0"/>
        <w:rPr>
          <w:sz w:val="22"/>
          <w:szCs w:val="22"/>
        </w:rPr>
      </w:pPr>
      <w:r w:rsidRPr="00042ACA">
        <w:rPr>
          <w:sz w:val="22"/>
          <w:szCs w:val="22"/>
        </w:rPr>
        <w:t>Ils seront dépourvus de matières végétales ou organiques. Ils posséderont au minimum les caractéristiques suivantes :</w:t>
      </w:r>
    </w:p>
    <w:p w14:paraId="67BE35FD" w14:textId="77777777" w:rsidR="00A300FE" w:rsidRPr="00042ACA" w:rsidRDefault="00A300FE" w:rsidP="00042ACA">
      <w:pPr>
        <w:pStyle w:val="CM99"/>
        <w:widowControl/>
        <w:numPr>
          <w:ilvl w:val="0"/>
          <w:numId w:val="119"/>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Dimension maximale des grains</w:t>
      </w:r>
      <w:r w:rsidRPr="00042ACA">
        <w:rPr>
          <w:rFonts w:ascii="Times New Roman" w:hAnsi="Times New Roman" w:cs="Times New Roman"/>
          <w:sz w:val="22"/>
          <w:szCs w:val="22"/>
        </w:rPr>
        <w:tab/>
        <w:t>D max = 40mm</w:t>
      </w:r>
    </w:p>
    <w:p w14:paraId="072A1370" w14:textId="77777777" w:rsidR="00A300FE" w:rsidRPr="00042ACA" w:rsidRDefault="00A300FE" w:rsidP="00042ACA">
      <w:pPr>
        <w:pStyle w:val="CM99"/>
        <w:widowControl/>
        <w:numPr>
          <w:ilvl w:val="0"/>
          <w:numId w:val="119"/>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Indice de plasticité</w:t>
      </w:r>
      <w:r w:rsidRPr="00042ACA">
        <w:rPr>
          <w:rFonts w:ascii="Times New Roman" w:hAnsi="Times New Roman" w:cs="Times New Roman"/>
          <w:sz w:val="22"/>
          <w:szCs w:val="22"/>
        </w:rPr>
        <w:tab/>
      </w:r>
      <w:r w:rsidRPr="00042ACA">
        <w:rPr>
          <w:rFonts w:ascii="Times New Roman" w:hAnsi="Times New Roman" w:cs="Times New Roman"/>
          <w:sz w:val="22"/>
          <w:szCs w:val="22"/>
        </w:rPr>
        <w:tab/>
      </w:r>
      <w:r w:rsidRPr="00042ACA">
        <w:rPr>
          <w:rFonts w:ascii="Times New Roman" w:hAnsi="Times New Roman" w:cs="Times New Roman"/>
          <w:sz w:val="22"/>
          <w:szCs w:val="22"/>
        </w:rPr>
        <w:tab/>
        <w:t>IP &lt; 35</w:t>
      </w:r>
    </w:p>
    <w:p w14:paraId="74387212" w14:textId="77777777" w:rsidR="00A300FE" w:rsidRPr="00042ACA" w:rsidRDefault="00A300FE" w:rsidP="00042ACA">
      <w:pPr>
        <w:pStyle w:val="CM99"/>
        <w:widowControl/>
        <w:numPr>
          <w:ilvl w:val="0"/>
          <w:numId w:val="119"/>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Pourcentage des fines</w:t>
      </w:r>
      <w:r w:rsidRPr="00042ACA">
        <w:rPr>
          <w:rFonts w:ascii="Times New Roman" w:hAnsi="Times New Roman" w:cs="Times New Roman"/>
          <w:sz w:val="22"/>
          <w:szCs w:val="22"/>
        </w:rPr>
        <w:tab/>
      </w:r>
      <w:r w:rsidRPr="00042ACA">
        <w:rPr>
          <w:rFonts w:ascii="Times New Roman" w:hAnsi="Times New Roman" w:cs="Times New Roman"/>
          <w:sz w:val="22"/>
          <w:szCs w:val="22"/>
        </w:rPr>
        <w:tab/>
      </w:r>
      <w:r w:rsidRPr="00042ACA">
        <w:rPr>
          <w:rFonts w:ascii="Times New Roman" w:hAnsi="Times New Roman" w:cs="Times New Roman"/>
          <w:sz w:val="22"/>
          <w:szCs w:val="22"/>
        </w:rPr>
        <w:tab/>
        <w:t xml:space="preserve"> f &lt; 30</w:t>
      </w:r>
    </w:p>
    <w:p w14:paraId="347D1A32" w14:textId="77777777" w:rsidR="00A300FE" w:rsidRPr="00042ACA" w:rsidRDefault="00A300FE" w:rsidP="00042ACA">
      <w:pPr>
        <w:pStyle w:val="CM99"/>
        <w:widowControl/>
        <w:numPr>
          <w:ilvl w:val="0"/>
          <w:numId w:val="119"/>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Indice portant CBR</w:t>
      </w:r>
      <w:r w:rsidRPr="00042ACA">
        <w:rPr>
          <w:rFonts w:ascii="Times New Roman" w:hAnsi="Times New Roman" w:cs="Times New Roman"/>
          <w:sz w:val="22"/>
          <w:szCs w:val="22"/>
        </w:rPr>
        <w:tab/>
      </w:r>
      <w:r w:rsidRPr="00042ACA">
        <w:rPr>
          <w:rFonts w:ascii="Times New Roman" w:hAnsi="Times New Roman" w:cs="Times New Roman"/>
          <w:sz w:val="22"/>
          <w:szCs w:val="22"/>
        </w:rPr>
        <w:tab/>
      </w:r>
      <w:r w:rsidRPr="00042ACA">
        <w:rPr>
          <w:rFonts w:ascii="Times New Roman" w:hAnsi="Times New Roman" w:cs="Times New Roman"/>
          <w:sz w:val="22"/>
          <w:szCs w:val="22"/>
        </w:rPr>
        <w:tab/>
        <w:t xml:space="preserve">    &gt; 15</w:t>
      </w:r>
    </w:p>
    <w:p w14:paraId="3E62BB2B" w14:textId="77777777" w:rsidR="00A300FE" w:rsidRPr="00042ACA" w:rsidRDefault="00A300FE" w:rsidP="00042ACA">
      <w:pPr>
        <w:pStyle w:val="Style1"/>
        <w:widowControl/>
        <w:ind w:left="0"/>
        <w:rPr>
          <w:sz w:val="22"/>
          <w:szCs w:val="22"/>
        </w:rPr>
      </w:pPr>
      <w:r w:rsidRPr="00042ACA">
        <w:rPr>
          <w:sz w:val="22"/>
          <w:szCs w:val="22"/>
        </w:rPr>
        <w:t>Tous les 1000 m3 de remblais courants, il sera réalisé des essais de réception de matériaux suivants :</w:t>
      </w:r>
    </w:p>
    <w:p w14:paraId="6CB333A4" w14:textId="77777777" w:rsidR="00A300FE" w:rsidRPr="00042ACA" w:rsidRDefault="00A300FE" w:rsidP="00042ACA">
      <w:pPr>
        <w:pStyle w:val="CM99"/>
        <w:widowControl/>
        <w:numPr>
          <w:ilvl w:val="0"/>
          <w:numId w:val="120"/>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2 limites d’Atterberg,</w:t>
      </w:r>
    </w:p>
    <w:p w14:paraId="31D0FE4F" w14:textId="77777777" w:rsidR="00A300FE" w:rsidRPr="00042ACA" w:rsidRDefault="00A300FE" w:rsidP="00042ACA">
      <w:pPr>
        <w:pStyle w:val="CM99"/>
        <w:widowControl/>
        <w:numPr>
          <w:ilvl w:val="0"/>
          <w:numId w:val="120"/>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2 analyses granulométriques,</w:t>
      </w:r>
    </w:p>
    <w:p w14:paraId="39B8ED8C" w14:textId="77777777" w:rsidR="00A300FE" w:rsidRPr="00042ACA" w:rsidRDefault="00A300FE" w:rsidP="00042ACA">
      <w:pPr>
        <w:pStyle w:val="CM99"/>
        <w:widowControl/>
        <w:numPr>
          <w:ilvl w:val="0"/>
          <w:numId w:val="120"/>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2 essais Proctor Modifié</w:t>
      </w:r>
    </w:p>
    <w:p w14:paraId="067DED54" w14:textId="77777777" w:rsidR="00A300FE" w:rsidRPr="00042ACA" w:rsidRDefault="00A300FE" w:rsidP="00042ACA">
      <w:pPr>
        <w:pStyle w:val="CM99"/>
        <w:widowControl/>
        <w:numPr>
          <w:ilvl w:val="0"/>
          <w:numId w:val="120"/>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1 essai CBR.</w:t>
      </w:r>
    </w:p>
    <w:p w14:paraId="28065E59" w14:textId="77777777" w:rsidR="00A300FE" w:rsidRPr="00042ACA" w:rsidRDefault="00A300FE" w:rsidP="00042ACA">
      <w:pPr>
        <w:pStyle w:val="Style1"/>
        <w:widowControl/>
        <w:ind w:left="0"/>
        <w:rPr>
          <w:sz w:val="22"/>
          <w:szCs w:val="22"/>
        </w:rPr>
      </w:pPr>
      <w:r w:rsidRPr="00042ACA">
        <w:rPr>
          <w:sz w:val="22"/>
          <w:szCs w:val="22"/>
        </w:rPr>
        <w:t xml:space="preserve">En l’absence d’un matériau de bonne qualité dans la zone des travaux, la pouzzolane éventuellement améliorée à l’argile pourra être utilisée après avis favorable du </w:t>
      </w:r>
      <w:r w:rsidRPr="00042ACA">
        <w:rPr>
          <w:b/>
          <w:sz w:val="22"/>
          <w:szCs w:val="22"/>
        </w:rPr>
        <w:t>LABOGENIE</w:t>
      </w:r>
      <w:r w:rsidRPr="00042ACA">
        <w:rPr>
          <w:sz w:val="22"/>
          <w:szCs w:val="22"/>
        </w:rPr>
        <w:t xml:space="preserve"> qui déterminera le cas échéant, les proportions des différents mélanges et les conditions de mise en œuvre.</w:t>
      </w:r>
    </w:p>
    <w:p w14:paraId="175E43F7" w14:textId="77777777" w:rsidR="00A300FE" w:rsidRPr="00042ACA" w:rsidRDefault="00A300FE" w:rsidP="00042ACA">
      <w:pPr>
        <w:pStyle w:val="Style1"/>
        <w:widowControl/>
        <w:ind w:left="0"/>
        <w:rPr>
          <w:sz w:val="22"/>
          <w:szCs w:val="22"/>
        </w:rPr>
      </w:pPr>
    </w:p>
    <w:p w14:paraId="16622716" w14:textId="77777777" w:rsidR="00A300FE" w:rsidRPr="00042ACA" w:rsidRDefault="00A300FE" w:rsidP="00042ACA">
      <w:pPr>
        <w:pStyle w:val="Titre3"/>
        <w:spacing w:before="0" w:after="0"/>
        <w:jc w:val="both"/>
        <w:rPr>
          <w:rFonts w:ascii="Times New Roman" w:hAnsi="Times New Roman"/>
          <w:b w:val="0"/>
          <w:sz w:val="22"/>
          <w:szCs w:val="22"/>
        </w:rPr>
      </w:pPr>
      <w:bookmarkStart w:id="477" w:name="_Toc517053231"/>
      <w:r w:rsidRPr="00042ACA">
        <w:rPr>
          <w:rFonts w:ascii="Times New Roman" w:hAnsi="Times New Roman"/>
          <w:sz w:val="22"/>
          <w:szCs w:val="22"/>
        </w:rPr>
        <w:t>11.2</w:t>
      </w:r>
      <w:r w:rsidRPr="00042ACA">
        <w:rPr>
          <w:rFonts w:ascii="Times New Roman" w:hAnsi="Times New Roman"/>
          <w:sz w:val="22"/>
          <w:szCs w:val="22"/>
        </w:rPr>
        <w:tab/>
        <w:t>Matériaux pour remblais de substitution en zone marécageuse</w:t>
      </w:r>
      <w:bookmarkEnd w:id="477"/>
    </w:p>
    <w:p w14:paraId="4E822DFD" w14:textId="77777777" w:rsidR="00A300FE" w:rsidRPr="00042ACA" w:rsidRDefault="00A300FE" w:rsidP="00042ACA">
      <w:pPr>
        <w:pStyle w:val="Style1"/>
        <w:widowControl/>
        <w:ind w:left="0"/>
        <w:rPr>
          <w:sz w:val="22"/>
          <w:szCs w:val="22"/>
        </w:rPr>
      </w:pPr>
      <w:r w:rsidRPr="00042ACA">
        <w:rPr>
          <w:sz w:val="22"/>
          <w:szCs w:val="22"/>
        </w:rPr>
        <w:t>Le matériau de substitution à utiliser en zones marécageuses sera un matériau insensible à l’eau, apte à conserver sa portance dans un état de saturation et non susceptible de provoquer des remontées capillaires.</w:t>
      </w:r>
    </w:p>
    <w:p w14:paraId="59D7EDF4" w14:textId="540D0E23" w:rsidR="00A300FE" w:rsidRPr="00042ACA" w:rsidRDefault="00A300FE" w:rsidP="00042ACA">
      <w:pPr>
        <w:pStyle w:val="Style1"/>
        <w:widowControl/>
        <w:ind w:left="0"/>
        <w:rPr>
          <w:sz w:val="22"/>
          <w:szCs w:val="22"/>
        </w:rPr>
      </w:pPr>
      <w:r w:rsidRPr="00042ACA">
        <w:rPr>
          <w:sz w:val="22"/>
          <w:szCs w:val="22"/>
        </w:rPr>
        <w:t>On utilisera donc un sable graveleux propre 0/6 ou un tout-venant de concassage 0/40. A défaut d’un tel ma</w:t>
      </w:r>
      <w:r w:rsidR="00411DC0" w:rsidRPr="00042ACA">
        <w:rPr>
          <w:sz w:val="22"/>
          <w:szCs w:val="22"/>
        </w:rPr>
        <w:t xml:space="preserve">tériau </w:t>
      </w:r>
      <w:r w:rsidRPr="00042ACA">
        <w:rPr>
          <w:sz w:val="22"/>
          <w:szCs w:val="22"/>
        </w:rPr>
        <w:t>on pourra utiliser</w:t>
      </w:r>
      <w:r w:rsidR="00411DC0" w:rsidRPr="00042ACA">
        <w:rPr>
          <w:sz w:val="22"/>
          <w:szCs w:val="22"/>
        </w:rPr>
        <w:t>,</w:t>
      </w:r>
      <w:r w:rsidRPr="00042ACA">
        <w:rPr>
          <w:sz w:val="22"/>
          <w:szCs w:val="22"/>
        </w:rPr>
        <w:t xml:space="preserve"> une grave ayant l</w:t>
      </w:r>
      <w:r w:rsidR="00411DC0" w:rsidRPr="00042ACA">
        <w:rPr>
          <w:sz w:val="22"/>
          <w:szCs w:val="22"/>
        </w:rPr>
        <w:t>es caractéristiques suivantes :</w:t>
      </w:r>
    </w:p>
    <w:p w14:paraId="4BD08979" w14:textId="77777777" w:rsidR="00A300FE" w:rsidRPr="00042ACA" w:rsidRDefault="00A300FE" w:rsidP="00042ACA">
      <w:pPr>
        <w:pStyle w:val="CM99"/>
        <w:widowControl/>
        <w:numPr>
          <w:ilvl w:val="0"/>
          <w:numId w:val="121"/>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Dimension maximale des grains</w:t>
      </w:r>
      <w:r w:rsidRPr="00042ACA">
        <w:rPr>
          <w:rFonts w:ascii="Times New Roman" w:hAnsi="Times New Roman" w:cs="Times New Roman"/>
          <w:sz w:val="22"/>
          <w:szCs w:val="22"/>
        </w:rPr>
        <w:tab/>
        <w:t>D max = 40mm</w:t>
      </w:r>
    </w:p>
    <w:p w14:paraId="1A36CD03" w14:textId="77777777" w:rsidR="00A300FE" w:rsidRPr="00042ACA" w:rsidRDefault="00A300FE" w:rsidP="00042ACA">
      <w:pPr>
        <w:pStyle w:val="CM99"/>
        <w:widowControl/>
        <w:numPr>
          <w:ilvl w:val="0"/>
          <w:numId w:val="121"/>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 xml:space="preserve">Indice de plasticité </w:t>
      </w:r>
      <w:r w:rsidRPr="00042ACA">
        <w:rPr>
          <w:rFonts w:ascii="Times New Roman" w:hAnsi="Times New Roman" w:cs="Times New Roman"/>
          <w:sz w:val="22"/>
          <w:szCs w:val="22"/>
        </w:rPr>
        <w:tab/>
      </w:r>
      <w:r w:rsidRPr="00042ACA">
        <w:rPr>
          <w:rFonts w:ascii="Times New Roman" w:hAnsi="Times New Roman" w:cs="Times New Roman"/>
          <w:sz w:val="22"/>
          <w:szCs w:val="22"/>
        </w:rPr>
        <w:tab/>
      </w:r>
      <w:r w:rsidRPr="00042ACA">
        <w:rPr>
          <w:rFonts w:ascii="Times New Roman" w:hAnsi="Times New Roman" w:cs="Times New Roman"/>
          <w:sz w:val="22"/>
          <w:szCs w:val="22"/>
        </w:rPr>
        <w:tab/>
        <w:t>IP &lt; 20</w:t>
      </w:r>
    </w:p>
    <w:p w14:paraId="4363AEB4" w14:textId="77777777" w:rsidR="00A300FE" w:rsidRPr="00042ACA" w:rsidRDefault="00A300FE" w:rsidP="00042ACA">
      <w:pPr>
        <w:pStyle w:val="CM99"/>
        <w:widowControl/>
        <w:numPr>
          <w:ilvl w:val="0"/>
          <w:numId w:val="121"/>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 des passants à 10mm</w:t>
      </w:r>
      <w:r w:rsidRPr="00042ACA">
        <w:rPr>
          <w:rFonts w:ascii="Times New Roman" w:hAnsi="Times New Roman" w:cs="Times New Roman"/>
          <w:sz w:val="22"/>
          <w:szCs w:val="22"/>
        </w:rPr>
        <w:tab/>
      </w:r>
      <w:r w:rsidRPr="00042ACA">
        <w:rPr>
          <w:rFonts w:ascii="Times New Roman" w:hAnsi="Times New Roman" w:cs="Times New Roman"/>
          <w:sz w:val="22"/>
          <w:szCs w:val="22"/>
        </w:rPr>
        <w:tab/>
      </w:r>
      <w:r w:rsidRPr="00042ACA">
        <w:rPr>
          <w:rFonts w:ascii="Times New Roman" w:hAnsi="Times New Roman" w:cs="Times New Roman"/>
          <w:sz w:val="22"/>
          <w:szCs w:val="22"/>
        </w:rPr>
        <w:tab/>
        <w:t>65 à 100</w:t>
      </w:r>
    </w:p>
    <w:p w14:paraId="6231F539" w14:textId="77777777" w:rsidR="00A300FE" w:rsidRPr="00042ACA" w:rsidRDefault="00A300FE" w:rsidP="00042ACA">
      <w:pPr>
        <w:pStyle w:val="CM99"/>
        <w:widowControl/>
        <w:numPr>
          <w:ilvl w:val="0"/>
          <w:numId w:val="121"/>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 des passants à 5mm</w:t>
      </w:r>
      <w:r w:rsidRPr="00042ACA">
        <w:rPr>
          <w:rFonts w:ascii="Times New Roman" w:hAnsi="Times New Roman" w:cs="Times New Roman"/>
          <w:sz w:val="22"/>
          <w:szCs w:val="22"/>
        </w:rPr>
        <w:tab/>
      </w:r>
      <w:r w:rsidRPr="00042ACA">
        <w:rPr>
          <w:rFonts w:ascii="Times New Roman" w:hAnsi="Times New Roman" w:cs="Times New Roman"/>
          <w:sz w:val="22"/>
          <w:szCs w:val="22"/>
        </w:rPr>
        <w:tab/>
      </w:r>
      <w:r w:rsidRPr="00042ACA">
        <w:rPr>
          <w:rFonts w:ascii="Times New Roman" w:hAnsi="Times New Roman" w:cs="Times New Roman"/>
          <w:sz w:val="22"/>
          <w:szCs w:val="22"/>
        </w:rPr>
        <w:tab/>
        <w:t>45 à 85</w:t>
      </w:r>
    </w:p>
    <w:p w14:paraId="319970A3" w14:textId="77777777" w:rsidR="00A300FE" w:rsidRPr="00042ACA" w:rsidRDefault="00A300FE" w:rsidP="00042ACA">
      <w:pPr>
        <w:pStyle w:val="CM99"/>
        <w:widowControl/>
        <w:numPr>
          <w:ilvl w:val="0"/>
          <w:numId w:val="121"/>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 des passants à 2mm</w:t>
      </w:r>
      <w:r w:rsidRPr="00042ACA">
        <w:rPr>
          <w:rFonts w:ascii="Times New Roman" w:hAnsi="Times New Roman" w:cs="Times New Roman"/>
          <w:sz w:val="22"/>
          <w:szCs w:val="22"/>
        </w:rPr>
        <w:tab/>
      </w:r>
      <w:r w:rsidRPr="00042ACA">
        <w:rPr>
          <w:rFonts w:ascii="Times New Roman" w:hAnsi="Times New Roman" w:cs="Times New Roman"/>
          <w:sz w:val="22"/>
          <w:szCs w:val="22"/>
        </w:rPr>
        <w:tab/>
      </w:r>
      <w:r w:rsidRPr="00042ACA">
        <w:rPr>
          <w:rFonts w:ascii="Times New Roman" w:hAnsi="Times New Roman" w:cs="Times New Roman"/>
          <w:sz w:val="22"/>
          <w:szCs w:val="22"/>
        </w:rPr>
        <w:tab/>
        <w:t>30 à 38</w:t>
      </w:r>
    </w:p>
    <w:p w14:paraId="6682EA64" w14:textId="77777777" w:rsidR="00A300FE" w:rsidRPr="00042ACA" w:rsidRDefault="00A300FE" w:rsidP="00042ACA">
      <w:pPr>
        <w:pStyle w:val="CM99"/>
        <w:widowControl/>
        <w:numPr>
          <w:ilvl w:val="0"/>
          <w:numId w:val="121"/>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 des fines</w:t>
      </w:r>
      <w:r w:rsidRPr="00042ACA">
        <w:rPr>
          <w:rFonts w:ascii="Times New Roman" w:hAnsi="Times New Roman" w:cs="Times New Roman"/>
          <w:sz w:val="22"/>
          <w:szCs w:val="22"/>
        </w:rPr>
        <w:tab/>
      </w:r>
      <w:r w:rsidRPr="00042ACA">
        <w:rPr>
          <w:rFonts w:ascii="Times New Roman" w:hAnsi="Times New Roman" w:cs="Times New Roman"/>
          <w:sz w:val="22"/>
          <w:szCs w:val="22"/>
        </w:rPr>
        <w:tab/>
      </w:r>
      <w:r w:rsidRPr="00042ACA">
        <w:rPr>
          <w:rFonts w:ascii="Times New Roman" w:hAnsi="Times New Roman" w:cs="Times New Roman"/>
          <w:sz w:val="22"/>
          <w:szCs w:val="22"/>
        </w:rPr>
        <w:tab/>
      </w:r>
      <w:r w:rsidRPr="00042ACA">
        <w:rPr>
          <w:rFonts w:ascii="Times New Roman" w:hAnsi="Times New Roman" w:cs="Times New Roman"/>
          <w:sz w:val="22"/>
          <w:szCs w:val="22"/>
        </w:rPr>
        <w:tab/>
        <w:t>f &lt; 15</w:t>
      </w:r>
    </w:p>
    <w:p w14:paraId="4766DB9D" w14:textId="77777777" w:rsidR="00A300FE" w:rsidRPr="00042ACA" w:rsidRDefault="00A300FE" w:rsidP="00042ACA">
      <w:pPr>
        <w:pStyle w:val="CM99"/>
        <w:widowControl/>
        <w:numPr>
          <w:ilvl w:val="0"/>
          <w:numId w:val="121"/>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Indice portant CBR</w:t>
      </w:r>
      <w:r w:rsidRPr="00042ACA">
        <w:rPr>
          <w:rFonts w:ascii="Times New Roman" w:hAnsi="Times New Roman" w:cs="Times New Roman"/>
          <w:sz w:val="22"/>
          <w:szCs w:val="22"/>
        </w:rPr>
        <w:tab/>
      </w:r>
      <w:r w:rsidRPr="00042ACA">
        <w:rPr>
          <w:rFonts w:ascii="Times New Roman" w:hAnsi="Times New Roman" w:cs="Times New Roman"/>
          <w:sz w:val="22"/>
          <w:szCs w:val="22"/>
        </w:rPr>
        <w:tab/>
      </w:r>
      <w:r w:rsidRPr="00042ACA">
        <w:rPr>
          <w:rFonts w:ascii="Times New Roman" w:hAnsi="Times New Roman" w:cs="Times New Roman"/>
          <w:sz w:val="22"/>
          <w:szCs w:val="22"/>
        </w:rPr>
        <w:tab/>
        <w:t xml:space="preserve">    &gt; 15</w:t>
      </w:r>
    </w:p>
    <w:p w14:paraId="5003F558" w14:textId="77777777" w:rsidR="00A300FE" w:rsidRPr="00042ACA" w:rsidRDefault="00A300FE" w:rsidP="00042ACA">
      <w:pPr>
        <w:pStyle w:val="CM99"/>
        <w:widowControl/>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 xml:space="preserve">Tous les </w:t>
      </w:r>
      <w:smartTag w:uri="urn:schemas-microsoft-com:office:smarttags" w:element="metricconverter">
        <w:smartTagPr>
          <w:attr w:name="ProductID" w:val="1000 m3"/>
        </w:smartTagPr>
        <w:r w:rsidRPr="00042ACA">
          <w:rPr>
            <w:rFonts w:ascii="Times New Roman" w:hAnsi="Times New Roman" w:cs="Times New Roman"/>
            <w:sz w:val="22"/>
            <w:szCs w:val="22"/>
          </w:rPr>
          <w:t>1000 m3</w:t>
        </w:r>
      </w:smartTag>
      <w:r w:rsidRPr="00042ACA">
        <w:rPr>
          <w:rFonts w:ascii="Times New Roman" w:hAnsi="Times New Roman" w:cs="Times New Roman"/>
          <w:sz w:val="22"/>
          <w:szCs w:val="22"/>
        </w:rPr>
        <w:t xml:space="preserve"> de remblais de substitution pour zone marécageuse, il sera réalisé les essais de réception de matériaux suivants :</w:t>
      </w:r>
    </w:p>
    <w:p w14:paraId="42E80C9B" w14:textId="77777777" w:rsidR="00A300FE" w:rsidRPr="00042ACA" w:rsidRDefault="00A300FE" w:rsidP="00042ACA">
      <w:pPr>
        <w:pStyle w:val="CM99"/>
        <w:widowControl/>
        <w:numPr>
          <w:ilvl w:val="0"/>
          <w:numId w:val="122"/>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2 limites d’Atterberg,</w:t>
      </w:r>
    </w:p>
    <w:p w14:paraId="5B3875C4" w14:textId="77777777" w:rsidR="00A300FE" w:rsidRPr="00042ACA" w:rsidRDefault="00A300FE" w:rsidP="00042ACA">
      <w:pPr>
        <w:pStyle w:val="CM99"/>
        <w:widowControl/>
        <w:numPr>
          <w:ilvl w:val="0"/>
          <w:numId w:val="122"/>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2 analyses granulométriques,</w:t>
      </w:r>
    </w:p>
    <w:p w14:paraId="200AC9C8" w14:textId="77777777" w:rsidR="00A300FE" w:rsidRPr="00042ACA" w:rsidRDefault="00A300FE" w:rsidP="00042ACA">
      <w:pPr>
        <w:pStyle w:val="CM99"/>
        <w:widowControl/>
        <w:numPr>
          <w:ilvl w:val="0"/>
          <w:numId w:val="122"/>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2 essais Proctor Modifié</w:t>
      </w:r>
    </w:p>
    <w:p w14:paraId="58EBAE82" w14:textId="77777777" w:rsidR="00A300FE" w:rsidRPr="00042ACA" w:rsidRDefault="00A300FE" w:rsidP="00042ACA">
      <w:pPr>
        <w:pStyle w:val="CM99"/>
        <w:widowControl/>
        <w:numPr>
          <w:ilvl w:val="0"/>
          <w:numId w:val="122"/>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1 essai CBR.</w:t>
      </w:r>
    </w:p>
    <w:p w14:paraId="64929B8C" w14:textId="77777777" w:rsidR="00A300FE" w:rsidRPr="00042ACA" w:rsidRDefault="00A300FE" w:rsidP="00042ACA">
      <w:pPr>
        <w:pStyle w:val="Style1"/>
        <w:widowControl/>
        <w:ind w:left="0"/>
        <w:rPr>
          <w:sz w:val="22"/>
          <w:szCs w:val="22"/>
        </w:rPr>
      </w:pPr>
      <w:r w:rsidRPr="00042ACA">
        <w:rPr>
          <w:sz w:val="22"/>
          <w:szCs w:val="22"/>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p>
    <w:p w14:paraId="67664065" w14:textId="77777777" w:rsidR="00A300FE" w:rsidRPr="00042ACA" w:rsidRDefault="00A300FE" w:rsidP="00042ACA">
      <w:pPr>
        <w:pStyle w:val="Titre3"/>
        <w:spacing w:before="0" w:after="0"/>
        <w:jc w:val="both"/>
        <w:rPr>
          <w:rFonts w:ascii="Times New Roman" w:hAnsi="Times New Roman"/>
          <w:b w:val="0"/>
          <w:sz w:val="22"/>
          <w:szCs w:val="22"/>
        </w:rPr>
      </w:pPr>
      <w:bookmarkStart w:id="478" w:name="_Toc517053232"/>
      <w:r w:rsidRPr="00042ACA">
        <w:rPr>
          <w:rFonts w:ascii="Times New Roman" w:hAnsi="Times New Roman"/>
          <w:sz w:val="22"/>
          <w:szCs w:val="22"/>
        </w:rPr>
        <w:t>11.3</w:t>
      </w:r>
      <w:r w:rsidRPr="00042ACA">
        <w:rPr>
          <w:rFonts w:ascii="Times New Roman" w:hAnsi="Times New Roman"/>
          <w:sz w:val="22"/>
          <w:szCs w:val="22"/>
        </w:rPr>
        <w:tab/>
      </w:r>
      <w:bookmarkStart w:id="479" w:name="_Toc483633896"/>
      <w:r w:rsidRPr="00042ACA">
        <w:rPr>
          <w:rFonts w:ascii="Times New Roman" w:hAnsi="Times New Roman"/>
          <w:sz w:val="22"/>
          <w:szCs w:val="22"/>
        </w:rPr>
        <w:t>Matériaux pour remblais en zone de purge et de bourbiers hors d’eau</w:t>
      </w:r>
      <w:bookmarkEnd w:id="478"/>
      <w:bookmarkEnd w:id="479"/>
    </w:p>
    <w:p w14:paraId="58C14A2B" w14:textId="77777777" w:rsidR="00A300FE" w:rsidRPr="00042ACA" w:rsidRDefault="00A300FE" w:rsidP="00042ACA">
      <w:pPr>
        <w:pStyle w:val="Style1"/>
        <w:widowControl/>
        <w:ind w:left="0"/>
        <w:rPr>
          <w:sz w:val="22"/>
          <w:szCs w:val="22"/>
        </w:rPr>
      </w:pPr>
      <w:r w:rsidRPr="00042ACA">
        <w:rPr>
          <w:sz w:val="22"/>
          <w:szCs w:val="22"/>
        </w:rPr>
        <w:t>On utilisera les mêmes matériaux que pour les remblais courants</w:t>
      </w:r>
    </w:p>
    <w:p w14:paraId="0A47278B" w14:textId="77777777" w:rsidR="00A300FE" w:rsidRPr="00042ACA" w:rsidRDefault="00A300FE" w:rsidP="00042ACA">
      <w:pPr>
        <w:pStyle w:val="Titre3"/>
        <w:spacing w:before="0" w:after="0"/>
        <w:jc w:val="both"/>
        <w:rPr>
          <w:rFonts w:ascii="Times New Roman" w:hAnsi="Times New Roman"/>
          <w:b w:val="0"/>
          <w:sz w:val="22"/>
          <w:szCs w:val="22"/>
        </w:rPr>
      </w:pPr>
      <w:bookmarkStart w:id="480" w:name="_Toc483633897"/>
      <w:bookmarkStart w:id="481" w:name="_Toc517053233"/>
      <w:r w:rsidRPr="00042ACA">
        <w:rPr>
          <w:rFonts w:ascii="Times New Roman" w:hAnsi="Times New Roman"/>
          <w:sz w:val="22"/>
          <w:szCs w:val="22"/>
        </w:rPr>
        <w:t>11.4</w:t>
      </w:r>
      <w:r w:rsidRPr="00042ACA">
        <w:rPr>
          <w:rFonts w:ascii="Times New Roman" w:hAnsi="Times New Roman"/>
          <w:sz w:val="22"/>
          <w:szCs w:val="22"/>
        </w:rPr>
        <w:tab/>
        <w:t>Matériaux pour remblais contigus aux ouvrages d’assainissement</w:t>
      </w:r>
      <w:bookmarkEnd w:id="480"/>
      <w:bookmarkEnd w:id="481"/>
    </w:p>
    <w:p w14:paraId="66C4C3C1" w14:textId="77777777" w:rsidR="00A300FE" w:rsidRPr="00042ACA" w:rsidRDefault="00A300FE" w:rsidP="00042ACA">
      <w:pPr>
        <w:pStyle w:val="Style1"/>
        <w:widowControl/>
        <w:ind w:left="0"/>
        <w:rPr>
          <w:sz w:val="22"/>
          <w:szCs w:val="22"/>
        </w:rPr>
      </w:pPr>
      <w:r w:rsidRPr="00042ACA">
        <w:rPr>
          <w:sz w:val="22"/>
          <w:szCs w:val="22"/>
        </w:rPr>
        <w:t>Les matériaux de remblais contigus aux ouvrages et buses devront répondre aux spécifications essentielles suivantes :</w:t>
      </w:r>
    </w:p>
    <w:p w14:paraId="2596AF29" w14:textId="77777777" w:rsidR="00A300FE" w:rsidRPr="00042ACA" w:rsidRDefault="00A300FE" w:rsidP="00042ACA">
      <w:pPr>
        <w:pStyle w:val="CM99"/>
        <w:widowControl/>
        <w:numPr>
          <w:ilvl w:val="0"/>
          <w:numId w:val="123"/>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Dimension maximale des grains inférieure à 40 mm</w:t>
      </w:r>
    </w:p>
    <w:p w14:paraId="20CA8EE3" w14:textId="77777777" w:rsidR="00A300FE" w:rsidRPr="00042ACA" w:rsidRDefault="00A300FE" w:rsidP="00042ACA">
      <w:pPr>
        <w:pStyle w:val="CM99"/>
        <w:widowControl/>
        <w:numPr>
          <w:ilvl w:val="0"/>
          <w:numId w:val="123"/>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Indice de plasticité inférieur à 25</w:t>
      </w:r>
    </w:p>
    <w:p w14:paraId="15D86FE3" w14:textId="77777777" w:rsidR="00A300FE" w:rsidRPr="00042ACA" w:rsidRDefault="00A300FE" w:rsidP="00042ACA">
      <w:pPr>
        <w:pStyle w:val="CM99"/>
        <w:widowControl/>
        <w:numPr>
          <w:ilvl w:val="0"/>
          <w:numId w:val="123"/>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 des passants à 10 mm</w:t>
      </w:r>
      <w:r w:rsidRPr="00042ACA">
        <w:rPr>
          <w:rFonts w:ascii="Times New Roman" w:hAnsi="Times New Roman" w:cs="Times New Roman"/>
          <w:sz w:val="22"/>
          <w:szCs w:val="22"/>
        </w:rPr>
        <w:tab/>
      </w:r>
      <w:r w:rsidRPr="00042ACA">
        <w:rPr>
          <w:rFonts w:ascii="Times New Roman" w:hAnsi="Times New Roman" w:cs="Times New Roman"/>
          <w:sz w:val="22"/>
          <w:szCs w:val="22"/>
        </w:rPr>
        <w:tab/>
        <w:t xml:space="preserve">entre 65 et 100 </w:t>
      </w:r>
    </w:p>
    <w:p w14:paraId="2B490DA4" w14:textId="77777777" w:rsidR="00A300FE" w:rsidRPr="00042ACA" w:rsidRDefault="00A300FE" w:rsidP="00042ACA">
      <w:pPr>
        <w:pStyle w:val="CM99"/>
        <w:widowControl/>
        <w:numPr>
          <w:ilvl w:val="0"/>
          <w:numId w:val="123"/>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 xml:space="preserve">% des passants à </w:t>
      </w:r>
      <w:smartTag w:uri="urn:schemas-microsoft-com:office:smarttags" w:element="metricconverter">
        <w:smartTagPr>
          <w:attr w:name="ProductID" w:val="5 mm"/>
        </w:smartTagPr>
        <w:r w:rsidRPr="00042ACA">
          <w:rPr>
            <w:rFonts w:ascii="Times New Roman" w:hAnsi="Times New Roman" w:cs="Times New Roman"/>
            <w:sz w:val="22"/>
            <w:szCs w:val="22"/>
          </w:rPr>
          <w:t>5 mm</w:t>
        </w:r>
      </w:smartTag>
      <w:r w:rsidRPr="00042ACA">
        <w:rPr>
          <w:rFonts w:ascii="Times New Roman" w:hAnsi="Times New Roman" w:cs="Times New Roman"/>
          <w:sz w:val="22"/>
          <w:szCs w:val="22"/>
        </w:rPr>
        <w:tab/>
      </w:r>
      <w:r w:rsidRPr="00042ACA">
        <w:rPr>
          <w:rFonts w:ascii="Times New Roman" w:hAnsi="Times New Roman" w:cs="Times New Roman"/>
          <w:sz w:val="22"/>
          <w:szCs w:val="22"/>
        </w:rPr>
        <w:tab/>
        <w:t>entre 45 et 85</w:t>
      </w:r>
    </w:p>
    <w:p w14:paraId="2C9D0C92" w14:textId="77777777" w:rsidR="00A300FE" w:rsidRPr="00042ACA" w:rsidRDefault="00A300FE" w:rsidP="00042ACA">
      <w:pPr>
        <w:pStyle w:val="CM99"/>
        <w:widowControl/>
        <w:numPr>
          <w:ilvl w:val="0"/>
          <w:numId w:val="123"/>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lastRenderedPageBreak/>
        <w:t xml:space="preserve">% des passants à </w:t>
      </w:r>
      <w:smartTag w:uri="urn:schemas-microsoft-com:office:smarttags" w:element="metricconverter">
        <w:smartTagPr>
          <w:attr w:name="ProductID" w:val="2 mm"/>
        </w:smartTagPr>
        <w:r w:rsidRPr="00042ACA">
          <w:rPr>
            <w:rFonts w:ascii="Times New Roman" w:hAnsi="Times New Roman" w:cs="Times New Roman"/>
            <w:sz w:val="22"/>
            <w:szCs w:val="22"/>
          </w:rPr>
          <w:t>2 mm</w:t>
        </w:r>
      </w:smartTag>
      <w:r w:rsidRPr="00042ACA">
        <w:rPr>
          <w:rFonts w:ascii="Times New Roman" w:hAnsi="Times New Roman" w:cs="Times New Roman"/>
          <w:sz w:val="22"/>
          <w:szCs w:val="22"/>
        </w:rPr>
        <w:tab/>
      </w:r>
      <w:r w:rsidRPr="00042ACA">
        <w:rPr>
          <w:rFonts w:ascii="Times New Roman" w:hAnsi="Times New Roman" w:cs="Times New Roman"/>
          <w:sz w:val="22"/>
          <w:szCs w:val="22"/>
        </w:rPr>
        <w:tab/>
        <w:t>ente 30 et 38</w:t>
      </w:r>
    </w:p>
    <w:p w14:paraId="1FF7F52A" w14:textId="77777777" w:rsidR="00A300FE" w:rsidRPr="00042ACA" w:rsidRDefault="00A300FE" w:rsidP="00042ACA">
      <w:pPr>
        <w:pStyle w:val="CM99"/>
        <w:widowControl/>
        <w:numPr>
          <w:ilvl w:val="0"/>
          <w:numId w:val="123"/>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 de fines inférieur à 30</w:t>
      </w:r>
    </w:p>
    <w:p w14:paraId="0685019C" w14:textId="77777777" w:rsidR="00A300FE" w:rsidRPr="00042ACA" w:rsidRDefault="00A300FE" w:rsidP="00042ACA">
      <w:pPr>
        <w:pStyle w:val="CM99"/>
        <w:widowControl/>
        <w:numPr>
          <w:ilvl w:val="0"/>
          <w:numId w:val="123"/>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Densité sèche maximale supérieure à 1,8 T</w:t>
      </w:r>
    </w:p>
    <w:p w14:paraId="379B7DBD" w14:textId="77777777" w:rsidR="00A300FE" w:rsidRPr="00042ACA" w:rsidRDefault="00A300FE" w:rsidP="00042ACA">
      <w:pPr>
        <w:pStyle w:val="CM99"/>
        <w:widowControl/>
        <w:numPr>
          <w:ilvl w:val="0"/>
          <w:numId w:val="123"/>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Indice portant CBR supérieur à 25.</w:t>
      </w:r>
    </w:p>
    <w:p w14:paraId="63337ABF" w14:textId="77777777" w:rsidR="00A300FE" w:rsidRPr="00042ACA" w:rsidRDefault="00A300FE" w:rsidP="00042ACA">
      <w:pPr>
        <w:pStyle w:val="Style1"/>
        <w:widowControl/>
        <w:ind w:left="0"/>
        <w:rPr>
          <w:sz w:val="22"/>
          <w:szCs w:val="22"/>
        </w:rPr>
      </w:pPr>
      <w:r w:rsidRPr="00042ACA">
        <w:rPr>
          <w:sz w:val="22"/>
          <w:szCs w:val="22"/>
        </w:rPr>
        <w:t>Par ailleurs ils devront être exempts de débris végétaux et leur granulométrie sera continue.</w:t>
      </w:r>
    </w:p>
    <w:p w14:paraId="48F8EF57" w14:textId="77777777" w:rsidR="00A300FE" w:rsidRPr="00042ACA" w:rsidRDefault="00A300FE" w:rsidP="00042ACA">
      <w:pPr>
        <w:pStyle w:val="Style1"/>
        <w:widowControl/>
        <w:ind w:left="0"/>
        <w:rPr>
          <w:sz w:val="22"/>
          <w:szCs w:val="22"/>
        </w:rPr>
      </w:pPr>
      <w:r w:rsidRPr="00042ACA">
        <w:rPr>
          <w:sz w:val="22"/>
          <w:szCs w:val="22"/>
        </w:rPr>
        <w:t xml:space="preserve">Tous les </w:t>
      </w:r>
      <w:smartTag w:uri="urn:schemas-microsoft-com:office:smarttags" w:element="metricconverter">
        <w:smartTagPr>
          <w:attr w:name="ProductID" w:val="1000 m3"/>
        </w:smartTagPr>
        <w:r w:rsidRPr="00042ACA">
          <w:rPr>
            <w:sz w:val="22"/>
            <w:szCs w:val="22"/>
          </w:rPr>
          <w:t>1000 m3</w:t>
        </w:r>
      </w:smartTag>
      <w:r w:rsidRPr="00042ACA">
        <w:rPr>
          <w:sz w:val="22"/>
          <w:szCs w:val="22"/>
        </w:rPr>
        <w:t xml:space="preserve"> de remblais de substitution pour zone marécageuse, il sera réalisé les essais de réception suivants :</w:t>
      </w:r>
    </w:p>
    <w:p w14:paraId="1102C369" w14:textId="77777777" w:rsidR="00A300FE" w:rsidRPr="00042ACA" w:rsidRDefault="00A300FE" w:rsidP="00042ACA">
      <w:pPr>
        <w:pStyle w:val="Style1"/>
        <w:widowControl/>
        <w:numPr>
          <w:ilvl w:val="0"/>
          <w:numId w:val="124"/>
        </w:numPr>
        <w:rPr>
          <w:sz w:val="22"/>
          <w:szCs w:val="22"/>
        </w:rPr>
      </w:pPr>
      <w:r w:rsidRPr="00042ACA">
        <w:rPr>
          <w:sz w:val="22"/>
          <w:szCs w:val="22"/>
        </w:rPr>
        <w:t>2 analyses granulométriques</w:t>
      </w:r>
    </w:p>
    <w:p w14:paraId="320F4EB7" w14:textId="77777777" w:rsidR="00A300FE" w:rsidRPr="00042ACA" w:rsidRDefault="00A300FE" w:rsidP="00042ACA">
      <w:pPr>
        <w:pStyle w:val="Style1"/>
        <w:widowControl/>
        <w:numPr>
          <w:ilvl w:val="0"/>
          <w:numId w:val="124"/>
        </w:numPr>
        <w:rPr>
          <w:sz w:val="22"/>
          <w:szCs w:val="22"/>
        </w:rPr>
      </w:pPr>
      <w:r w:rsidRPr="00042ACA">
        <w:rPr>
          <w:sz w:val="22"/>
          <w:szCs w:val="22"/>
        </w:rPr>
        <w:t>2 limites d’Atterberg</w:t>
      </w:r>
    </w:p>
    <w:p w14:paraId="104B8578" w14:textId="77777777" w:rsidR="00A300FE" w:rsidRPr="00042ACA" w:rsidRDefault="00A300FE" w:rsidP="00042ACA">
      <w:pPr>
        <w:pStyle w:val="Style1"/>
        <w:widowControl/>
        <w:numPr>
          <w:ilvl w:val="0"/>
          <w:numId w:val="124"/>
        </w:numPr>
        <w:rPr>
          <w:sz w:val="22"/>
          <w:szCs w:val="22"/>
        </w:rPr>
      </w:pPr>
      <w:r w:rsidRPr="00042ACA">
        <w:rPr>
          <w:sz w:val="22"/>
          <w:szCs w:val="22"/>
        </w:rPr>
        <w:t>2 Proctor modifié</w:t>
      </w:r>
    </w:p>
    <w:p w14:paraId="3C4C0EE8" w14:textId="77777777" w:rsidR="00A300FE" w:rsidRPr="00042ACA" w:rsidRDefault="00A300FE" w:rsidP="00042ACA">
      <w:pPr>
        <w:pStyle w:val="Style1"/>
        <w:widowControl/>
        <w:numPr>
          <w:ilvl w:val="0"/>
          <w:numId w:val="124"/>
        </w:numPr>
        <w:rPr>
          <w:sz w:val="22"/>
          <w:szCs w:val="22"/>
        </w:rPr>
      </w:pPr>
      <w:r w:rsidRPr="00042ACA">
        <w:rPr>
          <w:sz w:val="22"/>
          <w:szCs w:val="22"/>
        </w:rPr>
        <w:t>1 CBR</w:t>
      </w:r>
    </w:p>
    <w:p w14:paraId="4CE4AA9B" w14:textId="77777777" w:rsidR="00A300FE" w:rsidRPr="00042ACA" w:rsidRDefault="00A300FE" w:rsidP="00042ACA">
      <w:pPr>
        <w:pStyle w:val="CM99"/>
        <w:widowControl/>
        <w:spacing w:after="0"/>
        <w:jc w:val="both"/>
        <w:rPr>
          <w:rFonts w:ascii="Times New Roman" w:hAnsi="Times New Roman" w:cs="Times New Roman"/>
          <w:sz w:val="22"/>
          <w:szCs w:val="22"/>
        </w:rPr>
      </w:pPr>
      <w:r w:rsidRPr="00042ACA">
        <w:rPr>
          <w:rFonts w:ascii="Times New Roman" w:hAnsi="Times New Roman" w:cs="Times New Roman"/>
          <w:sz w:val="22"/>
          <w:szCs w:val="22"/>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p>
    <w:p w14:paraId="7B71CB5B" w14:textId="77777777" w:rsidR="00A300FE" w:rsidRPr="00042ACA" w:rsidRDefault="00A300FE" w:rsidP="00042ACA">
      <w:pPr>
        <w:pStyle w:val="Titre3"/>
        <w:spacing w:before="0" w:after="0"/>
        <w:jc w:val="both"/>
        <w:rPr>
          <w:rFonts w:ascii="Times New Roman" w:hAnsi="Times New Roman"/>
          <w:b w:val="0"/>
          <w:sz w:val="22"/>
          <w:szCs w:val="22"/>
        </w:rPr>
      </w:pPr>
      <w:bookmarkStart w:id="482" w:name="_Toc517053234"/>
      <w:r w:rsidRPr="00042ACA">
        <w:rPr>
          <w:rFonts w:ascii="Times New Roman" w:hAnsi="Times New Roman"/>
          <w:sz w:val="22"/>
          <w:szCs w:val="22"/>
        </w:rPr>
        <w:t>11.5</w:t>
      </w:r>
      <w:r w:rsidRPr="00042ACA">
        <w:rPr>
          <w:rFonts w:ascii="Times New Roman" w:hAnsi="Times New Roman"/>
          <w:sz w:val="22"/>
          <w:szCs w:val="22"/>
        </w:rPr>
        <w:tab/>
        <w:t>Matériaux pour rechargement de chaussée</w:t>
      </w:r>
      <w:bookmarkEnd w:id="482"/>
    </w:p>
    <w:p w14:paraId="57935419" w14:textId="77777777" w:rsidR="00A300FE" w:rsidRPr="00042ACA" w:rsidRDefault="00A300FE" w:rsidP="00042ACA">
      <w:pPr>
        <w:pStyle w:val="CM99"/>
        <w:widowControl/>
        <w:spacing w:after="0"/>
        <w:jc w:val="both"/>
        <w:rPr>
          <w:rFonts w:ascii="Times New Roman" w:hAnsi="Times New Roman" w:cs="Times New Roman"/>
          <w:sz w:val="22"/>
          <w:szCs w:val="22"/>
        </w:rPr>
      </w:pPr>
      <w:r w:rsidRPr="00042ACA">
        <w:rPr>
          <w:rFonts w:ascii="Times New Roman" w:hAnsi="Times New Roman" w:cs="Times New Roman"/>
          <w:sz w:val="22"/>
          <w:szCs w:val="22"/>
        </w:rPr>
        <w:t>Les matériaux pour rechargement de la chaussée devront répondre aux spécifications suivantes :</w:t>
      </w:r>
    </w:p>
    <w:p w14:paraId="4A0E2E9B" w14:textId="77777777" w:rsidR="00A300FE" w:rsidRPr="00042ACA" w:rsidRDefault="00A300FE" w:rsidP="00042ACA">
      <w:pPr>
        <w:pStyle w:val="CM99"/>
        <w:widowControl/>
        <w:numPr>
          <w:ilvl w:val="0"/>
          <w:numId w:val="125"/>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Dimension maximale des grains</w:t>
      </w:r>
      <w:r w:rsidRPr="00042ACA">
        <w:rPr>
          <w:rFonts w:ascii="Times New Roman" w:hAnsi="Times New Roman" w:cs="Times New Roman"/>
          <w:sz w:val="22"/>
          <w:szCs w:val="22"/>
        </w:rPr>
        <w:tab/>
        <w:t>D max = 31,5 mm</w:t>
      </w:r>
    </w:p>
    <w:p w14:paraId="1D1EBCE3" w14:textId="77777777" w:rsidR="00A300FE" w:rsidRPr="00042ACA" w:rsidRDefault="00A300FE" w:rsidP="00042ACA">
      <w:pPr>
        <w:pStyle w:val="CM99"/>
        <w:widowControl/>
        <w:numPr>
          <w:ilvl w:val="0"/>
          <w:numId w:val="125"/>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Indice de plasticité</w:t>
      </w:r>
      <w:r w:rsidRPr="00042ACA">
        <w:rPr>
          <w:rFonts w:ascii="Times New Roman" w:hAnsi="Times New Roman" w:cs="Times New Roman"/>
          <w:sz w:val="22"/>
          <w:szCs w:val="22"/>
        </w:rPr>
        <w:tab/>
      </w:r>
      <w:r w:rsidRPr="00042ACA">
        <w:rPr>
          <w:rFonts w:ascii="Times New Roman" w:hAnsi="Times New Roman" w:cs="Times New Roman"/>
          <w:sz w:val="22"/>
          <w:szCs w:val="22"/>
        </w:rPr>
        <w:tab/>
      </w:r>
      <w:r w:rsidRPr="00042ACA">
        <w:rPr>
          <w:rFonts w:ascii="Times New Roman" w:hAnsi="Times New Roman" w:cs="Times New Roman"/>
          <w:sz w:val="22"/>
          <w:szCs w:val="22"/>
        </w:rPr>
        <w:tab/>
        <w:t>IP &lt; 25</w:t>
      </w:r>
    </w:p>
    <w:p w14:paraId="3F411C5E" w14:textId="77777777" w:rsidR="00A300FE" w:rsidRPr="00042ACA" w:rsidRDefault="00A300FE" w:rsidP="00042ACA">
      <w:pPr>
        <w:pStyle w:val="CM99"/>
        <w:widowControl/>
        <w:numPr>
          <w:ilvl w:val="0"/>
          <w:numId w:val="125"/>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 des passants à 10mm</w:t>
      </w:r>
      <w:r w:rsidRPr="00042ACA">
        <w:rPr>
          <w:rFonts w:ascii="Times New Roman" w:hAnsi="Times New Roman" w:cs="Times New Roman"/>
          <w:sz w:val="22"/>
          <w:szCs w:val="22"/>
        </w:rPr>
        <w:tab/>
      </w:r>
      <w:r w:rsidRPr="00042ACA">
        <w:rPr>
          <w:rFonts w:ascii="Times New Roman" w:hAnsi="Times New Roman" w:cs="Times New Roman"/>
          <w:sz w:val="22"/>
          <w:szCs w:val="22"/>
        </w:rPr>
        <w:tab/>
      </w:r>
      <w:r w:rsidRPr="00042ACA">
        <w:rPr>
          <w:rFonts w:ascii="Times New Roman" w:hAnsi="Times New Roman" w:cs="Times New Roman"/>
          <w:sz w:val="22"/>
          <w:szCs w:val="22"/>
        </w:rPr>
        <w:tab/>
        <w:t>65 à 100</w:t>
      </w:r>
    </w:p>
    <w:p w14:paraId="3FEA1C10" w14:textId="77777777" w:rsidR="00A300FE" w:rsidRPr="00042ACA" w:rsidRDefault="00A300FE" w:rsidP="00042ACA">
      <w:pPr>
        <w:pStyle w:val="CM99"/>
        <w:widowControl/>
        <w:numPr>
          <w:ilvl w:val="0"/>
          <w:numId w:val="125"/>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 des passants à 5mm</w:t>
      </w:r>
      <w:r w:rsidRPr="00042ACA">
        <w:rPr>
          <w:rFonts w:ascii="Times New Roman" w:hAnsi="Times New Roman" w:cs="Times New Roman"/>
          <w:sz w:val="22"/>
          <w:szCs w:val="22"/>
        </w:rPr>
        <w:tab/>
      </w:r>
      <w:r w:rsidRPr="00042ACA">
        <w:rPr>
          <w:rFonts w:ascii="Times New Roman" w:hAnsi="Times New Roman" w:cs="Times New Roman"/>
          <w:sz w:val="22"/>
          <w:szCs w:val="22"/>
        </w:rPr>
        <w:tab/>
      </w:r>
      <w:r w:rsidRPr="00042ACA">
        <w:rPr>
          <w:rFonts w:ascii="Times New Roman" w:hAnsi="Times New Roman" w:cs="Times New Roman"/>
          <w:sz w:val="22"/>
          <w:szCs w:val="22"/>
        </w:rPr>
        <w:tab/>
        <w:t>45 à 85</w:t>
      </w:r>
    </w:p>
    <w:p w14:paraId="13436A75" w14:textId="77777777" w:rsidR="00A300FE" w:rsidRPr="00042ACA" w:rsidRDefault="00A300FE" w:rsidP="00042ACA">
      <w:pPr>
        <w:pStyle w:val="CM99"/>
        <w:widowControl/>
        <w:numPr>
          <w:ilvl w:val="0"/>
          <w:numId w:val="125"/>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 des passants à 2mm</w:t>
      </w:r>
      <w:r w:rsidRPr="00042ACA">
        <w:rPr>
          <w:rFonts w:ascii="Times New Roman" w:hAnsi="Times New Roman" w:cs="Times New Roman"/>
          <w:sz w:val="22"/>
          <w:szCs w:val="22"/>
        </w:rPr>
        <w:tab/>
      </w:r>
      <w:r w:rsidRPr="00042ACA">
        <w:rPr>
          <w:rFonts w:ascii="Times New Roman" w:hAnsi="Times New Roman" w:cs="Times New Roman"/>
          <w:sz w:val="22"/>
          <w:szCs w:val="22"/>
        </w:rPr>
        <w:tab/>
      </w:r>
      <w:r w:rsidRPr="00042ACA">
        <w:rPr>
          <w:rFonts w:ascii="Times New Roman" w:hAnsi="Times New Roman" w:cs="Times New Roman"/>
          <w:sz w:val="22"/>
          <w:szCs w:val="22"/>
        </w:rPr>
        <w:tab/>
        <w:t>30 à 38</w:t>
      </w:r>
    </w:p>
    <w:p w14:paraId="1C57B969" w14:textId="77777777" w:rsidR="00A300FE" w:rsidRPr="00042ACA" w:rsidRDefault="00A300FE" w:rsidP="00042ACA">
      <w:pPr>
        <w:pStyle w:val="CM99"/>
        <w:widowControl/>
        <w:numPr>
          <w:ilvl w:val="0"/>
          <w:numId w:val="125"/>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 des fines</w:t>
      </w:r>
      <w:r w:rsidRPr="00042ACA">
        <w:rPr>
          <w:rFonts w:ascii="Times New Roman" w:hAnsi="Times New Roman" w:cs="Times New Roman"/>
          <w:sz w:val="22"/>
          <w:szCs w:val="22"/>
        </w:rPr>
        <w:tab/>
      </w:r>
      <w:r w:rsidRPr="00042ACA">
        <w:rPr>
          <w:rFonts w:ascii="Times New Roman" w:hAnsi="Times New Roman" w:cs="Times New Roman"/>
          <w:sz w:val="22"/>
          <w:szCs w:val="22"/>
        </w:rPr>
        <w:tab/>
      </w:r>
      <w:r w:rsidRPr="00042ACA">
        <w:rPr>
          <w:rFonts w:ascii="Times New Roman" w:hAnsi="Times New Roman" w:cs="Times New Roman"/>
          <w:sz w:val="22"/>
          <w:szCs w:val="22"/>
        </w:rPr>
        <w:tab/>
      </w:r>
      <w:r w:rsidRPr="00042ACA">
        <w:rPr>
          <w:rFonts w:ascii="Times New Roman" w:hAnsi="Times New Roman" w:cs="Times New Roman"/>
          <w:sz w:val="22"/>
          <w:szCs w:val="22"/>
        </w:rPr>
        <w:tab/>
        <w:t>f &lt; 30</w:t>
      </w:r>
    </w:p>
    <w:p w14:paraId="6C70BFBE" w14:textId="77777777" w:rsidR="00A300FE" w:rsidRPr="00042ACA" w:rsidRDefault="00A300FE" w:rsidP="00042ACA">
      <w:pPr>
        <w:pStyle w:val="CM99"/>
        <w:widowControl/>
        <w:numPr>
          <w:ilvl w:val="0"/>
          <w:numId w:val="125"/>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densité sèche maximale</w:t>
      </w:r>
      <w:r w:rsidRPr="00042ACA">
        <w:rPr>
          <w:rFonts w:ascii="Times New Roman" w:hAnsi="Times New Roman" w:cs="Times New Roman"/>
          <w:sz w:val="22"/>
          <w:szCs w:val="22"/>
        </w:rPr>
        <w:tab/>
      </w:r>
      <w:r w:rsidRPr="00042ACA">
        <w:rPr>
          <w:rFonts w:ascii="Times New Roman" w:hAnsi="Times New Roman" w:cs="Times New Roman"/>
          <w:sz w:val="22"/>
          <w:szCs w:val="22"/>
        </w:rPr>
        <w:tab/>
      </w:r>
      <w:r w:rsidRPr="00042ACA">
        <w:rPr>
          <w:rFonts w:ascii="Times New Roman" w:hAnsi="Times New Roman" w:cs="Times New Roman"/>
          <w:sz w:val="22"/>
          <w:szCs w:val="22"/>
        </w:rPr>
        <w:sym w:font="Symbol" w:char="F067"/>
      </w:r>
      <w:r w:rsidRPr="00042ACA">
        <w:rPr>
          <w:rFonts w:ascii="Times New Roman" w:hAnsi="Times New Roman" w:cs="Times New Roman"/>
          <w:sz w:val="22"/>
          <w:szCs w:val="22"/>
        </w:rPr>
        <w:t>d max &gt; 1,8 tonnes.</w:t>
      </w:r>
    </w:p>
    <w:p w14:paraId="3C78CA9E" w14:textId="77777777" w:rsidR="00A300FE" w:rsidRPr="00042ACA" w:rsidRDefault="00A300FE" w:rsidP="00042ACA">
      <w:pPr>
        <w:pStyle w:val="CM99"/>
        <w:widowControl/>
        <w:numPr>
          <w:ilvl w:val="0"/>
          <w:numId w:val="125"/>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Indice portant CBR</w:t>
      </w:r>
      <w:r w:rsidRPr="00042ACA">
        <w:rPr>
          <w:rFonts w:ascii="Times New Roman" w:hAnsi="Times New Roman" w:cs="Times New Roman"/>
          <w:sz w:val="22"/>
          <w:szCs w:val="22"/>
        </w:rPr>
        <w:tab/>
      </w:r>
      <w:r w:rsidRPr="00042ACA">
        <w:rPr>
          <w:rFonts w:ascii="Times New Roman" w:hAnsi="Times New Roman" w:cs="Times New Roman"/>
          <w:sz w:val="22"/>
          <w:szCs w:val="22"/>
        </w:rPr>
        <w:tab/>
      </w:r>
      <w:r w:rsidRPr="00042ACA">
        <w:rPr>
          <w:rFonts w:ascii="Times New Roman" w:hAnsi="Times New Roman" w:cs="Times New Roman"/>
          <w:sz w:val="22"/>
          <w:szCs w:val="22"/>
        </w:rPr>
        <w:tab/>
        <w:t>&gt;30</w:t>
      </w:r>
    </w:p>
    <w:p w14:paraId="0101ED23" w14:textId="77777777" w:rsidR="00A300FE" w:rsidRPr="00042ACA" w:rsidRDefault="00A300FE" w:rsidP="00042ACA">
      <w:pPr>
        <w:pStyle w:val="CM99"/>
        <w:widowControl/>
        <w:spacing w:after="0"/>
        <w:jc w:val="both"/>
        <w:rPr>
          <w:rFonts w:ascii="Times New Roman" w:hAnsi="Times New Roman" w:cs="Times New Roman"/>
          <w:sz w:val="22"/>
          <w:szCs w:val="22"/>
        </w:rPr>
      </w:pPr>
      <w:r w:rsidRPr="00042ACA">
        <w:rPr>
          <w:rFonts w:ascii="Times New Roman" w:hAnsi="Times New Roman" w:cs="Times New Roman"/>
          <w:sz w:val="22"/>
          <w:szCs w:val="22"/>
        </w:rPr>
        <w:t xml:space="preserve">Tous les </w:t>
      </w:r>
      <w:smartTag w:uri="urn:schemas-microsoft-com:office:smarttags" w:element="metricconverter">
        <w:smartTagPr>
          <w:attr w:name="ProductID" w:val="1000 m3"/>
        </w:smartTagPr>
        <w:r w:rsidRPr="00042ACA">
          <w:rPr>
            <w:rFonts w:ascii="Times New Roman" w:hAnsi="Times New Roman" w:cs="Times New Roman"/>
            <w:sz w:val="22"/>
            <w:szCs w:val="22"/>
          </w:rPr>
          <w:t>1000 m3</w:t>
        </w:r>
      </w:smartTag>
      <w:r w:rsidRPr="00042ACA">
        <w:rPr>
          <w:rFonts w:ascii="Times New Roman" w:hAnsi="Times New Roman" w:cs="Times New Roman"/>
          <w:sz w:val="22"/>
          <w:szCs w:val="22"/>
        </w:rPr>
        <w:t xml:space="preserve"> de rechargement, il sera réalisé les essais de réception de matériaux suivants :</w:t>
      </w:r>
    </w:p>
    <w:p w14:paraId="41F3141B" w14:textId="77777777" w:rsidR="00A300FE" w:rsidRPr="00042ACA" w:rsidRDefault="00A300FE" w:rsidP="00042ACA">
      <w:pPr>
        <w:pStyle w:val="CM99"/>
        <w:widowControl/>
        <w:numPr>
          <w:ilvl w:val="0"/>
          <w:numId w:val="126"/>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2 limites d’Atterberg,</w:t>
      </w:r>
    </w:p>
    <w:p w14:paraId="25573916" w14:textId="77777777" w:rsidR="00A300FE" w:rsidRPr="00042ACA" w:rsidRDefault="00A300FE" w:rsidP="00042ACA">
      <w:pPr>
        <w:pStyle w:val="CM99"/>
        <w:widowControl/>
        <w:numPr>
          <w:ilvl w:val="0"/>
          <w:numId w:val="126"/>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2 analyses granulométriques,</w:t>
      </w:r>
    </w:p>
    <w:p w14:paraId="1E35C7CD" w14:textId="77777777" w:rsidR="00A300FE" w:rsidRPr="00042ACA" w:rsidRDefault="00A300FE" w:rsidP="00042ACA">
      <w:pPr>
        <w:pStyle w:val="CM99"/>
        <w:widowControl/>
        <w:numPr>
          <w:ilvl w:val="0"/>
          <w:numId w:val="126"/>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2 essais Proctor Modifié</w:t>
      </w:r>
    </w:p>
    <w:p w14:paraId="103ECFE7" w14:textId="77777777" w:rsidR="00A300FE" w:rsidRPr="00042ACA" w:rsidRDefault="00A300FE" w:rsidP="00042ACA">
      <w:pPr>
        <w:pStyle w:val="CM99"/>
        <w:widowControl/>
        <w:numPr>
          <w:ilvl w:val="0"/>
          <w:numId w:val="126"/>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1 essai CBR.</w:t>
      </w:r>
    </w:p>
    <w:p w14:paraId="54BA8EE2" w14:textId="77777777" w:rsidR="00A300FE" w:rsidRPr="00042ACA" w:rsidRDefault="00A300FE" w:rsidP="00042ACA">
      <w:pPr>
        <w:pStyle w:val="CM99"/>
        <w:widowControl/>
        <w:spacing w:after="0"/>
        <w:jc w:val="both"/>
        <w:rPr>
          <w:rFonts w:ascii="Times New Roman" w:hAnsi="Times New Roman" w:cs="Times New Roman"/>
          <w:sz w:val="22"/>
          <w:szCs w:val="22"/>
        </w:rPr>
      </w:pPr>
      <w:r w:rsidRPr="00042ACA">
        <w:rPr>
          <w:rFonts w:ascii="Times New Roman" w:hAnsi="Times New Roman" w:cs="Times New Roman"/>
          <w:sz w:val="22"/>
          <w:szCs w:val="22"/>
        </w:rPr>
        <w:t>Les tas de matériaux présentant des caractéristiques hors spécifications seront immédiatement évacués du chantier.</w:t>
      </w:r>
    </w:p>
    <w:p w14:paraId="14085643" w14:textId="77777777" w:rsidR="00A300FE" w:rsidRPr="00042ACA" w:rsidRDefault="00A300FE" w:rsidP="00042ACA">
      <w:pPr>
        <w:pStyle w:val="CM99"/>
        <w:widowControl/>
        <w:spacing w:after="0"/>
        <w:jc w:val="both"/>
        <w:rPr>
          <w:rFonts w:ascii="Times New Roman" w:hAnsi="Times New Roman" w:cs="Times New Roman"/>
          <w:sz w:val="22"/>
          <w:szCs w:val="22"/>
        </w:rPr>
      </w:pPr>
      <w:r w:rsidRPr="00042ACA">
        <w:rPr>
          <w:rFonts w:ascii="Times New Roman" w:hAnsi="Times New Roman" w:cs="Times New Roman"/>
          <w:sz w:val="22"/>
          <w:szCs w:val="22"/>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p>
    <w:p w14:paraId="1EE1F9DF" w14:textId="77777777" w:rsidR="00A300FE" w:rsidRPr="00042ACA" w:rsidRDefault="00A300FE" w:rsidP="00042ACA">
      <w:pPr>
        <w:pStyle w:val="Titre3"/>
        <w:spacing w:before="0" w:after="0"/>
        <w:jc w:val="both"/>
        <w:rPr>
          <w:rFonts w:ascii="Times New Roman" w:hAnsi="Times New Roman"/>
          <w:b w:val="0"/>
          <w:sz w:val="22"/>
          <w:szCs w:val="22"/>
        </w:rPr>
      </w:pPr>
      <w:bookmarkStart w:id="483" w:name="_Toc483633898"/>
      <w:bookmarkStart w:id="484" w:name="_Toc517053235"/>
      <w:r w:rsidRPr="00042ACA">
        <w:rPr>
          <w:rFonts w:ascii="Times New Roman" w:hAnsi="Times New Roman"/>
          <w:sz w:val="22"/>
          <w:szCs w:val="22"/>
        </w:rPr>
        <w:t>11.6</w:t>
      </w:r>
      <w:r w:rsidRPr="00042ACA">
        <w:rPr>
          <w:rFonts w:ascii="Times New Roman" w:hAnsi="Times New Roman"/>
          <w:sz w:val="22"/>
          <w:szCs w:val="22"/>
        </w:rPr>
        <w:tab/>
        <w:t>Buses</w:t>
      </w:r>
      <w:bookmarkEnd w:id="483"/>
      <w:r w:rsidRPr="00042ACA">
        <w:rPr>
          <w:rFonts w:ascii="Times New Roman" w:hAnsi="Times New Roman"/>
          <w:sz w:val="22"/>
          <w:szCs w:val="22"/>
        </w:rPr>
        <w:t xml:space="preserve"> métalliques</w:t>
      </w:r>
      <w:bookmarkEnd w:id="484"/>
    </w:p>
    <w:p w14:paraId="5E3B95F5" w14:textId="77777777" w:rsidR="00A300FE" w:rsidRPr="00042ACA" w:rsidRDefault="00A300FE" w:rsidP="00042ACA">
      <w:pPr>
        <w:pStyle w:val="Titre4"/>
        <w:widowControl w:val="0"/>
        <w:numPr>
          <w:ilvl w:val="0"/>
          <w:numId w:val="127"/>
        </w:numPr>
        <w:suppressAutoHyphens w:val="0"/>
        <w:autoSpaceDN/>
        <w:jc w:val="both"/>
        <w:textAlignment w:val="auto"/>
        <w:rPr>
          <w:sz w:val="22"/>
          <w:szCs w:val="22"/>
        </w:rPr>
      </w:pPr>
      <w:bookmarkStart w:id="485" w:name="_Toc517053236"/>
      <w:r w:rsidRPr="00042ACA">
        <w:rPr>
          <w:sz w:val="22"/>
          <w:szCs w:val="22"/>
        </w:rPr>
        <w:t>Qualité</w:t>
      </w:r>
      <w:bookmarkEnd w:id="485"/>
    </w:p>
    <w:p w14:paraId="2EF4CFD1" w14:textId="77777777" w:rsidR="00A300FE" w:rsidRPr="00042ACA" w:rsidRDefault="00A300FE" w:rsidP="00042ACA">
      <w:pPr>
        <w:pStyle w:val="Style1"/>
        <w:keepNext/>
        <w:ind w:left="0"/>
        <w:rPr>
          <w:b/>
          <w:sz w:val="22"/>
          <w:szCs w:val="22"/>
        </w:rPr>
      </w:pPr>
      <w:r w:rsidRPr="00042ACA">
        <w:rPr>
          <w:b/>
          <w:sz w:val="22"/>
          <w:szCs w:val="22"/>
        </w:rPr>
        <w:t>a. Tôles</w:t>
      </w:r>
    </w:p>
    <w:p w14:paraId="00D5496A" w14:textId="77777777" w:rsidR="00A300FE" w:rsidRPr="00042ACA" w:rsidRDefault="00A300FE" w:rsidP="00042ACA">
      <w:pPr>
        <w:pStyle w:val="Style1"/>
        <w:widowControl/>
        <w:ind w:left="0"/>
        <w:rPr>
          <w:sz w:val="22"/>
          <w:szCs w:val="22"/>
        </w:rPr>
      </w:pPr>
      <w:r w:rsidRPr="00042ACA">
        <w:rPr>
          <w:sz w:val="22"/>
          <w:szCs w:val="22"/>
        </w:rPr>
        <w:t xml:space="preserve">Les tôles sont en acier au carbone, de construction d'usage général, conforme à la norme </w:t>
      </w:r>
      <w:r w:rsidRPr="00042ACA">
        <w:rPr>
          <w:b/>
          <w:sz w:val="22"/>
          <w:szCs w:val="22"/>
        </w:rPr>
        <w:t>NF A 35-501</w:t>
      </w:r>
      <w:r w:rsidRPr="00042ACA">
        <w:rPr>
          <w:sz w:val="22"/>
          <w:szCs w:val="22"/>
        </w:rPr>
        <w:t>. Elles sont formées à froid pour créer leurs ondulations et leur forme cintrée.</w:t>
      </w:r>
    </w:p>
    <w:p w14:paraId="116E1BBC" w14:textId="77777777" w:rsidR="00A300FE" w:rsidRPr="00042ACA" w:rsidRDefault="00A300FE" w:rsidP="00042ACA">
      <w:pPr>
        <w:pStyle w:val="Style1"/>
        <w:widowControl/>
        <w:ind w:left="0"/>
        <w:rPr>
          <w:sz w:val="22"/>
          <w:szCs w:val="22"/>
        </w:rPr>
      </w:pPr>
      <w:r w:rsidRPr="00042ACA">
        <w:rPr>
          <w:sz w:val="22"/>
          <w:szCs w:val="22"/>
        </w:rPr>
        <w:t>Les aciers sont de nuance E 24. Il est exigé d'utiliser des aciers dits "apte à la galvanisation", dont la teneur en silicium est inférieure à 0,04 %.</w:t>
      </w:r>
    </w:p>
    <w:p w14:paraId="482AC5ED" w14:textId="77777777" w:rsidR="00A300FE" w:rsidRPr="00042ACA" w:rsidRDefault="00A300FE" w:rsidP="00042ACA">
      <w:pPr>
        <w:pStyle w:val="Style1"/>
        <w:widowControl/>
        <w:ind w:left="0"/>
        <w:rPr>
          <w:sz w:val="22"/>
          <w:szCs w:val="22"/>
        </w:rPr>
      </w:pPr>
      <w:r w:rsidRPr="00042ACA">
        <w:rPr>
          <w:sz w:val="22"/>
          <w:szCs w:val="22"/>
        </w:rPr>
        <w:t xml:space="preserve">L'épaisseur nominale de l'acier est égale à </w:t>
      </w:r>
      <w:smartTag w:uri="urn:schemas-microsoft-com:office:smarttags" w:element="metricconverter">
        <w:smartTagPr>
          <w:attr w:name="ProductID" w:val="2,7 mm"/>
        </w:smartTagPr>
        <w:r w:rsidRPr="00042ACA">
          <w:rPr>
            <w:sz w:val="22"/>
            <w:szCs w:val="22"/>
          </w:rPr>
          <w:t xml:space="preserve">2,7 </w:t>
        </w:r>
        <w:proofErr w:type="spellStart"/>
        <w:r w:rsidRPr="00042ACA">
          <w:rPr>
            <w:sz w:val="22"/>
            <w:szCs w:val="22"/>
          </w:rPr>
          <w:t>mm</w:t>
        </w:r>
      </w:smartTag>
      <w:r w:rsidRPr="00042ACA">
        <w:rPr>
          <w:sz w:val="22"/>
          <w:szCs w:val="22"/>
        </w:rPr>
        <w:t>.</w:t>
      </w:r>
      <w:proofErr w:type="spellEnd"/>
    </w:p>
    <w:p w14:paraId="2BF7F725" w14:textId="77777777" w:rsidR="00A300FE" w:rsidRPr="00042ACA" w:rsidRDefault="00A300FE" w:rsidP="00042ACA">
      <w:pPr>
        <w:pStyle w:val="Style1"/>
        <w:widowControl/>
        <w:ind w:left="0"/>
        <w:rPr>
          <w:sz w:val="22"/>
          <w:szCs w:val="22"/>
        </w:rPr>
      </w:pPr>
      <w:r w:rsidRPr="00042ACA">
        <w:rPr>
          <w:sz w:val="22"/>
          <w:szCs w:val="22"/>
        </w:rPr>
        <w:t>Les tolérances sur l'épaisseur nominale de l'acier doivent être conformes à la norme NF A 46-501, les tolérances sur les autres caractéristiques géométriques sont fixées par le Maître d’œuvre sur proposition du Cocontractant.</w:t>
      </w:r>
    </w:p>
    <w:p w14:paraId="62D100BC" w14:textId="77777777" w:rsidR="00A300FE" w:rsidRPr="00042ACA" w:rsidRDefault="00A300FE" w:rsidP="00042ACA">
      <w:pPr>
        <w:pStyle w:val="Style1"/>
        <w:ind w:left="0"/>
        <w:rPr>
          <w:b/>
          <w:sz w:val="22"/>
          <w:szCs w:val="22"/>
        </w:rPr>
      </w:pPr>
      <w:r w:rsidRPr="00042ACA">
        <w:rPr>
          <w:b/>
          <w:sz w:val="22"/>
          <w:szCs w:val="22"/>
        </w:rPr>
        <w:t>b. Boulons</w:t>
      </w:r>
    </w:p>
    <w:p w14:paraId="07161247" w14:textId="77777777" w:rsidR="00A300FE" w:rsidRPr="00042ACA" w:rsidRDefault="00A300FE" w:rsidP="00042ACA">
      <w:pPr>
        <w:pStyle w:val="Style1"/>
        <w:widowControl/>
        <w:ind w:left="0"/>
        <w:rPr>
          <w:sz w:val="22"/>
          <w:szCs w:val="22"/>
        </w:rPr>
      </w:pPr>
      <w:r w:rsidRPr="00042ACA">
        <w:rPr>
          <w:sz w:val="22"/>
          <w:szCs w:val="22"/>
        </w:rPr>
        <w:t>Les boulons sont en acier au carbone ou allié, aptes aux déformations à froid et aux traitements thermiques, conformes à la norme NF A 35-557 concernant les boulons à hautes performances destinés à la construction mécanique.</w:t>
      </w:r>
    </w:p>
    <w:p w14:paraId="74C7E96F" w14:textId="77777777" w:rsidR="00A300FE" w:rsidRPr="00042ACA" w:rsidRDefault="00A300FE" w:rsidP="00042ACA">
      <w:pPr>
        <w:pStyle w:val="Style1"/>
        <w:widowControl/>
        <w:ind w:left="0"/>
        <w:rPr>
          <w:sz w:val="22"/>
          <w:szCs w:val="22"/>
        </w:rPr>
      </w:pPr>
      <w:r w:rsidRPr="00042ACA">
        <w:rPr>
          <w:sz w:val="22"/>
          <w:szCs w:val="22"/>
        </w:rPr>
        <w:t>Il est exigé d'utiliser des boulons dont les caractéristiques mécaniques correspondent à la classe NF E 27-701.</w:t>
      </w:r>
    </w:p>
    <w:p w14:paraId="345337A5" w14:textId="77777777" w:rsidR="00A300FE" w:rsidRPr="00042ACA" w:rsidRDefault="00A300FE" w:rsidP="00042ACA">
      <w:pPr>
        <w:pStyle w:val="Style1"/>
        <w:widowControl/>
        <w:ind w:left="0"/>
        <w:rPr>
          <w:sz w:val="22"/>
          <w:szCs w:val="22"/>
        </w:rPr>
      </w:pPr>
      <w:r w:rsidRPr="00042ACA">
        <w:rPr>
          <w:sz w:val="22"/>
          <w:szCs w:val="22"/>
        </w:rPr>
        <w:t>Les caractéristiques géométriques des boulons doivent être compatibles avec celles des tôles et leurs tolérances conformes à la norme NF E 27-024.</w:t>
      </w:r>
    </w:p>
    <w:p w14:paraId="778A7334" w14:textId="77777777" w:rsidR="00A300FE" w:rsidRPr="00042ACA" w:rsidRDefault="00A300FE" w:rsidP="00042ACA">
      <w:pPr>
        <w:pStyle w:val="Style1"/>
        <w:ind w:left="0"/>
        <w:rPr>
          <w:b/>
          <w:sz w:val="22"/>
          <w:szCs w:val="22"/>
        </w:rPr>
      </w:pPr>
      <w:r w:rsidRPr="00042ACA">
        <w:rPr>
          <w:b/>
          <w:sz w:val="22"/>
          <w:szCs w:val="22"/>
        </w:rPr>
        <w:t>c. Revêtement métallique</w:t>
      </w:r>
    </w:p>
    <w:p w14:paraId="15728FEC" w14:textId="77777777" w:rsidR="00A300FE" w:rsidRPr="00042ACA" w:rsidRDefault="00A300FE" w:rsidP="00042ACA">
      <w:pPr>
        <w:pStyle w:val="Style1"/>
        <w:widowControl/>
        <w:ind w:left="0"/>
        <w:rPr>
          <w:sz w:val="22"/>
          <w:szCs w:val="22"/>
        </w:rPr>
      </w:pPr>
      <w:r w:rsidRPr="00042ACA">
        <w:rPr>
          <w:sz w:val="22"/>
          <w:szCs w:val="22"/>
        </w:rPr>
        <w:t>Les tôles sont protégées par un revêtement de galvanisation, qui peut être obtenu soit au trempé de la tôle déjà mise en forme dans un bain de zinc fondu, soit en continu dans le cas des tôles peu épaisses non encore ondulées ni cintrées.</w:t>
      </w:r>
    </w:p>
    <w:p w14:paraId="6708184A" w14:textId="77777777" w:rsidR="00A300FE" w:rsidRPr="00042ACA" w:rsidRDefault="00A300FE" w:rsidP="00042ACA">
      <w:pPr>
        <w:pStyle w:val="Style1"/>
        <w:widowControl/>
        <w:ind w:left="0"/>
        <w:rPr>
          <w:sz w:val="22"/>
          <w:szCs w:val="22"/>
        </w:rPr>
      </w:pPr>
      <w:r w:rsidRPr="00042ACA">
        <w:rPr>
          <w:sz w:val="22"/>
          <w:szCs w:val="22"/>
        </w:rPr>
        <w:lastRenderedPageBreak/>
        <w:t>La qualité du revêtement galvanisé au trempé est spécifiée par la norme NF A 91-121 et celle des tôles galvanisées en continu, spécifiée par la norme NF A 36-321.</w:t>
      </w:r>
    </w:p>
    <w:p w14:paraId="3C98BAA1" w14:textId="77777777" w:rsidR="00A300FE" w:rsidRPr="00042ACA" w:rsidRDefault="00A300FE" w:rsidP="00042ACA">
      <w:pPr>
        <w:pStyle w:val="Style1"/>
        <w:widowControl/>
        <w:ind w:left="0"/>
        <w:rPr>
          <w:sz w:val="22"/>
          <w:szCs w:val="22"/>
        </w:rPr>
      </w:pPr>
      <w:r w:rsidRPr="00042ACA">
        <w:rPr>
          <w:sz w:val="22"/>
          <w:szCs w:val="22"/>
        </w:rPr>
        <w:t>La masse moyenne de zinc déposée doit être au moins de 700 g/m² double-face, la masse en tout point devant dépasser 640 g/m².</w:t>
      </w:r>
    </w:p>
    <w:p w14:paraId="4A3C93F8" w14:textId="77777777" w:rsidR="00A300FE" w:rsidRPr="00042ACA" w:rsidRDefault="00A300FE" w:rsidP="00042ACA">
      <w:pPr>
        <w:pStyle w:val="Style1"/>
        <w:widowControl/>
        <w:ind w:left="0"/>
        <w:rPr>
          <w:sz w:val="22"/>
          <w:szCs w:val="22"/>
        </w:rPr>
      </w:pPr>
      <w:r w:rsidRPr="00042ACA">
        <w:rPr>
          <w:sz w:val="22"/>
          <w:szCs w:val="22"/>
        </w:rPr>
        <w:t>Les boulons sont protégés par un revêtement de zinc dont les caractéristiques sont au moins égales à celles de la classe de qualité 10-20 microns définie par la norme française NF E 27-016.</w:t>
      </w:r>
    </w:p>
    <w:p w14:paraId="11057700" w14:textId="77777777" w:rsidR="00A300FE" w:rsidRPr="00042ACA" w:rsidRDefault="00A300FE" w:rsidP="00042ACA">
      <w:pPr>
        <w:pStyle w:val="Titre4"/>
        <w:widowControl w:val="0"/>
        <w:numPr>
          <w:ilvl w:val="0"/>
          <w:numId w:val="127"/>
        </w:numPr>
        <w:suppressAutoHyphens w:val="0"/>
        <w:autoSpaceDN/>
        <w:jc w:val="both"/>
        <w:textAlignment w:val="auto"/>
        <w:rPr>
          <w:sz w:val="22"/>
          <w:szCs w:val="22"/>
        </w:rPr>
      </w:pPr>
      <w:bookmarkStart w:id="486" w:name="_Toc517053237"/>
      <w:r w:rsidRPr="00042ACA">
        <w:rPr>
          <w:sz w:val="22"/>
          <w:szCs w:val="22"/>
        </w:rPr>
        <w:t>Contrôles</w:t>
      </w:r>
      <w:bookmarkEnd w:id="486"/>
    </w:p>
    <w:p w14:paraId="19B2EFAD" w14:textId="77777777" w:rsidR="00A300FE" w:rsidRPr="00042ACA" w:rsidRDefault="00A300FE" w:rsidP="00042ACA">
      <w:pPr>
        <w:pStyle w:val="Style1"/>
        <w:ind w:left="0"/>
        <w:rPr>
          <w:b/>
          <w:sz w:val="22"/>
          <w:szCs w:val="22"/>
        </w:rPr>
      </w:pPr>
      <w:r w:rsidRPr="00042ACA">
        <w:rPr>
          <w:b/>
          <w:sz w:val="22"/>
          <w:szCs w:val="22"/>
        </w:rPr>
        <w:t>a. Contrôle de la qualité de l'acier des tôles</w:t>
      </w:r>
    </w:p>
    <w:p w14:paraId="00A18DED" w14:textId="77777777" w:rsidR="00A300FE" w:rsidRPr="00042ACA" w:rsidRDefault="00A300FE" w:rsidP="00042ACA">
      <w:pPr>
        <w:pStyle w:val="Style1"/>
        <w:widowControl/>
        <w:ind w:left="0"/>
        <w:rPr>
          <w:sz w:val="22"/>
          <w:szCs w:val="22"/>
        </w:rPr>
      </w:pPr>
      <w:r w:rsidRPr="00042ACA">
        <w:rPr>
          <w:sz w:val="22"/>
          <w:szCs w:val="22"/>
        </w:rPr>
        <w:t>A la livraison des tôles sur le chantier, le Cocontractant fournit au Maître d’œuvre le relevé de contrôle visé à l'article 5.3.1.2.2 de la norme NF A 03-115.</w:t>
      </w:r>
    </w:p>
    <w:p w14:paraId="50CE7AEA" w14:textId="77777777" w:rsidR="00A300FE" w:rsidRPr="00042ACA" w:rsidRDefault="00A300FE" w:rsidP="00042ACA">
      <w:pPr>
        <w:pStyle w:val="Style1"/>
        <w:ind w:left="0"/>
        <w:rPr>
          <w:b/>
          <w:sz w:val="22"/>
          <w:szCs w:val="22"/>
        </w:rPr>
      </w:pPr>
      <w:r w:rsidRPr="00042ACA">
        <w:rPr>
          <w:b/>
          <w:sz w:val="22"/>
          <w:szCs w:val="22"/>
        </w:rPr>
        <w:t>b. Contrôle de la qualité des boulons</w:t>
      </w:r>
    </w:p>
    <w:p w14:paraId="1C4E373B" w14:textId="77777777" w:rsidR="00A300FE" w:rsidRPr="00042ACA" w:rsidRDefault="00A300FE" w:rsidP="00042ACA">
      <w:pPr>
        <w:pStyle w:val="Style1"/>
        <w:widowControl/>
        <w:ind w:left="0"/>
        <w:rPr>
          <w:sz w:val="22"/>
          <w:szCs w:val="22"/>
        </w:rPr>
      </w:pPr>
      <w:r w:rsidRPr="00042ACA">
        <w:rPr>
          <w:sz w:val="22"/>
          <w:szCs w:val="22"/>
        </w:rPr>
        <w:t>Les boulons sont livrés sur le chantier avec le relevé de contrôle visé à l'article 5.3.1.2.2 de la norme NF E 27-703.</w:t>
      </w:r>
    </w:p>
    <w:p w14:paraId="7FA997AA" w14:textId="77777777" w:rsidR="00A300FE" w:rsidRPr="00042ACA" w:rsidRDefault="00A300FE" w:rsidP="00042ACA">
      <w:pPr>
        <w:pStyle w:val="Style1"/>
        <w:widowControl/>
        <w:ind w:left="0"/>
        <w:rPr>
          <w:b/>
          <w:sz w:val="22"/>
          <w:szCs w:val="22"/>
        </w:rPr>
      </w:pPr>
      <w:r w:rsidRPr="00042ACA">
        <w:rPr>
          <w:sz w:val="22"/>
          <w:szCs w:val="22"/>
        </w:rPr>
        <w:t xml:space="preserve">a. </w:t>
      </w:r>
      <w:r w:rsidRPr="00042ACA">
        <w:rPr>
          <w:b/>
          <w:sz w:val="22"/>
          <w:szCs w:val="22"/>
        </w:rPr>
        <w:t>Contrôle de la qualité du revêtement métallique des tôles</w:t>
      </w:r>
    </w:p>
    <w:p w14:paraId="66F1CFCB" w14:textId="77777777" w:rsidR="00411DC0" w:rsidRPr="00042ACA" w:rsidRDefault="00411DC0" w:rsidP="00042ACA">
      <w:pPr>
        <w:pStyle w:val="Style1"/>
        <w:widowControl/>
        <w:ind w:left="0"/>
        <w:rPr>
          <w:sz w:val="22"/>
          <w:szCs w:val="22"/>
        </w:rPr>
      </w:pPr>
    </w:p>
    <w:p w14:paraId="3FFFCDD9" w14:textId="77777777" w:rsidR="00411DC0" w:rsidRPr="00042ACA" w:rsidRDefault="00411DC0" w:rsidP="00042ACA">
      <w:pPr>
        <w:pStyle w:val="Style1"/>
        <w:widowControl/>
        <w:ind w:left="0"/>
        <w:rPr>
          <w:sz w:val="22"/>
          <w:szCs w:val="22"/>
        </w:rPr>
      </w:pPr>
    </w:p>
    <w:p w14:paraId="5388DA98" w14:textId="77777777" w:rsidR="00411DC0" w:rsidRPr="00042ACA" w:rsidRDefault="00411DC0" w:rsidP="00042ACA">
      <w:pPr>
        <w:pStyle w:val="Style1"/>
        <w:widowControl/>
        <w:ind w:left="0"/>
        <w:rPr>
          <w:sz w:val="22"/>
          <w:szCs w:val="22"/>
        </w:rPr>
      </w:pPr>
    </w:p>
    <w:p w14:paraId="426277C7" w14:textId="77777777" w:rsidR="00411DC0" w:rsidRPr="00042ACA" w:rsidRDefault="00A300FE" w:rsidP="00042ACA">
      <w:pPr>
        <w:pStyle w:val="Style1"/>
        <w:widowControl/>
        <w:numPr>
          <w:ilvl w:val="0"/>
          <w:numId w:val="128"/>
        </w:numPr>
        <w:rPr>
          <w:sz w:val="22"/>
          <w:szCs w:val="22"/>
        </w:rPr>
      </w:pPr>
      <w:r w:rsidRPr="00042ACA">
        <w:rPr>
          <w:b/>
          <w:sz w:val="22"/>
          <w:szCs w:val="22"/>
        </w:rPr>
        <w:t>Adhérence</w:t>
      </w:r>
    </w:p>
    <w:p w14:paraId="46D2BDFA" w14:textId="5699D79F" w:rsidR="00A300FE" w:rsidRPr="00042ACA" w:rsidRDefault="00A300FE" w:rsidP="00042ACA">
      <w:pPr>
        <w:pStyle w:val="Style1"/>
        <w:widowControl/>
        <w:ind w:left="0"/>
        <w:rPr>
          <w:sz w:val="22"/>
          <w:szCs w:val="22"/>
        </w:rPr>
      </w:pPr>
      <w:r w:rsidRPr="00042ACA">
        <w:rPr>
          <w:sz w:val="22"/>
          <w:szCs w:val="22"/>
        </w:rPr>
        <w:t>A la livraison des tôles, le Cocontractant fournit au Maître d’œuvre le relevé de contrôle de l'adhérence suivant le mode opératoire n° 5 de l'annexe 2 des "Clauses Techniques Courantes concernant les buses métalliques" du SETRA (novembre 1982).</w:t>
      </w:r>
    </w:p>
    <w:p w14:paraId="1DCF0114" w14:textId="77777777" w:rsidR="00A300FE" w:rsidRPr="00042ACA" w:rsidRDefault="00A300FE" w:rsidP="00042ACA">
      <w:pPr>
        <w:pStyle w:val="Style1"/>
        <w:widowControl/>
        <w:ind w:left="0"/>
        <w:rPr>
          <w:sz w:val="22"/>
          <w:szCs w:val="22"/>
        </w:rPr>
      </w:pPr>
      <w:r w:rsidRPr="00042ACA">
        <w:rPr>
          <w:sz w:val="22"/>
          <w:szCs w:val="22"/>
        </w:rPr>
        <w:t>Le Cocontractant doit reconstituer la protection anticorrosion des zones endommagées avec deux couches de peinture riche en zinc, d'épaisseur totale au moins égale à 100 microns. La peinture utilisée (liant époxydique ou silicate) doit comporter au moins 92 % de zinc métal dans l'extrait sec et est appliquée sur un support exempt de toute trace de poussière et d'oxydation.</w:t>
      </w:r>
    </w:p>
    <w:p w14:paraId="29692D44" w14:textId="77777777" w:rsidR="00A300FE" w:rsidRPr="00042ACA" w:rsidRDefault="00A300FE" w:rsidP="00042ACA">
      <w:pPr>
        <w:pStyle w:val="Style1"/>
        <w:widowControl/>
        <w:numPr>
          <w:ilvl w:val="0"/>
          <w:numId w:val="128"/>
        </w:numPr>
        <w:rPr>
          <w:b/>
          <w:sz w:val="22"/>
          <w:szCs w:val="22"/>
        </w:rPr>
      </w:pPr>
      <w:r w:rsidRPr="00042ACA">
        <w:rPr>
          <w:b/>
          <w:sz w:val="22"/>
          <w:szCs w:val="22"/>
        </w:rPr>
        <w:t>Masse de zinc</w:t>
      </w:r>
    </w:p>
    <w:p w14:paraId="42FA4ABE" w14:textId="77777777" w:rsidR="00A300FE" w:rsidRPr="00042ACA" w:rsidRDefault="00A300FE" w:rsidP="00042ACA">
      <w:pPr>
        <w:pStyle w:val="Style1"/>
        <w:widowControl/>
        <w:ind w:left="0"/>
        <w:rPr>
          <w:sz w:val="22"/>
          <w:szCs w:val="22"/>
        </w:rPr>
      </w:pPr>
      <w:r w:rsidRPr="00042ACA">
        <w:rPr>
          <w:sz w:val="22"/>
          <w:szCs w:val="22"/>
        </w:rPr>
        <w:t>A la livraison des tôles, le Cocontractant fournit au Maître d’œuvre le relevé de contrôle destructif de la masse de zinc conforme aux normes NF A 91-121 ou NF A 36-321.</w:t>
      </w:r>
    </w:p>
    <w:p w14:paraId="171227FA" w14:textId="77777777" w:rsidR="00A300FE" w:rsidRPr="00042ACA" w:rsidRDefault="00A300FE" w:rsidP="00042ACA">
      <w:pPr>
        <w:pStyle w:val="Style1"/>
        <w:widowControl/>
        <w:ind w:left="0"/>
        <w:rPr>
          <w:sz w:val="22"/>
          <w:szCs w:val="22"/>
        </w:rPr>
      </w:pPr>
      <w:r w:rsidRPr="00042ACA">
        <w:rPr>
          <w:sz w:val="22"/>
          <w:szCs w:val="22"/>
        </w:rPr>
        <w:t>La moyenne des mesures doit être, pour chaque groupe de trois éprouvettes, supérieure ou égale à 700 g/m2, les mesures individuelles devant donner des résultats supérieurs à la masse minimale fixée à 640 g/m2.</w:t>
      </w:r>
    </w:p>
    <w:p w14:paraId="2E946A34" w14:textId="77777777" w:rsidR="00A300FE" w:rsidRPr="00042ACA" w:rsidRDefault="00A300FE" w:rsidP="00042ACA">
      <w:pPr>
        <w:pStyle w:val="Titre3"/>
        <w:spacing w:before="0" w:after="0"/>
        <w:jc w:val="both"/>
        <w:rPr>
          <w:rFonts w:ascii="Times New Roman" w:hAnsi="Times New Roman"/>
          <w:b w:val="0"/>
          <w:sz w:val="22"/>
          <w:szCs w:val="22"/>
        </w:rPr>
      </w:pPr>
      <w:bookmarkStart w:id="487" w:name="_Toc517053238"/>
      <w:r w:rsidRPr="00042ACA">
        <w:rPr>
          <w:rFonts w:ascii="Times New Roman" w:hAnsi="Times New Roman"/>
          <w:sz w:val="22"/>
          <w:szCs w:val="22"/>
        </w:rPr>
        <w:t>11.7</w:t>
      </w:r>
      <w:r w:rsidRPr="00042ACA">
        <w:rPr>
          <w:rFonts w:ascii="Times New Roman" w:hAnsi="Times New Roman"/>
          <w:sz w:val="22"/>
          <w:szCs w:val="22"/>
        </w:rPr>
        <w:tab/>
        <w:t>Enduits de protection des buses métalliques</w:t>
      </w:r>
      <w:bookmarkEnd w:id="487"/>
    </w:p>
    <w:p w14:paraId="0EBB1234" w14:textId="77777777" w:rsidR="00A300FE" w:rsidRPr="00042ACA" w:rsidRDefault="00A300FE" w:rsidP="00042ACA">
      <w:pPr>
        <w:pStyle w:val="Titre4"/>
        <w:widowControl w:val="0"/>
        <w:numPr>
          <w:ilvl w:val="0"/>
          <w:numId w:val="127"/>
        </w:numPr>
        <w:suppressAutoHyphens w:val="0"/>
        <w:autoSpaceDN/>
        <w:jc w:val="both"/>
        <w:textAlignment w:val="auto"/>
        <w:rPr>
          <w:sz w:val="22"/>
          <w:szCs w:val="22"/>
        </w:rPr>
      </w:pPr>
      <w:bookmarkStart w:id="488" w:name="_Toc517053239"/>
      <w:r w:rsidRPr="00042ACA">
        <w:rPr>
          <w:sz w:val="22"/>
          <w:szCs w:val="22"/>
        </w:rPr>
        <w:t>Provenance</w:t>
      </w:r>
      <w:bookmarkEnd w:id="488"/>
    </w:p>
    <w:p w14:paraId="39B6090B" w14:textId="77777777" w:rsidR="00A300FE" w:rsidRPr="00042ACA" w:rsidRDefault="00A300FE" w:rsidP="00042ACA">
      <w:pPr>
        <w:pStyle w:val="Style1"/>
        <w:widowControl/>
        <w:ind w:left="0"/>
        <w:rPr>
          <w:sz w:val="22"/>
          <w:szCs w:val="22"/>
        </w:rPr>
      </w:pPr>
      <w:r w:rsidRPr="00042ACA">
        <w:rPr>
          <w:sz w:val="22"/>
          <w:szCs w:val="22"/>
        </w:rPr>
        <w:t>Les enduits de protection sont des brais améliorés aux résines (brai-époxy ou brai-vinylique). Le choix des brais-époxy (ou brais-vinyle) est fait parmi les produits entrant dans la composition de systèmes agréés par la commission d'agrément des peintures pour la protection anticorrosion des ouvrages métalliques (Circulaire en vigueur au jour de la proposition). Il s'agit en particulier des ambiances 2, 3, ED et ES de cette circulaire pour lesquelles on rencontre ces types de produits.</w:t>
      </w:r>
    </w:p>
    <w:p w14:paraId="1785AEA9" w14:textId="77777777" w:rsidR="00A300FE" w:rsidRPr="00042ACA" w:rsidRDefault="00A300FE" w:rsidP="00042ACA">
      <w:pPr>
        <w:pStyle w:val="Titre4"/>
        <w:widowControl w:val="0"/>
        <w:numPr>
          <w:ilvl w:val="0"/>
          <w:numId w:val="127"/>
        </w:numPr>
        <w:suppressAutoHyphens w:val="0"/>
        <w:autoSpaceDN/>
        <w:jc w:val="both"/>
        <w:textAlignment w:val="auto"/>
        <w:rPr>
          <w:sz w:val="22"/>
          <w:szCs w:val="22"/>
        </w:rPr>
      </w:pPr>
      <w:bookmarkStart w:id="489" w:name="_Toc517053240"/>
      <w:r w:rsidRPr="00042ACA">
        <w:rPr>
          <w:sz w:val="22"/>
          <w:szCs w:val="22"/>
        </w:rPr>
        <w:t>Qualité</w:t>
      </w:r>
      <w:bookmarkEnd w:id="489"/>
    </w:p>
    <w:p w14:paraId="7E8A3DB1" w14:textId="77777777" w:rsidR="00A300FE" w:rsidRPr="00042ACA" w:rsidRDefault="00A300FE" w:rsidP="00042ACA">
      <w:pPr>
        <w:pStyle w:val="Style1"/>
        <w:widowControl/>
        <w:ind w:left="0"/>
        <w:rPr>
          <w:sz w:val="22"/>
          <w:szCs w:val="22"/>
        </w:rPr>
      </w:pPr>
      <w:r w:rsidRPr="00042ACA">
        <w:rPr>
          <w:sz w:val="22"/>
          <w:szCs w:val="22"/>
        </w:rPr>
        <w:t>Quels que soient les produits utilisés, leur épaisseur sèche doit être supérieure ou égale à 250 microns en moyenne, avec un minimum de 200 microns en tout point.</w:t>
      </w:r>
    </w:p>
    <w:p w14:paraId="186DA744" w14:textId="77777777" w:rsidR="00A300FE" w:rsidRPr="00042ACA" w:rsidRDefault="00A300FE" w:rsidP="00042ACA">
      <w:pPr>
        <w:pStyle w:val="Style1"/>
        <w:widowControl/>
        <w:ind w:left="0"/>
        <w:rPr>
          <w:sz w:val="22"/>
          <w:szCs w:val="22"/>
        </w:rPr>
      </w:pPr>
      <w:r w:rsidRPr="00042ACA">
        <w:rPr>
          <w:sz w:val="22"/>
          <w:szCs w:val="22"/>
        </w:rPr>
        <w:t>Le Cocontractant communique au Maître d’œuvre :</w:t>
      </w:r>
    </w:p>
    <w:p w14:paraId="41B687D6" w14:textId="77777777" w:rsidR="00A300FE" w:rsidRPr="00042ACA" w:rsidRDefault="00A300FE" w:rsidP="00042ACA">
      <w:pPr>
        <w:pStyle w:val="Style1"/>
        <w:widowControl/>
        <w:ind w:left="0"/>
        <w:rPr>
          <w:sz w:val="22"/>
          <w:szCs w:val="22"/>
        </w:rPr>
      </w:pPr>
      <w:r w:rsidRPr="00042ACA">
        <w:rPr>
          <w:sz w:val="22"/>
          <w:szCs w:val="22"/>
        </w:rPr>
        <w:t xml:space="preserve">         - La définition exacte des produits de protection : nature, nombre de couches, épaisseur de chaque couche, mode d'application, condition d'application (température, hygrométrie),</w:t>
      </w:r>
    </w:p>
    <w:p w14:paraId="1285F60F" w14:textId="77777777" w:rsidR="00A300FE" w:rsidRPr="00042ACA" w:rsidRDefault="00A300FE" w:rsidP="00042ACA">
      <w:pPr>
        <w:pStyle w:val="Style1"/>
        <w:widowControl/>
        <w:ind w:left="0"/>
        <w:rPr>
          <w:sz w:val="22"/>
          <w:szCs w:val="22"/>
        </w:rPr>
      </w:pPr>
      <w:r w:rsidRPr="00042ACA">
        <w:rPr>
          <w:sz w:val="22"/>
          <w:szCs w:val="22"/>
        </w:rPr>
        <w:t xml:space="preserve">         - les fiches d'agrément ou les fiches techniques pour chaque nature de produits,</w:t>
      </w:r>
    </w:p>
    <w:p w14:paraId="383D64B5" w14:textId="77777777" w:rsidR="00A300FE" w:rsidRPr="00042ACA" w:rsidRDefault="00A300FE" w:rsidP="00042ACA">
      <w:pPr>
        <w:pStyle w:val="Style1"/>
        <w:widowControl/>
        <w:ind w:left="0"/>
        <w:rPr>
          <w:sz w:val="22"/>
          <w:szCs w:val="22"/>
        </w:rPr>
      </w:pPr>
      <w:r w:rsidRPr="00042ACA">
        <w:rPr>
          <w:sz w:val="22"/>
          <w:szCs w:val="22"/>
        </w:rPr>
        <w:t xml:space="preserve">         - toute spécification particulière concernant les produits prévus.</w:t>
      </w:r>
    </w:p>
    <w:p w14:paraId="264D43A1" w14:textId="77777777" w:rsidR="00A300FE" w:rsidRPr="00042ACA" w:rsidRDefault="00A300FE" w:rsidP="00042ACA">
      <w:pPr>
        <w:pStyle w:val="Titre4"/>
        <w:widowControl w:val="0"/>
        <w:numPr>
          <w:ilvl w:val="0"/>
          <w:numId w:val="127"/>
        </w:numPr>
        <w:suppressAutoHyphens w:val="0"/>
        <w:autoSpaceDN/>
        <w:jc w:val="both"/>
        <w:textAlignment w:val="auto"/>
        <w:rPr>
          <w:sz w:val="22"/>
          <w:szCs w:val="22"/>
        </w:rPr>
      </w:pPr>
      <w:bookmarkStart w:id="490" w:name="_Toc517053241"/>
      <w:r w:rsidRPr="00042ACA">
        <w:rPr>
          <w:sz w:val="22"/>
          <w:szCs w:val="22"/>
        </w:rPr>
        <w:t>Approvisionnement et stockage</w:t>
      </w:r>
      <w:bookmarkEnd w:id="490"/>
    </w:p>
    <w:p w14:paraId="7D284316" w14:textId="77777777" w:rsidR="00A300FE" w:rsidRPr="00042ACA" w:rsidRDefault="00A300FE" w:rsidP="00042ACA">
      <w:pPr>
        <w:pStyle w:val="Style1"/>
        <w:widowControl/>
        <w:ind w:left="0"/>
        <w:rPr>
          <w:sz w:val="22"/>
          <w:szCs w:val="22"/>
        </w:rPr>
      </w:pPr>
      <w:r w:rsidRPr="00042ACA">
        <w:rPr>
          <w:sz w:val="22"/>
          <w:szCs w:val="22"/>
        </w:rPr>
        <w:t>L'aire de stockage des éléments doit être plane, propre, résistante et facilement accessible aux véhicules et engins de manutention. Il en est de même, s'il y a lieu, de l'aire de pré assemblage.</w:t>
      </w:r>
    </w:p>
    <w:p w14:paraId="57F0D49A" w14:textId="058E00A9" w:rsidR="00A300FE" w:rsidRPr="00042ACA" w:rsidRDefault="00A300FE" w:rsidP="00042ACA">
      <w:pPr>
        <w:pStyle w:val="Style1"/>
        <w:widowControl/>
        <w:ind w:left="0"/>
        <w:rPr>
          <w:sz w:val="22"/>
          <w:szCs w:val="22"/>
        </w:rPr>
      </w:pPr>
      <w:r w:rsidRPr="00042ACA">
        <w:rPr>
          <w:sz w:val="22"/>
          <w:szCs w:val="22"/>
        </w:rPr>
        <w:t>Les éléments présentant des défectuosités telles que des écailles du zinc, des soufflures, des piqûres ou des amorces de fissures sont rebutés. Sur l'accord du Maître d’œuvre, certaines déformations mineures consécutives aux manipulations ou au transport peuvent toutef</w:t>
      </w:r>
      <w:r w:rsidR="00411DC0" w:rsidRPr="00042ACA">
        <w:rPr>
          <w:sz w:val="22"/>
          <w:szCs w:val="22"/>
        </w:rPr>
        <w:t>ois être redressées au maillet.</w:t>
      </w:r>
    </w:p>
    <w:p w14:paraId="4D18EBB7" w14:textId="77777777" w:rsidR="00A300FE" w:rsidRPr="00042ACA" w:rsidRDefault="00A300FE" w:rsidP="00042ACA">
      <w:pPr>
        <w:pStyle w:val="Titre3"/>
        <w:tabs>
          <w:tab w:val="left" w:pos="708"/>
          <w:tab w:val="left" w:pos="1416"/>
          <w:tab w:val="left" w:pos="2124"/>
          <w:tab w:val="left" w:pos="2832"/>
          <w:tab w:val="left" w:pos="3540"/>
          <w:tab w:val="left" w:pos="4248"/>
          <w:tab w:val="left" w:pos="4956"/>
          <w:tab w:val="left" w:pos="5910"/>
        </w:tabs>
        <w:spacing w:before="0" w:after="0"/>
        <w:jc w:val="both"/>
        <w:rPr>
          <w:rFonts w:ascii="Times New Roman" w:hAnsi="Times New Roman"/>
          <w:b w:val="0"/>
          <w:sz w:val="22"/>
          <w:szCs w:val="22"/>
        </w:rPr>
      </w:pPr>
      <w:bookmarkStart w:id="491" w:name="_Toc483633905"/>
      <w:bookmarkStart w:id="492" w:name="_Toc517053243"/>
      <w:r w:rsidRPr="00042ACA">
        <w:rPr>
          <w:rFonts w:ascii="Times New Roman" w:hAnsi="Times New Roman"/>
          <w:sz w:val="22"/>
          <w:szCs w:val="22"/>
        </w:rPr>
        <w:t>11.8</w:t>
      </w:r>
      <w:r w:rsidRPr="00042ACA">
        <w:rPr>
          <w:rFonts w:ascii="Times New Roman" w:hAnsi="Times New Roman"/>
          <w:sz w:val="22"/>
          <w:szCs w:val="22"/>
        </w:rPr>
        <w:tab/>
        <w:t>Matériaux pour mortier, béton et béton</w:t>
      </w:r>
      <w:bookmarkEnd w:id="491"/>
      <w:r w:rsidRPr="00042ACA">
        <w:rPr>
          <w:rFonts w:ascii="Times New Roman" w:hAnsi="Times New Roman"/>
          <w:sz w:val="22"/>
          <w:szCs w:val="22"/>
        </w:rPr>
        <w:t xml:space="preserve"> armé</w:t>
      </w:r>
      <w:bookmarkEnd w:id="492"/>
      <w:r w:rsidRPr="00042ACA">
        <w:rPr>
          <w:rFonts w:ascii="Times New Roman" w:hAnsi="Times New Roman"/>
          <w:sz w:val="22"/>
          <w:szCs w:val="22"/>
        </w:rPr>
        <w:tab/>
      </w:r>
    </w:p>
    <w:p w14:paraId="5017A82B" w14:textId="77777777" w:rsidR="00A300FE" w:rsidRPr="00042ACA" w:rsidRDefault="00A300FE" w:rsidP="00042ACA">
      <w:pPr>
        <w:pStyle w:val="Style1"/>
        <w:widowControl/>
        <w:ind w:left="0"/>
        <w:rPr>
          <w:sz w:val="22"/>
          <w:szCs w:val="22"/>
        </w:rPr>
      </w:pPr>
      <w:bookmarkStart w:id="493" w:name="_Toc483633906"/>
      <w:r w:rsidRPr="00042ACA">
        <w:rPr>
          <w:b/>
          <w:sz w:val="22"/>
          <w:szCs w:val="22"/>
        </w:rPr>
        <w:t>Sable :</w:t>
      </w:r>
      <w:r w:rsidRPr="00042ACA">
        <w:rPr>
          <w:b/>
          <w:sz w:val="22"/>
          <w:szCs w:val="22"/>
        </w:rPr>
        <w:tab/>
      </w:r>
      <w:r w:rsidRPr="00042ACA">
        <w:rPr>
          <w:sz w:val="22"/>
          <w:szCs w:val="22"/>
        </w:rPr>
        <w:t xml:space="preserve"> Le sable proviendra soit des rivières soit de broyage. L’équivalent de sable sera supérieur à 80% et le pourcentage d’éléments très fins éliminés par décantation devra être inférieur à 4 %.</w:t>
      </w:r>
      <w:bookmarkEnd w:id="493"/>
    </w:p>
    <w:p w14:paraId="369B478C" w14:textId="77777777" w:rsidR="00A300FE" w:rsidRPr="00042ACA" w:rsidRDefault="00A300FE" w:rsidP="00042ACA">
      <w:pPr>
        <w:pStyle w:val="Style1"/>
        <w:widowControl/>
        <w:ind w:left="0"/>
        <w:rPr>
          <w:b/>
          <w:sz w:val="22"/>
          <w:szCs w:val="22"/>
          <w:u w:val="single"/>
        </w:rPr>
      </w:pPr>
      <w:r w:rsidRPr="00042ACA">
        <w:rPr>
          <w:b/>
          <w:sz w:val="22"/>
          <w:szCs w:val="22"/>
          <w:u w:val="single"/>
        </w:rPr>
        <w:t>Sable pour mortier:</w:t>
      </w:r>
    </w:p>
    <w:p w14:paraId="7E149C19" w14:textId="77777777" w:rsidR="00A300FE" w:rsidRPr="00042ACA" w:rsidRDefault="00A300FE" w:rsidP="00042ACA">
      <w:pPr>
        <w:pStyle w:val="Style1"/>
        <w:widowControl/>
        <w:ind w:left="0"/>
        <w:rPr>
          <w:sz w:val="22"/>
          <w:szCs w:val="22"/>
        </w:rPr>
      </w:pPr>
      <w:r w:rsidRPr="00042ACA">
        <w:rPr>
          <w:sz w:val="22"/>
          <w:szCs w:val="22"/>
        </w:rPr>
        <w:t xml:space="preserve">La proportion d'éléments retenus sur le tamis de 35 (tamis d </w:t>
      </w:r>
      <w:smartTag w:uri="urn:schemas-microsoft-com:office:smarttags" w:element="metricconverter">
        <w:smartTagPr>
          <w:attr w:name="ProductID" w:val="2,5 mm"/>
        </w:smartTagPr>
        <w:r w:rsidRPr="00042ACA">
          <w:rPr>
            <w:sz w:val="22"/>
            <w:szCs w:val="22"/>
          </w:rPr>
          <w:t>2,5 mm</w:t>
        </w:r>
      </w:smartTag>
      <w:r w:rsidRPr="00042ACA">
        <w:rPr>
          <w:sz w:val="22"/>
          <w:szCs w:val="22"/>
        </w:rPr>
        <w:t>) doit être supérieure à 10 %.</w:t>
      </w:r>
    </w:p>
    <w:p w14:paraId="33BC09DE" w14:textId="77777777" w:rsidR="00411DC0" w:rsidRPr="00042ACA" w:rsidRDefault="00411DC0" w:rsidP="00042ACA">
      <w:pPr>
        <w:pStyle w:val="Style1"/>
        <w:widowControl/>
        <w:ind w:left="0"/>
        <w:rPr>
          <w:b/>
          <w:sz w:val="22"/>
          <w:szCs w:val="22"/>
          <w:u w:val="single"/>
        </w:rPr>
      </w:pPr>
    </w:p>
    <w:p w14:paraId="4FD36583" w14:textId="77777777" w:rsidR="00411DC0" w:rsidRPr="00042ACA" w:rsidRDefault="00411DC0" w:rsidP="00042ACA">
      <w:pPr>
        <w:pStyle w:val="Style1"/>
        <w:widowControl/>
        <w:ind w:left="0"/>
        <w:rPr>
          <w:b/>
          <w:sz w:val="22"/>
          <w:szCs w:val="22"/>
          <w:u w:val="single"/>
        </w:rPr>
      </w:pPr>
    </w:p>
    <w:p w14:paraId="7BEA2096" w14:textId="77777777" w:rsidR="00411DC0" w:rsidRPr="00042ACA" w:rsidRDefault="00411DC0" w:rsidP="00042ACA">
      <w:pPr>
        <w:pStyle w:val="Style1"/>
        <w:widowControl/>
        <w:ind w:left="0"/>
        <w:rPr>
          <w:b/>
          <w:sz w:val="22"/>
          <w:szCs w:val="22"/>
          <w:u w:val="single"/>
        </w:rPr>
      </w:pPr>
    </w:p>
    <w:p w14:paraId="5FF11E11" w14:textId="77777777" w:rsidR="00411DC0" w:rsidRPr="00042ACA" w:rsidRDefault="00411DC0" w:rsidP="00042ACA">
      <w:pPr>
        <w:pStyle w:val="Style1"/>
        <w:widowControl/>
        <w:ind w:left="0"/>
        <w:rPr>
          <w:b/>
          <w:sz w:val="22"/>
          <w:szCs w:val="22"/>
          <w:u w:val="single"/>
        </w:rPr>
      </w:pPr>
    </w:p>
    <w:p w14:paraId="401B4A84" w14:textId="77777777" w:rsidR="00411DC0" w:rsidRPr="00042ACA" w:rsidRDefault="00411DC0" w:rsidP="00042ACA">
      <w:pPr>
        <w:pStyle w:val="Style1"/>
        <w:widowControl/>
        <w:ind w:left="0"/>
        <w:rPr>
          <w:b/>
          <w:sz w:val="22"/>
          <w:szCs w:val="22"/>
          <w:u w:val="single"/>
        </w:rPr>
      </w:pPr>
    </w:p>
    <w:p w14:paraId="77B56DE7" w14:textId="77777777" w:rsidR="00A300FE" w:rsidRPr="00042ACA" w:rsidRDefault="00A300FE" w:rsidP="00042ACA">
      <w:pPr>
        <w:pStyle w:val="Style1"/>
        <w:widowControl/>
        <w:ind w:left="0"/>
        <w:rPr>
          <w:b/>
          <w:sz w:val="22"/>
          <w:szCs w:val="22"/>
          <w:u w:val="single"/>
        </w:rPr>
      </w:pPr>
      <w:r w:rsidRPr="00042ACA">
        <w:rPr>
          <w:b/>
          <w:sz w:val="22"/>
          <w:szCs w:val="22"/>
          <w:u w:val="single"/>
        </w:rPr>
        <w:t>Sable pour béton:</w:t>
      </w:r>
    </w:p>
    <w:p w14:paraId="06463CD2" w14:textId="77777777" w:rsidR="00A300FE" w:rsidRPr="00042ACA" w:rsidRDefault="00A300FE" w:rsidP="00042ACA">
      <w:pPr>
        <w:pStyle w:val="Style1"/>
        <w:widowControl/>
        <w:ind w:left="0"/>
        <w:rPr>
          <w:sz w:val="22"/>
          <w:szCs w:val="22"/>
        </w:rPr>
      </w:pPr>
      <w:r w:rsidRPr="00042ACA">
        <w:rPr>
          <w:sz w:val="22"/>
          <w:szCs w:val="22"/>
        </w:rPr>
        <w:t>La granularité doit s'insérer dans le fuseau ci-après:</w:t>
      </w:r>
    </w:p>
    <w:p w14:paraId="4F97E82E" w14:textId="77777777" w:rsidR="00A300FE" w:rsidRPr="00042ACA" w:rsidRDefault="00A300FE" w:rsidP="00042ACA">
      <w:pPr>
        <w:pStyle w:val="Style1"/>
        <w:ind w:left="2127"/>
        <w:rPr>
          <w:sz w:val="22"/>
          <w:szCs w:val="22"/>
        </w:rPr>
      </w:pP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409"/>
        <w:gridCol w:w="2410"/>
      </w:tblGrid>
      <w:tr w:rsidR="00A300FE" w:rsidRPr="00042ACA" w14:paraId="17E674F7" w14:textId="77777777" w:rsidTr="00A300FE">
        <w:tc>
          <w:tcPr>
            <w:tcW w:w="2410" w:type="dxa"/>
          </w:tcPr>
          <w:p w14:paraId="11B306C7" w14:textId="77777777" w:rsidR="00A300FE" w:rsidRPr="00042ACA" w:rsidRDefault="00A300FE" w:rsidP="00042ACA">
            <w:pPr>
              <w:pStyle w:val="Style1"/>
              <w:ind w:left="0"/>
              <w:rPr>
                <w:b/>
                <w:sz w:val="22"/>
                <w:szCs w:val="22"/>
              </w:rPr>
            </w:pPr>
            <w:r w:rsidRPr="00042ACA">
              <w:rPr>
                <w:b/>
                <w:sz w:val="22"/>
                <w:szCs w:val="22"/>
              </w:rPr>
              <w:t>Module AFNOR</w:t>
            </w:r>
          </w:p>
        </w:tc>
        <w:tc>
          <w:tcPr>
            <w:tcW w:w="2409" w:type="dxa"/>
          </w:tcPr>
          <w:p w14:paraId="1C17C082" w14:textId="77777777" w:rsidR="00A300FE" w:rsidRPr="00042ACA" w:rsidRDefault="00A300FE" w:rsidP="00042ACA">
            <w:pPr>
              <w:pStyle w:val="Style1"/>
              <w:ind w:left="0"/>
              <w:rPr>
                <w:b/>
                <w:sz w:val="22"/>
                <w:szCs w:val="22"/>
              </w:rPr>
            </w:pPr>
            <w:r w:rsidRPr="00042ACA">
              <w:rPr>
                <w:b/>
                <w:sz w:val="22"/>
                <w:szCs w:val="22"/>
              </w:rPr>
              <w:t>Maille des tamis (mm)</w:t>
            </w:r>
          </w:p>
        </w:tc>
        <w:tc>
          <w:tcPr>
            <w:tcW w:w="2410" w:type="dxa"/>
          </w:tcPr>
          <w:p w14:paraId="56410840" w14:textId="77777777" w:rsidR="00A300FE" w:rsidRPr="00042ACA" w:rsidRDefault="00A300FE" w:rsidP="00042ACA">
            <w:pPr>
              <w:pStyle w:val="Style1"/>
              <w:ind w:left="0"/>
              <w:rPr>
                <w:b/>
                <w:sz w:val="22"/>
                <w:szCs w:val="22"/>
              </w:rPr>
            </w:pPr>
            <w:r w:rsidRPr="00042ACA">
              <w:rPr>
                <w:b/>
                <w:sz w:val="22"/>
                <w:szCs w:val="22"/>
              </w:rPr>
              <w:t>Tamisât (%)</w:t>
            </w:r>
          </w:p>
        </w:tc>
      </w:tr>
      <w:tr w:rsidR="00A300FE" w:rsidRPr="00042ACA" w14:paraId="4957209D" w14:textId="77777777" w:rsidTr="00A300FE">
        <w:tc>
          <w:tcPr>
            <w:tcW w:w="2410" w:type="dxa"/>
          </w:tcPr>
          <w:p w14:paraId="7F21E8EA" w14:textId="77777777" w:rsidR="00A300FE" w:rsidRPr="00042ACA" w:rsidRDefault="00A300FE" w:rsidP="00042ACA">
            <w:pPr>
              <w:pStyle w:val="Style1"/>
              <w:ind w:left="0"/>
              <w:rPr>
                <w:sz w:val="22"/>
                <w:szCs w:val="22"/>
              </w:rPr>
            </w:pPr>
          </w:p>
        </w:tc>
        <w:tc>
          <w:tcPr>
            <w:tcW w:w="2409" w:type="dxa"/>
          </w:tcPr>
          <w:p w14:paraId="52F15A42" w14:textId="77777777" w:rsidR="00A300FE" w:rsidRPr="00042ACA" w:rsidRDefault="00A300FE" w:rsidP="00042ACA">
            <w:pPr>
              <w:pStyle w:val="Style1"/>
              <w:ind w:left="0"/>
              <w:rPr>
                <w:sz w:val="22"/>
                <w:szCs w:val="22"/>
              </w:rPr>
            </w:pPr>
          </w:p>
        </w:tc>
        <w:tc>
          <w:tcPr>
            <w:tcW w:w="2410" w:type="dxa"/>
          </w:tcPr>
          <w:p w14:paraId="10207C8E" w14:textId="77777777" w:rsidR="00A300FE" w:rsidRPr="00042ACA" w:rsidRDefault="00A300FE" w:rsidP="00042ACA">
            <w:pPr>
              <w:pStyle w:val="Style1"/>
              <w:ind w:left="0"/>
              <w:rPr>
                <w:sz w:val="22"/>
                <w:szCs w:val="22"/>
              </w:rPr>
            </w:pPr>
          </w:p>
        </w:tc>
      </w:tr>
      <w:tr w:rsidR="00A300FE" w:rsidRPr="00042ACA" w14:paraId="42776397" w14:textId="77777777" w:rsidTr="00A300FE">
        <w:tc>
          <w:tcPr>
            <w:tcW w:w="2410" w:type="dxa"/>
          </w:tcPr>
          <w:p w14:paraId="2E8AF663" w14:textId="77777777" w:rsidR="00A300FE" w:rsidRPr="00042ACA" w:rsidRDefault="00A300FE" w:rsidP="00042ACA">
            <w:pPr>
              <w:pStyle w:val="Style1"/>
              <w:ind w:left="0"/>
              <w:rPr>
                <w:sz w:val="22"/>
                <w:szCs w:val="22"/>
              </w:rPr>
            </w:pPr>
            <w:r w:rsidRPr="00042ACA">
              <w:rPr>
                <w:sz w:val="22"/>
                <w:szCs w:val="22"/>
              </w:rPr>
              <w:t>38</w:t>
            </w:r>
          </w:p>
        </w:tc>
        <w:tc>
          <w:tcPr>
            <w:tcW w:w="2409" w:type="dxa"/>
          </w:tcPr>
          <w:p w14:paraId="241AF528" w14:textId="77777777" w:rsidR="00A300FE" w:rsidRPr="00042ACA" w:rsidRDefault="00A300FE" w:rsidP="00042ACA">
            <w:pPr>
              <w:pStyle w:val="Style1"/>
              <w:ind w:left="0"/>
              <w:rPr>
                <w:sz w:val="22"/>
                <w:szCs w:val="22"/>
              </w:rPr>
            </w:pPr>
            <w:r w:rsidRPr="00042ACA">
              <w:rPr>
                <w:sz w:val="22"/>
                <w:szCs w:val="22"/>
              </w:rPr>
              <w:t>5</w:t>
            </w:r>
          </w:p>
        </w:tc>
        <w:tc>
          <w:tcPr>
            <w:tcW w:w="2410" w:type="dxa"/>
          </w:tcPr>
          <w:p w14:paraId="393BB40F" w14:textId="77777777" w:rsidR="00A300FE" w:rsidRPr="00042ACA" w:rsidRDefault="00A300FE" w:rsidP="00042ACA">
            <w:pPr>
              <w:pStyle w:val="Style1"/>
              <w:ind w:left="0"/>
              <w:rPr>
                <w:sz w:val="22"/>
                <w:szCs w:val="22"/>
              </w:rPr>
            </w:pPr>
            <w:r w:rsidRPr="00042ACA">
              <w:rPr>
                <w:sz w:val="22"/>
                <w:szCs w:val="22"/>
              </w:rPr>
              <w:t>95 - 100</w:t>
            </w:r>
          </w:p>
        </w:tc>
      </w:tr>
      <w:tr w:rsidR="00A300FE" w:rsidRPr="00042ACA" w14:paraId="540F8E49" w14:textId="77777777" w:rsidTr="00A300FE">
        <w:tc>
          <w:tcPr>
            <w:tcW w:w="2410" w:type="dxa"/>
          </w:tcPr>
          <w:p w14:paraId="79345DE9" w14:textId="77777777" w:rsidR="00A300FE" w:rsidRPr="00042ACA" w:rsidRDefault="00A300FE" w:rsidP="00042ACA">
            <w:pPr>
              <w:pStyle w:val="Style1"/>
              <w:ind w:left="0"/>
              <w:rPr>
                <w:sz w:val="22"/>
                <w:szCs w:val="22"/>
              </w:rPr>
            </w:pPr>
            <w:r w:rsidRPr="00042ACA">
              <w:rPr>
                <w:sz w:val="22"/>
                <w:szCs w:val="22"/>
              </w:rPr>
              <w:t>35</w:t>
            </w:r>
          </w:p>
        </w:tc>
        <w:tc>
          <w:tcPr>
            <w:tcW w:w="2409" w:type="dxa"/>
          </w:tcPr>
          <w:p w14:paraId="6903AD7A" w14:textId="77777777" w:rsidR="00A300FE" w:rsidRPr="00042ACA" w:rsidRDefault="00A300FE" w:rsidP="00042ACA">
            <w:pPr>
              <w:pStyle w:val="Style1"/>
              <w:ind w:left="0"/>
              <w:rPr>
                <w:sz w:val="22"/>
                <w:szCs w:val="22"/>
              </w:rPr>
            </w:pPr>
            <w:r w:rsidRPr="00042ACA">
              <w:rPr>
                <w:sz w:val="22"/>
                <w:szCs w:val="22"/>
              </w:rPr>
              <w:t>2,5</w:t>
            </w:r>
          </w:p>
        </w:tc>
        <w:tc>
          <w:tcPr>
            <w:tcW w:w="2410" w:type="dxa"/>
          </w:tcPr>
          <w:p w14:paraId="4D2308A5" w14:textId="77777777" w:rsidR="00A300FE" w:rsidRPr="00042ACA" w:rsidRDefault="00A300FE" w:rsidP="00042ACA">
            <w:pPr>
              <w:pStyle w:val="Style1"/>
              <w:ind w:left="0"/>
              <w:rPr>
                <w:sz w:val="22"/>
                <w:szCs w:val="22"/>
              </w:rPr>
            </w:pPr>
            <w:r w:rsidRPr="00042ACA">
              <w:rPr>
                <w:sz w:val="22"/>
                <w:szCs w:val="22"/>
              </w:rPr>
              <w:t>70 - 90</w:t>
            </w:r>
          </w:p>
        </w:tc>
      </w:tr>
      <w:tr w:rsidR="00A300FE" w:rsidRPr="00042ACA" w14:paraId="7DF5A131" w14:textId="77777777" w:rsidTr="00A300FE">
        <w:tc>
          <w:tcPr>
            <w:tcW w:w="2410" w:type="dxa"/>
          </w:tcPr>
          <w:p w14:paraId="73D27962" w14:textId="77777777" w:rsidR="00A300FE" w:rsidRPr="00042ACA" w:rsidRDefault="00A300FE" w:rsidP="00042ACA">
            <w:pPr>
              <w:pStyle w:val="Style1"/>
              <w:ind w:left="0"/>
              <w:rPr>
                <w:sz w:val="22"/>
                <w:szCs w:val="22"/>
              </w:rPr>
            </w:pPr>
            <w:r w:rsidRPr="00042ACA">
              <w:rPr>
                <w:sz w:val="22"/>
                <w:szCs w:val="22"/>
              </w:rPr>
              <w:t>32</w:t>
            </w:r>
          </w:p>
        </w:tc>
        <w:tc>
          <w:tcPr>
            <w:tcW w:w="2409" w:type="dxa"/>
          </w:tcPr>
          <w:p w14:paraId="6C878FE5" w14:textId="77777777" w:rsidR="00A300FE" w:rsidRPr="00042ACA" w:rsidRDefault="00A300FE" w:rsidP="00042ACA">
            <w:pPr>
              <w:pStyle w:val="Style1"/>
              <w:ind w:left="0"/>
              <w:rPr>
                <w:sz w:val="22"/>
                <w:szCs w:val="22"/>
              </w:rPr>
            </w:pPr>
            <w:r w:rsidRPr="00042ACA">
              <w:rPr>
                <w:sz w:val="22"/>
                <w:szCs w:val="22"/>
              </w:rPr>
              <w:t>1,25</w:t>
            </w:r>
          </w:p>
        </w:tc>
        <w:tc>
          <w:tcPr>
            <w:tcW w:w="2410" w:type="dxa"/>
          </w:tcPr>
          <w:p w14:paraId="27A84897" w14:textId="77777777" w:rsidR="00A300FE" w:rsidRPr="00042ACA" w:rsidRDefault="00A300FE" w:rsidP="00042ACA">
            <w:pPr>
              <w:pStyle w:val="Style1"/>
              <w:ind w:left="0"/>
              <w:rPr>
                <w:sz w:val="22"/>
                <w:szCs w:val="22"/>
              </w:rPr>
            </w:pPr>
            <w:r w:rsidRPr="00042ACA">
              <w:rPr>
                <w:sz w:val="22"/>
                <w:szCs w:val="22"/>
              </w:rPr>
              <w:t>45 - 80</w:t>
            </w:r>
          </w:p>
        </w:tc>
      </w:tr>
      <w:tr w:rsidR="00A300FE" w:rsidRPr="00042ACA" w14:paraId="018FC06C" w14:textId="77777777" w:rsidTr="00A300FE">
        <w:tc>
          <w:tcPr>
            <w:tcW w:w="2410" w:type="dxa"/>
          </w:tcPr>
          <w:p w14:paraId="5335DAEC" w14:textId="77777777" w:rsidR="00A300FE" w:rsidRPr="00042ACA" w:rsidRDefault="00A300FE" w:rsidP="00042ACA">
            <w:pPr>
              <w:pStyle w:val="Style1"/>
              <w:ind w:left="0"/>
              <w:rPr>
                <w:sz w:val="22"/>
                <w:szCs w:val="22"/>
              </w:rPr>
            </w:pPr>
            <w:r w:rsidRPr="00042ACA">
              <w:rPr>
                <w:sz w:val="22"/>
                <w:szCs w:val="22"/>
              </w:rPr>
              <w:t>29</w:t>
            </w:r>
          </w:p>
        </w:tc>
        <w:tc>
          <w:tcPr>
            <w:tcW w:w="2409" w:type="dxa"/>
          </w:tcPr>
          <w:p w14:paraId="541C6EF8" w14:textId="77777777" w:rsidR="00A300FE" w:rsidRPr="00042ACA" w:rsidRDefault="00A300FE" w:rsidP="00042ACA">
            <w:pPr>
              <w:pStyle w:val="Style1"/>
              <w:ind w:left="0"/>
              <w:rPr>
                <w:sz w:val="22"/>
                <w:szCs w:val="22"/>
              </w:rPr>
            </w:pPr>
            <w:r w:rsidRPr="00042ACA">
              <w:rPr>
                <w:sz w:val="22"/>
                <w:szCs w:val="22"/>
              </w:rPr>
              <w:t>0,63</w:t>
            </w:r>
          </w:p>
        </w:tc>
        <w:tc>
          <w:tcPr>
            <w:tcW w:w="2410" w:type="dxa"/>
          </w:tcPr>
          <w:p w14:paraId="61D9F4C3" w14:textId="77777777" w:rsidR="00A300FE" w:rsidRPr="00042ACA" w:rsidRDefault="00A300FE" w:rsidP="00042ACA">
            <w:pPr>
              <w:pStyle w:val="Style1"/>
              <w:ind w:left="0"/>
              <w:rPr>
                <w:sz w:val="22"/>
                <w:szCs w:val="22"/>
              </w:rPr>
            </w:pPr>
            <w:r w:rsidRPr="00042ACA">
              <w:rPr>
                <w:sz w:val="22"/>
                <w:szCs w:val="22"/>
              </w:rPr>
              <w:t>28 - 35</w:t>
            </w:r>
          </w:p>
        </w:tc>
      </w:tr>
      <w:tr w:rsidR="00A300FE" w:rsidRPr="00042ACA" w14:paraId="154EF7E8" w14:textId="77777777" w:rsidTr="00A300FE">
        <w:tc>
          <w:tcPr>
            <w:tcW w:w="2410" w:type="dxa"/>
          </w:tcPr>
          <w:p w14:paraId="02D5B213" w14:textId="77777777" w:rsidR="00A300FE" w:rsidRPr="00042ACA" w:rsidRDefault="00A300FE" w:rsidP="00042ACA">
            <w:pPr>
              <w:pStyle w:val="Style1"/>
              <w:ind w:left="0"/>
              <w:rPr>
                <w:sz w:val="22"/>
                <w:szCs w:val="22"/>
              </w:rPr>
            </w:pPr>
            <w:r w:rsidRPr="00042ACA">
              <w:rPr>
                <w:sz w:val="22"/>
                <w:szCs w:val="22"/>
              </w:rPr>
              <w:t>26</w:t>
            </w:r>
          </w:p>
        </w:tc>
        <w:tc>
          <w:tcPr>
            <w:tcW w:w="2409" w:type="dxa"/>
          </w:tcPr>
          <w:p w14:paraId="5B1D3747" w14:textId="77777777" w:rsidR="00A300FE" w:rsidRPr="00042ACA" w:rsidRDefault="00A300FE" w:rsidP="00042ACA">
            <w:pPr>
              <w:pStyle w:val="Style1"/>
              <w:ind w:left="0"/>
              <w:rPr>
                <w:sz w:val="22"/>
                <w:szCs w:val="22"/>
              </w:rPr>
            </w:pPr>
            <w:r w:rsidRPr="00042ACA">
              <w:rPr>
                <w:sz w:val="22"/>
                <w:szCs w:val="22"/>
              </w:rPr>
              <w:t>0,315</w:t>
            </w:r>
          </w:p>
        </w:tc>
        <w:tc>
          <w:tcPr>
            <w:tcW w:w="2410" w:type="dxa"/>
          </w:tcPr>
          <w:p w14:paraId="0ADE82DC" w14:textId="77777777" w:rsidR="00A300FE" w:rsidRPr="00042ACA" w:rsidRDefault="00A300FE" w:rsidP="00042ACA">
            <w:pPr>
              <w:pStyle w:val="Style1"/>
              <w:ind w:left="0"/>
              <w:rPr>
                <w:sz w:val="22"/>
                <w:szCs w:val="22"/>
              </w:rPr>
            </w:pPr>
            <w:r w:rsidRPr="00042ACA">
              <w:rPr>
                <w:sz w:val="22"/>
                <w:szCs w:val="22"/>
              </w:rPr>
              <w:t>10 - 30</w:t>
            </w:r>
          </w:p>
        </w:tc>
      </w:tr>
      <w:tr w:rsidR="00A300FE" w:rsidRPr="00042ACA" w14:paraId="18F96D1E" w14:textId="77777777" w:rsidTr="00A300FE">
        <w:tc>
          <w:tcPr>
            <w:tcW w:w="2410" w:type="dxa"/>
          </w:tcPr>
          <w:p w14:paraId="11894BC9" w14:textId="77777777" w:rsidR="00A300FE" w:rsidRPr="00042ACA" w:rsidRDefault="00A300FE" w:rsidP="00042ACA">
            <w:pPr>
              <w:pStyle w:val="Style1"/>
              <w:ind w:left="0"/>
              <w:rPr>
                <w:sz w:val="22"/>
                <w:szCs w:val="22"/>
              </w:rPr>
            </w:pPr>
            <w:r w:rsidRPr="00042ACA">
              <w:rPr>
                <w:sz w:val="22"/>
                <w:szCs w:val="22"/>
              </w:rPr>
              <w:t>23</w:t>
            </w:r>
          </w:p>
        </w:tc>
        <w:tc>
          <w:tcPr>
            <w:tcW w:w="2409" w:type="dxa"/>
          </w:tcPr>
          <w:p w14:paraId="5B2D22F4" w14:textId="77777777" w:rsidR="00A300FE" w:rsidRPr="00042ACA" w:rsidRDefault="00A300FE" w:rsidP="00042ACA">
            <w:pPr>
              <w:pStyle w:val="Style1"/>
              <w:ind w:left="0"/>
              <w:rPr>
                <w:sz w:val="22"/>
                <w:szCs w:val="22"/>
              </w:rPr>
            </w:pPr>
            <w:r w:rsidRPr="00042ACA">
              <w:rPr>
                <w:sz w:val="22"/>
                <w:szCs w:val="22"/>
              </w:rPr>
              <w:t>0,16</w:t>
            </w:r>
          </w:p>
        </w:tc>
        <w:tc>
          <w:tcPr>
            <w:tcW w:w="2410" w:type="dxa"/>
          </w:tcPr>
          <w:p w14:paraId="6DA2C8AC" w14:textId="77777777" w:rsidR="00A300FE" w:rsidRPr="00042ACA" w:rsidRDefault="00A300FE" w:rsidP="00042ACA">
            <w:pPr>
              <w:pStyle w:val="Style1"/>
              <w:ind w:left="0"/>
              <w:rPr>
                <w:sz w:val="22"/>
                <w:szCs w:val="22"/>
              </w:rPr>
            </w:pPr>
            <w:r w:rsidRPr="00042ACA">
              <w:rPr>
                <w:sz w:val="22"/>
                <w:szCs w:val="22"/>
              </w:rPr>
              <w:t>2 - 10</w:t>
            </w:r>
          </w:p>
        </w:tc>
      </w:tr>
    </w:tbl>
    <w:p w14:paraId="33DBCA7A" w14:textId="77777777" w:rsidR="00A300FE" w:rsidRPr="00042ACA" w:rsidRDefault="00A300FE" w:rsidP="00042ACA">
      <w:pPr>
        <w:pStyle w:val="Style1"/>
        <w:ind w:left="2127"/>
        <w:rPr>
          <w:sz w:val="22"/>
          <w:szCs w:val="22"/>
        </w:rPr>
      </w:pPr>
    </w:p>
    <w:p w14:paraId="11F3751A" w14:textId="77777777" w:rsidR="00A300FE" w:rsidRPr="00042ACA" w:rsidRDefault="00A300FE" w:rsidP="00042ACA">
      <w:pPr>
        <w:pStyle w:val="Style1"/>
        <w:widowControl/>
        <w:ind w:left="0"/>
        <w:rPr>
          <w:sz w:val="22"/>
          <w:szCs w:val="22"/>
        </w:rPr>
      </w:pPr>
      <w:r w:rsidRPr="00042ACA">
        <w:rPr>
          <w:sz w:val="22"/>
          <w:szCs w:val="22"/>
        </w:rPr>
        <w:t>L’Ingénieur pourra demander que les sables soient lavés avant leur emploi.</w:t>
      </w:r>
    </w:p>
    <w:p w14:paraId="43E02490" w14:textId="77777777" w:rsidR="00A300FE" w:rsidRPr="00042ACA" w:rsidRDefault="00A300FE" w:rsidP="00042ACA">
      <w:pPr>
        <w:pStyle w:val="Style1"/>
        <w:widowControl/>
        <w:ind w:left="0"/>
        <w:rPr>
          <w:sz w:val="22"/>
          <w:szCs w:val="22"/>
        </w:rPr>
      </w:pPr>
      <w:r w:rsidRPr="00042ACA">
        <w:rPr>
          <w:sz w:val="22"/>
          <w:szCs w:val="22"/>
        </w:rPr>
        <w:t>La granularité est contrôlée par le module de finesse (entre 2,2 et 2,8) dont la valeur ne doit pas s'écarter de plus de 0,20, en valeur absolue, du module de finesse du granulat de l'étude.</w:t>
      </w:r>
    </w:p>
    <w:p w14:paraId="08E7720C" w14:textId="77777777" w:rsidR="00A300FE" w:rsidRPr="00042ACA" w:rsidRDefault="00A300FE" w:rsidP="00042ACA">
      <w:pPr>
        <w:pStyle w:val="Style1"/>
        <w:widowControl/>
        <w:ind w:left="0"/>
        <w:rPr>
          <w:sz w:val="22"/>
          <w:szCs w:val="22"/>
        </w:rPr>
      </w:pPr>
      <w:r w:rsidRPr="00042ACA">
        <w:rPr>
          <w:sz w:val="22"/>
          <w:szCs w:val="22"/>
        </w:rPr>
        <w:t>Il sera prévu d'effectuer une mesure d'équivalent de sable et une granulométrie à chaque livraison.</w:t>
      </w:r>
    </w:p>
    <w:p w14:paraId="320EDFA5" w14:textId="77777777" w:rsidR="00A300FE" w:rsidRPr="00042ACA" w:rsidRDefault="00A300FE" w:rsidP="00042ACA">
      <w:pPr>
        <w:pStyle w:val="Style1"/>
        <w:widowControl/>
        <w:ind w:left="0"/>
        <w:rPr>
          <w:sz w:val="22"/>
          <w:szCs w:val="22"/>
        </w:rPr>
      </w:pPr>
      <w:bookmarkStart w:id="494" w:name="_Toc483633907"/>
      <w:r w:rsidRPr="00042ACA">
        <w:rPr>
          <w:b/>
          <w:sz w:val="22"/>
          <w:szCs w:val="22"/>
          <w:u w:val="single"/>
        </w:rPr>
        <w:t>Granulats :</w:t>
      </w:r>
      <w:r w:rsidRPr="00042ACA">
        <w:rPr>
          <w:sz w:val="22"/>
          <w:szCs w:val="22"/>
        </w:rPr>
        <w:t xml:space="preserve"> Ils proviendront de gîtes ou carrières retenus par le Cocontractant et agréés par le Maître d’œuvre. Les granulats devront être propres (% d’éléments éliminés par décantation inférieur à 2 %) et de granulométrie adaptée à leur utilisation.</w:t>
      </w:r>
      <w:bookmarkEnd w:id="494"/>
    </w:p>
    <w:p w14:paraId="7FA69A00" w14:textId="77777777" w:rsidR="00A300FE" w:rsidRPr="00042ACA" w:rsidRDefault="00A300FE" w:rsidP="00042ACA">
      <w:pPr>
        <w:pStyle w:val="Style1"/>
        <w:widowControl/>
        <w:ind w:left="0"/>
        <w:rPr>
          <w:sz w:val="22"/>
          <w:szCs w:val="22"/>
        </w:rPr>
      </w:pPr>
      <w:bookmarkStart w:id="495" w:name="_Toc483633908"/>
      <w:r w:rsidRPr="00042ACA">
        <w:rPr>
          <w:sz w:val="22"/>
          <w:szCs w:val="22"/>
        </w:rPr>
        <w:t>La proportion maximale en poids des granulats destinés aux bétons de qualité passant au lavage au tamis de 0,5 doit être inférieure à 1,5 %.</w:t>
      </w:r>
    </w:p>
    <w:p w14:paraId="356EE2C5" w14:textId="77777777" w:rsidR="00A300FE" w:rsidRPr="00042ACA" w:rsidRDefault="00A300FE" w:rsidP="00042ACA">
      <w:pPr>
        <w:pStyle w:val="Style1"/>
        <w:widowControl/>
        <w:ind w:left="0"/>
        <w:rPr>
          <w:sz w:val="22"/>
          <w:szCs w:val="22"/>
        </w:rPr>
      </w:pPr>
      <w:r w:rsidRPr="00042ACA">
        <w:rPr>
          <w:sz w:val="22"/>
          <w:szCs w:val="22"/>
        </w:rPr>
        <w:t>Chaque composition granulométrique est proposée par le Cocontractant à l’agrément du Maître d’œuvre, en même temps que la composition des bétons.</w:t>
      </w:r>
    </w:p>
    <w:p w14:paraId="79FE6146" w14:textId="77777777" w:rsidR="00A300FE" w:rsidRPr="00042ACA" w:rsidRDefault="00A300FE" w:rsidP="00042ACA">
      <w:pPr>
        <w:pStyle w:val="Style1"/>
        <w:widowControl/>
        <w:ind w:left="0"/>
        <w:rPr>
          <w:sz w:val="22"/>
          <w:szCs w:val="22"/>
        </w:rPr>
      </w:pPr>
      <w:r w:rsidRPr="00042ACA">
        <w:rPr>
          <w:sz w:val="22"/>
          <w:szCs w:val="22"/>
        </w:rPr>
        <w:t>La granularité des agrégats est fixée à :</w:t>
      </w:r>
    </w:p>
    <w:p w14:paraId="2EE6C619" w14:textId="77777777" w:rsidR="00A300FE" w:rsidRPr="00042ACA" w:rsidRDefault="00A300FE" w:rsidP="00042ACA">
      <w:pPr>
        <w:pStyle w:val="CM99"/>
        <w:widowControl/>
        <w:numPr>
          <w:ilvl w:val="0"/>
          <w:numId w:val="129"/>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Pour les bétons armés B 350 : 5/25 mm résultant du mélange de deux classes 5/12,5 et 12,5/25,</w:t>
      </w:r>
    </w:p>
    <w:p w14:paraId="664A76BC" w14:textId="77777777" w:rsidR="00A300FE" w:rsidRPr="00042ACA" w:rsidRDefault="00A300FE" w:rsidP="00042ACA">
      <w:pPr>
        <w:pStyle w:val="CM99"/>
        <w:widowControl/>
        <w:numPr>
          <w:ilvl w:val="0"/>
          <w:numId w:val="129"/>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Pour les bétons B 300, B 250 et B 150 : 5/40 mm résultant du mélange de trois classes 5/12,5 et 12,5/25 et 25/40.</w:t>
      </w:r>
    </w:p>
    <w:p w14:paraId="51B9F957" w14:textId="77777777" w:rsidR="00A300FE" w:rsidRPr="00042ACA" w:rsidRDefault="00A300FE" w:rsidP="00042ACA">
      <w:pPr>
        <w:pStyle w:val="Style1"/>
        <w:widowControl/>
        <w:ind w:left="0"/>
        <w:rPr>
          <w:sz w:val="22"/>
          <w:szCs w:val="22"/>
        </w:rPr>
      </w:pPr>
      <w:r w:rsidRPr="00042ACA">
        <w:rPr>
          <w:sz w:val="22"/>
          <w:szCs w:val="22"/>
        </w:rPr>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14:paraId="669F5FC9" w14:textId="77777777" w:rsidR="00A300FE" w:rsidRPr="00042ACA" w:rsidRDefault="00A300FE" w:rsidP="00042ACA">
      <w:pPr>
        <w:pStyle w:val="CM99"/>
        <w:widowControl/>
        <w:spacing w:after="0"/>
        <w:jc w:val="both"/>
        <w:rPr>
          <w:rFonts w:ascii="Times New Roman" w:hAnsi="Times New Roman" w:cs="Times New Roman"/>
          <w:b/>
          <w:sz w:val="22"/>
          <w:szCs w:val="22"/>
          <w:u w:val="single"/>
        </w:rPr>
      </w:pPr>
      <w:r w:rsidRPr="00042ACA">
        <w:rPr>
          <w:rFonts w:ascii="Times New Roman" w:hAnsi="Times New Roman" w:cs="Times New Roman"/>
          <w:b/>
          <w:sz w:val="22"/>
          <w:szCs w:val="22"/>
          <w:u w:val="single"/>
        </w:rPr>
        <w:t>Essais à effectuer</w:t>
      </w:r>
    </w:p>
    <w:p w14:paraId="0B2A926A" w14:textId="77777777" w:rsidR="00A300FE" w:rsidRPr="00042ACA" w:rsidRDefault="00A300FE" w:rsidP="00042ACA">
      <w:pPr>
        <w:pStyle w:val="Style1"/>
        <w:widowControl/>
        <w:ind w:left="0"/>
        <w:rPr>
          <w:sz w:val="22"/>
          <w:szCs w:val="22"/>
        </w:rPr>
      </w:pPr>
      <w:r w:rsidRPr="00042ACA">
        <w:rPr>
          <w:sz w:val="22"/>
          <w:szCs w:val="22"/>
        </w:rPr>
        <w:t>Les prélèvements sont effectués en présence du Maître d’œuvre</w:t>
      </w:r>
      <w:r w:rsidRPr="00042ACA" w:rsidDel="00C52C3F">
        <w:rPr>
          <w:sz w:val="22"/>
          <w:szCs w:val="22"/>
        </w:rPr>
        <w:t xml:space="preserve"> </w:t>
      </w:r>
      <w:r w:rsidRPr="00042ACA">
        <w:rPr>
          <w:sz w:val="22"/>
          <w:szCs w:val="22"/>
        </w:rPr>
        <w:t>ou de son représentant. Les dépenses de prélèvement d’échantillons et d’essais sont à la charge du Cocontractant. Tous les essais de réception sont exécutés dans le laboratoire du chantier.</w:t>
      </w:r>
    </w:p>
    <w:p w14:paraId="7B3FB1AA" w14:textId="77777777" w:rsidR="00A300FE" w:rsidRPr="00042ACA" w:rsidRDefault="00A300FE" w:rsidP="00042ACA">
      <w:pPr>
        <w:pStyle w:val="Style1"/>
        <w:widowControl/>
        <w:ind w:left="0"/>
        <w:rPr>
          <w:sz w:val="22"/>
          <w:szCs w:val="22"/>
        </w:rPr>
      </w:pPr>
      <w:r w:rsidRPr="00042ACA">
        <w:rPr>
          <w:sz w:val="22"/>
          <w:szCs w:val="22"/>
        </w:rPr>
        <w:t>a) Préalablement à l'étude des bétons, et pour chaque carrière utilisée, le Cocontractant doit effectuer au moins les essais suivants sur les granulats :</w:t>
      </w:r>
    </w:p>
    <w:p w14:paraId="558FB9B2" w14:textId="77777777" w:rsidR="00A300FE" w:rsidRPr="00042ACA" w:rsidRDefault="00A300FE" w:rsidP="00042ACA">
      <w:pPr>
        <w:pStyle w:val="Style1"/>
        <w:widowControl/>
        <w:numPr>
          <w:ilvl w:val="0"/>
          <w:numId w:val="130"/>
        </w:numPr>
        <w:rPr>
          <w:sz w:val="22"/>
          <w:szCs w:val="22"/>
        </w:rPr>
      </w:pPr>
      <w:r w:rsidRPr="00042ACA">
        <w:rPr>
          <w:sz w:val="22"/>
          <w:szCs w:val="22"/>
        </w:rPr>
        <w:t>2 essais d'analyse granulométrique par tamisage</w:t>
      </w:r>
    </w:p>
    <w:p w14:paraId="05D3D415" w14:textId="77777777" w:rsidR="00A300FE" w:rsidRPr="00042ACA" w:rsidRDefault="00A300FE" w:rsidP="00042ACA">
      <w:pPr>
        <w:pStyle w:val="Style1"/>
        <w:widowControl/>
        <w:numPr>
          <w:ilvl w:val="0"/>
          <w:numId w:val="130"/>
        </w:numPr>
        <w:rPr>
          <w:sz w:val="22"/>
          <w:szCs w:val="22"/>
        </w:rPr>
      </w:pPr>
      <w:r w:rsidRPr="00042ACA">
        <w:rPr>
          <w:sz w:val="22"/>
          <w:szCs w:val="22"/>
        </w:rPr>
        <w:t>1 essai Los Angeles</w:t>
      </w:r>
    </w:p>
    <w:p w14:paraId="2A7BEB1E" w14:textId="77777777" w:rsidR="00A300FE" w:rsidRPr="00042ACA" w:rsidRDefault="00A300FE" w:rsidP="00042ACA">
      <w:pPr>
        <w:pStyle w:val="Style1"/>
        <w:widowControl/>
        <w:numPr>
          <w:ilvl w:val="0"/>
          <w:numId w:val="130"/>
        </w:numPr>
        <w:rPr>
          <w:sz w:val="22"/>
          <w:szCs w:val="22"/>
        </w:rPr>
      </w:pPr>
      <w:r w:rsidRPr="00042ACA">
        <w:rPr>
          <w:sz w:val="22"/>
          <w:szCs w:val="22"/>
        </w:rPr>
        <w:t>1 essai de propreté superficielle</w:t>
      </w:r>
    </w:p>
    <w:p w14:paraId="6EF7AE4B" w14:textId="77777777" w:rsidR="00A300FE" w:rsidRPr="00042ACA" w:rsidRDefault="00A300FE" w:rsidP="00042ACA">
      <w:pPr>
        <w:pStyle w:val="Style1"/>
        <w:widowControl/>
        <w:numPr>
          <w:ilvl w:val="0"/>
          <w:numId w:val="130"/>
        </w:numPr>
        <w:rPr>
          <w:sz w:val="22"/>
          <w:szCs w:val="22"/>
        </w:rPr>
      </w:pPr>
      <w:r w:rsidRPr="00042ACA">
        <w:rPr>
          <w:sz w:val="22"/>
          <w:szCs w:val="22"/>
        </w:rPr>
        <w:t>1 essai de coefficient d'aplatissement.</w:t>
      </w:r>
    </w:p>
    <w:p w14:paraId="2EE66FA1" w14:textId="77777777" w:rsidR="00A300FE" w:rsidRPr="00042ACA" w:rsidRDefault="00A300FE" w:rsidP="00042ACA">
      <w:pPr>
        <w:pStyle w:val="Style1"/>
        <w:widowControl/>
        <w:ind w:left="0"/>
        <w:rPr>
          <w:sz w:val="22"/>
          <w:szCs w:val="22"/>
        </w:rPr>
      </w:pPr>
      <w:r w:rsidRPr="00042ACA">
        <w:rPr>
          <w:sz w:val="22"/>
          <w:szCs w:val="22"/>
        </w:rPr>
        <w:t>Après réception des résultats de ces essais, l’Ingénieur</w:t>
      </w:r>
      <w:r w:rsidRPr="00042ACA" w:rsidDel="00C52C3F">
        <w:rPr>
          <w:sz w:val="22"/>
          <w:szCs w:val="22"/>
        </w:rPr>
        <w:t xml:space="preserve"> </w:t>
      </w:r>
      <w:r w:rsidRPr="00042ACA">
        <w:rPr>
          <w:sz w:val="22"/>
          <w:szCs w:val="22"/>
        </w:rPr>
        <w:t>a un délai de huit (8) jours pour donner son agrément ou formuler ses observations. Passé ce délai, l'accord est censé être acquis.</w:t>
      </w:r>
    </w:p>
    <w:p w14:paraId="59553B0B" w14:textId="77777777" w:rsidR="00A300FE" w:rsidRPr="00042ACA" w:rsidRDefault="00A300FE" w:rsidP="00042ACA">
      <w:pPr>
        <w:pStyle w:val="Style1"/>
        <w:widowControl/>
        <w:ind w:left="0"/>
        <w:rPr>
          <w:sz w:val="22"/>
          <w:szCs w:val="22"/>
        </w:rPr>
      </w:pPr>
      <w:r w:rsidRPr="00042ACA">
        <w:rPr>
          <w:sz w:val="22"/>
          <w:szCs w:val="22"/>
        </w:rPr>
        <w:t>En cas de granularité, de propreté ou de forme non conformes, les études de bétons (ainsi que les bétonnages) ne peuvent pas démarrer avant que le Cocontractant ait fait la preuve qu'il peut produire des granulats conformes.</w:t>
      </w:r>
    </w:p>
    <w:p w14:paraId="35C700BE" w14:textId="77777777" w:rsidR="00A300FE" w:rsidRPr="00042ACA" w:rsidRDefault="00A300FE" w:rsidP="00042ACA">
      <w:pPr>
        <w:pStyle w:val="Style1"/>
        <w:widowControl/>
        <w:ind w:left="0"/>
        <w:rPr>
          <w:sz w:val="22"/>
          <w:szCs w:val="22"/>
        </w:rPr>
      </w:pPr>
      <w:r w:rsidRPr="00042ACA">
        <w:rPr>
          <w:sz w:val="22"/>
          <w:szCs w:val="22"/>
        </w:rPr>
        <w:t>a) Durant la production ultérieure, il est prévu :</w:t>
      </w:r>
    </w:p>
    <w:p w14:paraId="2E745A82" w14:textId="77777777" w:rsidR="00A300FE" w:rsidRPr="00042ACA" w:rsidRDefault="00A300FE" w:rsidP="00042ACA">
      <w:pPr>
        <w:pStyle w:val="CM99"/>
        <w:widowControl/>
        <w:numPr>
          <w:ilvl w:val="0"/>
          <w:numId w:val="131"/>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 xml:space="preserve">1 essai de propreté des granulats par lot de </w:t>
      </w:r>
      <w:smartTag w:uri="urn:schemas-microsoft-com:office:smarttags" w:element="metricconverter">
        <w:smartTagPr>
          <w:attr w:name="ProductID" w:val="100 m3"/>
        </w:smartTagPr>
        <w:r w:rsidRPr="00042ACA">
          <w:rPr>
            <w:rFonts w:ascii="Times New Roman" w:hAnsi="Times New Roman" w:cs="Times New Roman"/>
            <w:sz w:val="22"/>
            <w:szCs w:val="22"/>
          </w:rPr>
          <w:t>100 m3</w:t>
        </w:r>
      </w:smartTag>
      <w:r w:rsidRPr="00042ACA">
        <w:rPr>
          <w:rFonts w:ascii="Times New Roman" w:hAnsi="Times New Roman" w:cs="Times New Roman"/>
          <w:sz w:val="22"/>
          <w:szCs w:val="22"/>
        </w:rPr>
        <w:t xml:space="preserve"> de granulats,</w:t>
      </w:r>
    </w:p>
    <w:p w14:paraId="40C0ECC4" w14:textId="77777777" w:rsidR="00A300FE" w:rsidRPr="00042ACA" w:rsidRDefault="00A300FE" w:rsidP="00042ACA">
      <w:pPr>
        <w:pStyle w:val="CM99"/>
        <w:widowControl/>
        <w:numPr>
          <w:ilvl w:val="0"/>
          <w:numId w:val="131"/>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 xml:space="preserve">1 essai d'analyse granulométrique par lot de </w:t>
      </w:r>
      <w:smartTag w:uri="urn:schemas-microsoft-com:office:smarttags" w:element="metricconverter">
        <w:smartTagPr>
          <w:attr w:name="ProductID" w:val="200 m3"/>
        </w:smartTagPr>
        <w:r w:rsidRPr="00042ACA">
          <w:rPr>
            <w:rFonts w:ascii="Times New Roman" w:hAnsi="Times New Roman" w:cs="Times New Roman"/>
            <w:sz w:val="22"/>
            <w:szCs w:val="22"/>
          </w:rPr>
          <w:t>200 m3</w:t>
        </w:r>
      </w:smartTag>
      <w:r w:rsidRPr="00042ACA">
        <w:rPr>
          <w:rFonts w:ascii="Times New Roman" w:hAnsi="Times New Roman" w:cs="Times New Roman"/>
          <w:sz w:val="22"/>
          <w:szCs w:val="22"/>
        </w:rPr>
        <w:t xml:space="preserve"> de granulats,</w:t>
      </w:r>
    </w:p>
    <w:p w14:paraId="4447F63E" w14:textId="77777777" w:rsidR="00A300FE" w:rsidRPr="00042ACA" w:rsidRDefault="00A300FE" w:rsidP="00042ACA">
      <w:pPr>
        <w:pStyle w:val="CM99"/>
        <w:widowControl/>
        <w:numPr>
          <w:ilvl w:val="0"/>
          <w:numId w:val="131"/>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Au moins 1 essai de propreté des granulats et 1 essai d'analyse granulométrique par livraison.</w:t>
      </w:r>
    </w:p>
    <w:p w14:paraId="17BE769A" w14:textId="77777777" w:rsidR="00A300FE" w:rsidRPr="00042ACA" w:rsidRDefault="00A300FE" w:rsidP="00042ACA">
      <w:pPr>
        <w:pStyle w:val="Style1"/>
        <w:widowControl/>
        <w:ind w:left="0"/>
        <w:rPr>
          <w:sz w:val="22"/>
          <w:szCs w:val="22"/>
        </w:rPr>
      </w:pPr>
      <w:r w:rsidRPr="00042ACA">
        <w:rPr>
          <w:sz w:val="22"/>
          <w:szCs w:val="22"/>
        </w:rPr>
        <w:t>L ’Ingénieur peut, s’il le juge utile, augmenter le nombre d’essais donnés ci-dessus, étant entendu que les frais de ces essais supplémentaires sont à la charge du Maître d’ouvrage si leur résultat est satisfaisant, et à la charge du Cocontractant dans le cas contraire.</w:t>
      </w:r>
    </w:p>
    <w:p w14:paraId="00D8AFC4" w14:textId="77777777" w:rsidR="00A300FE" w:rsidRPr="00042ACA" w:rsidRDefault="00A300FE" w:rsidP="00042ACA">
      <w:pPr>
        <w:pStyle w:val="Style1"/>
        <w:widowControl/>
        <w:ind w:left="0"/>
        <w:rPr>
          <w:sz w:val="22"/>
          <w:szCs w:val="22"/>
        </w:rPr>
      </w:pPr>
      <w:r w:rsidRPr="00042ACA">
        <w:rPr>
          <w:sz w:val="22"/>
          <w:szCs w:val="22"/>
        </w:rPr>
        <w:lastRenderedPageBreak/>
        <w:t>En cas de résultat non satisfaisant d’un essai, le Maître d’œuvre</w:t>
      </w:r>
      <w:r w:rsidRPr="00042ACA" w:rsidDel="00C52C3F">
        <w:rPr>
          <w:sz w:val="22"/>
          <w:szCs w:val="22"/>
        </w:rPr>
        <w:t xml:space="preserve"> </w:t>
      </w:r>
      <w:r w:rsidRPr="00042ACA">
        <w:rPr>
          <w:sz w:val="22"/>
          <w:szCs w:val="22"/>
        </w:rPr>
        <w:t>fait procéder, aux frais du Cocontractant à deux contre-essais. Si le résultat de l’un des contre-essais n’est pas satisfaisant, le lot correspondant est rejeté, dans le cas contraire, il est accepté.</w:t>
      </w:r>
    </w:p>
    <w:p w14:paraId="13DBA010" w14:textId="77777777" w:rsidR="00A300FE" w:rsidRPr="00042ACA" w:rsidRDefault="00A300FE" w:rsidP="00042ACA">
      <w:pPr>
        <w:pStyle w:val="CM99"/>
        <w:widowControl/>
        <w:spacing w:after="0"/>
        <w:jc w:val="both"/>
        <w:rPr>
          <w:rFonts w:ascii="Times New Roman" w:hAnsi="Times New Roman" w:cs="Times New Roman"/>
          <w:b/>
          <w:sz w:val="22"/>
          <w:szCs w:val="22"/>
          <w:u w:val="single"/>
        </w:rPr>
      </w:pPr>
      <w:r w:rsidRPr="00042ACA">
        <w:rPr>
          <w:rFonts w:ascii="Times New Roman" w:hAnsi="Times New Roman" w:cs="Times New Roman"/>
          <w:b/>
          <w:sz w:val="22"/>
          <w:szCs w:val="22"/>
          <w:u w:val="single"/>
        </w:rPr>
        <w:t>Eau de gâchage</w:t>
      </w:r>
    </w:p>
    <w:p w14:paraId="6B983F95" w14:textId="77777777" w:rsidR="00A300FE" w:rsidRPr="00042ACA" w:rsidRDefault="00A300FE" w:rsidP="00042ACA">
      <w:pPr>
        <w:pStyle w:val="Style1"/>
        <w:widowControl/>
        <w:ind w:left="0"/>
        <w:rPr>
          <w:sz w:val="22"/>
          <w:szCs w:val="22"/>
        </w:rPr>
      </w:pPr>
      <w:r w:rsidRPr="00042ACA">
        <w:rPr>
          <w:sz w:val="22"/>
          <w:szCs w:val="22"/>
        </w:rPr>
        <w:t>Le Cocontractant doit se procurer à ses frais l'eau de gâchage pour la confection des bétons. Elle peut, en général, provenir de points d'eau à proximité des travaux ou de rivières, pourvu que sa qualité réponde aux conditions stipulées ci-dessous. A défaut, l'eau provient d'autres sources (forages, puits, etc.).</w:t>
      </w:r>
    </w:p>
    <w:p w14:paraId="4ACC1E31" w14:textId="77777777" w:rsidR="00A300FE" w:rsidRPr="00042ACA" w:rsidRDefault="00A300FE" w:rsidP="00042ACA">
      <w:pPr>
        <w:pStyle w:val="Style1"/>
        <w:widowControl/>
        <w:ind w:left="0"/>
        <w:rPr>
          <w:sz w:val="22"/>
          <w:szCs w:val="22"/>
        </w:rPr>
      </w:pPr>
      <w:r w:rsidRPr="00042ACA">
        <w:rPr>
          <w:sz w:val="22"/>
          <w:szCs w:val="22"/>
        </w:rPr>
        <w:t>L'eau de gâchage doit être propre, non salée, pratiquement exempte de matières en suspension et de sels minéraux dissous, notamment de sulfates et de chlorures. L'emploi d'eau de marais ou de tourbières est interdit.</w:t>
      </w:r>
    </w:p>
    <w:p w14:paraId="13AF24FB" w14:textId="77777777" w:rsidR="00A300FE" w:rsidRPr="00042ACA" w:rsidRDefault="00A300FE" w:rsidP="00042ACA">
      <w:pPr>
        <w:pStyle w:val="Style1"/>
        <w:widowControl/>
        <w:ind w:left="0"/>
        <w:rPr>
          <w:sz w:val="22"/>
          <w:szCs w:val="22"/>
        </w:rPr>
      </w:pPr>
      <w:r w:rsidRPr="00042ACA">
        <w:rPr>
          <w:sz w:val="22"/>
          <w:szCs w:val="22"/>
        </w:rPr>
        <w:t>Elle doit répondre aux spécifications de la norme NF P 18-303.</w:t>
      </w:r>
    </w:p>
    <w:p w14:paraId="412A693B" w14:textId="77777777" w:rsidR="00A300FE" w:rsidRPr="00042ACA" w:rsidRDefault="00A300FE" w:rsidP="00042ACA">
      <w:pPr>
        <w:pStyle w:val="CM99"/>
        <w:widowControl/>
        <w:spacing w:after="0"/>
        <w:jc w:val="both"/>
        <w:rPr>
          <w:rFonts w:ascii="Times New Roman" w:hAnsi="Times New Roman" w:cs="Times New Roman"/>
          <w:b/>
          <w:sz w:val="22"/>
          <w:szCs w:val="22"/>
          <w:u w:val="single"/>
        </w:rPr>
      </w:pPr>
      <w:r w:rsidRPr="00042ACA">
        <w:rPr>
          <w:rFonts w:ascii="Times New Roman" w:hAnsi="Times New Roman" w:cs="Times New Roman"/>
          <w:b/>
          <w:sz w:val="22"/>
          <w:szCs w:val="22"/>
          <w:u w:val="single"/>
        </w:rPr>
        <w:t>Produit de cure</w:t>
      </w:r>
    </w:p>
    <w:p w14:paraId="1313D12E" w14:textId="77777777" w:rsidR="00A300FE" w:rsidRPr="00042ACA" w:rsidRDefault="00A300FE" w:rsidP="00042ACA">
      <w:pPr>
        <w:pStyle w:val="Style1"/>
        <w:widowControl/>
        <w:ind w:left="0"/>
        <w:rPr>
          <w:sz w:val="22"/>
          <w:szCs w:val="22"/>
        </w:rPr>
      </w:pPr>
      <w:r w:rsidRPr="00042ACA">
        <w:rPr>
          <w:sz w:val="22"/>
          <w:szCs w:val="22"/>
        </w:rPr>
        <w:t>Le produit de cure pour béton est soumis à l’agrément du Maître d’œuvre par le Cocontractant, au moment de l’étude de composition des bétons. Il est appliqué aux bétons témoins de l’épreuve de convenance. Le résultat de celle-ci conditionne la décision d’agrément.</w:t>
      </w:r>
    </w:p>
    <w:p w14:paraId="7A4C95E4" w14:textId="77777777" w:rsidR="00A300FE" w:rsidRPr="00042ACA" w:rsidRDefault="00A300FE" w:rsidP="00042ACA">
      <w:pPr>
        <w:pStyle w:val="Style1"/>
        <w:widowControl/>
        <w:ind w:left="0"/>
        <w:rPr>
          <w:sz w:val="22"/>
          <w:szCs w:val="22"/>
        </w:rPr>
      </w:pPr>
      <w:r w:rsidRPr="00042ACA">
        <w:rPr>
          <w:b/>
          <w:sz w:val="22"/>
          <w:szCs w:val="22"/>
          <w:u w:val="single"/>
        </w:rPr>
        <w:t>Ciment :</w:t>
      </w:r>
      <w:r w:rsidRPr="00042ACA">
        <w:rPr>
          <w:sz w:val="22"/>
          <w:szCs w:val="22"/>
        </w:rPr>
        <w:t xml:space="preserve"> Ils seront de la classe CPJ 45 et proviendront d’une usine agréée.</w:t>
      </w:r>
      <w:bookmarkEnd w:id="495"/>
    </w:p>
    <w:p w14:paraId="671F5745" w14:textId="77777777" w:rsidR="00A300FE" w:rsidRPr="00042ACA" w:rsidRDefault="00A300FE" w:rsidP="00042ACA">
      <w:pPr>
        <w:pStyle w:val="Style1"/>
        <w:widowControl/>
        <w:ind w:left="0"/>
        <w:rPr>
          <w:sz w:val="22"/>
          <w:szCs w:val="22"/>
        </w:rPr>
      </w:pPr>
      <w:r w:rsidRPr="00042ACA">
        <w:rPr>
          <w:b/>
          <w:sz w:val="22"/>
          <w:szCs w:val="22"/>
          <w:u w:val="single"/>
        </w:rPr>
        <w:t>Aciers</w:t>
      </w:r>
      <w:r w:rsidRPr="00042ACA">
        <w:rPr>
          <w:sz w:val="22"/>
          <w:szCs w:val="22"/>
        </w:rPr>
        <w:t> : Les aciers proviennent d'usines reconnues et agréées par le Maître d’œuvre. Leur fourniture est à la charge du Cocontractant. Sur demande du Maître d’œuvre, le Cocontractant doit produire les factures, les certificats d'origine et les résultats d'essais correspondants des usines ou des fonderies de provenance. L'emploi des barres soudées est formellement interdit. Le transport des aciers ne constitue pas un poste séparé donnant lieu à une rémunération particulière.</w:t>
      </w:r>
    </w:p>
    <w:p w14:paraId="3863CD41" w14:textId="77777777" w:rsidR="00A300FE" w:rsidRPr="00042ACA" w:rsidRDefault="00A300FE" w:rsidP="00042ACA">
      <w:pPr>
        <w:pStyle w:val="Style1"/>
        <w:widowControl/>
        <w:ind w:left="0"/>
        <w:rPr>
          <w:sz w:val="22"/>
          <w:szCs w:val="22"/>
        </w:rPr>
      </w:pPr>
      <w:r w:rsidRPr="00042ACA">
        <w:rPr>
          <w:sz w:val="22"/>
          <w:szCs w:val="22"/>
        </w:rPr>
        <w:t>La durée et les conditions de stockage des armatures doivent être soumises à l'agrément du Maître d’œuvre. Ces conditions doivent prévoir au minimum le stockage sur un plancher situé à au moins 0,30m au-dessus du sol, à l'abri de la pluie, cet abri pouvant être constitué par une bâche.</w:t>
      </w:r>
    </w:p>
    <w:p w14:paraId="67C612A0" w14:textId="77777777" w:rsidR="00A300FE" w:rsidRPr="00042ACA" w:rsidRDefault="00A300FE" w:rsidP="00042ACA">
      <w:pPr>
        <w:pStyle w:val="Style1"/>
        <w:widowControl/>
        <w:ind w:left="0"/>
        <w:rPr>
          <w:sz w:val="22"/>
          <w:szCs w:val="22"/>
        </w:rPr>
      </w:pPr>
      <w:r w:rsidRPr="00042ACA">
        <w:rPr>
          <w:sz w:val="22"/>
          <w:szCs w:val="22"/>
        </w:rPr>
        <w:t>Les différents lots d'acier devront être nettement séparés.</w:t>
      </w:r>
    </w:p>
    <w:p w14:paraId="34C56010" w14:textId="77777777" w:rsidR="00A300FE" w:rsidRPr="00042ACA" w:rsidRDefault="00A300FE" w:rsidP="00042ACA">
      <w:pPr>
        <w:pStyle w:val="Style1"/>
        <w:widowControl/>
        <w:ind w:left="0"/>
        <w:rPr>
          <w:b/>
          <w:sz w:val="22"/>
          <w:szCs w:val="22"/>
          <w:u w:val="single"/>
        </w:rPr>
      </w:pPr>
      <w:r w:rsidRPr="00042ACA">
        <w:rPr>
          <w:b/>
          <w:sz w:val="22"/>
          <w:szCs w:val="22"/>
          <w:u w:val="single"/>
        </w:rPr>
        <w:t>Armatures rondes lisses :</w:t>
      </w:r>
    </w:p>
    <w:p w14:paraId="13031AC9" w14:textId="77777777" w:rsidR="00A300FE" w:rsidRPr="00042ACA" w:rsidRDefault="00A300FE" w:rsidP="00042ACA">
      <w:pPr>
        <w:pStyle w:val="Style1"/>
        <w:widowControl/>
        <w:ind w:left="0"/>
        <w:rPr>
          <w:b/>
          <w:i/>
          <w:sz w:val="22"/>
          <w:szCs w:val="22"/>
        </w:rPr>
      </w:pPr>
      <w:r w:rsidRPr="00042ACA">
        <w:rPr>
          <w:b/>
          <w:i/>
          <w:sz w:val="22"/>
          <w:szCs w:val="22"/>
        </w:rPr>
        <w:t>Nuance des Aciers</w:t>
      </w:r>
    </w:p>
    <w:p w14:paraId="792743BE" w14:textId="77777777" w:rsidR="00A300FE" w:rsidRPr="00042ACA" w:rsidRDefault="00A300FE" w:rsidP="00042ACA">
      <w:pPr>
        <w:pStyle w:val="Style1"/>
        <w:widowControl/>
        <w:ind w:left="0"/>
        <w:rPr>
          <w:sz w:val="22"/>
          <w:szCs w:val="22"/>
        </w:rPr>
      </w:pPr>
      <w:r w:rsidRPr="00042ACA">
        <w:rPr>
          <w:sz w:val="22"/>
          <w:szCs w:val="22"/>
        </w:rPr>
        <w:t>Les aciers doux sont de la nuance Fe E 24, conformes aux spécifications du chapitre II du titre I du fascicule 4 du CCTG français, et à la norme NF A 35-015.</w:t>
      </w:r>
    </w:p>
    <w:p w14:paraId="725ECF19" w14:textId="77777777" w:rsidR="00A300FE" w:rsidRPr="00042ACA" w:rsidRDefault="00A300FE" w:rsidP="00042ACA">
      <w:pPr>
        <w:pStyle w:val="Style1"/>
        <w:widowControl/>
        <w:ind w:left="0"/>
        <w:rPr>
          <w:sz w:val="22"/>
          <w:szCs w:val="22"/>
        </w:rPr>
      </w:pPr>
      <w:r w:rsidRPr="00042ACA">
        <w:rPr>
          <w:sz w:val="22"/>
          <w:szCs w:val="22"/>
        </w:rPr>
        <w:t>Conformément à l’article 9 du titre I du fascicule 4, ces aciers sont dispensés d’essais de réception s’ils sont livrés par un producteur agréé. Lorsque le producteur n'est pas agréé, ou lorsqu’il s’agit d’un fournisseur, le Maître d’œuvre se réserve le droit d’appliquer les mesures de recettes prévues aux articles 10, 11, 13 et 14 du titre I dudit fascicule. Dans cette hypothèse, les essais sont à la charge du fournisseur ou du Cocontractant.</w:t>
      </w:r>
    </w:p>
    <w:p w14:paraId="3A3BF4AF" w14:textId="77777777" w:rsidR="00A300FE" w:rsidRPr="00042ACA" w:rsidRDefault="00A300FE" w:rsidP="00042ACA">
      <w:pPr>
        <w:pStyle w:val="Style1"/>
        <w:widowControl/>
        <w:ind w:left="0"/>
        <w:rPr>
          <w:b/>
          <w:i/>
          <w:sz w:val="22"/>
          <w:szCs w:val="22"/>
        </w:rPr>
      </w:pPr>
      <w:r w:rsidRPr="00042ACA">
        <w:rPr>
          <w:b/>
          <w:i/>
          <w:sz w:val="22"/>
          <w:szCs w:val="22"/>
        </w:rPr>
        <w:t>Domaine d’emploi</w:t>
      </w:r>
    </w:p>
    <w:p w14:paraId="2926A821" w14:textId="77777777" w:rsidR="00A300FE" w:rsidRPr="00042ACA" w:rsidRDefault="00A300FE" w:rsidP="00042ACA">
      <w:pPr>
        <w:pStyle w:val="Style1"/>
        <w:widowControl/>
        <w:ind w:left="0"/>
        <w:rPr>
          <w:sz w:val="22"/>
          <w:szCs w:val="22"/>
        </w:rPr>
      </w:pPr>
      <w:r w:rsidRPr="00042ACA">
        <w:rPr>
          <w:sz w:val="22"/>
          <w:szCs w:val="22"/>
        </w:rPr>
        <w:t>Les aciers doux sont utilisés :</w:t>
      </w:r>
    </w:p>
    <w:p w14:paraId="4B0CC990" w14:textId="77777777" w:rsidR="00A300FE" w:rsidRPr="00042ACA" w:rsidRDefault="00A300FE" w:rsidP="00042ACA">
      <w:pPr>
        <w:pStyle w:val="Style1"/>
        <w:widowControl/>
        <w:numPr>
          <w:ilvl w:val="0"/>
          <w:numId w:val="132"/>
        </w:numPr>
        <w:rPr>
          <w:sz w:val="22"/>
          <w:szCs w:val="22"/>
        </w:rPr>
      </w:pPr>
      <w:r w:rsidRPr="00042ACA">
        <w:rPr>
          <w:sz w:val="22"/>
          <w:szCs w:val="22"/>
        </w:rPr>
        <w:t>Comme armatures de frettage,</w:t>
      </w:r>
    </w:p>
    <w:p w14:paraId="449D6F68" w14:textId="77777777" w:rsidR="00A300FE" w:rsidRPr="00042ACA" w:rsidRDefault="00A300FE" w:rsidP="00042ACA">
      <w:pPr>
        <w:pStyle w:val="Style1"/>
        <w:widowControl/>
        <w:numPr>
          <w:ilvl w:val="0"/>
          <w:numId w:val="132"/>
        </w:numPr>
        <w:rPr>
          <w:sz w:val="22"/>
          <w:szCs w:val="22"/>
        </w:rPr>
      </w:pPr>
      <w:r w:rsidRPr="00042ACA">
        <w:rPr>
          <w:sz w:val="22"/>
          <w:szCs w:val="22"/>
        </w:rPr>
        <w:t>Comme barres de montage,</w:t>
      </w:r>
    </w:p>
    <w:p w14:paraId="66C7B74E" w14:textId="77777777" w:rsidR="00A300FE" w:rsidRPr="00042ACA" w:rsidRDefault="00A300FE" w:rsidP="00042ACA">
      <w:pPr>
        <w:pStyle w:val="Style1"/>
        <w:widowControl/>
        <w:numPr>
          <w:ilvl w:val="0"/>
          <w:numId w:val="132"/>
        </w:numPr>
        <w:rPr>
          <w:sz w:val="22"/>
          <w:szCs w:val="22"/>
        </w:rPr>
      </w:pPr>
      <w:r w:rsidRPr="00042ACA">
        <w:rPr>
          <w:sz w:val="22"/>
          <w:szCs w:val="22"/>
        </w:rPr>
        <w:t>Comme armatures en attente de diamètre inférieur ou égal à dix (10) millimètres si elles sont exposées à un pliage suivi d’un dépliage,</w:t>
      </w:r>
    </w:p>
    <w:p w14:paraId="16D012F7" w14:textId="77777777" w:rsidR="00A300FE" w:rsidRPr="00042ACA" w:rsidRDefault="00A300FE" w:rsidP="00042ACA">
      <w:pPr>
        <w:pStyle w:val="Style1"/>
        <w:widowControl/>
        <w:numPr>
          <w:ilvl w:val="0"/>
          <w:numId w:val="132"/>
        </w:numPr>
        <w:rPr>
          <w:sz w:val="22"/>
          <w:szCs w:val="22"/>
        </w:rPr>
      </w:pPr>
      <w:r w:rsidRPr="00042ACA">
        <w:rPr>
          <w:sz w:val="22"/>
          <w:szCs w:val="22"/>
        </w:rPr>
        <w:t>Pour toutes les armatures secondaires ne contribuant pas à la résistance mécanique des sections d’ouvrages.</w:t>
      </w:r>
    </w:p>
    <w:p w14:paraId="47744939" w14:textId="77777777" w:rsidR="00A300FE" w:rsidRPr="00042ACA" w:rsidRDefault="00A300FE" w:rsidP="00042ACA">
      <w:pPr>
        <w:pStyle w:val="Style1"/>
        <w:widowControl/>
        <w:ind w:left="0"/>
        <w:rPr>
          <w:sz w:val="22"/>
          <w:szCs w:val="22"/>
        </w:rPr>
      </w:pPr>
      <w:r w:rsidRPr="00042ACA">
        <w:rPr>
          <w:sz w:val="22"/>
          <w:szCs w:val="22"/>
        </w:rPr>
        <w:t xml:space="preserve">Le treillis soudé utilisé pour les fossés bétonnés est conforme aux normes NF A 35-015 et NF A 35-022. Les fils en acier Fe TLE 500 sont lisses et leur limite d'élasticité est supérieure ou égale à 500 MPa. Les fils ont un diamètre de </w:t>
      </w:r>
      <w:smartTag w:uri="urn:schemas-microsoft-com:office:smarttags" w:element="metricconverter">
        <w:smartTagPr>
          <w:attr w:name="ProductID" w:val="4 mm"/>
        </w:smartTagPr>
        <w:r w:rsidRPr="00042ACA">
          <w:rPr>
            <w:sz w:val="22"/>
            <w:szCs w:val="22"/>
          </w:rPr>
          <w:t xml:space="preserve">4 </w:t>
        </w:r>
        <w:proofErr w:type="spellStart"/>
        <w:r w:rsidRPr="00042ACA">
          <w:rPr>
            <w:sz w:val="22"/>
            <w:szCs w:val="22"/>
          </w:rPr>
          <w:t>mm</w:t>
        </w:r>
      </w:smartTag>
      <w:r w:rsidRPr="00042ACA">
        <w:rPr>
          <w:sz w:val="22"/>
          <w:szCs w:val="22"/>
        </w:rPr>
        <w:t>.</w:t>
      </w:r>
      <w:proofErr w:type="spellEnd"/>
      <w:r w:rsidRPr="00042ACA">
        <w:rPr>
          <w:sz w:val="22"/>
          <w:szCs w:val="22"/>
        </w:rPr>
        <w:t xml:space="preserve"> La maille est carrée de 150 x </w:t>
      </w:r>
      <w:smartTag w:uri="urn:schemas-microsoft-com:office:smarttags" w:element="metricconverter">
        <w:smartTagPr>
          <w:attr w:name="ProductID" w:val="150 mm"/>
        </w:smartTagPr>
        <w:r w:rsidRPr="00042ACA">
          <w:rPr>
            <w:sz w:val="22"/>
            <w:szCs w:val="22"/>
          </w:rPr>
          <w:t xml:space="preserve">150 </w:t>
        </w:r>
        <w:proofErr w:type="spellStart"/>
        <w:r w:rsidRPr="00042ACA">
          <w:rPr>
            <w:sz w:val="22"/>
            <w:szCs w:val="22"/>
          </w:rPr>
          <w:t>mm</w:t>
        </w:r>
      </w:smartTag>
      <w:r w:rsidRPr="00042ACA">
        <w:rPr>
          <w:sz w:val="22"/>
          <w:szCs w:val="22"/>
        </w:rPr>
        <w:t>.</w:t>
      </w:r>
      <w:proofErr w:type="spellEnd"/>
    </w:p>
    <w:p w14:paraId="5329F216" w14:textId="77777777" w:rsidR="00A300FE" w:rsidRPr="00042ACA" w:rsidRDefault="00A300FE" w:rsidP="00042ACA">
      <w:pPr>
        <w:pStyle w:val="Style1"/>
        <w:widowControl/>
        <w:ind w:left="0"/>
        <w:rPr>
          <w:b/>
          <w:sz w:val="22"/>
          <w:szCs w:val="22"/>
          <w:u w:val="single"/>
        </w:rPr>
      </w:pPr>
      <w:r w:rsidRPr="00042ACA">
        <w:rPr>
          <w:b/>
          <w:sz w:val="22"/>
          <w:szCs w:val="22"/>
          <w:u w:val="single"/>
        </w:rPr>
        <w:t>Armatures à haute adhérence</w:t>
      </w:r>
    </w:p>
    <w:p w14:paraId="0B3922CB" w14:textId="77777777" w:rsidR="00A300FE" w:rsidRPr="00042ACA" w:rsidRDefault="00A300FE" w:rsidP="00042ACA">
      <w:pPr>
        <w:pStyle w:val="Style1"/>
        <w:widowControl/>
        <w:ind w:left="0"/>
        <w:rPr>
          <w:sz w:val="22"/>
          <w:szCs w:val="22"/>
        </w:rPr>
      </w:pPr>
      <w:r w:rsidRPr="00042ACA">
        <w:rPr>
          <w:sz w:val="22"/>
          <w:szCs w:val="22"/>
        </w:rPr>
        <w:t>Les conditions d’emploi de ces armatures doivent satisfaire aux recommandations incluses dans leur fiche d’identification instaurée par le CCTG français, fascicule 4, titre I.</w:t>
      </w:r>
    </w:p>
    <w:p w14:paraId="29F86F55" w14:textId="77777777" w:rsidR="00A300FE" w:rsidRPr="00042ACA" w:rsidRDefault="00A300FE" w:rsidP="00042ACA">
      <w:pPr>
        <w:pStyle w:val="Style1"/>
        <w:widowControl/>
        <w:ind w:left="0"/>
        <w:rPr>
          <w:b/>
          <w:i/>
          <w:sz w:val="22"/>
          <w:szCs w:val="22"/>
        </w:rPr>
      </w:pPr>
      <w:r w:rsidRPr="00042ACA">
        <w:rPr>
          <w:b/>
          <w:i/>
          <w:sz w:val="22"/>
          <w:szCs w:val="22"/>
        </w:rPr>
        <w:t>Préparation</w:t>
      </w:r>
    </w:p>
    <w:p w14:paraId="3AD3E273" w14:textId="77777777" w:rsidR="00A300FE" w:rsidRPr="00042ACA" w:rsidRDefault="00A300FE" w:rsidP="00042ACA">
      <w:pPr>
        <w:pStyle w:val="Style1"/>
        <w:widowControl/>
        <w:ind w:left="0"/>
        <w:rPr>
          <w:sz w:val="22"/>
          <w:szCs w:val="22"/>
        </w:rPr>
      </w:pPr>
      <w:r w:rsidRPr="00042ACA">
        <w:rPr>
          <w:sz w:val="22"/>
          <w:szCs w:val="22"/>
        </w:rPr>
        <w:t xml:space="preserve">En l’absence d’acier soudable, toute fixation par points de soudure sur le chantier est interdite. Les barres d’acier sont approvisionnées en longueur au moins égale à </w:t>
      </w:r>
      <w:smartTag w:uri="urn:schemas-microsoft-com:office:smarttags" w:element="metricconverter">
        <w:smartTagPr>
          <w:attr w:name="ProductID" w:val="6 m"/>
        </w:smartTagPr>
        <w:r w:rsidRPr="00042ACA">
          <w:rPr>
            <w:sz w:val="22"/>
            <w:szCs w:val="22"/>
          </w:rPr>
          <w:t>6 m</w:t>
        </w:r>
      </w:smartTag>
      <w:r w:rsidRPr="00042ACA">
        <w:rPr>
          <w:sz w:val="22"/>
          <w:szCs w:val="22"/>
        </w:rPr>
        <w:t>. Elles doivent être parfaitement propres, sans aucune trace de rouille non adhérente, de peinture, de graisse, de ciment ou de terre.</w:t>
      </w:r>
    </w:p>
    <w:p w14:paraId="6DA3360F" w14:textId="77777777" w:rsidR="00A300FE" w:rsidRPr="00042ACA" w:rsidRDefault="00A300FE" w:rsidP="00042ACA">
      <w:pPr>
        <w:pStyle w:val="Style1"/>
        <w:widowControl/>
        <w:ind w:left="0"/>
        <w:rPr>
          <w:sz w:val="22"/>
          <w:szCs w:val="22"/>
        </w:rPr>
      </w:pPr>
      <w:r w:rsidRPr="00042ACA">
        <w:rPr>
          <w:sz w:val="22"/>
          <w:szCs w:val="22"/>
        </w:rPr>
        <w:t>Les armatures sont façonnées sur gabarit et mises en place conformément aux calculs et dessins d’exécution agréés par le Maître d’œuvre, en observant les prescriptions :</w:t>
      </w:r>
    </w:p>
    <w:p w14:paraId="295DC6F3" w14:textId="77777777" w:rsidR="00A300FE" w:rsidRPr="00042ACA" w:rsidRDefault="00A300FE" w:rsidP="00042ACA">
      <w:pPr>
        <w:pStyle w:val="Style1"/>
        <w:widowControl/>
        <w:numPr>
          <w:ilvl w:val="0"/>
          <w:numId w:val="133"/>
        </w:numPr>
        <w:rPr>
          <w:sz w:val="22"/>
          <w:szCs w:val="22"/>
        </w:rPr>
      </w:pPr>
      <w:r w:rsidRPr="00042ACA">
        <w:rPr>
          <w:sz w:val="22"/>
          <w:szCs w:val="22"/>
        </w:rPr>
        <w:t>De l’article 33 du fascicule 65 du CCTG français,</w:t>
      </w:r>
    </w:p>
    <w:p w14:paraId="0DA62887" w14:textId="77777777" w:rsidR="00A300FE" w:rsidRPr="00042ACA" w:rsidRDefault="00A300FE" w:rsidP="00042ACA">
      <w:pPr>
        <w:pStyle w:val="Style1"/>
        <w:widowControl/>
        <w:numPr>
          <w:ilvl w:val="0"/>
          <w:numId w:val="133"/>
        </w:numPr>
        <w:rPr>
          <w:sz w:val="22"/>
          <w:szCs w:val="22"/>
        </w:rPr>
      </w:pPr>
      <w:r w:rsidRPr="00042ACA">
        <w:rPr>
          <w:sz w:val="22"/>
          <w:szCs w:val="22"/>
        </w:rPr>
        <w:t>Du titre I, section I du fascicule 62 du CCTG français.</w:t>
      </w:r>
    </w:p>
    <w:p w14:paraId="3A6D8B20" w14:textId="77777777" w:rsidR="00A300FE" w:rsidRPr="00042ACA" w:rsidRDefault="00A300FE" w:rsidP="00042ACA">
      <w:pPr>
        <w:pStyle w:val="Style1"/>
        <w:widowControl/>
        <w:ind w:left="0"/>
        <w:rPr>
          <w:sz w:val="22"/>
          <w:szCs w:val="22"/>
        </w:rPr>
      </w:pPr>
      <w:r w:rsidRPr="00042ACA">
        <w:rPr>
          <w:sz w:val="22"/>
          <w:szCs w:val="22"/>
        </w:rPr>
        <w:t xml:space="preserve">Elles sont coupées et cintrées à froid. </w:t>
      </w:r>
    </w:p>
    <w:p w14:paraId="177F1A6D" w14:textId="77777777" w:rsidR="00A300FE" w:rsidRPr="00042ACA" w:rsidRDefault="00A300FE" w:rsidP="00042ACA">
      <w:pPr>
        <w:pStyle w:val="Style1"/>
        <w:widowControl/>
        <w:ind w:left="0"/>
        <w:rPr>
          <w:sz w:val="22"/>
          <w:szCs w:val="22"/>
        </w:rPr>
      </w:pPr>
      <w:r w:rsidRPr="00042ACA">
        <w:rPr>
          <w:sz w:val="22"/>
          <w:szCs w:val="22"/>
        </w:rPr>
        <w:t>L’enrobage de toute armature est en principe au moins égal à deux virgule cinq (2,5) centimètres pour les parements coffrés ; il peut être modifié par le Maître d’œuvre</w:t>
      </w:r>
      <w:r w:rsidRPr="00042ACA" w:rsidDel="00C52C3F">
        <w:rPr>
          <w:sz w:val="22"/>
          <w:szCs w:val="22"/>
        </w:rPr>
        <w:t xml:space="preserve"> </w:t>
      </w:r>
      <w:r w:rsidRPr="00042ACA">
        <w:rPr>
          <w:sz w:val="22"/>
          <w:szCs w:val="22"/>
        </w:rPr>
        <w:t>en cas de besoin.</w:t>
      </w:r>
    </w:p>
    <w:p w14:paraId="02258C3C" w14:textId="77777777" w:rsidR="00A300FE" w:rsidRPr="00042ACA" w:rsidRDefault="00A300FE" w:rsidP="00042ACA">
      <w:pPr>
        <w:pStyle w:val="Style1"/>
        <w:widowControl/>
        <w:ind w:left="0"/>
        <w:rPr>
          <w:b/>
          <w:i/>
          <w:sz w:val="22"/>
          <w:szCs w:val="22"/>
        </w:rPr>
      </w:pPr>
      <w:r w:rsidRPr="00042ACA">
        <w:rPr>
          <w:b/>
          <w:i/>
          <w:sz w:val="22"/>
          <w:szCs w:val="22"/>
        </w:rPr>
        <w:lastRenderedPageBreak/>
        <w:t>Nuance des Aciers</w:t>
      </w:r>
    </w:p>
    <w:p w14:paraId="75819BF5" w14:textId="77777777" w:rsidR="00A300FE" w:rsidRPr="00042ACA" w:rsidRDefault="00A300FE" w:rsidP="00042ACA">
      <w:pPr>
        <w:pStyle w:val="Style1"/>
        <w:widowControl/>
        <w:ind w:left="0"/>
        <w:rPr>
          <w:sz w:val="22"/>
          <w:szCs w:val="22"/>
        </w:rPr>
      </w:pPr>
      <w:r w:rsidRPr="00042ACA">
        <w:rPr>
          <w:sz w:val="22"/>
          <w:szCs w:val="22"/>
        </w:rPr>
        <w:t>Les armatures à haute adhérence pour béton armé sont en acier Tor ou équivalent, de la classe Fe E 40A défini au chapitre III du titre I du fascicule 4 du CCTG français, et conformes à la norme NF A 35-016.</w:t>
      </w:r>
    </w:p>
    <w:p w14:paraId="0848EEC2" w14:textId="77777777" w:rsidR="00A300FE" w:rsidRPr="00042ACA" w:rsidRDefault="00A300FE" w:rsidP="00042ACA">
      <w:pPr>
        <w:pStyle w:val="Style1"/>
        <w:widowControl/>
        <w:ind w:left="0"/>
        <w:rPr>
          <w:sz w:val="22"/>
          <w:szCs w:val="22"/>
        </w:rPr>
      </w:pPr>
      <w:r w:rsidRPr="00042ACA">
        <w:rPr>
          <w:sz w:val="22"/>
          <w:szCs w:val="22"/>
        </w:rPr>
        <w:t>Le Cocontractant peut cependant proposer l’emploi d’acier Fe E 45 ou 50 pour les seuls aciers ne nécessitant pas un façonnage poussé.</w:t>
      </w:r>
    </w:p>
    <w:p w14:paraId="70FC507B" w14:textId="77777777" w:rsidR="00A300FE" w:rsidRPr="00042ACA" w:rsidRDefault="00A300FE" w:rsidP="00042ACA">
      <w:pPr>
        <w:pStyle w:val="Style1"/>
        <w:widowControl/>
        <w:ind w:left="0"/>
        <w:rPr>
          <w:sz w:val="22"/>
          <w:szCs w:val="22"/>
        </w:rPr>
      </w:pPr>
      <w:r w:rsidRPr="00042ACA">
        <w:rPr>
          <w:sz w:val="22"/>
          <w:szCs w:val="22"/>
        </w:rPr>
        <w:t>Seuls les aciers Fe E 40A peuvent être utilisés pour constituer les armatures coudées, les cadres, épingles et étriers non prévus en ronds lisses.</w:t>
      </w:r>
    </w:p>
    <w:p w14:paraId="1AA86DE1" w14:textId="77777777" w:rsidR="00A300FE" w:rsidRPr="00042ACA" w:rsidRDefault="00A300FE" w:rsidP="00042ACA">
      <w:pPr>
        <w:pStyle w:val="Titre3"/>
        <w:spacing w:before="0" w:after="0"/>
        <w:jc w:val="both"/>
        <w:rPr>
          <w:rFonts w:ascii="Times New Roman" w:hAnsi="Times New Roman"/>
          <w:b w:val="0"/>
          <w:sz w:val="22"/>
          <w:szCs w:val="22"/>
        </w:rPr>
      </w:pPr>
      <w:bookmarkStart w:id="496" w:name="_Toc483633909"/>
      <w:bookmarkStart w:id="497" w:name="_Toc517053244"/>
      <w:r w:rsidRPr="00042ACA">
        <w:rPr>
          <w:rFonts w:ascii="Times New Roman" w:hAnsi="Times New Roman"/>
          <w:sz w:val="22"/>
          <w:szCs w:val="22"/>
        </w:rPr>
        <w:t>11.9</w:t>
      </w:r>
      <w:r w:rsidRPr="00042ACA">
        <w:rPr>
          <w:rFonts w:ascii="Times New Roman" w:hAnsi="Times New Roman"/>
          <w:sz w:val="22"/>
          <w:szCs w:val="22"/>
        </w:rPr>
        <w:tab/>
        <w:t xml:space="preserve"> Gabions</w:t>
      </w:r>
      <w:bookmarkEnd w:id="496"/>
      <w:bookmarkEnd w:id="497"/>
    </w:p>
    <w:p w14:paraId="4A8C197E" w14:textId="77777777" w:rsidR="00A300FE" w:rsidRPr="00042ACA" w:rsidRDefault="00A300FE" w:rsidP="00042ACA">
      <w:pPr>
        <w:pStyle w:val="Style1"/>
        <w:widowControl/>
        <w:ind w:left="0"/>
        <w:rPr>
          <w:sz w:val="22"/>
          <w:szCs w:val="22"/>
        </w:rPr>
      </w:pPr>
      <w:r w:rsidRPr="00042ACA">
        <w:rPr>
          <w:sz w:val="22"/>
          <w:szCs w:val="22"/>
        </w:rPr>
        <w:t>Les moellons de roches dures destinés au remplissage des cages de gabion, doivent être insensibles à l’eau, saine, non évolutive, non gélive, non friable, et de préférence avec des angles arrondis pour ne pas détériorer le grillage. Ils peuvent provenir du ramassage (moellons naturels), ou du concassage (avec des caractéristiques équivalentes). Ils doivent présenter une densité supérieure à 2,2 t/m3.</w:t>
      </w:r>
    </w:p>
    <w:p w14:paraId="7BBADEEC" w14:textId="77777777" w:rsidR="00A300FE" w:rsidRPr="00042ACA" w:rsidRDefault="00A300FE" w:rsidP="00042ACA">
      <w:pPr>
        <w:pStyle w:val="Style1"/>
        <w:widowControl/>
        <w:ind w:left="0"/>
        <w:rPr>
          <w:sz w:val="22"/>
          <w:szCs w:val="22"/>
        </w:rPr>
      </w:pPr>
      <w:r w:rsidRPr="00042ACA">
        <w:rPr>
          <w:sz w:val="22"/>
          <w:szCs w:val="22"/>
        </w:rPr>
        <w:t xml:space="preserve">Ces matériaux doivent être propres, et de forme tridimensionnelle homogène. Ils ne doivent pas passer au travers de l'anneau de diamètre </w:t>
      </w:r>
      <w:smartTag w:uri="urn:schemas-microsoft-com:office:smarttags" w:element="metricconverter">
        <w:smartTagPr>
          <w:attr w:name="ProductID" w:val="10 cm"/>
        </w:smartTagPr>
        <w:r w:rsidRPr="00042ACA">
          <w:rPr>
            <w:sz w:val="22"/>
            <w:szCs w:val="22"/>
          </w:rPr>
          <w:t>10 cm</w:t>
        </w:r>
      </w:smartTag>
      <w:r w:rsidRPr="00042ACA">
        <w:rPr>
          <w:sz w:val="22"/>
          <w:szCs w:val="22"/>
        </w:rPr>
        <w:t>. Les moellons au contact des mailles ont une dimension dans tous les sens au moins égale à 1,5 fois l'ouverture des mailles, et un volume minimum de 3 dm³.</w:t>
      </w:r>
    </w:p>
    <w:p w14:paraId="4B06F001" w14:textId="77777777" w:rsidR="00A300FE" w:rsidRPr="00042ACA" w:rsidRDefault="00A300FE" w:rsidP="00042ACA">
      <w:pPr>
        <w:pStyle w:val="Style1"/>
        <w:widowControl/>
        <w:ind w:left="0"/>
        <w:rPr>
          <w:sz w:val="22"/>
          <w:szCs w:val="22"/>
        </w:rPr>
      </w:pPr>
      <w:r w:rsidRPr="00042ACA">
        <w:rPr>
          <w:sz w:val="22"/>
          <w:szCs w:val="22"/>
        </w:rPr>
        <w:t xml:space="preserve">La granulométrie est comprise entre 100 et </w:t>
      </w:r>
      <w:smartTag w:uri="urn:schemas-microsoft-com:office:smarttags" w:element="metricconverter">
        <w:smartTagPr>
          <w:attr w:name="ProductID" w:val="250 mm"/>
        </w:smartTagPr>
        <w:r w:rsidRPr="00042ACA">
          <w:rPr>
            <w:sz w:val="22"/>
            <w:szCs w:val="22"/>
          </w:rPr>
          <w:t>250 mm</w:t>
        </w:r>
      </w:smartTag>
      <w:r w:rsidRPr="00042ACA">
        <w:rPr>
          <w:sz w:val="22"/>
          <w:szCs w:val="22"/>
        </w:rPr>
        <w:t>, et ne peut en aucun cas dépasser 0,5 fois l’épaisseur du gabion lui-même.</w:t>
      </w:r>
    </w:p>
    <w:p w14:paraId="64324255" w14:textId="77777777" w:rsidR="00A300FE" w:rsidRPr="00042ACA" w:rsidRDefault="00A300FE" w:rsidP="00042ACA">
      <w:pPr>
        <w:pStyle w:val="Style1"/>
        <w:widowControl/>
        <w:ind w:left="0"/>
        <w:rPr>
          <w:sz w:val="22"/>
          <w:szCs w:val="22"/>
        </w:rPr>
      </w:pPr>
      <w:r w:rsidRPr="00042ACA">
        <w:rPr>
          <w:sz w:val="22"/>
          <w:szCs w:val="22"/>
        </w:rPr>
        <w:t xml:space="preserve">Les cages métalliques pour gabions sont réalisées en grillage double torsion à maille hexagonale standard </w:t>
      </w:r>
      <w:smartTag w:uri="urn:schemas-microsoft-com:office:smarttags" w:element="metricconverter">
        <w:smartTagPr>
          <w:attr w:name="ProductID" w:val="100 mm"/>
        </w:smartTagPr>
        <w:r w:rsidRPr="00042ACA">
          <w:rPr>
            <w:sz w:val="22"/>
            <w:szCs w:val="22"/>
          </w:rPr>
          <w:t>100 mm</w:t>
        </w:r>
      </w:smartTag>
      <w:r w:rsidRPr="00042ACA">
        <w:rPr>
          <w:sz w:val="22"/>
          <w:szCs w:val="22"/>
        </w:rPr>
        <w:t xml:space="preserve"> x </w:t>
      </w:r>
      <w:smartTag w:uri="urn:schemas-microsoft-com:office:smarttags" w:element="metricconverter">
        <w:smartTagPr>
          <w:attr w:name="ProductID" w:val="120 mm"/>
        </w:smartTagPr>
        <w:r w:rsidRPr="00042ACA">
          <w:rPr>
            <w:sz w:val="22"/>
            <w:szCs w:val="22"/>
          </w:rPr>
          <w:t xml:space="preserve">120 </w:t>
        </w:r>
        <w:proofErr w:type="spellStart"/>
        <w:r w:rsidRPr="00042ACA">
          <w:rPr>
            <w:sz w:val="22"/>
            <w:szCs w:val="22"/>
          </w:rPr>
          <w:t>mm</w:t>
        </w:r>
      </w:smartTag>
      <w:r w:rsidRPr="00042ACA">
        <w:rPr>
          <w:sz w:val="22"/>
          <w:szCs w:val="22"/>
        </w:rPr>
        <w:t>.</w:t>
      </w:r>
      <w:proofErr w:type="spellEnd"/>
      <w:r w:rsidRPr="00042ACA">
        <w:rPr>
          <w:sz w:val="22"/>
          <w:szCs w:val="22"/>
        </w:rPr>
        <w:t xml:space="preserve"> Le fil d’acier nécessaire à la confection des cages est du fil d’acier galvanisé Ø </w:t>
      </w:r>
      <w:smartTag w:uri="urn:schemas-microsoft-com:office:smarttags" w:element="metricconverter">
        <w:smartTagPr>
          <w:attr w:name="ProductID" w:val="3 mm"/>
        </w:smartTagPr>
        <w:r w:rsidRPr="00042ACA">
          <w:rPr>
            <w:sz w:val="22"/>
            <w:szCs w:val="22"/>
          </w:rPr>
          <w:t>3 mm</w:t>
        </w:r>
      </w:smartTag>
      <w:r w:rsidRPr="00042ACA">
        <w:rPr>
          <w:sz w:val="22"/>
          <w:szCs w:val="22"/>
        </w:rPr>
        <w:t xml:space="preserve"> (tolérance plus ou moins 2 % conforme au fil n° 17 de la Jauge de Paris).</w:t>
      </w:r>
    </w:p>
    <w:p w14:paraId="7727AD43" w14:textId="77777777" w:rsidR="00A300FE" w:rsidRPr="00042ACA" w:rsidRDefault="00A300FE" w:rsidP="00042ACA">
      <w:pPr>
        <w:pStyle w:val="Style1"/>
        <w:widowControl/>
        <w:ind w:left="0"/>
        <w:rPr>
          <w:sz w:val="22"/>
          <w:szCs w:val="22"/>
        </w:rPr>
      </w:pPr>
      <w:r w:rsidRPr="00042ACA">
        <w:rPr>
          <w:sz w:val="22"/>
          <w:szCs w:val="22"/>
        </w:rPr>
        <w:t xml:space="preserve">Les gabions sont constitués par des cages en grillage galvanisés ayant la forme de parallélépipède rectangle, sauf formes particulières. Les hauteurs sont de </w:t>
      </w:r>
      <w:smartTag w:uri="urn:schemas-microsoft-com:office:smarttags" w:element="metricconverter">
        <w:smartTagPr>
          <w:attr w:name="ProductID" w:val="1 m"/>
        </w:smartTagPr>
        <w:r w:rsidRPr="00042ACA">
          <w:rPr>
            <w:sz w:val="22"/>
            <w:szCs w:val="22"/>
          </w:rPr>
          <w:t>1 m</w:t>
        </w:r>
      </w:smartTag>
      <w:r w:rsidRPr="00042ACA">
        <w:rPr>
          <w:sz w:val="22"/>
          <w:szCs w:val="22"/>
        </w:rPr>
        <w:t xml:space="preserve">, sauf pour les gabions semelles où elles sont de </w:t>
      </w:r>
      <w:smartTag w:uri="urn:schemas-microsoft-com:office:smarttags" w:element="metricconverter">
        <w:smartTagPr>
          <w:attr w:name="ProductID" w:val="0,50 m"/>
        </w:smartTagPr>
        <w:r w:rsidRPr="00042ACA">
          <w:rPr>
            <w:sz w:val="22"/>
            <w:szCs w:val="22"/>
          </w:rPr>
          <w:t>0,50 m</w:t>
        </w:r>
      </w:smartTag>
      <w:r w:rsidRPr="00042ACA">
        <w:rPr>
          <w:sz w:val="22"/>
          <w:szCs w:val="22"/>
        </w:rPr>
        <w:t xml:space="preserve">. Les largeurs sont de </w:t>
      </w:r>
      <w:smartTag w:uri="urn:schemas-microsoft-com:office:smarttags" w:element="metricconverter">
        <w:smartTagPr>
          <w:attr w:name="ProductID" w:val="1 m"/>
        </w:smartTagPr>
        <w:r w:rsidRPr="00042ACA">
          <w:rPr>
            <w:sz w:val="22"/>
            <w:szCs w:val="22"/>
          </w:rPr>
          <w:t>1 m</w:t>
        </w:r>
      </w:smartTag>
      <w:r w:rsidRPr="00042ACA">
        <w:rPr>
          <w:sz w:val="22"/>
          <w:szCs w:val="22"/>
        </w:rPr>
        <w:t xml:space="preserve">, et les longueurs de </w:t>
      </w:r>
      <w:smartTag w:uri="urn:schemas-microsoft-com:office:smarttags" w:element="metricconverter">
        <w:smartTagPr>
          <w:attr w:name="ProductID" w:val="2 m"/>
        </w:smartTagPr>
        <w:r w:rsidRPr="00042ACA">
          <w:rPr>
            <w:sz w:val="22"/>
            <w:szCs w:val="22"/>
          </w:rPr>
          <w:t>2 m</w:t>
        </w:r>
      </w:smartTag>
      <w:r w:rsidRPr="00042ACA">
        <w:rPr>
          <w:sz w:val="22"/>
          <w:szCs w:val="22"/>
        </w:rPr>
        <w:t xml:space="preserve"> sauf cas exceptionnel.</w:t>
      </w:r>
    </w:p>
    <w:p w14:paraId="482EE33E" w14:textId="77777777" w:rsidR="00A300FE" w:rsidRPr="00042ACA" w:rsidRDefault="00A300FE" w:rsidP="00042ACA">
      <w:pPr>
        <w:pStyle w:val="Style1"/>
        <w:widowControl/>
        <w:ind w:left="0"/>
        <w:rPr>
          <w:sz w:val="22"/>
          <w:szCs w:val="22"/>
        </w:rPr>
      </w:pPr>
      <w:r w:rsidRPr="00042ACA">
        <w:rPr>
          <w:sz w:val="22"/>
          <w:szCs w:val="22"/>
        </w:rPr>
        <w:t>Le tableau ci-dessous donne le poids approximatif de différents gabions pour des fils n° 17 J.P. maille double torsion.</w:t>
      </w:r>
    </w:p>
    <w:tbl>
      <w:tblPr>
        <w:tblpPr w:leftFromText="141" w:rightFromText="141" w:vertAnchor="text" w:horzAnchor="page" w:tblpX="1679" w:tblpY="494"/>
        <w:tblW w:w="0" w:type="auto"/>
        <w:tblLayout w:type="fixed"/>
        <w:tblCellMar>
          <w:left w:w="71" w:type="dxa"/>
          <w:right w:w="71" w:type="dxa"/>
        </w:tblCellMar>
        <w:tblLook w:val="0000" w:firstRow="0" w:lastRow="0" w:firstColumn="0" w:lastColumn="0" w:noHBand="0" w:noVBand="0"/>
      </w:tblPr>
      <w:tblGrid>
        <w:gridCol w:w="1911"/>
        <w:gridCol w:w="1275"/>
        <w:gridCol w:w="1779"/>
        <w:gridCol w:w="2190"/>
      </w:tblGrid>
      <w:tr w:rsidR="00A300FE" w:rsidRPr="00042ACA" w14:paraId="13D1F2E8" w14:textId="77777777" w:rsidTr="00A300FE">
        <w:tc>
          <w:tcPr>
            <w:tcW w:w="1911" w:type="dxa"/>
            <w:tcBorders>
              <w:top w:val="single" w:sz="6" w:space="0" w:color="auto"/>
              <w:left w:val="single" w:sz="6" w:space="0" w:color="auto"/>
              <w:right w:val="single" w:sz="6" w:space="0" w:color="auto"/>
            </w:tcBorders>
          </w:tcPr>
          <w:p w14:paraId="49D09DC3" w14:textId="77777777" w:rsidR="00A300FE" w:rsidRPr="00042ACA" w:rsidRDefault="00A300FE" w:rsidP="00042ACA">
            <w:pPr>
              <w:jc w:val="both"/>
              <w:rPr>
                <w:b/>
                <w:sz w:val="22"/>
                <w:szCs w:val="22"/>
              </w:rPr>
            </w:pPr>
            <w:r w:rsidRPr="00042ACA">
              <w:rPr>
                <w:b/>
                <w:sz w:val="22"/>
                <w:szCs w:val="22"/>
              </w:rPr>
              <w:t>Dimension</w:t>
            </w:r>
          </w:p>
        </w:tc>
        <w:tc>
          <w:tcPr>
            <w:tcW w:w="1275" w:type="dxa"/>
            <w:tcBorders>
              <w:top w:val="single" w:sz="6" w:space="0" w:color="auto"/>
              <w:left w:val="nil"/>
              <w:right w:val="single" w:sz="6" w:space="0" w:color="auto"/>
            </w:tcBorders>
          </w:tcPr>
          <w:p w14:paraId="63410C51" w14:textId="77777777" w:rsidR="00A300FE" w:rsidRPr="00042ACA" w:rsidRDefault="00A300FE" w:rsidP="00042ACA">
            <w:pPr>
              <w:jc w:val="both"/>
              <w:rPr>
                <w:b/>
                <w:sz w:val="22"/>
                <w:szCs w:val="22"/>
              </w:rPr>
            </w:pPr>
            <w:r w:rsidRPr="00042ACA">
              <w:rPr>
                <w:b/>
                <w:sz w:val="22"/>
                <w:szCs w:val="22"/>
              </w:rPr>
              <w:t>Volume</w:t>
            </w:r>
          </w:p>
        </w:tc>
        <w:tc>
          <w:tcPr>
            <w:tcW w:w="3969" w:type="dxa"/>
            <w:gridSpan w:val="2"/>
            <w:tcBorders>
              <w:top w:val="single" w:sz="6" w:space="0" w:color="auto"/>
              <w:left w:val="nil"/>
              <w:right w:val="single" w:sz="6" w:space="0" w:color="auto"/>
            </w:tcBorders>
          </w:tcPr>
          <w:p w14:paraId="51826E65" w14:textId="77777777" w:rsidR="00A300FE" w:rsidRPr="00042ACA" w:rsidRDefault="00A300FE" w:rsidP="00042ACA">
            <w:pPr>
              <w:jc w:val="both"/>
              <w:rPr>
                <w:b/>
                <w:sz w:val="22"/>
                <w:szCs w:val="22"/>
              </w:rPr>
            </w:pPr>
            <w:r w:rsidRPr="00042ACA">
              <w:rPr>
                <w:b/>
                <w:sz w:val="22"/>
                <w:szCs w:val="22"/>
              </w:rPr>
              <w:t>Poids unitaire en kg</w:t>
            </w:r>
          </w:p>
        </w:tc>
      </w:tr>
      <w:tr w:rsidR="00A300FE" w:rsidRPr="00042ACA" w14:paraId="0BD17F3A" w14:textId="77777777" w:rsidTr="00A300FE">
        <w:tc>
          <w:tcPr>
            <w:tcW w:w="1911" w:type="dxa"/>
            <w:tcBorders>
              <w:left w:val="single" w:sz="6" w:space="0" w:color="auto"/>
              <w:bottom w:val="single" w:sz="6" w:space="0" w:color="auto"/>
              <w:right w:val="single" w:sz="6" w:space="0" w:color="auto"/>
            </w:tcBorders>
          </w:tcPr>
          <w:p w14:paraId="78607C6E" w14:textId="77777777" w:rsidR="00A300FE" w:rsidRPr="00042ACA" w:rsidRDefault="00A300FE" w:rsidP="00042ACA">
            <w:pPr>
              <w:jc w:val="both"/>
              <w:rPr>
                <w:b/>
                <w:sz w:val="22"/>
                <w:szCs w:val="22"/>
              </w:rPr>
            </w:pPr>
          </w:p>
        </w:tc>
        <w:tc>
          <w:tcPr>
            <w:tcW w:w="1275" w:type="dxa"/>
            <w:tcBorders>
              <w:left w:val="nil"/>
              <w:bottom w:val="single" w:sz="6" w:space="0" w:color="auto"/>
              <w:right w:val="single" w:sz="6" w:space="0" w:color="auto"/>
            </w:tcBorders>
          </w:tcPr>
          <w:p w14:paraId="2892731C" w14:textId="77777777" w:rsidR="00A300FE" w:rsidRPr="00042ACA" w:rsidRDefault="00A300FE" w:rsidP="00042ACA">
            <w:pPr>
              <w:jc w:val="both"/>
              <w:rPr>
                <w:b/>
                <w:sz w:val="22"/>
                <w:szCs w:val="22"/>
              </w:rPr>
            </w:pPr>
            <w:r w:rsidRPr="00042ACA">
              <w:rPr>
                <w:b/>
                <w:sz w:val="22"/>
                <w:szCs w:val="22"/>
              </w:rPr>
              <w:t>m</w:t>
            </w:r>
            <w:r w:rsidRPr="00042ACA">
              <w:rPr>
                <w:b/>
                <w:sz w:val="22"/>
                <w:szCs w:val="22"/>
                <w:vertAlign w:val="superscript"/>
              </w:rPr>
              <w:t>3</w:t>
            </w:r>
          </w:p>
        </w:tc>
        <w:tc>
          <w:tcPr>
            <w:tcW w:w="1779" w:type="dxa"/>
            <w:tcBorders>
              <w:top w:val="single" w:sz="6" w:space="0" w:color="auto"/>
              <w:left w:val="nil"/>
              <w:bottom w:val="single" w:sz="6" w:space="0" w:color="auto"/>
              <w:right w:val="single" w:sz="6" w:space="0" w:color="auto"/>
            </w:tcBorders>
          </w:tcPr>
          <w:p w14:paraId="1556C96C" w14:textId="77777777" w:rsidR="00A300FE" w:rsidRPr="00042ACA" w:rsidRDefault="00A300FE" w:rsidP="00042ACA">
            <w:pPr>
              <w:jc w:val="both"/>
              <w:rPr>
                <w:b/>
                <w:sz w:val="22"/>
                <w:szCs w:val="22"/>
              </w:rPr>
            </w:pPr>
            <w:r w:rsidRPr="00042ACA">
              <w:rPr>
                <w:b/>
                <w:sz w:val="22"/>
                <w:szCs w:val="22"/>
              </w:rPr>
              <w:t>Maille 100 x 120</w:t>
            </w:r>
          </w:p>
        </w:tc>
        <w:tc>
          <w:tcPr>
            <w:tcW w:w="2190" w:type="dxa"/>
            <w:tcBorders>
              <w:top w:val="single" w:sz="6" w:space="0" w:color="auto"/>
              <w:left w:val="nil"/>
              <w:bottom w:val="single" w:sz="6" w:space="0" w:color="auto"/>
              <w:right w:val="single" w:sz="6" w:space="0" w:color="auto"/>
            </w:tcBorders>
          </w:tcPr>
          <w:p w14:paraId="3D79FC51" w14:textId="77777777" w:rsidR="00A300FE" w:rsidRPr="00042ACA" w:rsidRDefault="00A300FE" w:rsidP="00042ACA">
            <w:pPr>
              <w:jc w:val="both"/>
              <w:rPr>
                <w:b/>
                <w:sz w:val="22"/>
                <w:szCs w:val="22"/>
              </w:rPr>
            </w:pPr>
            <w:r w:rsidRPr="00042ACA">
              <w:rPr>
                <w:b/>
                <w:sz w:val="22"/>
                <w:szCs w:val="22"/>
              </w:rPr>
              <w:t>Maille 80 x 100</w:t>
            </w:r>
          </w:p>
        </w:tc>
      </w:tr>
      <w:tr w:rsidR="00A300FE" w:rsidRPr="00042ACA" w14:paraId="481D5D63" w14:textId="77777777" w:rsidTr="00A300FE">
        <w:tc>
          <w:tcPr>
            <w:tcW w:w="1911" w:type="dxa"/>
            <w:tcBorders>
              <w:left w:val="single" w:sz="6" w:space="0" w:color="auto"/>
              <w:right w:val="single" w:sz="6" w:space="0" w:color="auto"/>
            </w:tcBorders>
          </w:tcPr>
          <w:p w14:paraId="7F0A98B3" w14:textId="77777777" w:rsidR="00A300FE" w:rsidRPr="00042ACA" w:rsidRDefault="00A300FE" w:rsidP="00042ACA">
            <w:pPr>
              <w:jc w:val="both"/>
              <w:rPr>
                <w:sz w:val="22"/>
                <w:szCs w:val="22"/>
              </w:rPr>
            </w:pPr>
            <w:r w:rsidRPr="00042ACA">
              <w:rPr>
                <w:sz w:val="22"/>
                <w:szCs w:val="22"/>
              </w:rPr>
              <w:t>2 x 1 x 0,5</w:t>
            </w:r>
          </w:p>
        </w:tc>
        <w:tc>
          <w:tcPr>
            <w:tcW w:w="1275" w:type="dxa"/>
            <w:tcBorders>
              <w:left w:val="nil"/>
              <w:right w:val="single" w:sz="6" w:space="0" w:color="auto"/>
            </w:tcBorders>
          </w:tcPr>
          <w:p w14:paraId="549119EA" w14:textId="77777777" w:rsidR="00A300FE" w:rsidRPr="00042ACA" w:rsidRDefault="00A300FE" w:rsidP="00042ACA">
            <w:pPr>
              <w:jc w:val="both"/>
              <w:rPr>
                <w:sz w:val="22"/>
                <w:szCs w:val="22"/>
              </w:rPr>
            </w:pPr>
            <w:r w:rsidRPr="00042ACA">
              <w:rPr>
                <w:sz w:val="22"/>
                <w:szCs w:val="22"/>
              </w:rPr>
              <w:t>1</w:t>
            </w:r>
          </w:p>
        </w:tc>
        <w:tc>
          <w:tcPr>
            <w:tcW w:w="1779" w:type="dxa"/>
            <w:tcBorders>
              <w:left w:val="nil"/>
              <w:right w:val="single" w:sz="6" w:space="0" w:color="auto"/>
            </w:tcBorders>
          </w:tcPr>
          <w:p w14:paraId="5D9C0ED5" w14:textId="77777777" w:rsidR="00A300FE" w:rsidRPr="00042ACA" w:rsidRDefault="00A300FE" w:rsidP="00042ACA">
            <w:pPr>
              <w:jc w:val="both"/>
              <w:rPr>
                <w:sz w:val="22"/>
                <w:szCs w:val="22"/>
              </w:rPr>
            </w:pPr>
            <w:r w:rsidRPr="00042ACA">
              <w:rPr>
                <w:sz w:val="22"/>
                <w:szCs w:val="22"/>
              </w:rPr>
              <w:t>13,5</w:t>
            </w:r>
          </w:p>
        </w:tc>
        <w:tc>
          <w:tcPr>
            <w:tcW w:w="2190" w:type="dxa"/>
            <w:tcBorders>
              <w:left w:val="nil"/>
              <w:right w:val="single" w:sz="6" w:space="0" w:color="auto"/>
            </w:tcBorders>
          </w:tcPr>
          <w:p w14:paraId="46F1DFA3" w14:textId="77777777" w:rsidR="00A300FE" w:rsidRPr="00042ACA" w:rsidRDefault="00A300FE" w:rsidP="00042ACA">
            <w:pPr>
              <w:jc w:val="both"/>
              <w:rPr>
                <w:sz w:val="22"/>
                <w:szCs w:val="22"/>
              </w:rPr>
            </w:pPr>
            <w:r w:rsidRPr="00042ACA">
              <w:rPr>
                <w:sz w:val="22"/>
                <w:szCs w:val="22"/>
              </w:rPr>
              <w:t>15</w:t>
            </w:r>
          </w:p>
        </w:tc>
      </w:tr>
      <w:tr w:rsidR="00A300FE" w:rsidRPr="00042ACA" w14:paraId="7D6F39D3" w14:textId="77777777" w:rsidTr="00A300FE">
        <w:tc>
          <w:tcPr>
            <w:tcW w:w="1911" w:type="dxa"/>
            <w:tcBorders>
              <w:left w:val="single" w:sz="6" w:space="0" w:color="auto"/>
              <w:right w:val="single" w:sz="6" w:space="0" w:color="auto"/>
            </w:tcBorders>
          </w:tcPr>
          <w:p w14:paraId="29946B65" w14:textId="77777777" w:rsidR="00A300FE" w:rsidRPr="00042ACA" w:rsidRDefault="00A300FE" w:rsidP="00042ACA">
            <w:pPr>
              <w:jc w:val="both"/>
              <w:rPr>
                <w:sz w:val="22"/>
                <w:szCs w:val="22"/>
              </w:rPr>
            </w:pPr>
            <w:r w:rsidRPr="00042ACA">
              <w:rPr>
                <w:sz w:val="22"/>
                <w:szCs w:val="22"/>
              </w:rPr>
              <w:t>3 x 1 x 0,5</w:t>
            </w:r>
          </w:p>
        </w:tc>
        <w:tc>
          <w:tcPr>
            <w:tcW w:w="1275" w:type="dxa"/>
            <w:tcBorders>
              <w:left w:val="nil"/>
              <w:right w:val="single" w:sz="6" w:space="0" w:color="auto"/>
            </w:tcBorders>
          </w:tcPr>
          <w:p w14:paraId="3DE8BFA8" w14:textId="77777777" w:rsidR="00A300FE" w:rsidRPr="00042ACA" w:rsidRDefault="00A300FE" w:rsidP="00042ACA">
            <w:pPr>
              <w:jc w:val="both"/>
              <w:rPr>
                <w:sz w:val="22"/>
                <w:szCs w:val="22"/>
              </w:rPr>
            </w:pPr>
            <w:r w:rsidRPr="00042ACA">
              <w:rPr>
                <w:sz w:val="22"/>
                <w:szCs w:val="22"/>
              </w:rPr>
              <w:t>1,5</w:t>
            </w:r>
          </w:p>
        </w:tc>
        <w:tc>
          <w:tcPr>
            <w:tcW w:w="1779" w:type="dxa"/>
            <w:tcBorders>
              <w:left w:val="nil"/>
              <w:right w:val="single" w:sz="6" w:space="0" w:color="auto"/>
            </w:tcBorders>
          </w:tcPr>
          <w:p w14:paraId="250D7230" w14:textId="77777777" w:rsidR="00A300FE" w:rsidRPr="00042ACA" w:rsidRDefault="00A300FE" w:rsidP="00042ACA">
            <w:pPr>
              <w:jc w:val="both"/>
              <w:rPr>
                <w:sz w:val="22"/>
                <w:szCs w:val="22"/>
              </w:rPr>
            </w:pPr>
            <w:r w:rsidRPr="00042ACA">
              <w:rPr>
                <w:sz w:val="22"/>
                <w:szCs w:val="22"/>
              </w:rPr>
              <w:t>19,5</w:t>
            </w:r>
          </w:p>
        </w:tc>
        <w:tc>
          <w:tcPr>
            <w:tcW w:w="2190" w:type="dxa"/>
            <w:tcBorders>
              <w:left w:val="nil"/>
              <w:right w:val="single" w:sz="6" w:space="0" w:color="auto"/>
            </w:tcBorders>
          </w:tcPr>
          <w:p w14:paraId="0FE27355" w14:textId="77777777" w:rsidR="00A300FE" w:rsidRPr="00042ACA" w:rsidRDefault="00A300FE" w:rsidP="00042ACA">
            <w:pPr>
              <w:jc w:val="both"/>
              <w:rPr>
                <w:sz w:val="22"/>
                <w:szCs w:val="22"/>
              </w:rPr>
            </w:pPr>
            <w:r w:rsidRPr="00042ACA">
              <w:rPr>
                <w:sz w:val="22"/>
                <w:szCs w:val="22"/>
              </w:rPr>
              <w:t>21,5</w:t>
            </w:r>
          </w:p>
        </w:tc>
      </w:tr>
      <w:tr w:rsidR="00A300FE" w:rsidRPr="00042ACA" w14:paraId="3D4DF871" w14:textId="77777777" w:rsidTr="00A300FE">
        <w:tc>
          <w:tcPr>
            <w:tcW w:w="1911" w:type="dxa"/>
            <w:tcBorders>
              <w:left w:val="single" w:sz="6" w:space="0" w:color="auto"/>
              <w:right w:val="single" w:sz="6" w:space="0" w:color="auto"/>
            </w:tcBorders>
          </w:tcPr>
          <w:p w14:paraId="2F0A4B77" w14:textId="77777777" w:rsidR="00A300FE" w:rsidRPr="00042ACA" w:rsidRDefault="00A300FE" w:rsidP="00042ACA">
            <w:pPr>
              <w:jc w:val="both"/>
              <w:rPr>
                <w:sz w:val="22"/>
                <w:szCs w:val="22"/>
              </w:rPr>
            </w:pPr>
            <w:r w:rsidRPr="00042ACA">
              <w:rPr>
                <w:sz w:val="22"/>
                <w:szCs w:val="22"/>
              </w:rPr>
              <w:t>4 x 1 x 0,5</w:t>
            </w:r>
          </w:p>
        </w:tc>
        <w:tc>
          <w:tcPr>
            <w:tcW w:w="1275" w:type="dxa"/>
            <w:tcBorders>
              <w:left w:val="nil"/>
              <w:right w:val="single" w:sz="6" w:space="0" w:color="auto"/>
            </w:tcBorders>
          </w:tcPr>
          <w:p w14:paraId="38FDD8CA" w14:textId="77777777" w:rsidR="00A300FE" w:rsidRPr="00042ACA" w:rsidRDefault="00A300FE" w:rsidP="00042ACA">
            <w:pPr>
              <w:jc w:val="both"/>
              <w:rPr>
                <w:sz w:val="22"/>
                <w:szCs w:val="22"/>
              </w:rPr>
            </w:pPr>
            <w:r w:rsidRPr="00042ACA">
              <w:rPr>
                <w:sz w:val="22"/>
                <w:szCs w:val="22"/>
              </w:rPr>
              <w:t>2</w:t>
            </w:r>
          </w:p>
        </w:tc>
        <w:tc>
          <w:tcPr>
            <w:tcW w:w="1779" w:type="dxa"/>
            <w:tcBorders>
              <w:left w:val="nil"/>
              <w:right w:val="single" w:sz="6" w:space="0" w:color="auto"/>
            </w:tcBorders>
          </w:tcPr>
          <w:p w14:paraId="7D729EF0" w14:textId="77777777" w:rsidR="00A300FE" w:rsidRPr="00042ACA" w:rsidRDefault="00A300FE" w:rsidP="00042ACA">
            <w:pPr>
              <w:jc w:val="both"/>
              <w:rPr>
                <w:sz w:val="22"/>
                <w:szCs w:val="22"/>
              </w:rPr>
            </w:pPr>
            <w:r w:rsidRPr="00042ACA">
              <w:rPr>
                <w:sz w:val="22"/>
                <w:szCs w:val="22"/>
              </w:rPr>
              <w:t>24,5</w:t>
            </w:r>
          </w:p>
        </w:tc>
        <w:tc>
          <w:tcPr>
            <w:tcW w:w="2190" w:type="dxa"/>
            <w:tcBorders>
              <w:left w:val="nil"/>
              <w:right w:val="single" w:sz="6" w:space="0" w:color="auto"/>
            </w:tcBorders>
          </w:tcPr>
          <w:p w14:paraId="31484A0F" w14:textId="77777777" w:rsidR="00A300FE" w:rsidRPr="00042ACA" w:rsidRDefault="00A300FE" w:rsidP="00042ACA">
            <w:pPr>
              <w:jc w:val="both"/>
              <w:rPr>
                <w:sz w:val="22"/>
                <w:szCs w:val="22"/>
              </w:rPr>
            </w:pPr>
            <w:r w:rsidRPr="00042ACA">
              <w:rPr>
                <w:sz w:val="22"/>
                <w:szCs w:val="22"/>
              </w:rPr>
              <w:t>28</w:t>
            </w:r>
          </w:p>
        </w:tc>
      </w:tr>
      <w:tr w:rsidR="00A300FE" w:rsidRPr="00042ACA" w14:paraId="287C6BF6" w14:textId="77777777" w:rsidTr="00A300FE">
        <w:tc>
          <w:tcPr>
            <w:tcW w:w="1911" w:type="dxa"/>
            <w:tcBorders>
              <w:left w:val="single" w:sz="6" w:space="0" w:color="auto"/>
              <w:bottom w:val="single" w:sz="6" w:space="0" w:color="auto"/>
              <w:right w:val="single" w:sz="6" w:space="0" w:color="auto"/>
            </w:tcBorders>
          </w:tcPr>
          <w:p w14:paraId="7340DC77" w14:textId="77777777" w:rsidR="00A300FE" w:rsidRPr="00042ACA" w:rsidRDefault="00A300FE" w:rsidP="00042ACA">
            <w:pPr>
              <w:jc w:val="both"/>
              <w:rPr>
                <w:sz w:val="22"/>
                <w:szCs w:val="22"/>
              </w:rPr>
            </w:pPr>
            <w:r w:rsidRPr="00042ACA">
              <w:rPr>
                <w:sz w:val="22"/>
                <w:szCs w:val="22"/>
              </w:rPr>
              <w:t>2 x 1 x 1</w:t>
            </w:r>
          </w:p>
        </w:tc>
        <w:tc>
          <w:tcPr>
            <w:tcW w:w="1275" w:type="dxa"/>
            <w:tcBorders>
              <w:left w:val="nil"/>
              <w:bottom w:val="single" w:sz="6" w:space="0" w:color="auto"/>
              <w:right w:val="single" w:sz="6" w:space="0" w:color="auto"/>
            </w:tcBorders>
          </w:tcPr>
          <w:p w14:paraId="1A56C422" w14:textId="77777777" w:rsidR="00A300FE" w:rsidRPr="00042ACA" w:rsidRDefault="00A300FE" w:rsidP="00042ACA">
            <w:pPr>
              <w:jc w:val="both"/>
              <w:rPr>
                <w:sz w:val="22"/>
                <w:szCs w:val="22"/>
              </w:rPr>
            </w:pPr>
            <w:r w:rsidRPr="00042ACA">
              <w:rPr>
                <w:sz w:val="22"/>
                <w:szCs w:val="22"/>
              </w:rPr>
              <w:t>2</w:t>
            </w:r>
          </w:p>
        </w:tc>
        <w:tc>
          <w:tcPr>
            <w:tcW w:w="1779" w:type="dxa"/>
            <w:tcBorders>
              <w:left w:val="nil"/>
              <w:bottom w:val="single" w:sz="6" w:space="0" w:color="auto"/>
              <w:right w:val="single" w:sz="6" w:space="0" w:color="auto"/>
            </w:tcBorders>
          </w:tcPr>
          <w:p w14:paraId="0DAF0C6B" w14:textId="77777777" w:rsidR="00A300FE" w:rsidRPr="00042ACA" w:rsidRDefault="00A300FE" w:rsidP="00042ACA">
            <w:pPr>
              <w:jc w:val="both"/>
              <w:rPr>
                <w:sz w:val="22"/>
                <w:szCs w:val="22"/>
              </w:rPr>
            </w:pPr>
            <w:r w:rsidRPr="00042ACA">
              <w:rPr>
                <w:sz w:val="22"/>
                <w:szCs w:val="22"/>
              </w:rPr>
              <w:t>18</w:t>
            </w:r>
          </w:p>
        </w:tc>
        <w:tc>
          <w:tcPr>
            <w:tcW w:w="2190" w:type="dxa"/>
            <w:tcBorders>
              <w:left w:val="nil"/>
              <w:bottom w:val="single" w:sz="6" w:space="0" w:color="auto"/>
              <w:right w:val="single" w:sz="6" w:space="0" w:color="auto"/>
            </w:tcBorders>
          </w:tcPr>
          <w:p w14:paraId="0F7C23F7" w14:textId="77777777" w:rsidR="00A300FE" w:rsidRPr="00042ACA" w:rsidRDefault="00A300FE" w:rsidP="00042ACA">
            <w:pPr>
              <w:jc w:val="both"/>
              <w:rPr>
                <w:sz w:val="22"/>
                <w:szCs w:val="22"/>
              </w:rPr>
            </w:pPr>
            <w:r w:rsidRPr="00042ACA">
              <w:rPr>
                <w:sz w:val="22"/>
                <w:szCs w:val="22"/>
              </w:rPr>
              <w:t>21</w:t>
            </w:r>
          </w:p>
        </w:tc>
      </w:tr>
    </w:tbl>
    <w:p w14:paraId="48467CCE" w14:textId="77777777" w:rsidR="00A300FE" w:rsidRPr="00042ACA" w:rsidRDefault="00A300FE" w:rsidP="00042ACA">
      <w:pPr>
        <w:pStyle w:val="CM99"/>
        <w:widowControl/>
        <w:spacing w:after="0"/>
        <w:jc w:val="both"/>
        <w:rPr>
          <w:rFonts w:ascii="Times New Roman" w:hAnsi="Times New Roman" w:cs="Times New Roman"/>
          <w:b/>
          <w:sz w:val="22"/>
          <w:szCs w:val="22"/>
          <w:u w:val="single"/>
        </w:rPr>
      </w:pPr>
      <w:r w:rsidRPr="00042ACA">
        <w:rPr>
          <w:rFonts w:ascii="Times New Roman" w:hAnsi="Times New Roman" w:cs="Times New Roman"/>
          <w:b/>
          <w:sz w:val="22"/>
          <w:szCs w:val="22"/>
          <w:u w:val="single"/>
        </w:rPr>
        <w:t xml:space="preserve"> Poids - Gabions métalliques avec diaphragme - maille double torsion ø </w:t>
      </w:r>
      <w:smartTag w:uri="urn:schemas-microsoft-com:office:smarttags" w:element="metricconverter">
        <w:smartTagPr>
          <w:attr w:name="ProductID" w:val="3 mm"/>
        </w:smartTagPr>
        <w:r w:rsidRPr="00042ACA">
          <w:rPr>
            <w:rFonts w:ascii="Times New Roman" w:hAnsi="Times New Roman" w:cs="Times New Roman"/>
            <w:b/>
            <w:sz w:val="22"/>
            <w:szCs w:val="22"/>
            <w:u w:val="single"/>
          </w:rPr>
          <w:t>3 mm</w:t>
        </w:r>
      </w:smartTag>
    </w:p>
    <w:p w14:paraId="532ECCC4" w14:textId="77777777" w:rsidR="00A300FE" w:rsidRPr="00042ACA" w:rsidRDefault="00A300FE" w:rsidP="00042ACA">
      <w:pPr>
        <w:pStyle w:val="Style1"/>
        <w:rPr>
          <w:sz w:val="22"/>
          <w:szCs w:val="22"/>
        </w:rPr>
      </w:pPr>
    </w:p>
    <w:p w14:paraId="4572648D" w14:textId="77777777" w:rsidR="00A300FE" w:rsidRPr="00042ACA" w:rsidRDefault="00A300FE" w:rsidP="00042ACA">
      <w:pPr>
        <w:pStyle w:val="Style1"/>
        <w:rPr>
          <w:sz w:val="22"/>
          <w:szCs w:val="22"/>
        </w:rPr>
      </w:pPr>
    </w:p>
    <w:p w14:paraId="50885DE6" w14:textId="77777777" w:rsidR="00A300FE" w:rsidRPr="00042ACA" w:rsidRDefault="00A300FE" w:rsidP="00042ACA">
      <w:pPr>
        <w:pStyle w:val="Style1"/>
        <w:rPr>
          <w:sz w:val="22"/>
          <w:szCs w:val="22"/>
        </w:rPr>
      </w:pPr>
    </w:p>
    <w:p w14:paraId="1A8710E1" w14:textId="77777777" w:rsidR="00A300FE" w:rsidRPr="00042ACA" w:rsidRDefault="00A300FE" w:rsidP="00042ACA">
      <w:pPr>
        <w:pStyle w:val="Style1"/>
        <w:widowControl/>
        <w:rPr>
          <w:sz w:val="22"/>
          <w:szCs w:val="22"/>
        </w:rPr>
      </w:pPr>
    </w:p>
    <w:p w14:paraId="4A9F56CA" w14:textId="77777777" w:rsidR="00A300FE" w:rsidRPr="00042ACA" w:rsidRDefault="00A300FE" w:rsidP="00042ACA">
      <w:pPr>
        <w:pStyle w:val="Style1"/>
        <w:widowControl/>
        <w:rPr>
          <w:sz w:val="22"/>
          <w:szCs w:val="22"/>
        </w:rPr>
      </w:pPr>
    </w:p>
    <w:p w14:paraId="5DD14F0F" w14:textId="77777777" w:rsidR="00A300FE" w:rsidRPr="00042ACA" w:rsidRDefault="00A300FE" w:rsidP="00042ACA">
      <w:pPr>
        <w:pStyle w:val="Style1"/>
        <w:widowControl/>
        <w:tabs>
          <w:tab w:val="left" w:pos="3969"/>
        </w:tabs>
        <w:ind w:left="0"/>
        <w:rPr>
          <w:sz w:val="22"/>
          <w:szCs w:val="22"/>
        </w:rPr>
      </w:pPr>
    </w:p>
    <w:p w14:paraId="41D2DDD2" w14:textId="77777777" w:rsidR="00A300FE" w:rsidRPr="00042ACA" w:rsidRDefault="00A300FE" w:rsidP="00042ACA">
      <w:pPr>
        <w:pStyle w:val="Style1"/>
        <w:widowControl/>
        <w:ind w:left="0"/>
        <w:rPr>
          <w:sz w:val="22"/>
          <w:szCs w:val="22"/>
        </w:rPr>
      </w:pPr>
      <w:r w:rsidRPr="00042ACA">
        <w:rPr>
          <w:sz w:val="22"/>
          <w:szCs w:val="22"/>
        </w:rPr>
        <w:t xml:space="preserve">Le fil pour ligatures et tirants doit être de diamètre </w:t>
      </w:r>
      <w:smartTag w:uri="urn:schemas-microsoft-com:office:smarttags" w:element="metricconverter">
        <w:smartTagPr>
          <w:attr w:name="ProductID" w:val="2,4 mm"/>
        </w:smartTagPr>
        <w:r w:rsidRPr="00042ACA">
          <w:rPr>
            <w:sz w:val="22"/>
            <w:szCs w:val="22"/>
          </w:rPr>
          <w:t>2,4 mm</w:t>
        </w:r>
      </w:smartTag>
      <w:r w:rsidRPr="00042ACA">
        <w:rPr>
          <w:sz w:val="22"/>
          <w:szCs w:val="22"/>
        </w:rPr>
        <w:t xml:space="preserve"> et de même qualité que le fil constituant les gabions. Le poids de ce fil est évalué par gabion à 5 % du poids de celui-ci.</w:t>
      </w:r>
    </w:p>
    <w:p w14:paraId="5194A64B" w14:textId="77777777" w:rsidR="00A300FE" w:rsidRPr="00042ACA" w:rsidRDefault="00A300FE" w:rsidP="00042ACA">
      <w:pPr>
        <w:pStyle w:val="Style1"/>
        <w:widowControl/>
        <w:ind w:left="0"/>
        <w:rPr>
          <w:sz w:val="22"/>
          <w:szCs w:val="22"/>
        </w:rPr>
      </w:pPr>
      <w:r w:rsidRPr="00042ACA">
        <w:rPr>
          <w:sz w:val="22"/>
          <w:szCs w:val="22"/>
        </w:rPr>
        <w:t xml:space="preserve">Tous les bords du grillage sont renforcés par des fils galvanisés de diamètre </w:t>
      </w:r>
      <w:smartTag w:uri="urn:schemas-microsoft-com:office:smarttags" w:element="metricconverter">
        <w:smartTagPr>
          <w:attr w:name="ProductID" w:val="3,9 mm"/>
        </w:smartTagPr>
        <w:r w:rsidRPr="00042ACA">
          <w:rPr>
            <w:sz w:val="22"/>
            <w:szCs w:val="22"/>
          </w:rPr>
          <w:t>3,9 mm</w:t>
        </w:r>
      </w:smartTag>
      <w:r w:rsidRPr="00042ACA">
        <w:rPr>
          <w:sz w:val="22"/>
          <w:szCs w:val="22"/>
        </w:rPr>
        <w:t xml:space="preserve"> pour augmenter la résistance.</w:t>
      </w:r>
    </w:p>
    <w:p w14:paraId="4EBC5F64" w14:textId="77777777" w:rsidR="00A300FE" w:rsidRPr="00042ACA" w:rsidRDefault="00A300FE" w:rsidP="00042ACA">
      <w:pPr>
        <w:pStyle w:val="Style1"/>
        <w:widowControl/>
        <w:ind w:left="0"/>
        <w:rPr>
          <w:sz w:val="22"/>
          <w:szCs w:val="22"/>
        </w:rPr>
      </w:pPr>
      <w:r w:rsidRPr="00042ACA">
        <w:rPr>
          <w:sz w:val="22"/>
          <w:szCs w:val="22"/>
        </w:rPr>
        <w:t>Le fil de fer entrant dans la fabrication des gabions ou fourni en vue de la confection des ligatures et tirants est à galvanisation très riche sur recuit. Tout le fil employé a une résistance à la traction de 380 à 500 MPa en accord avec la norme BS 1052/80 "</w:t>
      </w:r>
      <w:proofErr w:type="spellStart"/>
      <w:r w:rsidRPr="00042ACA">
        <w:rPr>
          <w:sz w:val="22"/>
          <w:szCs w:val="22"/>
        </w:rPr>
        <w:t>Mild</w:t>
      </w:r>
      <w:proofErr w:type="spellEnd"/>
      <w:r w:rsidRPr="00042ACA">
        <w:rPr>
          <w:sz w:val="22"/>
          <w:szCs w:val="22"/>
        </w:rPr>
        <w:t xml:space="preserve"> Steel Wire" (la mesure étant faite avant le tissage). L'adhérence du zinc doit résister à l'enroulement de six spires autour d'un mandrin cylindrique de diamètre égal à quatre fois celui du fil.</w:t>
      </w:r>
    </w:p>
    <w:p w14:paraId="2BA4587F" w14:textId="77777777" w:rsidR="00A300FE" w:rsidRPr="00042ACA" w:rsidRDefault="00A300FE" w:rsidP="00042ACA">
      <w:pPr>
        <w:pStyle w:val="Style1"/>
        <w:widowControl/>
        <w:ind w:left="0"/>
        <w:rPr>
          <w:sz w:val="22"/>
          <w:szCs w:val="22"/>
        </w:rPr>
      </w:pPr>
      <w:r w:rsidRPr="00042ACA">
        <w:rPr>
          <w:sz w:val="22"/>
          <w:szCs w:val="22"/>
        </w:rPr>
        <w:t>En vue de la réception des gabions, il est procédé sur cinq gabions pris dans chaque lot de 100 à 200 gabions aux vérifications suivantes :</w:t>
      </w:r>
    </w:p>
    <w:p w14:paraId="5AE3B975" w14:textId="77777777" w:rsidR="00A300FE" w:rsidRPr="00042ACA" w:rsidRDefault="00A300FE" w:rsidP="00042ACA">
      <w:pPr>
        <w:pStyle w:val="Style1"/>
        <w:widowControl/>
        <w:numPr>
          <w:ilvl w:val="0"/>
          <w:numId w:val="76"/>
        </w:numPr>
        <w:rPr>
          <w:sz w:val="22"/>
          <w:szCs w:val="22"/>
        </w:rPr>
      </w:pPr>
      <w:r w:rsidRPr="00042ACA">
        <w:rPr>
          <w:sz w:val="22"/>
          <w:szCs w:val="22"/>
        </w:rPr>
        <w:t>Dimensions et poids des gabions,</w:t>
      </w:r>
    </w:p>
    <w:p w14:paraId="6D4E959E" w14:textId="77777777" w:rsidR="00A300FE" w:rsidRPr="00042ACA" w:rsidRDefault="00A300FE" w:rsidP="00042ACA">
      <w:pPr>
        <w:pStyle w:val="Style1"/>
        <w:widowControl/>
        <w:numPr>
          <w:ilvl w:val="0"/>
          <w:numId w:val="76"/>
        </w:numPr>
        <w:rPr>
          <w:sz w:val="22"/>
          <w:szCs w:val="22"/>
        </w:rPr>
      </w:pPr>
      <w:r w:rsidRPr="00042ACA">
        <w:rPr>
          <w:sz w:val="22"/>
          <w:szCs w:val="22"/>
        </w:rPr>
        <w:t>Diamètre du fil,</w:t>
      </w:r>
    </w:p>
    <w:p w14:paraId="7ACEBF9D" w14:textId="77777777" w:rsidR="00A300FE" w:rsidRPr="00042ACA" w:rsidRDefault="00A300FE" w:rsidP="00042ACA">
      <w:pPr>
        <w:pStyle w:val="Style1"/>
        <w:widowControl/>
        <w:numPr>
          <w:ilvl w:val="0"/>
          <w:numId w:val="76"/>
        </w:numPr>
        <w:rPr>
          <w:sz w:val="22"/>
          <w:szCs w:val="22"/>
        </w:rPr>
      </w:pPr>
      <w:r w:rsidRPr="00042ACA">
        <w:rPr>
          <w:sz w:val="22"/>
          <w:szCs w:val="22"/>
        </w:rPr>
        <w:t>Dimension des mailles,</w:t>
      </w:r>
    </w:p>
    <w:p w14:paraId="6899D58E" w14:textId="77777777" w:rsidR="00A300FE" w:rsidRPr="00042ACA" w:rsidRDefault="00A300FE" w:rsidP="00042ACA">
      <w:pPr>
        <w:pStyle w:val="Style1"/>
        <w:widowControl/>
        <w:numPr>
          <w:ilvl w:val="0"/>
          <w:numId w:val="76"/>
        </w:numPr>
        <w:rPr>
          <w:sz w:val="22"/>
          <w:szCs w:val="22"/>
        </w:rPr>
      </w:pPr>
      <w:r w:rsidRPr="00042ACA">
        <w:rPr>
          <w:sz w:val="22"/>
          <w:szCs w:val="22"/>
        </w:rPr>
        <w:t>Qualité des fils.</w:t>
      </w:r>
    </w:p>
    <w:p w14:paraId="70A29B99" w14:textId="77777777" w:rsidR="00A300FE" w:rsidRPr="00042ACA" w:rsidRDefault="00A300FE" w:rsidP="00042ACA">
      <w:pPr>
        <w:pStyle w:val="Titre3"/>
        <w:spacing w:before="0" w:after="0"/>
        <w:jc w:val="both"/>
        <w:rPr>
          <w:rFonts w:ascii="Times New Roman" w:hAnsi="Times New Roman"/>
          <w:b w:val="0"/>
          <w:sz w:val="22"/>
          <w:szCs w:val="22"/>
        </w:rPr>
      </w:pPr>
      <w:bookmarkStart w:id="498" w:name="_Toc483633912"/>
      <w:bookmarkStart w:id="499" w:name="_Toc517053245"/>
      <w:r w:rsidRPr="00042ACA">
        <w:rPr>
          <w:rFonts w:ascii="Times New Roman" w:hAnsi="Times New Roman"/>
          <w:sz w:val="22"/>
          <w:szCs w:val="22"/>
        </w:rPr>
        <w:t>11.10</w:t>
      </w:r>
      <w:r w:rsidRPr="00042ACA">
        <w:rPr>
          <w:rFonts w:ascii="Times New Roman" w:hAnsi="Times New Roman"/>
          <w:sz w:val="22"/>
          <w:szCs w:val="22"/>
        </w:rPr>
        <w:tab/>
        <w:t xml:space="preserve"> Maçonneries</w:t>
      </w:r>
      <w:bookmarkEnd w:id="498"/>
      <w:bookmarkEnd w:id="499"/>
    </w:p>
    <w:p w14:paraId="293835D1" w14:textId="77777777" w:rsidR="00A300FE" w:rsidRPr="00042ACA" w:rsidRDefault="00A300FE" w:rsidP="00042ACA">
      <w:pPr>
        <w:pStyle w:val="Style1"/>
        <w:widowControl/>
        <w:ind w:left="0"/>
        <w:rPr>
          <w:b/>
          <w:sz w:val="22"/>
          <w:szCs w:val="22"/>
          <w:u w:val="single"/>
        </w:rPr>
      </w:pPr>
      <w:bookmarkStart w:id="500" w:name="_Toc517053246"/>
      <w:r w:rsidRPr="00042ACA">
        <w:rPr>
          <w:b/>
          <w:sz w:val="22"/>
          <w:szCs w:val="22"/>
          <w:u w:val="single"/>
        </w:rPr>
        <w:t>Murs en pierres sèches ou en maçonnerie</w:t>
      </w:r>
      <w:bookmarkEnd w:id="500"/>
    </w:p>
    <w:p w14:paraId="6C7568DE" w14:textId="77777777" w:rsidR="00A300FE" w:rsidRPr="00042ACA" w:rsidRDefault="00A300FE" w:rsidP="00042ACA">
      <w:pPr>
        <w:pStyle w:val="Style1"/>
        <w:widowControl/>
        <w:ind w:left="0"/>
        <w:rPr>
          <w:sz w:val="22"/>
          <w:szCs w:val="22"/>
        </w:rPr>
      </w:pPr>
      <w:r w:rsidRPr="00042ACA">
        <w:rPr>
          <w:sz w:val="22"/>
          <w:szCs w:val="22"/>
        </w:rPr>
        <w:t xml:space="preserve">Les moellons (ou pierres) servant de base à la constitution de l’ouvrage doivent être agréés par le Maître d’œuvre. Ils peuvent être bruts ou provenir d’un atelier de </w:t>
      </w:r>
      <w:proofErr w:type="spellStart"/>
      <w:r w:rsidRPr="00042ACA">
        <w:rPr>
          <w:sz w:val="22"/>
          <w:szCs w:val="22"/>
        </w:rPr>
        <w:t>retaillage</w:t>
      </w:r>
      <w:proofErr w:type="spellEnd"/>
      <w:r w:rsidRPr="00042ACA">
        <w:rPr>
          <w:sz w:val="22"/>
          <w:szCs w:val="22"/>
        </w:rPr>
        <w:t>. Ils sont extraits de roches massives ou de blocs rocheux durs, non altérés et dégagés de toute gangue ou terre végétale. Leur coefficient Los Angeles est inférieur à 30.</w:t>
      </w:r>
    </w:p>
    <w:p w14:paraId="6F44F399" w14:textId="77777777" w:rsidR="00A300FE" w:rsidRPr="00042ACA" w:rsidRDefault="00A300FE" w:rsidP="00042ACA">
      <w:pPr>
        <w:pStyle w:val="Style1"/>
        <w:widowControl/>
        <w:ind w:left="0"/>
        <w:rPr>
          <w:sz w:val="22"/>
          <w:szCs w:val="22"/>
        </w:rPr>
      </w:pPr>
      <w:r w:rsidRPr="00042ACA">
        <w:rPr>
          <w:sz w:val="22"/>
          <w:szCs w:val="22"/>
        </w:rPr>
        <w:t xml:space="preserve">Les dimensions minimums exigées (épaisseur : </w:t>
      </w:r>
      <w:smartTag w:uri="urn:schemas-microsoft-com:office:smarttags" w:element="metricconverter">
        <w:smartTagPr>
          <w:attr w:name="ProductID" w:val="10 cm"/>
        </w:smartTagPr>
        <w:r w:rsidRPr="00042ACA">
          <w:rPr>
            <w:sz w:val="22"/>
            <w:szCs w:val="22"/>
          </w:rPr>
          <w:t>10 cm</w:t>
        </w:r>
      </w:smartTag>
      <w:r w:rsidRPr="00042ACA">
        <w:rPr>
          <w:sz w:val="22"/>
          <w:szCs w:val="22"/>
        </w:rPr>
        <w:t xml:space="preserve">, queue : </w:t>
      </w:r>
      <w:smartTag w:uri="urn:schemas-microsoft-com:office:smarttags" w:element="metricconverter">
        <w:smartTagPr>
          <w:attr w:name="ProductID" w:val="20 cm"/>
        </w:smartTagPr>
        <w:r w:rsidRPr="00042ACA">
          <w:rPr>
            <w:sz w:val="22"/>
            <w:szCs w:val="22"/>
          </w:rPr>
          <w:t>20 cm</w:t>
        </w:r>
      </w:smartTag>
      <w:r w:rsidRPr="00042ACA">
        <w:rPr>
          <w:sz w:val="22"/>
          <w:szCs w:val="22"/>
        </w:rPr>
        <w:t xml:space="preserve"> pour les massifs et </w:t>
      </w:r>
      <w:smartTag w:uri="urn:schemas-microsoft-com:office:smarttags" w:element="metricconverter">
        <w:smartTagPr>
          <w:attr w:name="ProductID" w:val="30 cm"/>
        </w:smartTagPr>
        <w:r w:rsidRPr="00042ACA">
          <w:rPr>
            <w:sz w:val="22"/>
            <w:szCs w:val="22"/>
          </w:rPr>
          <w:t>30 cm</w:t>
        </w:r>
      </w:smartTag>
      <w:r w:rsidRPr="00042ACA">
        <w:rPr>
          <w:sz w:val="22"/>
          <w:szCs w:val="22"/>
        </w:rPr>
        <w:t xml:space="preserve"> pour les parements) permettent de les mettre en œuvre à la main.</w:t>
      </w:r>
    </w:p>
    <w:p w14:paraId="4342249A" w14:textId="77777777" w:rsidR="00A300FE" w:rsidRPr="00042ACA" w:rsidRDefault="00A300FE" w:rsidP="00042ACA">
      <w:pPr>
        <w:pStyle w:val="Style1"/>
        <w:widowControl/>
        <w:ind w:left="0"/>
        <w:rPr>
          <w:sz w:val="22"/>
          <w:szCs w:val="22"/>
        </w:rPr>
      </w:pPr>
      <w:r w:rsidRPr="00042ACA">
        <w:rPr>
          <w:sz w:val="22"/>
          <w:szCs w:val="22"/>
        </w:rPr>
        <w:lastRenderedPageBreak/>
        <w:t xml:space="preserve">Les faces de parement doivent être dressées soit naturellement, soit par </w:t>
      </w:r>
      <w:proofErr w:type="spellStart"/>
      <w:r w:rsidRPr="00042ACA">
        <w:rPr>
          <w:sz w:val="22"/>
          <w:szCs w:val="22"/>
        </w:rPr>
        <w:t>retaillage</w:t>
      </w:r>
      <w:proofErr w:type="spellEnd"/>
      <w:r w:rsidRPr="00042ACA">
        <w:rPr>
          <w:sz w:val="22"/>
          <w:szCs w:val="22"/>
        </w:rPr>
        <w:t xml:space="preserve">. Les moellons employés en parement sont choisis et dégrossis de manière à ne pas présenter de saillie ou flache de plus de </w:t>
      </w:r>
      <w:smartTag w:uri="urn:schemas-microsoft-com:office:smarttags" w:element="metricconverter">
        <w:smartTagPr>
          <w:attr w:name="ProductID" w:val="3 cm"/>
        </w:smartTagPr>
        <w:r w:rsidRPr="00042ACA">
          <w:rPr>
            <w:sz w:val="22"/>
            <w:szCs w:val="22"/>
          </w:rPr>
          <w:t>3 cm</w:t>
        </w:r>
      </w:smartTag>
      <w:r w:rsidRPr="00042ACA">
        <w:rPr>
          <w:sz w:val="22"/>
          <w:szCs w:val="22"/>
        </w:rPr>
        <w:t xml:space="preserve"> par rapport au plan de l'ouvrage. Les pierres d’assemblage pour boucher les interstices sont de même nature que les moellons servant à constituer le squelette de l’ouvrage.</w:t>
      </w:r>
    </w:p>
    <w:p w14:paraId="5B82F0B3" w14:textId="77777777" w:rsidR="00A300FE" w:rsidRPr="00042ACA" w:rsidRDefault="00A300FE" w:rsidP="00042ACA">
      <w:pPr>
        <w:pStyle w:val="Style1"/>
        <w:widowControl/>
        <w:ind w:left="0"/>
        <w:rPr>
          <w:sz w:val="22"/>
          <w:szCs w:val="22"/>
        </w:rPr>
      </w:pPr>
      <w:r w:rsidRPr="00042ACA">
        <w:rPr>
          <w:sz w:val="22"/>
          <w:szCs w:val="22"/>
        </w:rPr>
        <w:t>Pour les murs en maçonnerie, l’assemblage entre les pierres ou moellons est réalisé au mortier de ciment dosé à 400 kilos de ciment CPJ 45 par mètre cube de mortier (M.400).</w:t>
      </w:r>
    </w:p>
    <w:p w14:paraId="4958EB2D" w14:textId="77777777" w:rsidR="00A300FE" w:rsidRPr="00042ACA" w:rsidRDefault="00A300FE" w:rsidP="00042ACA">
      <w:pPr>
        <w:pStyle w:val="Style1"/>
        <w:widowControl/>
        <w:ind w:left="0"/>
        <w:rPr>
          <w:sz w:val="22"/>
          <w:szCs w:val="22"/>
        </w:rPr>
      </w:pPr>
    </w:p>
    <w:p w14:paraId="7343099E" w14:textId="77777777" w:rsidR="00A300FE" w:rsidRPr="00042ACA" w:rsidRDefault="00A300FE" w:rsidP="00042ACA">
      <w:pPr>
        <w:pStyle w:val="Titre3"/>
        <w:spacing w:before="0" w:after="0"/>
        <w:jc w:val="both"/>
        <w:rPr>
          <w:rFonts w:ascii="Times New Roman" w:hAnsi="Times New Roman"/>
          <w:b w:val="0"/>
          <w:sz w:val="22"/>
          <w:szCs w:val="22"/>
        </w:rPr>
      </w:pPr>
      <w:bookmarkStart w:id="501" w:name="_Toc517053251"/>
      <w:r w:rsidRPr="00042ACA">
        <w:rPr>
          <w:rFonts w:ascii="Times New Roman" w:hAnsi="Times New Roman"/>
          <w:sz w:val="22"/>
          <w:szCs w:val="22"/>
        </w:rPr>
        <w:t>11.11 Panneaux de signalisation</w:t>
      </w:r>
      <w:bookmarkEnd w:id="501"/>
    </w:p>
    <w:p w14:paraId="6DD4DE4B" w14:textId="77777777" w:rsidR="00A300FE" w:rsidRPr="00042ACA" w:rsidRDefault="00A300FE" w:rsidP="00042ACA">
      <w:pPr>
        <w:pStyle w:val="Style1"/>
        <w:widowControl/>
        <w:ind w:left="0"/>
        <w:rPr>
          <w:sz w:val="22"/>
          <w:szCs w:val="22"/>
        </w:rPr>
      </w:pPr>
      <w:r w:rsidRPr="00042ACA">
        <w:rPr>
          <w:sz w:val="22"/>
          <w:szCs w:val="22"/>
        </w:rPr>
        <w:t>Les panneaux ont les dimensions, les formes, les couleurs et les dispositions prescrites par le Livre I de la signalisation routière en France.</w:t>
      </w:r>
    </w:p>
    <w:p w14:paraId="1A60D2AB" w14:textId="77777777" w:rsidR="00A300FE" w:rsidRPr="00042ACA" w:rsidRDefault="00A300FE" w:rsidP="00042ACA">
      <w:pPr>
        <w:pStyle w:val="Style1"/>
        <w:widowControl/>
        <w:ind w:left="0"/>
        <w:rPr>
          <w:sz w:val="22"/>
          <w:szCs w:val="22"/>
        </w:rPr>
      </w:pPr>
      <w:r w:rsidRPr="00042ACA">
        <w:rPr>
          <w:sz w:val="22"/>
          <w:szCs w:val="22"/>
        </w:rPr>
        <w:t>Les panneaux de signalisation sont en tôle d’acier d’une épaisseur de 15/10 et comportent un bord bombé. Ils sont peints avec caractères et motifs en relief ; le mode de peinture doit présenter des garanties de résistance et de durabilité (peinture cuite au four) ; ils proviennent d'une usine agréée, ont fait l'objet d'une homologation, et sont soumis à l'agrément de l’Ingénieur avec les certificats ou fiches d'homologation. Ils ont les dimensions suivantes :</w:t>
      </w:r>
    </w:p>
    <w:p w14:paraId="0F7EA17F" w14:textId="77777777" w:rsidR="00A300FE" w:rsidRPr="00042ACA" w:rsidRDefault="00A300FE" w:rsidP="00042ACA">
      <w:pPr>
        <w:pStyle w:val="Style1"/>
        <w:widowControl/>
        <w:numPr>
          <w:ilvl w:val="0"/>
          <w:numId w:val="77"/>
        </w:numPr>
        <w:rPr>
          <w:sz w:val="22"/>
          <w:szCs w:val="22"/>
        </w:rPr>
      </w:pPr>
      <w:r w:rsidRPr="00042ACA">
        <w:rPr>
          <w:sz w:val="22"/>
          <w:szCs w:val="22"/>
        </w:rPr>
        <w:t>Disque</w:t>
      </w:r>
      <w:r w:rsidRPr="00042ACA">
        <w:rPr>
          <w:sz w:val="22"/>
          <w:szCs w:val="22"/>
        </w:rPr>
        <w:tab/>
      </w:r>
      <w:r w:rsidRPr="00042ACA">
        <w:rPr>
          <w:sz w:val="22"/>
          <w:szCs w:val="22"/>
        </w:rPr>
        <w:tab/>
        <w:t>:</w:t>
      </w:r>
      <w:r w:rsidRPr="00042ACA">
        <w:rPr>
          <w:sz w:val="22"/>
          <w:szCs w:val="22"/>
        </w:rPr>
        <w:tab/>
        <w:t xml:space="preserve">diamètre </w:t>
      </w:r>
      <w:smartTag w:uri="urn:schemas-microsoft-com:office:smarttags" w:element="metricconverter">
        <w:smartTagPr>
          <w:attr w:name="ProductID" w:val="85 cm"/>
        </w:smartTagPr>
        <w:r w:rsidRPr="00042ACA">
          <w:rPr>
            <w:sz w:val="22"/>
            <w:szCs w:val="22"/>
          </w:rPr>
          <w:t>85 cm</w:t>
        </w:r>
      </w:smartTag>
      <w:r w:rsidRPr="00042ACA">
        <w:rPr>
          <w:sz w:val="22"/>
          <w:szCs w:val="22"/>
        </w:rPr>
        <w:t xml:space="preserve"> pour panneaux d'interdiction</w:t>
      </w:r>
    </w:p>
    <w:p w14:paraId="08064188" w14:textId="77777777" w:rsidR="00A300FE" w:rsidRPr="00042ACA" w:rsidRDefault="00A300FE" w:rsidP="00042ACA">
      <w:pPr>
        <w:pStyle w:val="Style1"/>
        <w:widowControl/>
        <w:numPr>
          <w:ilvl w:val="0"/>
          <w:numId w:val="77"/>
        </w:numPr>
        <w:rPr>
          <w:sz w:val="22"/>
          <w:szCs w:val="22"/>
        </w:rPr>
      </w:pPr>
      <w:r w:rsidRPr="00042ACA">
        <w:rPr>
          <w:sz w:val="22"/>
          <w:szCs w:val="22"/>
        </w:rPr>
        <w:t>Carré</w:t>
      </w:r>
      <w:r w:rsidRPr="00042ACA">
        <w:rPr>
          <w:sz w:val="22"/>
          <w:szCs w:val="22"/>
        </w:rPr>
        <w:tab/>
      </w:r>
      <w:r w:rsidRPr="00042ACA">
        <w:rPr>
          <w:sz w:val="22"/>
          <w:szCs w:val="22"/>
        </w:rPr>
        <w:tab/>
        <w:t>:</w:t>
      </w:r>
      <w:r w:rsidRPr="00042ACA">
        <w:rPr>
          <w:sz w:val="22"/>
          <w:szCs w:val="22"/>
        </w:rPr>
        <w:tab/>
        <w:t xml:space="preserve">côté </w:t>
      </w:r>
      <w:smartTag w:uri="urn:schemas-microsoft-com:office:smarttags" w:element="metricconverter">
        <w:smartTagPr>
          <w:attr w:name="ProductID" w:val="70 cm"/>
        </w:smartTagPr>
        <w:r w:rsidRPr="00042ACA">
          <w:rPr>
            <w:sz w:val="22"/>
            <w:szCs w:val="22"/>
          </w:rPr>
          <w:t>70 cm</w:t>
        </w:r>
      </w:smartTag>
      <w:r w:rsidRPr="00042ACA">
        <w:rPr>
          <w:sz w:val="22"/>
          <w:szCs w:val="22"/>
        </w:rPr>
        <w:t xml:space="preserve"> pour panneaux de prescription</w:t>
      </w:r>
    </w:p>
    <w:p w14:paraId="730CC150" w14:textId="77777777" w:rsidR="00A300FE" w:rsidRPr="00042ACA" w:rsidRDefault="00A300FE" w:rsidP="00042ACA">
      <w:pPr>
        <w:pStyle w:val="Style1"/>
        <w:widowControl/>
        <w:numPr>
          <w:ilvl w:val="0"/>
          <w:numId w:val="77"/>
        </w:numPr>
        <w:rPr>
          <w:sz w:val="22"/>
          <w:szCs w:val="22"/>
        </w:rPr>
      </w:pPr>
      <w:r w:rsidRPr="00042ACA">
        <w:rPr>
          <w:sz w:val="22"/>
          <w:szCs w:val="22"/>
        </w:rPr>
        <w:t>Triangle</w:t>
      </w:r>
      <w:r w:rsidRPr="00042ACA">
        <w:rPr>
          <w:sz w:val="22"/>
          <w:szCs w:val="22"/>
        </w:rPr>
        <w:tab/>
        <w:t>:</w:t>
      </w:r>
      <w:r w:rsidRPr="00042ACA">
        <w:rPr>
          <w:sz w:val="22"/>
          <w:szCs w:val="22"/>
        </w:rPr>
        <w:tab/>
        <w:t xml:space="preserve">côté </w:t>
      </w:r>
      <w:smartTag w:uri="urn:schemas-microsoft-com:office:smarttags" w:element="metricconverter">
        <w:smartTagPr>
          <w:attr w:name="ProductID" w:val="100 cm"/>
        </w:smartTagPr>
        <w:r w:rsidRPr="00042ACA">
          <w:rPr>
            <w:sz w:val="22"/>
            <w:szCs w:val="22"/>
          </w:rPr>
          <w:t>100 cm</w:t>
        </w:r>
      </w:smartTag>
      <w:r w:rsidRPr="00042ACA">
        <w:rPr>
          <w:sz w:val="22"/>
          <w:szCs w:val="22"/>
        </w:rPr>
        <w:t xml:space="preserve"> pour panneaux de danger</w:t>
      </w:r>
    </w:p>
    <w:p w14:paraId="4B612222" w14:textId="77777777" w:rsidR="00A300FE" w:rsidRPr="00042ACA" w:rsidRDefault="00A300FE" w:rsidP="00042ACA">
      <w:pPr>
        <w:pStyle w:val="Style1"/>
        <w:widowControl/>
        <w:numPr>
          <w:ilvl w:val="0"/>
          <w:numId w:val="77"/>
        </w:numPr>
        <w:rPr>
          <w:sz w:val="22"/>
          <w:szCs w:val="22"/>
        </w:rPr>
      </w:pPr>
      <w:r w:rsidRPr="00042ACA">
        <w:rPr>
          <w:sz w:val="22"/>
          <w:szCs w:val="22"/>
        </w:rPr>
        <w:t>Octogone</w:t>
      </w:r>
      <w:r w:rsidRPr="00042ACA">
        <w:rPr>
          <w:sz w:val="22"/>
          <w:szCs w:val="22"/>
        </w:rPr>
        <w:tab/>
        <w:t>:</w:t>
      </w:r>
      <w:r w:rsidRPr="00042ACA">
        <w:rPr>
          <w:sz w:val="22"/>
          <w:szCs w:val="22"/>
        </w:rPr>
        <w:tab/>
        <w:t xml:space="preserve">double apothème </w:t>
      </w:r>
      <w:smartTag w:uri="urn:schemas-microsoft-com:office:smarttags" w:element="metricconverter">
        <w:smartTagPr>
          <w:attr w:name="ProductID" w:val="80 cm"/>
        </w:smartTagPr>
        <w:r w:rsidRPr="00042ACA">
          <w:rPr>
            <w:sz w:val="22"/>
            <w:szCs w:val="22"/>
          </w:rPr>
          <w:t>80 cm</w:t>
        </w:r>
      </w:smartTag>
      <w:r w:rsidRPr="00042ACA">
        <w:rPr>
          <w:sz w:val="22"/>
          <w:szCs w:val="22"/>
        </w:rPr>
        <w:t xml:space="preserve"> pour panneaux stop</w:t>
      </w:r>
    </w:p>
    <w:p w14:paraId="686746CB" w14:textId="77777777" w:rsidR="00A300FE" w:rsidRPr="00042ACA" w:rsidRDefault="00A300FE" w:rsidP="00042ACA">
      <w:pPr>
        <w:pStyle w:val="Style1"/>
        <w:widowControl/>
        <w:ind w:left="0"/>
        <w:rPr>
          <w:sz w:val="22"/>
          <w:szCs w:val="22"/>
        </w:rPr>
      </w:pPr>
      <w:r w:rsidRPr="00042ACA">
        <w:rPr>
          <w:sz w:val="22"/>
          <w:szCs w:val="22"/>
        </w:rPr>
        <w:t>Les panneaux de direction, de repérage et de début et de fin d'agglomération, sont de types D, E et EB.</w:t>
      </w:r>
    </w:p>
    <w:p w14:paraId="5D13CEC8" w14:textId="77777777" w:rsidR="00A300FE" w:rsidRPr="00042ACA" w:rsidRDefault="00A300FE" w:rsidP="00042ACA">
      <w:pPr>
        <w:pStyle w:val="Style1"/>
        <w:widowControl/>
        <w:ind w:left="0"/>
        <w:rPr>
          <w:sz w:val="22"/>
          <w:szCs w:val="22"/>
        </w:rPr>
      </w:pPr>
      <w:r w:rsidRPr="00042ACA">
        <w:rPr>
          <w:sz w:val="22"/>
          <w:szCs w:val="22"/>
        </w:rPr>
        <w:t>Les panneaux devant être réflectorisés le sont par application d’un film réflecteur à surface lisse. Ces panneaux sont garantis cinq (5) ans. Le Cocontractant précise dans son offre la dénomination commerciale et le numéro d'homologation du film rétro réfléchissant qu'il compte utiliser.</w:t>
      </w:r>
    </w:p>
    <w:p w14:paraId="5BF0C438" w14:textId="77777777" w:rsidR="00A300FE" w:rsidRPr="00042ACA" w:rsidRDefault="00A300FE" w:rsidP="00042ACA">
      <w:pPr>
        <w:pStyle w:val="Style1"/>
        <w:widowControl/>
        <w:ind w:left="0"/>
        <w:rPr>
          <w:sz w:val="22"/>
          <w:szCs w:val="22"/>
        </w:rPr>
      </w:pPr>
      <w:r w:rsidRPr="00042ACA">
        <w:rPr>
          <w:sz w:val="22"/>
          <w:szCs w:val="22"/>
        </w:rPr>
        <w:t>Les fonds rétro réfléchissants des signaux doivent être réalisés par l’application d’une peinture glycérophtalique, semi-brillante, cuite au four. Cette application doit être suffisamment régulière pour présenter une qualité d’uni lisse et sans aucune aspérité.</w:t>
      </w:r>
    </w:p>
    <w:p w14:paraId="3EA471F5" w14:textId="77777777" w:rsidR="00A300FE" w:rsidRPr="00042ACA" w:rsidRDefault="00A300FE" w:rsidP="00042ACA">
      <w:pPr>
        <w:pStyle w:val="Style1"/>
        <w:widowControl/>
        <w:ind w:left="0"/>
        <w:rPr>
          <w:sz w:val="22"/>
          <w:szCs w:val="22"/>
        </w:rPr>
      </w:pPr>
      <w:r w:rsidRPr="00042ACA">
        <w:rPr>
          <w:sz w:val="22"/>
          <w:szCs w:val="22"/>
        </w:rPr>
        <w:t>Les teintes ne doivent subir aucun changement notable dans le temps. La substitution de certains éléments doit pouvoir se réaliser sans qu’une différence appréciable de teinte soit constatée, après trois ans. L’envers des signaux doit présenter une teinte neutre, de préférence gris clair.</w:t>
      </w:r>
    </w:p>
    <w:p w14:paraId="45B4A722" w14:textId="77777777" w:rsidR="00A300FE" w:rsidRPr="00042ACA" w:rsidRDefault="00A300FE" w:rsidP="00042ACA">
      <w:pPr>
        <w:pStyle w:val="Style1"/>
        <w:widowControl/>
        <w:ind w:left="0"/>
        <w:rPr>
          <w:sz w:val="22"/>
          <w:szCs w:val="22"/>
        </w:rPr>
      </w:pPr>
      <w:r w:rsidRPr="00042ACA">
        <w:rPr>
          <w:sz w:val="22"/>
          <w:szCs w:val="22"/>
        </w:rPr>
        <w:t>Le pouvoir réflecteur des matériaux rétro réfléchissants ne doit pas subir une perte de plus de 20 % par rapport à l’état sec initial, après une période de deux ans d’exploitation.</w:t>
      </w:r>
    </w:p>
    <w:p w14:paraId="3E7CA91B" w14:textId="77777777" w:rsidR="00A300FE" w:rsidRPr="00042ACA" w:rsidRDefault="00A300FE" w:rsidP="00042ACA">
      <w:pPr>
        <w:pStyle w:val="Style1"/>
        <w:widowControl/>
        <w:ind w:left="0"/>
        <w:rPr>
          <w:sz w:val="22"/>
          <w:szCs w:val="22"/>
        </w:rPr>
      </w:pPr>
      <w:r w:rsidRPr="00042ACA">
        <w:rPr>
          <w:sz w:val="22"/>
          <w:szCs w:val="22"/>
        </w:rPr>
        <w:t>Les matériaux réfléchissants de fond doivent être suffisamment flexibles pour résister aux chocs et intempéries. Ils doivent renvoyer la lumière incidente pour des angles allant jusqu’à 25 degrés.</w:t>
      </w:r>
    </w:p>
    <w:p w14:paraId="4F703DE9" w14:textId="77777777" w:rsidR="00A300FE" w:rsidRPr="00042ACA" w:rsidRDefault="00A300FE" w:rsidP="00042ACA">
      <w:pPr>
        <w:pStyle w:val="Style1"/>
        <w:widowControl/>
        <w:ind w:left="0"/>
        <w:rPr>
          <w:sz w:val="22"/>
          <w:szCs w:val="22"/>
        </w:rPr>
      </w:pPr>
      <w:r w:rsidRPr="00042ACA">
        <w:rPr>
          <w:sz w:val="22"/>
          <w:szCs w:val="22"/>
        </w:rPr>
        <w:t>La surface des panneaux et signaux est parfaitement lisse pour atténuer les salissures et les frais d’entretien.</w:t>
      </w:r>
    </w:p>
    <w:p w14:paraId="2003E9F7" w14:textId="77777777" w:rsidR="00A300FE" w:rsidRPr="00042ACA" w:rsidRDefault="00A300FE" w:rsidP="00042ACA">
      <w:pPr>
        <w:pStyle w:val="Style1"/>
        <w:widowControl/>
        <w:ind w:left="0"/>
        <w:rPr>
          <w:sz w:val="22"/>
          <w:szCs w:val="22"/>
        </w:rPr>
      </w:pPr>
      <w:r w:rsidRPr="00042ACA">
        <w:rPr>
          <w:sz w:val="22"/>
          <w:szCs w:val="22"/>
        </w:rPr>
        <w:t>La longueur des supports est telle que le bord inférieur du panneau (ou de panneau associé) se trouve à deux mètres (</w:t>
      </w:r>
      <w:smartTag w:uri="urn:schemas-microsoft-com:office:smarttags" w:element="metricconverter">
        <w:smartTagPr>
          <w:attr w:name="ProductID" w:val="2 m"/>
        </w:smartTagPr>
        <w:r w:rsidRPr="00042ACA">
          <w:rPr>
            <w:sz w:val="22"/>
            <w:szCs w:val="22"/>
          </w:rPr>
          <w:t>2 m</w:t>
        </w:r>
      </w:smartTag>
      <w:r w:rsidRPr="00042ACA">
        <w:rPr>
          <w:sz w:val="22"/>
          <w:szCs w:val="22"/>
        </w:rPr>
        <w:t>) du niveau de l'accotement.</w:t>
      </w:r>
    </w:p>
    <w:p w14:paraId="513365CC" w14:textId="77777777" w:rsidR="00A300FE" w:rsidRPr="00042ACA" w:rsidRDefault="00A300FE" w:rsidP="00042ACA">
      <w:pPr>
        <w:pStyle w:val="Style1"/>
        <w:widowControl/>
        <w:ind w:left="0"/>
        <w:rPr>
          <w:sz w:val="22"/>
          <w:szCs w:val="22"/>
        </w:rPr>
      </w:pPr>
      <w:r w:rsidRPr="00042ACA">
        <w:rPr>
          <w:sz w:val="22"/>
          <w:szCs w:val="22"/>
        </w:rPr>
        <w:t>Les panneaux et signaux sont boulonnés sur des supports en tube obstrués à leurs extrémités et galvanisés. Ces supports ne doivent présenter aucun angle vif. Les boulons, une fois serrés à leur position définitive, sont soudés sur la tige filetée.</w:t>
      </w:r>
    </w:p>
    <w:p w14:paraId="3BD51E5F" w14:textId="77777777" w:rsidR="00A300FE" w:rsidRPr="00042ACA" w:rsidRDefault="00A300FE" w:rsidP="00042ACA">
      <w:pPr>
        <w:pStyle w:val="Style1"/>
        <w:widowControl/>
        <w:ind w:left="0"/>
        <w:rPr>
          <w:sz w:val="22"/>
          <w:szCs w:val="22"/>
        </w:rPr>
      </w:pPr>
      <w:r w:rsidRPr="00042ACA">
        <w:rPr>
          <w:sz w:val="22"/>
          <w:szCs w:val="22"/>
        </w:rPr>
        <w:t>Les panneaux et signaux sont étudiés et calculés pour une poussée totale de 180 kg/m2. Les efforts doivent être entièrement repris par les supports et les fondations, à l’exclusion de câbles tenseurs non admis.</w:t>
      </w:r>
    </w:p>
    <w:p w14:paraId="79FB057D" w14:textId="77777777" w:rsidR="00A300FE" w:rsidRPr="00042ACA" w:rsidRDefault="00A300FE" w:rsidP="00042ACA">
      <w:pPr>
        <w:pStyle w:val="Style1"/>
        <w:widowControl/>
        <w:ind w:left="0"/>
        <w:rPr>
          <w:b/>
          <w:sz w:val="22"/>
          <w:szCs w:val="22"/>
        </w:rPr>
      </w:pPr>
      <w:r w:rsidRPr="00042ACA">
        <w:rPr>
          <w:b/>
          <w:sz w:val="22"/>
          <w:szCs w:val="22"/>
        </w:rPr>
        <w:t>CHAPITRE III : MODE D'EXECUTION DES TRAVAUX</w:t>
      </w:r>
    </w:p>
    <w:p w14:paraId="2E0E8A97"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502" w:name="_Toc483633925"/>
      <w:bookmarkStart w:id="503" w:name="_Toc517053257"/>
      <w:bookmarkStart w:id="504" w:name="_Toc345340054"/>
      <w:r w:rsidRPr="00042ACA">
        <w:rPr>
          <w:rFonts w:ascii="Times New Roman" w:hAnsi="Times New Roman"/>
          <w:sz w:val="22"/>
          <w:szCs w:val="22"/>
        </w:rPr>
        <w:t>GENERALITES</w:t>
      </w:r>
      <w:bookmarkEnd w:id="502"/>
      <w:bookmarkEnd w:id="503"/>
      <w:bookmarkEnd w:id="504"/>
    </w:p>
    <w:p w14:paraId="7EE79832" w14:textId="77777777" w:rsidR="00A300FE" w:rsidRPr="00042ACA" w:rsidRDefault="00A300FE" w:rsidP="00042ACA">
      <w:pPr>
        <w:pStyle w:val="Titre3"/>
        <w:spacing w:before="0" w:after="0"/>
        <w:jc w:val="both"/>
        <w:rPr>
          <w:rFonts w:ascii="Times New Roman" w:hAnsi="Times New Roman"/>
          <w:b w:val="0"/>
          <w:sz w:val="22"/>
          <w:szCs w:val="22"/>
        </w:rPr>
      </w:pPr>
      <w:bookmarkStart w:id="505" w:name="_Toc483633926"/>
      <w:bookmarkStart w:id="506" w:name="_Toc517053258"/>
      <w:r w:rsidRPr="00042ACA">
        <w:rPr>
          <w:rFonts w:ascii="Times New Roman" w:hAnsi="Times New Roman"/>
          <w:sz w:val="22"/>
          <w:szCs w:val="22"/>
        </w:rPr>
        <w:t>12.1</w:t>
      </w:r>
      <w:r w:rsidRPr="00042ACA">
        <w:rPr>
          <w:rFonts w:ascii="Times New Roman" w:hAnsi="Times New Roman"/>
          <w:sz w:val="22"/>
          <w:szCs w:val="22"/>
        </w:rPr>
        <w:tab/>
        <w:t>Sécurité</w:t>
      </w:r>
      <w:bookmarkEnd w:id="505"/>
      <w:bookmarkEnd w:id="506"/>
    </w:p>
    <w:p w14:paraId="02AB2D59" w14:textId="2C979140" w:rsidR="00A300FE" w:rsidRPr="00042ACA" w:rsidRDefault="00A300FE" w:rsidP="00042ACA">
      <w:pPr>
        <w:pStyle w:val="Style1"/>
        <w:widowControl/>
        <w:ind w:left="0"/>
        <w:rPr>
          <w:sz w:val="22"/>
          <w:szCs w:val="22"/>
        </w:rPr>
      </w:pPr>
      <w:bookmarkStart w:id="507" w:name="_Toc483633927"/>
      <w:r w:rsidRPr="00042ACA">
        <w:rPr>
          <w:sz w:val="22"/>
          <w:szCs w:val="22"/>
        </w:rPr>
        <w:t xml:space="preserve">Le Cocontractant est tenu de placer aux entrées du chantier, tous les </w:t>
      </w:r>
      <w:smartTag w:uri="urn:schemas-microsoft-com:office:smarttags" w:element="metricconverter">
        <w:smartTagPr>
          <w:attr w:name="ProductID" w:val="20 kilom￨tres"/>
        </w:smartTagPr>
        <w:r w:rsidRPr="00042ACA">
          <w:rPr>
            <w:sz w:val="22"/>
            <w:szCs w:val="22"/>
          </w:rPr>
          <w:t>20 kilomètres</w:t>
        </w:r>
      </w:smartTag>
      <w:r w:rsidRPr="00042ACA">
        <w:rPr>
          <w:sz w:val="22"/>
          <w:szCs w:val="22"/>
        </w:rPr>
        <w:t xml:space="preserve">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End w:id="507"/>
    </w:p>
    <w:p w14:paraId="7BF74EA6" w14:textId="77777777" w:rsidR="00A300FE" w:rsidRPr="00042ACA" w:rsidRDefault="00A300FE" w:rsidP="00042ACA">
      <w:pPr>
        <w:pStyle w:val="Titre3"/>
        <w:spacing w:before="0" w:after="0"/>
        <w:jc w:val="both"/>
        <w:rPr>
          <w:rFonts w:ascii="Times New Roman" w:hAnsi="Times New Roman"/>
          <w:b w:val="0"/>
          <w:sz w:val="22"/>
          <w:szCs w:val="22"/>
        </w:rPr>
      </w:pPr>
      <w:bookmarkStart w:id="508" w:name="_Toc483633928"/>
      <w:bookmarkStart w:id="509" w:name="_Toc517053259"/>
      <w:r w:rsidRPr="00042ACA">
        <w:rPr>
          <w:rFonts w:ascii="Times New Roman" w:hAnsi="Times New Roman"/>
          <w:sz w:val="22"/>
          <w:szCs w:val="22"/>
        </w:rPr>
        <w:t>12.2</w:t>
      </w:r>
      <w:r w:rsidRPr="00042ACA">
        <w:rPr>
          <w:rFonts w:ascii="Times New Roman" w:hAnsi="Times New Roman"/>
          <w:sz w:val="22"/>
          <w:szCs w:val="22"/>
        </w:rPr>
        <w:tab/>
        <w:t>Maintien de la circulation</w:t>
      </w:r>
      <w:bookmarkEnd w:id="508"/>
      <w:bookmarkEnd w:id="509"/>
    </w:p>
    <w:p w14:paraId="599133A9" w14:textId="77777777" w:rsidR="00A300FE" w:rsidRPr="00042ACA" w:rsidRDefault="00A300FE" w:rsidP="00042ACA">
      <w:pPr>
        <w:pStyle w:val="Style1"/>
        <w:widowControl/>
        <w:ind w:left="0"/>
        <w:rPr>
          <w:sz w:val="22"/>
          <w:szCs w:val="22"/>
        </w:rPr>
      </w:pPr>
      <w:bookmarkStart w:id="510" w:name="_Toc483633929"/>
      <w:r w:rsidRPr="00042ACA">
        <w:rPr>
          <w:sz w:val="22"/>
          <w:szCs w:val="22"/>
        </w:rPr>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d’œuvre</w:t>
      </w:r>
      <w:r w:rsidRPr="00042ACA" w:rsidDel="00C52C3F">
        <w:rPr>
          <w:sz w:val="22"/>
          <w:szCs w:val="22"/>
        </w:rPr>
        <w:t xml:space="preserve"> </w:t>
      </w:r>
      <w:r w:rsidRPr="00042ACA">
        <w:rPr>
          <w:sz w:val="22"/>
          <w:szCs w:val="22"/>
        </w:rPr>
        <w:t>pourra faire intervenir un tiers afin de corriger les manques. Tous les frais relatifs à ces interventions seront alors imputés au Cocontractant.</w:t>
      </w:r>
      <w:bookmarkEnd w:id="510"/>
    </w:p>
    <w:p w14:paraId="38131366" w14:textId="42C577F4" w:rsidR="00A300FE" w:rsidRPr="00042ACA" w:rsidRDefault="00A300FE" w:rsidP="00042ACA">
      <w:pPr>
        <w:pStyle w:val="Style1"/>
        <w:widowControl/>
        <w:ind w:left="0"/>
        <w:rPr>
          <w:sz w:val="22"/>
          <w:szCs w:val="22"/>
        </w:rPr>
      </w:pPr>
      <w:bookmarkStart w:id="511" w:name="_Toc483633930"/>
      <w:r w:rsidRPr="00042ACA">
        <w:rPr>
          <w:sz w:val="22"/>
          <w:szCs w:val="22"/>
        </w:rPr>
        <w:t>Lorsque cela s’avérera indispensable, l’avis des autorités administratives locales sera requis pour toute coupure de trafic pour une durée déterminée.</w:t>
      </w:r>
      <w:bookmarkEnd w:id="511"/>
    </w:p>
    <w:p w14:paraId="4EDBF0DE" w14:textId="77777777" w:rsidR="00A300FE" w:rsidRPr="00042ACA" w:rsidRDefault="00A300FE" w:rsidP="00042ACA">
      <w:pPr>
        <w:pStyle w:val="Titre3"/>
        <w:spacing w:before="0" w:after="0"/>
        <w:jc w:val="both"/>
        <w:rPr>
          <w:rFonts w:ascii="Times New Roman" w:hAnsi="Times New Roman"/>
          <w:b w:val="0"/>
          <w:sz w:val="22"/>
          <w:szCs w:val="22"/>
        </w:rPr>
      </w:pPr>
      <w:bookmarkStart w:id="512" w:name="_Toc483633931"/>
      <w:bookmarkStart w:id="513" w:name="_Toc517053260"/>
      <w:r w:rsidRPr="00042ACA">
        <w:rPr>
          <w:rFonts w:ascii="Times New Roman" w:hAnsi="Times New Roman"/>
          <w:sz w:val="22"/>
          <w:szCs w:val="22"/>
        </w:rPr>
        <w:lastRenderedPageBreak/>
        <w:t>12.3</w:t>
      </w:r>
      <w:r w:rsidRPr="00042ACA">
        <w:rPr>
          <w:rFonts w:ascii="Times New Roman" w:hAnsi="Times New Roman"/>
          <w:sz w:val="22"/>
          <w:szCs w:val="22"/>
        </w:rPr>
        <w:tab/>
        <w:t>Planning des travaux - projet d’exécution</w:t>
      </w:r>
      <w:bookmarkEnd w:id="512"/>
      <w:bookmarkEnd w:id="513"/>
    </w:p>
    <w:p w14:paraId="2EE33B32" w14:textId="254AD476" w:rsidR="00A300FE" w:rsidRPr="00042ACA" w:rsidRDefault="00A300FE" w:rsidP="00042ACA">
      <w:pPr>
        <w:pStyle w:val="Style1"/>
        <w:widowControl/>
        <w:ind w:left="0"/>
        <w:rPr>
          <w:sz w:val="22"/>
          <w:szCs w:val="22"/>
        </w:rPr>
      </w:pPr>
      <w:bookmarkStart w:id="514" w:name="_Toc483633932"/>
      <w:r w:rsidRPr="00042ACA">
        <w:rPr>
          <w:sz w:val="22"/>
          <w:szCs w:val="22"/>
        </w:rPr>
        <w:t xml:space="preserve">Le Cocontractant devra fournir un projet d’exécution des travaux et un planning des travaux qui devra être tenu à jour et notamment réactualisé après la définition précise des travaux conformément à </w:t>
      </w:r>
      <w:r w:rsidRPr="00042ACA">
        <w:rPr>
          <w:b/>
          <w:sz w:val="22"/>
          <w:szCs w:val="22"/>
        </w:rPr>
        <w:t>l’article 12 5</w:t>
      </w:r>
      <w:r w:rsidRPr="00042ACA">
        <w:rPr>
          <w:sz w:val="22"/>
          <w:szCs w:val="22"/>
        </w:rPr>
        <w:t xml:space="preserve"> ci-après et les documents d’exécution définis à </w:t>
      </w:r>
      <w:r w:rsidRPr="00042ACA">
        <w:rPr>
          <w:b/>
          <w:sz w:val="22"/>
          <w:szCs w:val="22"/>
        </w:rPr>
        <w:t>l’article 13</w:t>
      </w:r>
      <w:r w:rsidRPr="00042ACA">
        <w:rPr>
          <w:sz w:val="22"/>
          <w:szCs w:val="22"/>
        </w:rPr>
        <w:t xml:space="preserve"> suivant.</w:t>
      </w:r>
      <w:bookmarkEnd w:id="514"/>
    </w:p>
    <w:p w14:paraId="5E62B159" w14:textId="77777777" w:rsidR="00A300FE" w:rsidRPr="00042ACA" w:rsidRDefault="00A300FE" w:rsidP="00042ACA">
      <w:pPr>
        <w:pStyle w:val="Titre3"/>
        <w:spacing w:before="0" w:after="0"/>
        <w:jc w:val="both"/>
        <w:rPr>
          <w:rFonts w:ascii="Times New Roman" w:hAnsi="Times New Roman"/>
          <w:b w:val="0"/>
          <w:sz w:val="22"/>
          <w:szCs w:val="22"/>
        </w:rPr>
      </w:pPr>
      <w:bookmarkStart w:id="515" w:name="_Toc517053261"/>
      <w:r w:rsidRPr="00042ACA">
        <w:rPr>
          <w:rFonts w:ascii="Times New Roman" w:hAnsi="Times New Roman"/>
          <w:sz w:val="22"/>
          <w:szCs w:val="22"/>
        </w:rPr>
        <w:t>12.4</w:t>
      </w:r>
      <w:r w:rsidRPr="00042ACA">
        <w:rPr>
          <w:rFonts w:ascii="Times New Roman" w:hAnsi="Times New Roman"/>
          <w:sz w:val="22"/>
          <w:szCs w:val="22"/>
        </w:rPr>
        <w:tab/>
        <w:t>Organisation et police de chantier</w:t>
      </w:r>
      <w:bookmarkEnd w:id="515"/>
    </w:p>
    <w:p w14:paraId="0B3A886A" w14:textId="77777777" w:rsidR="00A300FE" w:rsidRPr="00042ACA" w:rsidRDefault="00A300FE" w:rsidP="00042ACA">
      <w:pPr>
        <w:pStyle w:val="Style1"/>
        <w:widowControl/>
        <w:ind w:left="0"/>
        <w:rPr>
          <w:sz w:val="22"/>
          <w:szCs w:val="22"/>
        </w:rPr>
      </w:pPr>
      <w:r w:rsidRPr="00042ACA">
        <w:rPr>
          <w:sz w:val="22"/>
          <w:szCs w:val="22"/>
        </w:rPr>
        <w:t>L’organisation, le gardiennage, la police et la signalisation du chantier sont à la charge et aux frais du Cocontractant.</w:t>
      </w:r>
    </w:p>
    <w:p w14:paraId="5F8FFF41" w14:textId="77777777" w:rsidR="00A300FE" w:rsidRPr="00042ACA" w:rsidRDefault="00A300FE" w:rsidP="00042ACA">
      <w:pPr>
        <w:pStyle w:val="Style1"/>
        <w:widowControl/>
        <w:ind w:left="0"/>
        <w:rPr>
          <w:sz w:val="22"/>
          <w:szCs w:val="22"/>
        </w:rPr>
      </w:pPr>
      <w:r w:rsidRPr="00042ACA">
        <w:rPr>
          <w:sz w:val="22"/>
          <w:szCs w:val="22"/>
        </w:rPr>
        <w:t>La signalisation des chantiers est faite conformément aux dispositions réglementaires en vigueur et respecte les stipulations de la Convention sur la Signalisation Routière de Vienne du 8 novembre 1968.</w:t>
      </w:r>
    </w:p>
    <w:p w14:paraId="32405C05" w14:textId="77777777" w:rsidR="00A300FE" w:rsidRPr="00042ACA" w:rsidRDefault="00A300FE" w:rsidP="00042ACA">
      <w:pPr>
        <w:pStyle w:val="Style1"/>
        <w:widowControl/>
        <w:ind w:left="0"/>
        <w:rPr>
          <w:sz w:val="22"/>
          <w:szCs w:val="22"/>
        </w:rPr>
      </w:pPr>
      <w:r w:rsidRPr="00042ACA">
        <w:rPr>
          <w:sz w:val="22"/>
          <w:szCs w:val="22"/>
        </w:rPr>
        <w:t>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bonne signalisation des travaux, de jour comme de nuit.</w:t>
      </w:r>
    </w:p>
    <w:p w14:paraId="6A170BDF" w14:textId="77777777" w:rsidR="00A300FE" w:rsidRPr="00042ACA" w:rsidRDefault="00A300FE" w:rsidP="00042ACA">
      <w:pPr>
        <w:pStyle w:val="Titre3"/>
        <w:spacing w:before="0" w:after="0"/>
        <w:jc w:val="both"/>
        <w:rPr>
          <w:rFonts w:ascii="Times New Roman" w:hAnsi="Times New Roman"/>
          <w:b w:val="0"/>
          <w:sz w:val="22"/>
          <w:szCs w:val="22"/>
        </w:rPr>
      </w:pPr>
      <w:bookmarkStart w:id="516" w:name="_Toc517053262"/>
      <w:r w:rsidRPr="00042ACA">
        <w:rPr>
          <w:rFonts w:ascii="Times New Roman" w:hAnsi="Times New Roman"/>
          <w:sz w:val="22"/>
          <w:szCs w:val="22"/>
        </w:rPr>
        <w:t>12.5</w:t>
      </w:r>
      <w:r w:rsidRPr="00042ACA">
        <w:rPr>
          <w:rFonts w:ascii="Times New Roman" w:hAnsi="Times New Roman"/>
          <w:sz w:val="22"/>
          <w:szCs w:val="22"/>
        </w:rPr>
        <w:tab/>
        <w:t>Remise de documents</w:t>
      </w:r>
      <w:bookmarkEnd w:id="516"/>
    </w:p>
    <w:p w14:paraId="112F64F9" w14:textId="77777777" w:rsidR="00A300FE" w:rsidRPr="00042ACA" w:rsidRDefault="00A300FE" w:rsidP="00042ACA">
      <w:pPr>
        <w:pStyle w:val="Style1"/>
        <w:widowControl/>
        <w:ind w:left="0"/>
        <w:rPr>
          <w:sz w:val="22"/>
          <w:szCs w:val="22"/>
        </w:rPr>
      </w:pPr>
      <w:r w:rsidRPr="00042ACA">
        <w:rPr>
          <w:sz w:val="22"/>
          <w:szCs w:val="22"/>
        </w:rPr>
        <w:t>Dès la signature du marché, le Cocontractant doit soumettre à l’Ingénieur</w:t>
      </w:r>
      <w:r w:rsidRPr="00042ACA" w:rsidDel="00C52C3F">
        <w:rPr>
          <w:sz w:val="22"/>
          <w:szCs w:val="22"/>
        </w:rPr>
        <w:t xml:space="preserve"> </w:t>
      </w:r>
      <w:r w:rsidRPr="00042ACA">
        <w:rPr>
          <w:sz w:val="22"/>
          <w:szCs w:val="22"/>
        </w:rPr>
        <w:t>le programme des essais de provenance, qualité et contrôle des matériaux et de leur mise en œuvre, ainsi que le curriculum vitae du technicien chargé du laboratoire du Cocontractant.</w:t>
      </w:r>
    </w:p>
    <w:p w14:paraId="62415AB4" w14:textId="77777777" w:rsidR="00A300FE" w:rsidRPr="00042ACA" w:rsidRDefault="00A300FE" w:rsidP="00042ACA">
      <w:pPr>
        <w:pStyle w:val="Style1"/>
        <w:widowControl/>
        <w:ind w:left="0"/>
        <w:rPr>
          <w:sz w:val="22"/>
          <w:szCs w:val="22"/>
        </w:rPr>
      </w:pPr>
      <w:r w:rsidRPr="00042ACA">
        <w:rPr>
          <w:sz w:val="22"/>
          <w:szCs w:val="22"/>
        </w:rPr>
        <w:t>Dans les dix (10) jours suivant la date de réception de cette lettre, l’Ingénieur</w:t>
      </w:r>
      <w:r w:rsidRPr="00042ACA" w:rsidDel="00C52C3F">
        <w:rPr>
          <w:sz w:val="22"/>
          <w:szCs w:val="22"/>
        </w:rPr>
        <w:t xml:space="preserve"> </w:t>
      </w:r>
      <w:r w:rsidRPr="00042ACA">
        <w:rPr>
          <w:sz w:val="22"/>
          <w:szCs w:val="22"/>
        </w:rPr>
        <w:t>doit faire savoir au Cocontractant les commentaires et/ou l’approbation du programme.</w:t>
      </w:r>
    </w:p>
    <w:p w14:paraId="004198B7" w14:textId="77777777" w:rsidR="00A300FE" w:rsidRPr="00042ACA" w:rsidRDefault="00A300FE" w:rsidP="00042ACA">
      <w:pPr>
        <w:pStyle w:val="Style1"/>
        <w:widowControl/>
        <w:ind w:left="0"/>
        <w:rPr>
          <w:sz w:val="22"/>
          <w:szCs w:val="22"/>
        </w:rPr>
      </w:pPr>
      <w:r w:rsidRPr="00042ACA">
        <w:rPr>
          <w:sz w:val="22"/>
          <w:szCs w:val="22"/>
        </w:rPr>
        <w:t>Dans les dix (10) jours suivant la notification de l’ordre de service de commencer les travaux, le Cocontractant soumet les plans d'installation de chantier à l’approbation de l’Ingénieur, ainsi que les plans des bureaux du contrôle et la liste de l’ameublement pour les bureaux, l’équipement et l’installation du laboratoire du Cocontractant, ainsi que du technicien confirmé proposé comme responsable.</w:t>
      </w:r>
    </w:p>
    <w:p w14:paraId="6F8C587A" w14:textId="77777777" w:rsidR="00A300FE" w:rsidRPr="00042ACA" w:rsidRDefault="00A300FE" w:rsidP="00042ACA">
      <w:pPr>
        <w:pStyle w:val="Style1"/>
        <w:widowControl/>
        <w:ind w:left="0"/>
        <w:rPr>
          <w:sz w:val="22"/>
          <w:szCs w:val="22"/>
        </w:rPr>
      </w:pPr>
      <w:r w:rsidRPr="00042ACA">
        <w:rPr>
          <w:sz w:val="22"/>
          <w:szCs w:val="22"/>
        </w:rPr>
        <w:t>L’agrément définitif de l’Ingénieur</w:t>
      </w:r>
      <w:r w:rsidRPr="00042ACA" w:rsidDel="00C52C3F">
        <w:rPr>
          <w:sz w:val="22"/>
          <w:szCs w:val="22"/>
        </w:rPr>
        <w:t xml:space="preserve"> </w:t>
      </w:r>
      <w:r w:rsidRPr="00042ACA">
        <w:rPr>
          <w:sz w:val="22"/>
          <w:szCs w:val="22"/>
        </w:rPr>
        <w:t>n’est donné qu’après une période probatoire d'un (1) mois d’activité à plein temps, valable pour l’ensemble des différents types d’essais à la charge du Cocontractant. Cet agrément peut toutefois être retiré si les essais se déroulent par la suite de telle sorte que leur validité soit mise en cause ou sujette à caution.</w:t>
      </w:r>
    </w:p>
    <w:p w14:paraId="762B42C5" w14:textId="77777777" w:rsidR="00A300FE" w:rsidRPr="00042ACA" w:rsidRDefault="00A300FE" w:rsidP="00042ACA">
      <w:pPr>
        <w:pStyle w:val="Titre3"/>
        <w:spacing w:before="0" w:after="0"/>
        <w:jc w:val="both"/>
        <w:rPr>
          <w:rFonts w:ascii="Times New Roman" w:hAnsi="Times New Roman"/>
          <w:b w:val="0"/>
          <w:sz w:val="22"/>
          <w:szCs w:val="22"/>
        </w:rPr>
      </w:pPr>
      <w:bookmarkStart w:id="517" w:name="_Toc517053263"/>
      <w:r w:rsidRPr="00042ACA">
        <w:rPr>
          <w:rFonts w:ascii="Times New Roman" w:hAnsi="Times New Roman"/>
          <w:sz w:val="22"/>
          <w:szCs w:val="22"/>
        </w:rPr>
        <w:t>12.6</w:t>
      </w:r>
      <w:r w:rsidRPr="00042ACA">
        <w:rPr>
          <w:rFonts w:ascii="Times New Roman" w:hAnsi="Times New Roman"/>
          <w:sz w:val="22"/>
          <w:szCs w:val="22"/>
        </w:rPr>
        <w:tab/>
        <w:t>Renseignements fournis par le Maître d’Ouvrage</w:t>
      </w:r>
      <w:bookmarkEnd w:id="517"/>
      <w:r w:rsidRPr="00042ACA">
        <w:rPr>
          <w:rFonts w:ascii="Times New Roman" w:hAnsi="Times New Roman"/>
          <w:sz w:val="22"/>
          <w:szCs w:val="22"/>
        </w:rPr>
        <w:t xml:space="preserve"> Délégué</w:t>
      </w:r>
    </w:p>
    <w:p w14:paraId="74AD70EE" w14:textId="77777777" w:rsidR="00A300FE" w:rsidRPr="00042ACA" w:rsidRDefault="00A300FE" w:rsidP="00042ACA">
      <w:pPr>
        <w:pStyle w:val="Style1"/>
        <w:widowControl/>
        <w:ind w:left="0"/>
        <w:rPr>
          <w:sz w:val="22"/>
          <w:szCs w:val="22"/>
        </w:rPr>
      </w:pPr>
      <w:r w:rsidRPr="00042ACA">
        <w:rPr>
          <w:sz w:val="22"/>
          <w:szCs w:val="22"/>
        </w:rPr>
        <w:t>Les renseignements fournis par le Maître d’Ouvrage Délégué ne le sont qu’à titre indicatif. Il appartient au Cocontractant d’effectuer toutes les vérifications nécessaires, notamment en ce qui concerne la nature des terrains et les difficultés particulières susceptibles d’être rencontrées.</w:t>
      </w:r>
    </w:p>
    <w:p w14:paraId="3CD253EC" w14:textId="77777777" w:rsidR="00A300FE" w:rsidRPr="00042ACA" w:rsidRDefault="00A300FE" w:rsidP="00042ACA">
      <w:pPr>
        <w:pStyle w:val="Style1"/>
        <w:widowControl/>
        <w:ind w:left="0"/>
        <w:rPr>
          <w:sz w:val="22"/>
          <w:szCs w:val="22"/>
        </w:rPr>
      </w:pPr>
      <w:r w:rsidRPr="00042ACA">
        <w:rPr>
          <w:sz w:val="22"/>
          <w:szCs w:val="22"/>
        </w:rPr>
        <w:t>En aucun cas, le Cocontractant ne peut se prévaloir de l’insuffisance de renseignements fournis par le Maître d’ouvrage, pour réclamer une revalorisation de son contrat.</w:t>
      </w:r>
    </w:p>
    <w:p w14:paraId="6BEA4924" w14:textId="77777777" w:rsidR="00A300FE" w:rsidRPr="00042ACA" w:rsidRDefault="00A300FE" w:rsidP="00042ACA">
      <w:pPr>
        <w:pStyle w:val="Style1"/>
        <w:widowControl/>
        <w:ind w:left="0"/>
        <w:rPr>
          <w:sz w:val="22"/>
          <w:szCs w:val="22"/>
        </w:rPr>
      </w:pPr>
    </w:p>
    <w:p w14:paraId="1604E410" w14:textId="77777777" w:rsidR="00A300FE" w:rsidRPr="00042ACA" w:rsidRDefault="00A300FE" w:rsidP="00042ACA">
      <w:pPr>
        <w:pStyle w:val="Titre3"/>
        <w:spacing w:before="0" w:after="0"/>
        <w:jc w:val="both"/>
        <w:rPr>
          <w:rFonts w:ascii="Times New Roman" w:hAnsi="Times New Roman"/>
          <w:b w:val="0"/>
          <w:sz w:val="22"/>
          <w:szCs w:val="22"/>
        </w:rPr>
      </w:pPr>
      <w:bookmarkStart w:id="518" w:name="_Toc517053264"/>
      <w:r w:rsidRPr="00042ACA">
        <w:rPr>
          <w:rFonts w:ascii="Times New Roman" w:hAnsi="Times New Roman"/>
          <w:sz w:val="22"/>
          <w:szCs w:val="22"/>
        </w:rPr>
        <w:t>12.7</w:t>
      </w:r>
      <w:r w:rsidRPr="00042ACA">
        <w:rPr>
          <w:rFonts w:ascii="Times New Roman" w:hAnsi="Times New Roman"/>
          <w:sz w:val="22"/>
          <w:szCs w:val="22"/>
        </w:rPr>
        <w:tab/>
        <w:t>Emplacements mis à la disposition du Cocontractant</w:t>
      </w:r>
      <w:bookmarkEnd w:id="518"/>
    </w:p>
    <w:p w14:paraId="54AE0890" w14:textId="77777777" w:rsidR="00A300FE" w:rsidRPr="00042ACA" w:rsidRDefault="00A300FE" w:rsidP="00042ACA">
      <w:pPr>
        <w:pStyle w:val="Style1"/>
        <w:widowControl/>
        <w:ind w:left="0"/>
        <w:rPr>
          <w:sz w:val="22"/>
          <w:szCs w:val="22"/>
        </w:rPr>
      </w:pPr>
      <w:r w:rsidRPr="00042ACA">
        <w:rPr>
          <w:sz w:val="22"/>
          <w:szCs w:val="22"/>
        </w:rPr>
        <w:t>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proximité immédiate, des terrains libres dont le Maître d’ouvrage peut disposer.</w:t>
      </w:r>
    </w:p>
    <w:p w14:paraId="338B527B" w14:textId="77777777" w:rsidR="00A300FE" w:rsidRPr="00042ACA" w:rsidRDefault="00A300FE" w:rsidP="00042ACA">
      <w:pPr>
        <w:pStyle w:val="Titre3"/>
        <w:spacing w:before="0" w:after="0"/>
        <w:jc w:val="both"/>
        <w:rPr>
          <w:rFonts w:ascii="Times New Roman" w:hAnsi="Times New Roman"/>
          <w:sz w:val="22"/>
          <w:szCs w:val="22"/>
        </w:rPr>
      </w:pPr>
      <w:bookmarkStart w:id="519" w:name="_Toc517053265"/>
      <w:r w:rsidRPr="00042ACA">
        <w:rPr>
          <w:rFonts w:ascii="Times New Roman" w:hAnsi="Times New Roman"/>
          <w:sz w:val="22"/>
          <w:szCs w:val="22"/>
        </w:rPr>
        <w:t>12.8</w:t>
      </w:r>
      <w:r w:rsidRPr="00042ACA">
        <w:rPr>
          <w:rFonts w:ascii="Times New Roman" w:hAnsi="Times New Roman"/>
          <w:sz w:val="22"/>
          <w:szCs w:val="22"/>
        </w:rPr>
        <w:tab/>
        <w:t>Planches d'essai</w:t>
      </w:r>
      <w:bookmarkEnd w:id="519"/>
    </w:p>
    <w:p w14:paraId="02E80E2E" w14:textId="77777777" w:rsidR="00A300FE" w:rsidRPr="00042ACA" w:rsidRDefault="00A300FE" w:rsidP="00042ACA">
      <w:pPr>
        <w:pStyle w:val="Style1"/>
        <w:widowControl/>
        <w:ind w:left="0"/>
        <w:rPr>
          <w:sz w:val="22"/>
          <w:szCs w:val="22"/>
        </w:rPr>
      </w:pPr>
      <w:r w:rsidRPr="00042ACA">
        <w:rPr>
          <w:sz w:val="22"/>
          <w:szCs w:val="22"/>
        </w:rPr>
        <w:t>Avant tout démarrage des travaux, il appartient au Cocontractant de proposer et de réaliser une planche d'essais préalable à la mise en œuvre des tâches correspondant aux terrassements et aux couches de chaussée.</w:t>
      </w:r>
    </w:p>
    <w:p w14:paraId="1B74B7DB"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520" w:name="_Toc345340055"/>
      <w:bookmarkStart w:id="521" w:name="_Toc345340056"/>
      <w:bookmarkStart w:id="522" w:name="_Toc483633937"/>
      <w:bookmarkStart w:id="523" w:name="_Toc517053266"/>
      <w:bookmarkStart w:id="524" w:name="_Toc345340057"/>
      <w:bookmarkEnd w:id="520"/>
      <w:bookmarkEnd w:id="521"/>
      <w:r w:rsidRPr="00042ACA">
        <w:rPr>
          <w:rFonts w:ascii="Times New Roman" w:hAnsi="Times New Roman"/>
          <w:sz w:val="22"/>
          <w:szCs w:val="22"/>
        </w:rPr>
        <w:t>DEFINITION DES TRAVAUX A REALISER</w:t>
      </w:r>
      <w:bookmarkEnd w:id="522"/>
      <w:bookmarkEnd w:id="523"/>
      <w:bookmarkEnd w:id="524"/>
    </w:p>
    <w:p w14:paraId="67BE086D" w14:textId="77777777" w:rsidR="00A300FE" w:rsidRPr="00042ACA" w:rsidRDefault="00A300FE" w:rsidP="00042ACA">
      <w:pPr>
        <w:pStyle w:val="Style1"/>
        <w:widowControl/>
        <w:ind w:left="0"/>
        <w:rPr>
          <w:sz w:val="22"/>
          <w:szCs w:val="22"/>
        </w:rPr>
      </w:pPr>
      <w:r w:rsidRPr="00042ACA">
        <w:rPr>
          <w:sz w:val="22"/>
          <w:szCs w:val="22"/>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14:paraId="00563377" w14:textId="77777777" w:rsidR="00A300FE" w:rsidRPr="00042ACA" w:rsidRDefault="00A300FE" w:rsidP="00042ACA">
      <w:pPr>
        <w:pStyle w:val="Style1"/>
        <w:widowControl/>
        <w:ind w:left="0"/>
        <w:rPr>
          <w:sz w:val="22"/>
          <w:szCs w:val="22"/>
        </w:rPr>
      </w:pPr>
      <w:r w:rsidRPr="00042ACA">
        <w:rPr>
          <w:sz w:val="22"/>
          <w:szCs w:val="22"/>
        </w:rPr>
        <w:t>Le Cocontractant présentera à l’Ingénieur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14:paraId="060104FF" w14:textId="77777777" w:rsidR="00A300FE" w:rsidRPr="00042ACA" w:rsidRDefault="00A300FE" w:rsidP="00042ACA">
      <w:pPr>
        <w:pStyle w:val="Style1"/>
        <w:widowControl/>
        <w:ind w:left="0"/>
        <w:rPr>
          <w:sz w:val="22"/>
          <w:szCs w:val="22"/>
        </w:rPr>
      </w:pPr>
      <w:r w:rsidRPr="00042ACA">
        <w:rPr>
          <w:sz w:val="22"/>
          <w:szCs w:val="22"/>
        </w:rPr>
        <w:t>Le Cocontractant reconnaît avoir tenu compte des sujétions de délais entraînées par ces phases préliminaires</w:t>
      </w:r>
    </w:p>
    <w:p w14:paraId="702956EB" w14:textId="77777777" w:rsidR="00A300FE" w:rsidRPr="00042ACA" w:rsidRDefault="00A300FE" w:rsidP="00042ACA">
      <w:pPr>
        <w:pStyle w:val="Style1"/>
        <w:widowControl/>
        <w:ind w:left="0"/>
        <w:rPr>
          <w:sz w:val="22"/>
          <w:szCs w:val="22"/>
        </w:rPr>
      </w:pPr>
      <w:bookmarkStart w:id="525" w:name="_Toc483633938"/>
      <w:r w:rsidRPr="00042ACA">
        <w:rPr>
          <w:sz w:val="22"/>
          <w:szCs w:val="22"/>
        </w:rPr>
        <w:t>Après mise en place du piquetage sur l’ensemble du tracé, l’Ingénieur</w:t>
      </w:r>
      <w:r w:rsidRPr="00042ACA" w:rsidDel="00C52C3F">
        <w:rPr>
          <w:sz w:val="22"/>
          <w:szCs w:val="22"/>
        </w:rPr>
        <w:t xml:space="preserve"> </w:t>
      </w:r>
      <w:r w:rsidRPr="00042ACA">
        <w:rPr>
          <w:sz w:val="22"/>
          <w:szCs w:val="22"/>
        </w:rPr>
        <w:t xml:space="preserve">définira au Cocontractant, lors d’une visite détaillée, les travaux à réaliser : </w:t>
      </w:r>
    </w:p>
    <w:p w14:paraId="7CF86AFE" w14:textId="77777777" w:rsidR="00A300FE" w:rsidRPr="00042ACA" w:rsidRDefault="00A300FE" w:rsidP="00042ACA">
      <w:pPr>
        <w:pStyle w:val="Style1"/>
        <w:widowControl/>
        <w:numPr>
          <w:ilvl w:val="0"/>
          <w:numId w:val="134"/>
        </w:numPr>
        <w:rPr>
          <w:sz w:val="22"/>
          <w:szCs w:val="22"/>
        </w:rPr>
      </w:pPr>
      <w:r w:rsidRPr="00042ACA">
        <w:rPr>
          <w:sz w:val="22"/>
          <w:szCs w:val="22"/>
        </w:rPr>
        <w:t>Zones d’élargissement de la plate-forme,</w:t>
      </w:r>
    </w:p>
    <w:p w14:paraId="612D8270" w14:textId="77777777" w:rsidR="00A300FE" w:rsidRPr="00042ACA" w:rsidRDefault="00A300FE" w:rsidP="00042ACA">
      <w:pPr>
        <w:pStyle w:val="Style1"/>
        <w:widowControl/>
        <w:numPr>
          <w:ilvl w:val="0"/>
          <w:numId w:val="134"/>
        </w:numPr>
        <w:rPr>
          <w:sz w:val="22"/>
          <w:szCs w:val="22"/>
        </w:rPr>
      </w:pPr>
      <w:r w:rsidRPr="00042ACA">
        <w:rPr>
          <w:sz w:val="22"/>
          <w:szCs w:val="22"/>
        </w:rPr>
        <w:t>Zones à remblayer, à déblayer, à recharger (mise en œuvre d’une couche de roulement en grave latéritique dont l’épaisseur est à définir),</w:t>
      </w:r>
    </w:p>
    <w:p w14:paraId="29F1FFBF" w14:textId="77777777" w:rsidR="00A300FE" w:rsidRPr="00042ACA" w:rsidRDefault="00A300FE" w:rsidP="00042ACA">
      <w:pPr>
        <w:pStyle w:val="Style1"/>
        <w:widowControl/>
        <w:numPr>
          <w:ilvl w:val="0"/>
          <w:numId w:val="134"/>
        </w:numPr>
        <w:rPr>
          <w:sz w:val="22"/>
          <w:szCs w:val="22"/>
        </w:rPr>
      </w:pPr>
      <w:r w:rsidRPr="00042ACA">
        <w:rPr>
          <w:sz w:val="22"/>
          <w:szCs w:val="22"/>
        </w:rPr>
        <w:t>Emplacement exact des buses à mettre en place, des dalots ou des ouvrages à réaliser,</w:t>
      </w:r>
    </w:p>
    <w:p w14:paraId="7589C67B" w14:textId="634E39E0" w:rsidR="00A300FE" w:rsidRPr="00042ACA" w:rsidRDefault="00A300FE" w:rsidP="00042ACA">
      <w:pPr>
        <w:pStyle w:val="Style1"/>
        <w:widowControl/>
        <w:numPr>
          <w:ilvl w:val="0"/>
          <w:numId w:val="134"/>
        </w:numPr>
        <w:rPr>
          <w:sz w:val="22"/>
          <w:szCs w:val="22"/>
        </w:rPr>
      </w:pPr>
      <w:r w:rsidRPr="00042ACA">
        <w:rPr>
          <w:sz w:val="22"/>
          <w:szCs w:val="22"/>
        </w:rPr>
        <w:t>Les fossés et exutoires à créer ou à curer.</w:t>
      </w:r>
    </w:p>
    <w:p w14:paraId="562F117D" w14:textId="4DAC1446" w:rsidR="00A300FE" w:rsidRPr="00042ACA" w:rsidRDefault="00A300FE" w:rsidP="00042ACA">
      <w:pPr>
        <w:pStyle w:val="Style1"/>
        <w:widowControl/>
        <w:ind w:left="0"/>
        <w:rPr>
          <w:sz w:val="22"/>
          <w:szCs w:val="22"/>
        </w:rPr>
      </w:pPr>
      <w:bookmarkStart w:id="526" w:name="_Toc483633939"/>
      <w:bookmarkEnd w:id="525"/>
      <w:r w:rsidRPr="00042ACA">
        <w:rPr>
          <w:sz w:val="22"/>
          <w:szCs w:val="22"/>
        </w:rPr>
        <w:lastRenderedPageBreak/>
        <w:t>Cette visite fera l’objet d’un procès-verbal signé par l’Ingénieur</w:t>
      </w:r>
      <w:r w:rsidRPr="00042ACA" w:rsidDel="00C52C3F">
        <w:rPr>
          <w:sz w:val="22"/>
          <w:szCs w:val="22"/>
        </w:rPr>
        <w:t xml:space="preserve"> </w:t>
      </w:r>
      <w:r w:rsidRPr="00042ACA">
        <w:rPr>
          <w:sz w:val="22"/>
          <w:szCs w:val="22"/>
        </w:rPr>
        <w:t>et le Cocontractant.</w:t>
      </w:r>
      <w:bookmarkEnd w:id="526"/>
    </w:p>
    <w:p w14:paraId="66BED7C0"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527" w:name="_Toc345340058"/>
      <w:bookmarkStart w:id="528" w:name="_Toc345340059"/>
      <w:bookmarkStart w:id="529" w:name="_Toc483633941"/>
      <w:bookmarkStart w:id="530" w:name="_Toc517053267"/>
      <w:bookmarkStart w:id="531" w:name="_Toc345340060"/>
      <w:bookmarkEnd w:id="527"/>
      <w:bookmarkEnd w:id="528"/>
      <w:r w:rsidRPr="00042ACA">
        <w:rPr>
          <w:rFonts w:ascii="Times New Roman" w:hAnsi="Times New Roman"/>
          <w:sz w:val="22"/>
          <w:szCs w:val="22"/>
        </w:rPr>
        <w:t>DOCUMENTS D’EXECUTION</w:t>
      </w:r>
      <w:bookmarkEnd w:id="529"/>
      <w:bookmarkEnd w:id="530"/>
      <w:bookmarkEnd w:id="531"/>
    </w:p>
    <w:p w14:paraId="4267DDCE" w14:textId="77777777" w:rsidR="00A300FE" w:rsidRPr="00042ACA" w:rsidRDefault="00A300FE" w:rsidP="00042ACA">
      <w:pPr>
        <w:pStyle w:val="Style1"/>
        <w:widowControl/>
        <w:ind w:left="0"/>
        <w:rPr>
          <w:sz w:val="22"/>
          <w:szCs w:val="22"/>
        </w:rPr>
      </w:pPr>
      <w:r w:rsidRPr="00042ACA">
        <w:rPr>
          <w:sz w:val="22"/>
          <w:szCs w:val="22"/>
        </w:rPr>
        <w:t>Après la mise en place du piquetage, la définition des travaux conformément à l'article 13 ci-dessus, et dans un délai maximum de (30) trente jours à compter de la notification de l’ordre de service de commencer chaque tranche annuelle de travaux, le Cocontractant soumettra à l'approbation du Chef de service ou l’Ingénieur, et conformément aux directives du Maître d'Ouvrage Délégué le projet d'exécution des travaux actualisé en six (06) exemplaires.</w:t>
      </w:r>
    </w:p>
    <w:p w14:paraId="25B507BF" w14:textId="77777777" w:rsidR="00A300FE" w:rsidRPr="00042ACA" w:rsidRDefault="00A300FE" w:rsidP="00042ACA">
      <w:pPr>
        <w:pStyle w:val="Style1"/>
        <w:widowControl/>
        <w:ind w:left="0"/>
        <w:rPr>
          <w:sz w:val="22"/>
          <w:szCs w:val="22"/>
        </w:rPr>
      </w:pPr>
      <w:r w:rsidRPr="00042ACA">
        <w:rPr>
          <w:sz w:val="22"/>
          <w:szCs w:val="22"/>
        </w:rPr>
        <w:t>Ce projet sera exclusivement présenté selon les modèles fournis et fera ressortir, par phase et par nature de travaux (travaux d'entretien courant ou périodiques):</w:t>
      </w:r>
    </w:p>
    <w:p w14:paraId="2CF6F10C" w14:textId="77777777" w:rsidR="00A300FE" w:rsidRPr="00042ACA" w:rsidRDefault="00A300FE" w:rsidP="00042ACA">
      <w:pPr>
        <w:pStyle w:val="CM99"/>
        <w:widowControl/>
        <w:numPr>
          <w:ilvl w:val="0"/>
          <w:numId w:val="78"/>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Les schémas itinéraires</w:t>
      </w:r>
    </w:p>
    <w:p w14:paraId="188A17DA" w14:textId="77777777" w:rsidR="00A300FE" w:rsidRPr="00042ACA" w:rsidRDefault="00A300FE" w:rsidP="00042ACA">
      <w:pPr>
        <w:pStyle w:val="CM99"/>
        <w:widowControl/>
        <w:numPr>
          <w:ilvl w:val="0"/>
          <w:numId w:val="78"/>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Le processus et les méthodes d'exécution envisagées avec les prévisions d'emploi du personnel, du matériel et des matériaux.</w:t>
      </w:r>
    </w:p>
    <w:p w14:paraId="04C1CC68" w14:textId="77777777" w:rsidR="00A300FE" w:rsidRPr="00042ACA" w:rsidRDefault="00A300FE" w:rsidP="00042ACA">
      <w:pPr>
        <w:pStyle w:val="CM99"/>
        <w:widowControl/>
        <w:numPr>
          <w:ilvl w:val="0"/>
          <w:numId w:val="78"/>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La description des installations de chantier envisagées.</w:t>
      </w:r>
    </w:p>
    <w:p w14:paraId="19CB6CD4" w14:textId="77777777" w:rsidR="00A300FE" w:rsidRPr="00042ACA" w:rsidRDefault="00A300FE" w:rsidP="00042ACA">
      <w:pPr>
        <w:pStyle w:val="CM99"/>
        <w:widowControl/>
        <w:numPr>
          <w:ilvl w:val="0"/>
          <w:numId w:val="78"/>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Un planning graphique des travaux, valorisé par tâche et par mois, et pour chaque tronçon, permettant au cours de ceux-ci de comparer l’avancement réel au prévu.</w:t>
      </w:r>
    </w:p>
    <w:p w14:paraId="2C1AB997" w14:textId="77777777" w:rsidR="00A300FE" w:rsidRPr="00042ACA" w:rsidRDefault="00A300FE" w:rsidP="00042ACA">
      <w:pPr>
        <w:pStyle w:val="CM99"/>
        <w:widowControl/>
        <w:numPr>
          <w:ilvl w:val="0"/>
          <w:numId w:val="78"/>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Les plans de principes d’exécution des ouvrages (buses, têtes de buse, dalot…)</w:t>
      </w:r>
    </w:p>
    <w:p w14:paraId="184E8EA7" w14:textId="77777777" w:rsidR="00A300FE" w:rsidRPr="00042ACA" w:rsidRDefault="00A300FE" w:rsidP="00042ACA">
      <w:pPr>
        <w:pStyle w:val="Style1"/>
        <w:widowControl/>
        <w:ind w:left="0"/>
        <w:rPr>
          <w:sz w:val="22"/>
          <w:szCs w:val="22"/>
        </w:rPr>
      </w:pPr>
      <w:r w:rsidRPr="00042ACA">
        <w:rPr>
          <w:sz w:val="22"/>
          <w:szCs w:val="22"/>
        </w:rPr>
        <w:t>Deux (2) exemplaires de ces pièces lui seront retournés dans un délai de huit (8) jours à partir de leur réception avec :</w:t>
      </w:r>
    </w:p>
    <w:p w14:paraId="18C36A5F" w14:textId="77777777" w:rsidR="00A300FE" w:rsidRPr="00042ACA" w:rsidRDefault="00A300FE" w:rsidP="00042ACA">
      <w:pPr>
        <w:pStyle w:val="CM99"/>
        <w:widowControl/>
        <w:numPr>
          <w:ilvl w:val="0"/>
          <w:numId w:val="79"/>
        </w:numPr>
        <w:autoSpaceDE/>
        <w:autoSpaceDN/>
        <w:adjustRightInd/>
        <w:spacing w:after="0"/>
        <w:jc w:val="both"/>
        <w:rPr>
          <w:rFonts w:ascii="Times New Roman" w:hAnsi="Times New Roman" w:cs="Times New Roman"/>
          <w:b/>
          <w:sz w:val="22"/>
          <w:szCs w:val="22"/>
        </w:rPr>
      </w:pPr>
      <w:r w:rsidRPr="00042ACA">
        <w:rPr>
          <w:rFonts w:ascii="Times New Roman" w:hAnsi="Times New Roman" w:cs="Times New Roman"/>
          <w:sz w:val="22"/>
          <w:szCs w:val="22"/>
        </w:rPr>
        <w:t xml:space="preserve">Soit la mention d'approbation </w:t>
      </w:r>
      <w:r w:rsidRPr="00042ACA">
        <w:rPr>
          <w:rFonts w:ascii="Times New Roman" w:hAnsi="Times New Roman" w:cs="Times New Roman"/>
          <w:b/>
          <w:sz w:val="22"/>
          <w:szCs w:val="22"/>
        </w:rPr>
        <w:t>“ BON POUR EXECUTION ”</w:t>
      </w:r>
    </w:p>
    <w:p w14:paraId="1BD47FDA" w14:textId="77777777" w:rsidR="00A300FE" w:rsidRPr="00042ACA" w:rsidRDefault="00A300FE" w:rsidP="00042ACA">
      <w:pPr>
        <w:pStyle w:val="CM99"/>
        <w:widowControl/>
        <w:numPr>
          <w:ilvl w:val="0"/>
          <w:numId w:val="79"/>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 xml:space="preserve">Soit la mention de leur rejet accompagnée de motifs dudit rejet. </w:t>
      </w:r>
    </w:p>
    <w:p w14:paraId="423990A8" w14:textId="5C0481C2" w:rsidR="00A300FE" w:rsidRPr="00042ACA" w:rsidRDefault="00A300FE" w:rsidP="00042ACA">
      <w:pPr>
        <w:pStyle w:val="Style1"/>
        <w:widowControl/>
        <w:ind w:left="0"/>
        <w:rPr>
          <w:sz w:val="22"/>
          <w:szCs w:val="22"/>
        </w:rPr>
      </w:pPr>
      <w:r w:rsidRPr="00042ACA">
        <w:rPr>
          <w:sz w:val="22"/>
          <w:szCs w:val="22"/>
        </w:rPr>
        <w:t>Le Cocontractant disposera alors de huit (8) jours pour présenter un nouveau dossier. Le Chef de service disposera alors d’un délai de cinq (5) jours pour donner son approbation ou faire d’éventuelles remarques. Dans ce cas, la procédure est relancée. Passé le délai de 45 jours après notification de l’ordre de s</w:t>
      </w:r>
      <w:r w:rsidR="00411DC0" w:rsidRPr="00042ACA">
        <w:rPr>
          <w:sz w:val="22"/>
          <w:szCs w:val="22"/>
        </w:rPr>
        <w:t>ervice de commencer les travaux ;</w:t>
      </w:r>
      <w:r w:rsidRPr="00042ACA">
        <w:rPr>
          <w:sz w:val="22"/>
          <w:szCs w:val="22"/>
        </w:rPr>
        <w:t xml:space="preserve"> la non approbation du programme déclenchera les pénalités de retard mentionnées à </w:t>
      </w:r>
      <w:r w:rsidRPr="00042ACA">
        <w:rPr>
          <w:b/>
          <w:sz w:val="22"/>
          <w:szCs w:val="22"/>
        </w:rPr>
        <w:t>l’article 26</w:t>
      </w:r>
      <w:r w:rsidRPr="00042ACA">
        <w:rPr>
          <w:sz w:val="22"/>
          <w:szCs w:val="22"/>
        </w:rPr>
        <w:t xml:space="preserve"> du CCAP, les délais de réponse supérieur à 3 jours de l’Ingénieur étant décomptés.</w:t>
      </w:r>
    </w:p>
    <w:p w14:paraId="356F5B4B" w14:textId="77777777" w:rsidR="00A300FE" w:rsidRPr="00042ACA" w:rsidRDefault="00A300FE" w:rsidP="00042ACA">
      <w:pPr>
        <w:pStyle w:val="Style1"/>
        <w:widowControl/>
        <w:ind w:left="0"/>
        <w:rPr>
          <w:sz w:val="22"/>
          <w:szCs w:val="22"/>
        </w:rPr>
      </w:pPr>
      <w:r w:rsidRPr="00042ACA">
        <w:rPr>
          <w:sz w:val="22"/>
          <w:szCs w:val="22"/>
        </w:rPr>
        <w:t>L'approbation donnée par le Chef de service ou l’Ingénieur n'atténuera en rien la responsabilité du Cocontractant. Cependant les travaux exécutés avant l'approbation du programme ne seront ni constatés ni rémunérés.</w:t>
      </w:r>
    </w:p>
    <w:p w14:paraId="0C0E130F" w14:textId="77777777" w:rsidR="00A300FE" w:rsidRPr="00042ACA" w:rsidRDefault="00A300FE" w:rsidP="00042ACA">
      <w:pPr>
        <w:pStyle w:val="Style1"/>
        <w:widowControl/>
        <w:ind w:left="0"/>
        <w:rPr>
          <w:sz w:val="22"/>
          <w:szCs w:val="22"/>
        </w:rPr>
      </w:pPr>
      <w:r w:rsidRPr="00042ACA">
        <w:rPr>
          <w:sz w:val="22"/>
          <w:szCs w:val="22"/>
        </w:rPr>
        <w:t>Le Cocontractant établira en cinq exemplaires les documents d’exécution suivants, et les soumettra à l’Ingénieur dans un délai d’au moins dix (10) jours avant tout commencement et exécution des travaux correspondants :</w:t>
      </w:r>
    </w:p>
    <w:p w14:paraId="12FDCC84" w14:textId="77777777" w:rsidR="00A300FE" w:rsidRPr="00042ACA" w:rsidRDefault="00A300FE" w:rsidP="00042ACA">
      <w:pPr>
        <w:pStyle w:val="Style1"/>
        <w:widowControl/>
        <w:numPr>
          <w:ilvl w:val="0"/>
          <w:numId w:val="80"/>
        </w:numPr>
        <w:rPr>
          <w:sz w:val="22"/>
          <w:szCs w:val="22"/>
        </w:rPr>
      </w:pPr>
      <w:bookmarkStart w:id="532" w:name="_Toc483633943"/>
      <w:r w:rsidRPr="00042ACA">
        <w:rPr>
          <w:sz w:val="22"/>
          <w:szCs w:val="22"/>
        </w:rPr>
        <w:t>Les linéaires des travaux ;</w:t>
      </w:r>
      <w:bookmarkStart w:id="533" w:name="_Toc483633944"/>
      <w:bookmarkEnd w:id="532"/>
    </w:p>
    <w:p w14:paraId="2D9BA1EC" w14:textId="77777777" w:rsidR="00A300FE" w:rsidRPr="00042ACA" w:rsidRDefault="00A300FE" w:rsidP="00042ACA">
      <w:pPr>
        <w:pStyle w:val="Style1"/>
        <w:widowControl/>
        <w:numPr>
          <w:ilvl w:val="0"/>
          <w:numId w:val="80"/>
        </w:numPr>
        <w:rPr>
          <w:sz w:val="22"/>
          <w:szCs w:val="22"/>
        </w:rPr>
      </w:pPr>
      <w:r w:rsidRPr="00042ACA">
        <w:rPr>
          <w:sz w:val="22"/>
          <w:szCs w:val="22"/>
        </w:rPr>
        <w:t>Les dessins et plans d’exécution de chaque ouvrage d’art et d’assainissement à l’échelle du 1/20è ou du 1/10è selon les cas ;</w:t>
      </w:r>
      <w:bookmarkStart w:id="534" w:name="_Toc483633945"/>
      <w:bookmarkEnd w:id="533"/>
    </w:p>
    <w:p w14:paraId="469F9687" w14:textId="77777777" w:rsidR="00A300FE" w:rsidRPr="00042ACA" w:rsidRDefault="00A300FE" w:rsidP="00042ACA">
      <w:pPr>
        <w:pStyle w:val="Style1"/>
        <w:widowControl/>
        <w:numPr>
          <w:ilvl w:val="0"/>
          <w:numId w:val="80"/>
        </w:numPr>
        <w:rPr>
          <w:sz w:val="22"/>
          <w:szCs w:val="22"/>
        </w:rPr>
      </w:pPr>
      <w:r w:rsidRPr="00042ACA">
        <w:rPr>
          <w:sz w:val="22"/>
          <w:szCs w:val="22"/>
        </w:rPr>
        <w:t>Les métrés correspondants aux travaux.</w:t>
      </w:r>
      <w:bookmarkEnd w:id="534"/>
    </w:p>
    <w:p w14:paraId="735E90EE" w14:textId="77777777" w:rsidR="00A300FE" w:rsidRPr="00042ACA" w:rsidRDefault="00A300FE" w:rsidP="00042ACA">
      <w:pPr>
        <w:pStyle w:val="Style1"/>
        <w:widowControl/>
        <w:ind w:left="0"/>
        <w:rPr>
          <w:sz w:val="22"/>
          <w:szCs w:val="22"/>
        </w:rPr>
      </w:pPr>
      <w:bookmarkStart w:id="535" w:name="_Toc483633946"/>
      <w:r w:rsidRPr="00042ACA">
        <w:rPr>
          <w:sz w:val="22"/>
          <w:szCs w:val="22"/>
        </w:rPr>
        <w:t>Le linéaire montrera :</w:t>
      </w:r>
      <w:bookmarkEnd w:id="535"/>
    </w:p>
    <w:p w14:paraId="0DEAFD24" w14:textId="77777777" w:rsidR="00A300FE" w:rsidRPr="00042ACA" w:rsidRDefault="00A300FE" w:rsidP="00042ACA">
      <w:pPr>
        <w:pStyle w:val="Style1"/>
        <w:widowControl/>
        <w:numPr>
          <w:ilvl w:val="0"/>
          <w:numId w:val="80"/>
        </w:numPr>
        <w:rPr>
          <w:sz w:val="22"/>
          <w:szCs w:val="22"/>
        </w:rPr>
      </w:pPr>
      <w:bookmarkStart w:id="536" w:name="_Toc483633947"/>
      <w:r w:rsidRPr="00042ACA">
        <w:rPr>
          <w:sz w:val="22"/>
          <w:szCs w:val="22"/>
        </w:rPr>
        <w:t>La largeur de décapage ainsi que les surfaces et épaisseurs de déblai et remblai;</w:t>
      </w:r>
      <w:bookmarkEnd w:id="536"/>
    </w:p>
    <w:p w14:paraId="0AFDF92A" w14:textId="77777777" w:rsidR="00A300FE" w:rsidRPr="00042ACA" w:rsidRDefault="00A300FE" w:rsidP="00042ACA">
      <w:pPr>
        <w:pStyle w:val="Style1"/>
        <w:widowControl/>
        <w:numPr>
          <w:ilvl w:val="0"/>
          <w:numId w:val="80"/>
        </w:numPr>
        <w:rPr>
          <w:sz w:val="22"/>
          <w:szCs w:val="22"/>
        </w:rPr>
      </w:pPr>
      <w:bookmarkStart w:id="537" w:name="_Toc483633948"/>
      <w:r w:rsidRPr="00042ACA">
        <w:rPr>
          <w:sz w:val="22"/>
          <w:szCs w:val="22"/>
        </w:rPr>
        <w:t>Les fossés à créer, à curer ou à remettre en état;</w:t>
      </w:r>
      <w:bookmarkEnd w:id="537"/>
    </w:p>
    <w:p w14:paraId="4C4C84BE" w14:textId="77777777" w:rsidR="00A300FE" w:rsidRPr="00042ACA" w:rsidRDefault="00A300FE" w:rsidP="00042ACA">
      <w:pPr>
        <w:pStyle w:val="Style1"/>
        <w:widowControl/>
        <w:numPr>
          <w:ilvl w:val="0"/>
          <w:numId w:val="80"/>
        </w:numPr>
        <w:rPr>
          <w:sz w:val="22"/>
          <w:szCs w:val="22"/>
        </w:rPr>
      </w:pPr>
      <w:bookmarkStart w:id="538" w:name="_Toc483633949"/>
      <w:r w:rsidRPr="00042ACA">
        <w:rPr>
          <w:sz w:val="22"/>
          <w:szCs w:val="22"/>
        </w:rPr>
        <w:t>La position des exutoires ;</w:t>
      </w:r>
      <w:bookmarkEnd w:id="538"/>
    </w:p>
    <w:p w14:paraId="2E8D479D" w14:textId="77777777" w:rsidR="00A300FE" w:rsidRPr="00042ACA" w:rsidRDefault="00A300FE" w:rsidP="00042ACA">
      <w:pPr>
        <w:pStyle w:val="Style1"/>
        <w:widowControl/>
        <w:numPr>
          <w:ilvl w:val="0"/>
          <w:numId w:val="80"/>
        </w:numPr>
        <w:rPr>
          <w:sz w:val="22"/>
          <w:szCs w:val="22"/>
        </w:rPr>
      </w:pPr>
      <w:bookmarkStart w:id="539" w:name="_Toc483633950"/>
      <w:r w:rsidRPr="00042ACA">
        <w:rPr>
          <w:sz w:val="22"/>
          <w:szCs w:val="22"/>
        </w:rPr>
        <w:t>La position des ouvrages d’art et d’assainissement ;</w:t>
      </w:r>
      <w:bookmarkEnd w:id="539"/>
    </w:p>
    <w:p w14:paraId="7D011CA9" w14:textId="77777777" w:rsidR="00A300FE" w:rsidRPr="00042ACA" w:rsidRDefault="00A300FE" w:rsidP="00042ACA">
      <w:pPr>
        <w:pStyle w:val="Style1"/>
        <w:widowControl/>
        <w:numPr>
          <w:ilvl w:val="0"/>
          <w:numId w:val="80"/>
        </w:numPr>
        <w:rPr>
          <w:sz w:val="22"/>
          <w:szCs w:val="22"/>
        </w:rPr>
      </w:pPr>
      <w:bookmarkStart w:id="540" w:name="_Toc483633951"/>
      <w:r w:rsidRPr="00042ACA">
        <w:rPr>
          <w:sz w:val="22"/>
          <w:szCs w:val="22"/>
        </w:rPr>
        <w:t>La localisation des couches d’apport</w:t>
      </w:r>
      <w:bookmarkEnd w:id="540"/>
    </w:p>
    <w:p w14:paraId="2EB57C4D" w14:textId="77777777" w:rsidR="00A300FE" w:rsidRPr="00042ACA" w:rsidRDefault="00A300FE" w:rsidP="00042ACA">
      <w:pPr>
        <w:pStyle w:val="Style1"/>
        <w:widowControl/>
        <w:numPr>
          <w:ilvl w:val="0"/>
          <w:numId w:val="80"/>
        </w:numPr>
        <w:rPr>
          <w:sz w:val="22"/>
          <w:szCs w:val="22"/>
        </w:rPr>
      </w:pPr>
      <w:r w:rsidRPr="00042ACA">
        <w:rPr>
          <w:sz w:val="22"/>
          <w:szCs w:val="22"/>
        </w:rPr>
        <w:t>Les localisations des divers reprofilages et remise en forme.</w:t>
      </w:r>
    </w:p>
    <w:p w14:paraId="036E6806" w14:textId="77777777" w:rsidR="00A300FE" w:rsidRPr="00042ACA" w:rsidRDefault="00A300FE" w:rsidP="00042ACA">
      <w:pPr>
        <w:pStyle w:val="Style1"/>
        <w:widowControl/>
        <w:ind w:left="0"/>
        <w:rPr>
          <w:sz w:val="22"/>
          <w:szCs w:val="22"/>
        </w:rPr>
      </w:pPr>
      <w:r w:rsidRPr="00042ACA">
        <w:rPr>
          <w:sz w:val="22"/>
          <w:szCs w:val="22"/>
        </w:rPr>
        <w:t>Les métrés des terrassements seront calculés par le Cocontractant contradictoirement avec l’Ingénieur</w:t>
      </w:r>
      <w:r w:rsidRPr="00042ACA" w:rsidDel="00C52C3F">
        <w:rPr>
          <w:sz w:val="22"/>
          <w:szCs w:val="22"/>
        </w:rPr>
        <w:t xml:space="preserve"> </w:t>
      </w:r>
      <w:r w:rsidRPr="00042ACA">
        <w:rPr>
          <w:sz w:val="22"/>
          <w:szCs w:val="22"/>
        </w:rPr>
        <w:t xml:space="preserve">en relevant les coordonnées rectangulaires, distances à l’axe en X et hauteur par rapport à l’horizontale en </w:t>
      </w:r>
      <w:r w:rsidRPr="00042ACA">
        <w:rPr>
          <w:b/>
          <w:sz w:val="22"/>
          <w:szCs w:val="22"/>
        </w:rPr>
        <w:t>Y</w:t>
      </w:r>
      <w:r w:rsidRPr="00042ACA">
        <w:rPr>
          <w:sz w:val="22"/>
          <w:szCs w:val="22"/>
        </w:rPr>
        <w:t xml:space="preserve">, des points caractéristiques du terrain naturel au droit de chaque profil après débroussaillement. Ces mesures pourront être réalisées à l’aide des moyens tels que décamètre, niveau de maçon, règle ruban, clisimètre, </w:t>
      </w:r>
      <w:proofErr w:type="spellStart"/>
      <w:r w:rsidRPr="00042ACA">
        <w:rPr>
          <w:sz w:val="22"/>
          <w:szCs w:val="22"/>
        </w:rPr>
        <w:t>etc</w:t>
      </w:r>
      <w:proofErr w:type="spellEnd"/>
      <w:r w:rsidRPr="00042ACA">
        <w:rPr>
          <w:sz w:val="22"/>
          <w:szCs w:val="22"/>
        </w:rPr>
        <w:t>, après approbation l’Ingénieur.</w:t>
      </w:r>
    </w:p>
    <w:p w14:paraId="3FABE28F" w14:textId="06C85B95" w:rsidR="00A300FE" w:rsidRPr="00042ACA" w:rsidRDefault="00A300FE" w:rsidP="00042ACA">
      <w:pPr>
        <w:pStyle w:val="Style1"/>
        <w:widowControl/>
        <w:ind w:left="0"/>
        <w:rPr>
          <w:sz w:val="22"/>
          <w:szCs w:val="22"/>
        </w:rPr>
      </w:pPr>
      <w:bookmarkStart w:id="541" w:name="_Toc483633954"/>
      <w:r w:rsidRPr="00042ACA">
        <w:rPr>
          <w:sz w:val="22"/>
          <w:szCs w:val="22"/>
        </w:rPr>
        <w:t>Ces dossiers pourront servir de base pour la détermination des quantités à prendre en attachements</w:t>
      </w:r>
      <w:bookmarkEnd w:id="541"/>
      <w:r w:rsidRPr="00042ACA">
        <w:rPr>
          <w:sz w:val="22"/>
          <w:szCs w:val="22"/>
        </w:rPr>
        <w:t>. Ils sont approuvés par le Chef de service ou l’Ingénie</w:t>
      </w:r>
      <w:r w:rsidR="00411DC0" w:rsidRPr="00042ACA">
        <w:rPr>
          <w:sz w:val="22"/>
          <w:szCs w:val="22"/>
        </w:rPr>
        <w:t>ur selon la procédure ci-dessus</w:t>
      </w:r>
    </w:p>
    <w:p w14:paraId="401F5593"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542" w:name="_Toc345340061"/>
      <w:bookmarkStart w:id="543" w:name="_Toc517053268"/>
      <w:bookmarkStart w:id="544" w:name="_Toc345340062"/>
      <w:bookmarkEnd w:id="542"/>
      <w:r w:rsidRPr="00042ACA">
        <w:rPr>
          <w:rFonts w:ascii="Times New Roman" w:hAnsi="Times New Roman"/>
          <w:sz w:val="22"/>
          <w:szCs w:val="22"/>
        </w:rPr>
        <w:t>DEBROUSSAILLAGE</w:t>
      </w:r>
      <w:bookmarkEnd w:id="543"/>
      <w:bookmarkEnd w:id="544"/>
    </w:p>
    <w:p w14:paraId="0D22C923" w14:textId="77777777" w:rsidR="00A300FE" w:rsidRPr="00042ACA" w:rsidRDefault="00A300FE" w:rsidP="00042ACA">
      <w:pPr>
        <w:pStyle w:val="Style1"/>
        <w:widowControl/>
        <w:ind w:left="0"/>
        <w:rPr>
          <w:sz w:val="22"/>
          <w:szCs w:val="22"/>
        </w:rPr>
      </w:pPr>
      <w:r w:rsidRPr="00042ACA">
        <w:rPr>
          <w:sz w:val="22"/>
          <w:szCs w:val="22"/>
        </w:rPr>
        <w:t>Le débroussaillage consiste à couper, sans déraciner, toute végétation comprenant les touffes de plantes ligneuses, des arbustes et des plantes épineuses des terrains incultes poussant dans les fossés et sur les abords immédiats de ceux-ci.</w:t>
      </w:r>
    </w:p>
    <w:p w14:paraId="0A8B0A4D" w14:textId="77777777" w:rsidR="00A300FE" w:rsidRPr="00042ACA" w:rsidRDefault="00A300FE" w:rsidP="00042ACA">
      <w:pPr>
        <w:pStyle w:val="Style1"/>
        <w:widowControl/>
        <w:ind w:left="0"/>
        <w:rPr>
          <w:sz w:val="22"/>
          <w:szCs w:val="22"/>
        </w:rPr>
      </w:pPr>
      <w:r w:rsidRPr="00042ACA">
        <w:rPr>
          <w:sz w:val="22"/>
          <w:szCs w:val="22"/>
        </w:rPr>
        <w:t>Ces travaux seront exécutés manuellement sauf sur ordre de l’Ingénieur</w:t>
      </w:r>
      <w:r w:rsidRPr="00042ACA" w:rsidDel="00C52C3F">
        <w:rPr>
          <w:sz w:val="22"/>
          <w:szCs w:val="22"/>
        </w:rPr>
        <w:t xml:space="preserve"> </w:t>
      </w:r>
      <w:r w:rsidRPr="00042ACA">
        <w:rPr>
          <w:sz w:val="22"/>
          <w:szCs w:val="22"/>
        </w:rPr>
        <w:t xml:space="preserve">qui prescrira de les effectuer mécaniquement, sur une largeur de </w:t>
      </w:r>
      <w:smartTag w:uri="urn:schemas-microsoft-com:office:smarttags" w:element="metricconverter">
        <w:smartTagPr>
          <w:attr w:name="ProductID" w:val="3 m"/>
        </w:smartTagPr>
        <w:r w:rsidRPr="00042ACA">
          <w:rPr>
            <w:sz w:val="22"/>
            <w:szCs w:val="22"/>
          </w:rPr>
          <w:t>3 m</w:t>
        </w:r>
      </w:smartTag>
      <w:r w:rsidRPr="00042ACA">
        <w:rPr>
          <w:sz w:val="22"/>
          <w:szCs w:val="22"/>
        </w:rPr>
        <w:t xml:space="preserve"> (trois mètres) à partir du bord extérieur du fossé, de chaque côté de la route ou sur une largeur indiquée par l’Ingénieur</w:t>
      </w:r>
      <w:r w:rsidRPr="00042ACA" w:rsidDel="00C52C3F">
        <w:rPr>
          <w:sz w:val="22"/>
          <w:szCs w:val="22"/>
        </w:rPr>
        <w:t xml:space="preserve"> </w:t>
      </w:r>
      <w:r w:rsidRPr="00042ACA">
        <w:rPr>
          <w:sz w:val="22"/>
          <w:szCs w:val="22"/>
        </w:rPr>
        <w:t>et les surfaces seront métrées contradictoirement avant tout commencement de travaux.</w:t>
      </w:r>
    </w:p>
    <w:p w14:paraId="1316E37F" w14:textId="77777777" w:rsidR="00A300FE" w:rsidRPr="00042ACA" w:rsidRDefault="00A300FE" w:rsidP="00042ACA">
      <w:pPr>
        <w:pStyle w:val="Style1"/>
        <w:widowControl/>
        <w:ind w:left="0"/>
        <w:rPr>
          <w:sz w:val="22"/>
          <w:szCs w:val="22"/>
        </w:rPr>
      </w:pPr>
      <w:r w:rsidRPr="00042ACA">
        <w:rPr>
          <w:sz w:val="22"/>
          <w:szCs w:val="22"/>
        </w:rPr>
        <w:lastRenderedPageBreak/>
        <w:t>Sur la surface circulable et dans les fossés, les arbres et arbustes seront déracinés de manière à les empêcher de repousser.</w:t>
      </w:r>
    </w:p>
    <w:p w14:paraId="70224977" w14:textId="77777777" w:rsidR="00A300FE" w:rsidRPr="00042ACA" w:rsidRDefault="00A300FE" w:rsidP="00042ACA">
      <w:pPr>
        <w:pStyle w:val="Style1"/>
        <w:widowControl/>
        <w:ind w:left="0"/>
        <w:rPr>
          <w:sz w:val="22"/>
          <w:szCs w:val="22"/>
        </w:rPr>
      </w:pPr>
      <w:r w:rsidRPr="00042ACA">
        <w:rPr>
          <w:sz w:val="22"/>
          <w:szCs w:val="22"/>
        </w:rPr>
        <w:t>La coupe se fera au ras du sol (</w:t>
      </w:r>
      <w:smartTag w:uri="urn:schemas-microsoft-com:office:smarttags" w:element="metricconverter">
        <w:smartTagPr>
          <w:attr w:name="ProductID" w:val="5 cm"/>
        </w:smartTagPr>
        <w:r w:rsidRPr="00042ACA">
          <w:rPr>
            <w:sz w:val="22"/>
            <w:szCs w:val="22"/>
          </w:rPr>
          <w:t>5 cm</w:t>
        </w:r>
      </w:smartTag>
      <w:r w:rsidRPr="00042ACA">
        <w:rPr>
          <w:sz w:val="22"/>
          <w:szCs w:val="22"/>
        </w:rPr>
        <w:t xml:space="preserve"> maximum) de manière à avoir l'aspect d'un gazon.</w:t>
      </w:r>
    </w:p>
    <w:p w14:paraId="6E693B43" w14:textId="77777777" w:rsidR="00A300FE" w:rsidRPr="00042ACA" w:rsidRDefault="00A300FE" w:rsidP="00042ACA">
      <w:pPr>
        <w:pStyle w:val="Style1"/>
        <w:widowControl/>
        <w:ind w:left="0"/>
        <w:rPr>
          <w:sz w:val="22"/>
          <w:szCs w:val="22"/>
        </w:rPr>
      </w:pPr>
      <w:r w:rsidRPr="00042ACA">
        <w:rPr>
          <w:sz w:val="22"/>
          <w:szCs w:val="22"/>
        </w:rPr>
        <w:t xml:space="preserve">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diamètre est supérieur à vingt (&gt; </w:t>
      </w:r>
      <w:smartTag w:uri="urn:schemas-microsoft-com:office:smarttags" w:element="metricconverter">
        <w:smartTagPr>
          <w:attr w:name="ProductID" w:val="20 cm"/>
        </w:smartTagPr>
        <w:r w:rsidRPr="00042ACA">
          <w:rPr>
            <w:sz w:val="22"/>
            <w:szCs w:val="22"/>
          </w:rPr>
          <w:t>20 cm</w:t>
        </w:r>
      </w:smartTag>
      <w:r w:rsidRPr="00042ACA">
        <w:rPr>
          <w:sz w:val="22"/>
          <w:szCs w:val="22"/>
        </w:rPr>
        <w:t>) centimètres feront l'objet d’un prix (abattage d’arbres isolés).</w:t>
      </w:r>
    </w:p>
    <w:p w14:paraId="56135BDF" w14:textId="77777777" w:rsidR="00A300FE" w:rsidRPr="00042ACA" w:rsidRDefault="00A300FE" w:rsidP="00042ACA">
      <w:pPr>
        <w:pStyle w:val="Style1"/>
        <w:widowControl/>
        <w:ind w:left="0"/>
        <w:rPr>
          <w:sz w:val="22"/>
          <w:szCs w:val="22"/>
        </w:rPr>
      </w:pPr>
      <w:r w:rsidRPr="00042ACA">
        <w:rPr>
          <w:sz w:val="22"/>
          <w:szCs w:val="22"/>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14:paraId="3FB84E75" w14:textId="77777777" w:rsidR="00A300FE" w:rsidRPr="00042ACA" w:rsidRDefault="00A300FE" w:rsidP="00042ACA">
      <w:pPr>
        <w:pStyle w:val="Style1"/>
        <w:widowControl/>
        <w:ind w:left="0"/>
        <w:rPr>
          <w:sz w:val="22"/>
          <w:szCs w:val="22"/>
        </w:rPr>
      </w:pPr>
      <w:r w:rsidRPr="00042ACA">
        <w:rPr>
          <w:sz w:val="22"/>
          <w:szCs w:val="22"/>
        </w:rPr>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14:paraId="1CA6AD2E" w14:textId="4F6E08AB" w:rsidR="00A300FE" w:rsidRPr="00042ACA" w:rsidRDefault="00A300FE" w:rsidP="00042ACA">
      <w:pPr>
        <w:pStyle w:val="Style1"/>
        <w:widowControl/>
        <w:ind w:left="0"/>
        <w:rPr>
          <w:sz w:val="22"/>
          <w:szCs w:val="22"/>
        </w:rPr>
      </w:pPr>
      <w:r w:rsidRPr="00042ACA">
        <w:rPr>
          <w:sz w:val="22"/>
          <w:szCs w:val="22"/>
        </w:rPr>
        <w:t>Tout matériau, pierre, bloc rocheux</w:t>
      </w:r>
      <w:r w:rsidR="00411DC0" w:rsidRPr="00042ACA">
        <w:rPr>
          <w:sz w:val="22"/>
          <w:szCs w:val="22"/>
        </w:rPr>
        <w:t>,</w:t>
      </w:r>
      <w:r w:rsidRPr="00042ACA">
        <w:rPr>
          <w:sz w:val="22"/>
          <w:szCs w:val="22"/>
        </w:rPr>
        <w:t xml:space="preserve"> pouvant constituer un danger pour la circulation sera également évacué de la chaussée et ses abords puis mis en dépôt hors de l'emprise de la route.</w:t>
      </w:r>
    </w:p>
    <w:p w14:paraId="7D80A041" w14:textId="3F70CBE9" w:rsidR="00A300FE" w:rsidRPr="00042ACA" w:rsidRDefault="00A300FE" w:rsidP="00042ACA">
      <w:pPr>
        <w:pStyle w:val="Style1"/>
        <w:widowControl/>
        <w:ind w:left="0"/>
        <w:rPr>
          <w:sz w:val="22"/>
          <w:szCs w:val="22"/>
        </w:rPr>
      </w:pPr>
      <w:r w:rsidRPr="00042ACA">
        <w:rPr>
          <w:sz w:val="22"/>
          <w:szCs w:val="22"/>
        </w:rPr>
        <w:t>Ces travaux se feront aux lieux et périodes définis par le Maître d’œuvre, suivant les normes énuméré</w:t>
      </w:r>
      <w:r w:rsidR="00411DC0" w:rsidRPr="00042ACA">
        <w:rPr>
          <w:sz w:val="22"/>
          <w:szCs w:val="22"/>
        </w:rPr>
        <w:t>es ci-dessus.</w:t>
      </w:r>
    </w:p>
    <w:p w14:paraId="4A90E71B"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545" w:name="_Toc345340063"/>
      <w:bookmarkStart w:id="546" w:name="_Toc345340064"/>
      <w:bookmarkStart w:id="547" w:name="_Toc517053269"/>
      <w:bookmarkStart w:id="548" w:name="_Toc345340065"/>
      <w:bookmarkEnd w:id="545"/>
      <w:bookmarkEnd w:id="546"/>
      <w:r w:rsidRPr="00042ACA">
        <w:rPr>
          <w:rFonts w:ascii="Times New Roman" w:hAnsi="Times New Roman"/>
          <w:sz w:val="22"/>
          <w:szCs w:val="22"/>
        </w:rPr>
        <w:t>DEFORESTAGE</w:t>
      </w:r>
      <w:bookmarkEnd w:id="547"/>
      <w:bookmarkEnd w:id="548"/>
    </w:p>
    <w:p w14:paraId="33FEDCA3" w14:textId="77777777" w:rsidR="00A300FE" w:rsidRPr="00042ACA" w:rsidRDefault="00A300FE" w:rsidP="00042ACA">
      <w:pPr>
        <w:pStyle w:val="Style1"/>
        <w:widowControl/>
        <w:ind w:left="0"/>
        <w:rPr>
          <w:sz w:val="22"/>
          <w:szCs w:val="22"/>
        </w:rPr>
      </w:pPr>
      <w:r w:rsidRPr="00042ACA">
        <w:rPr>
          <w:sz w:val="22"/>
          <w:szCs w:val="22"/>
        </w:rPr>
        <w:t xml:space="preserve">Les travaux de </w:t>
      </w:r>
      <w:proofErr w:type="spellStart"/>
      <w:r w:rsidRPr="00042ACA">
        <w:rPr>
          <w:sz w:val="22"/>
          <w:szCs w:val="22"/>
        </w:rPr>
        <w:t>déforestage</w:t>
      </w:r>
      <w:proofErr w:type="spellEnd"/>
      <w:r w:rsidRPr="00042ACA">
        <w:rPr>
          <w:sz w:val="22"/>
          <w:szCs w:val="22"/>
        </w:rPr>
        <w:t xml:space="preserve"> seront réalisés mécaniquement sur une largeur indiquée par l’Ingénieur.</w:t>
      </w:r>
    </w:p>
    <w:p w14:paraId="53632D49" w14:textId="77777777" w:rsidR="00A300FE" w:rsidRPr="00042ACA" w:rsidRDefault="00A300FE" w:rsidP="00042ACA">
      <w:pPr>
        <w:pStyle w:val="Style1"/>
        <w:widowControl/>
        <w:ind w:left="0"/>
        <w:rPr>
          <w:sz w:val="22"/>
          <w:szCs w:val="22"/>
        </w:rPr>
      </w:pPr>
      <w:r w:rsidRPr="00042ACA">
        <w:rPr>
          <w:sz w:val="22"/>
          <w:szCs w:val="22"/>
        </w:rPr>
        <w:t xml:space="preserve">La différence entre les définitions du </w:t>
      </w:r>
      <w:proofErr w:type="spellStart"/>
      <w:r w:rsidRPr="00042ACA">
        <w:rPr>
          <w:sz w:val="22"/>
          <w:szCs w:val="22"/>
        </w:rPr>
        <w:t>déforestage</w:t>
      </w:r>
      <w:proofErr w:type="spellEnd"/>
      <w:r w:rsidRPr="00042ACA">
        <w:rPr>
          <w:sz w:val="22"/>
          <w:szCs w:val="22"/>
        </w:rPr>
        <w:t xml:space="preserve"> et de l'abattage d'arbres isolés est donnée à l'article 17 suivant.</w:t>
      </w:r>
    </w:p>
    <w:p w14:paraId="1ECD1BB8" w14:textId="77777777" w:rsidR="00A300FE" w:rsidRPr="00042ACA" w:rsidRDefault="00A300FE" w:rsidP="00042ACA">
      <w:pPr>
        <w:pStyle w:val="Style1"/>
        <w:widowControl/>
        <w:ind w:left="0"/>
        <w:rPr>
          <w:sz w:val="22"/>
          <w:szCs w:val="22"/>
        </w:rPr>
      </w:pPr>
      <w:r w:rsidRPr="00042ACA">
        <w:rPr>
          <w:sz w:val="22"/>
          <w:szCs w:val="22"/>
        </w:rPr>
        <w:t xml:space="preserve">Le </w:t>
      </w:r>
      <w:proofErr w:type="spellStart"/>
      <w:r w:rsidRPr="00042ACA">
        <w:rPr>
          <w:sz w:val="22"/>
          <w:szCs w:val="22"/>
        </w:rPr>
        <w:t>déforestage</w:t>
      </w:r>
      <w:proofErr w:type="spellEnd"/>
      <w:r w:rsidRPr="00042ACA">
        <w:rPr>
          <w:sz w:val="22"/>
          <w:szCs w:val="22"/>
        </w:rPr>
        <w:t xml:space="preserve"> comprend le défrichement, l'abattage des arbustes et arbres de diamètre supérieur à vingt (&gt; </w:t>
      </w:r>
      <w:smartTag w:uri="urn:schemas-microsoft-com:office:smarttags" w:element="metricconverter">
        <w:smartTagPr>
          <w:attr w:name="ProductID" w:val="20 cm"/>
        </w:smartTagPr>
        <w:r w:rsidRPr="00042ACA">
          <w:rPr>
            <w:sz w:val="22"/>
            <w:szCs w:val="22"/>
          </w:rPr>
          <w:t>20 cm</w:t>
        </w:r>
      </w:smartTag>
      <w:r w:rsidRPr="00042ACA">
        <w:rPr>
          <w:sz w:val="22"/>
          <w:szCs w:val="22"/>
        </w:rPr>
        <w:t>) centimètres et inférieur à cinquante (50) centimètres, l'enlèvement des racines et souches.</w:t>
      </w:r>
    </w:p>
    <w:p w14:paraId="3DAD1F49" w14:textId="77777777" w:rsidR="00A300FE" w:rsidRPr="00042ACA" w:rsidRDefault="00A300FE" w:rsidP="00042ACA">
      <w:pPr>
        <w:pStyle w:val="Style1"/>
        <w:widowControl/>
        <w:ind w:left="0"/>
        <w:rPr>
          <w:sz w:val="22"/>
          <w:szCs w:val="22"/>
        </w:rPr>
      </w:pPr>
      <w:r w:rsidRPr="00042ACA">
        <w:rPr>
          <w:sz w:val="22"/>
          <w:szCs w:val="22"/>
        </w:rPr>
        <w:t xml:space="preserve">Les quantités de travaux à réaliser par section seront métrées contradictoirement et le plus précisément possible. </w:t>
      </w:r>
    </w:p>
    <w:p w14:paraId="583AD7B7" w14:textId="1C50A59C" w:rsidR="00A300FE" w:rsidRPr="00042ACA" w:rsidRDefault="00A300FE" w:rsidP="00042ACA">
      <w:pPr>
        <w:pStyle w:val="Style1"/>
        <w:widowControl/>
        <w:ind w:left="0"/>
        <w:rPr>
          <w:sz w:val="22"/>
          <w:szCs w:val="22"/>
        </w:rPr>
      </w:pPr>
      <w:r w:rsidRPr="00042ACA">
        <w:rPr>
          <w:sz w:val="22"/>
          <w:szCs w:val="22"/>
        </w:rPr>
        <w:t xml:space="preserve">L'abattage des arbres comprend le dessouchage, l'évacuation des troncs, branches et souches hors des limites de l'emprise, en des lieux agréés par l’Ingénieur. Il comprend également la mise en dépôt des bois récupérés en tronçons de longueurs définies par le Maître d’œuvre. Les tronçons de bois issus des travaux de </w:t>
      </w:r>
      <w:proofErr w:type="spellStart"/>
      <w:r w:rsidRPr="00042ACA">
        <w:rPr>
          <w:sz w:val="22"/>
          <w:szCs w:val="22"/>
        </w:rPr>
        <w:t>déforestage</w:t>
      </w:r>
      <w:proofErr w:type="spellEnd"/>
      <w:r w:rsidRPr="00042ACA">
        <w:rPr>
          <w:sz w:val="22"/>
          <w:szCs w:val="22"/>
        </w:rPr>
        <w:t xml:space="preserve"> seront mis à disposition du représentant de l’Ingénieur</w:t>
      </w:r>
      <w:r w:rsidRPr="00042ACA" w:rsidDel="00C52C3F">
        <w:rPr>
          <w:sz w:val="22"/>
          <w:szCs w:val="22"/>
        </w:rPr>
        <w:t xml:space="preserve"> </w:t>
      </w:r>
      <w:r w:rsidRPr="00042ACA">
        <w:rPr>
          <w:sz w:val="22"/>
          <w:szCs w:val="22"/>
        </w:rPr>
        <w:t>et en aucun cas ne pourront être récupérés ou vendus par le Cocontracta</w:t>
      </w:r>
      <w:r w:rsidR="00411DC0" w:rsidRPr="00042ACA">
        <w:rPr>
          <w:sz w:val="22"/>
          <w:szCs w:val="22"/>
        </w:rPr>
        <w:t>nt.</w:t>
      </w:r>
    </w:p>
    <w:p w14:paraId="6472612B"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549" w:name="_Toc345340066"/>
      <w:bookmarkStart w:id="550" w:name="_Toc345340067"/>
      <w:bookmarkStart w:id="551" w:name="_Toc345340068"/>
      <w:bookmarkStart w:id="552" w:name="_Toc517053270"/>
      <w:bookmarkStart w:id="553" w:name="_Toc345340069"/>
      <w:bookmarkEnd w:id="549"/>
      <w:bookmarkEnd w:id="550"/>
      <w:bookmarkEnd w:id="551"/>
      <w:r w:rsidRPr="00042ACA">
        <w:rPr>
          <w:rFonts w:ascii="Times New Roman" w:hAnsi="Times New Roman"/>
          <w:sz w:val="22"/>
          <w:szCs w:val="22"/>
        </w:rPr>
        <w:t>ABATTAGE D’ARBRES ISOLES</w:t>
      </w:r>
      <w:bookmarkEnd w:id="552"/>
      <w:bookmarkEnd w:id="553"/>
    </w:p>
    <w:p w14:paraId="130698B9" w14:textId="77777777" w:rsidR="00A300FE" w:rsidRPr="00042ACA" w:rsidRDefault="00A300FE" w:rsidP="00042ACA">
      <w:pPr>
        <w:pStyle w:val="Style1"/>
        <w:widowControl/>
        <w:ind w:left="0"/>
        <w:rPr>
          <w:sz w:val="22"/>
          <w:szCs w:val="22"/>
        </w:rPr>
      </w:pPr>
      <w:r w:rsidRPr="00042ACA">
        <w:rPr>
          <w:sz w:val="22"/>
          <w:szCs w:val="22"/>
        </w:rPr>
        <w:t xml:space="preserve">L'abattage des arbres isolés s'applique aux arbres distants de plus de </w:t>
      </w:r>
      <w:smartTag w:uri="urn:schemas-microsoft-com:office:smarttags" w:element="metricconverter">
        <w:smartTagPr>
          <w:attr w:name="ProductID" w:val="50 m￨tres"/>
        </w:smartTagPr>
        <w:r w:rsidRPr="00042ACA">
          <w:rPr>
            <w:sz w:val="22"/>
            <w:szCs w:val="22"/>
          </w:rPr>
          <w:t>50 mètres</w:t>
        </w:r>
      </w:smartTag>
      <w:r w:rsidRPr="00042ACA">
        <w:rPr>
          <w:sz w:val="22"/>
          <w:szCs w:val="22"/>
        </w:rPr>
        <w:t xml:space="preserve"> des autres arbres et un diamètre supérieur à </w:t>
      </w:r>
      <w:smartTag w:uri="urn:schemas-microsoft-com:office:smarttags" w:element="metricconverter">
        <w:smartTagPr>
          <w:attr w:name="ProductID" w:val="50 cm"/>
        </w:smartTagPr>
        <w:r w:rsidRPr="00042ACA">
          <w:rPr>
            <w:sz w:val="22"/>
            <w:szCs w:val="22"/>
          </w:rPr>
          <w:t>50 cm</w:t>
        </w:r>
      </w:smartTag>
      <w:r w:rsidRPr="00042ACA">
        <w:rPr>
          <w:sz w:val="22"/>
          <w:szCs w:val="22"/>
        </w:rPr>
        <w:t xml:space="preserve">; ce prix comprend la coupe, le dessouchage, le découpage des troncs en tronçons de longueurs définies par l’Ingénieur, l'évacuation des branches et souches hors des limites de l'emprise, en des lieux agréés par l’Ingénieur. </w:t>
      </w:r>
    </w:p>
    <w:p w14:paraId="7F1DAC79" w14:textId="77777777" w:rsidR="00A300FE" w:rsidRPr="00042ACA" w:rsidRDefault="00A300FE" w:rsidP="00042ACA">
      <w:pPr>
        <w:pStyle w:val="Style1"/>
        <w:widowControl/>
        <w:ind w:left="0"/>
        <w:rPr>
          <w:sz w:val="22"/>
          <w:szCs w:val="22"/>
        </w:rPr>
      </w:pPr>
      <w:r w:rsidRPr="00042ACA">
        <w:rPr>
          <w:sz w:val="22"/>
          <w:szCs w:val="22"/>
        </w:rPr>
        <w:t>Il comprend également le transport et la mise en dépôt des bois récupérés. Les tronçons de bois issus des travaux d'abattage d'arbres seront mis à la disposition du représentant de l’Ingénieur et en aucun cas ne pourront être récupérés ou vendus par le Cocontractant ou l’Ingénieur.</w:t>
      </w:r>
    </w:p>
    <w:p w14:paraId="1CDC120F" w14:textId="356490A7" w:rsidR="00A300FE" w:rsidRPr="00042ACA" w:rsidRDefault="00A300FE" w:rsidP="00042ACA">
      <w:pPr>
        <w:pStyle w:val="Style1"/>
        <w:widowControl/>
        <w:ind w:left="0"/>
        <w:rPr>
          <w:sz w:val="22"/>
          <w:szCs w:val="22"/>
        </w:rPr>
      </w:pPr>
      <w:r w:rsidRPr="00042ACA">
        <w:rPr>
          <w:sz w:val="22"/>
          <w:szCs w:val="22"/>
        </w:rPr>
        <w:t>Le diamètre sera mesuré à un mètre cinquante (</w:t>
      </w:r>
      <w:smartTag w:uri="urn:schemas-microsoft-com:office:smarttags" w:element="metricconverter">
        <w:smartTagPr>
          <w:attr w:name="ProductID" w:val="150 cm"/>
        </w:smartTagPr>
        <w:r w:rsidRPr="00042ACA">
          <w:rPr>
            <w:sz w:val="22"/>
            <w:szCs w:val="22"/>
          </w:rPr>
          <w:t>150 cm</w:t>
        </w:r>
      </w:smartTag>
      <w:r w:rsidRPr="00042ACA">
        <w:rPr>
          <w:sz w:val="22"/>
          <w:szCs w:val="22"/>
        </w:rPr>
        <w:t>) au</w:t>
      </w:r>
      <w:r w:rsidR="00411DC0" w:rsidRPr="00042ACA">
        <w:rPr>
          <w:sz w:val="22"/>
          <w:szCs w:val="22"/>
        </w:rPr>
        <w:t>-dessus du niveau moyen du sol.</w:t>
      </w:r>
    </w:p>
    <w:p w14:paraId="41AD7FD9"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554" w:name="_Toc517053271"/>
      <w:bookmarkStart w:id="555" w:name="_Toc345340070"/>
      <w:r w:rsidRPr="00042ACA">
        <w:rPr>
          <w:rFonts w:ascii="Times New Roman" w:hAnsi="Times New Roman"/>
          <w:sz w:val="22"/>
          <w:szCs w:val="22"/>
        </w:rPr>
        <w:t>TERRASSEMENTS</w:t>
      </w:r>
      <w:bookmarkEnd w:id="554"/>
      <w:bookmarkEnd w:id="555"/>
    </w:p>
    <w:p w14:paraId="380E7CBA" w14:textId="77777777" w:rsidR="00A300FE" w:rsidRPr="00042ACA" w:rsidRDefault="00A300FE" w:rsidP="00042ACA">
      <w:pPr>
        <w:pStyle w:val="Titre3"/>
        <w:spacing w:before="0" w:after="0"/>
        <w:jc w:val="both"/>
        <w:rPr>
          <w:rFonts w:ascii="Times New Roman" w:hAnsi="Times New Roman"/>
          <w:b w:val="0"/>
          <w:sz w:val="22"/>
          <w:szCs w:val="22"/>
        </w:rPr>
      </w:pPr>
      <w:bookmarkStart w:id="556" w:name="_Toc517053272"/>
      <w:r w:rsidRPr="00042ACA">
        <w:rPr>
          <w:rFonts w:ascii="Times New Roman" w:hAnsi="Times New Roman"/>
          <w:sz w:val="22"/>
          <w:szCs w:val="22"/>
        </w:rPr>
        <w:t>18.1</w:t>
      </w:r>
      <w:r w:rsidRPr="00042ACA">
        <w:rPr>
          <w:rFonts w:ascii="Times New Roman" w:hAnsi="Times New Roman"/>
          <w:sz w:val="22"/>
          <w:szCs w:val="22"/>
        </w:rPr>
        <w:tab/>
        <w:t>Généralités</w:t>
      </w:r>
      <w:bookmarkEnd w:id="556"/>
    </w:p>
    <w:p w14:paraId="1ED3BDB2" w14:textId="6E0E396C" w:rsidR="00A300FE" w:rsidRPr="00042ACA" w:rsidRDefault="00A300FE" w:rsidP="00042ACA">
      <w:pPr>
        <w:pStyle w:val="Style1"/>
        <w:widowControl/>
        <w:ind w:left="0"/>
        <w:rPr>
          <w:sz w:val="22"/>
          <w:szCs w:val="22"/>
        </w:rPr>
      </w:pPr>
      <w:r w:rsidRPr="00042ACA">
        <w:rPr>
          <w:sz w:val="22"/>
          <w:szCs w:val="22"/>
        </w:rPr>
        <w:t>L'objectif des travaux de terrassement est d'obtenir</w:t>
      </w:r>
      <w:r w:rsidR="00411DC0" w:rsidRPr="00042ACA">
        <w:rPr>
          <w:sz w:val="22"/>
          <w:szCs w:val="22"/>
        </w:rPr>
        <w:t>,</w:t>
      </w:r>
      <w:r w:rsidRPr="00042ACA">
        <w:rPr>
          <w:sz w:val="22"/>
          <w:szCs w:val="22"/>
        </w:rPr>
        <w:t xml:space="preserve"> une largeur roulable de 5 à 6 mètres en fonction de la catégorie de la route, des fossés triangulaires de 1,20 mètre de largeur sur une profondeur de </w:t>
      </w:r>
      <w:smartTag w:uri="urn:schemas-microsoft-com:office:smarttags" w:element="metricconverter">
        <w:smartTagPr>
          <w:attr w:name="ProductID" w:val="0,6 m￨tre"/>
        </w:smartTagPr>
        <w:r w:rsidRPr="00042ACA">
          <w:rPr>
            <w:sz w:val="22"/>
            <w:szCs w:val="22"/>
          </w:rPr>
          <w:t>0,6 mètre</w:t>
        </w:r>
      </w:smartTag>
      <w:r w:rsidRPr="00042ACA">
        <w:rPr>
          <w:sz w:val="22"/>
          <w:szCs w:val="22"/>
        </w:rPr>
        <w:t xml:space="preserve"> conformément aux profils en travers type. Toutefois, la plate-forme existante ne sera pas élargie si cela nécessite des terrassements importants, incompatibles avec la notion d'entretien.</w:t>
      </w:r>
    </w:p>
    <w:p w14:paraId="3C210C23" w14:textId="77777777" w:rsidR="00A300FE" w:rsidRPr="00042ACA" w:rsidRDefault="00A300FE" w:rsidP="00042ACA">
      <w:pPr>
        <w:pStyle w:val="Style1"/>
        <w:widowControl/>
        <w:ind w:left="0"/>
        <w:rPr>
          <w:sz w:val="22"/>
          <w:szCs w:val="22"/>
        </w:rPr>
      </w:pPr>
      <w:r w:rsidRPr="00042ACA">
        <w:rPr>
          <w:sz w:val="22"/>
          <w:szCs w:val="22"/>
        </w:rPr>
        <w:t>Autant que possible, les terrassements seront minimisés.</w:t>
      </w:r>
    </w:p>
    <w:p w14:paraId="3060D9C4" w14:textId="18E3333B" w:rsidR="00A300FE" w:rsidRPr="00042ACA" w:rsidRDefault="00A300FE" w:rsidP="00042ACA">
      <w:pPr>
        <w:pStyle w:val="Style1"/>
        <w:widowControl/>
        <w:ind w:left="0"/>
        <w:rPr>
          <w:sz w:val="22"/>
          <w:szCs w:val="22"/>
        </w:rPr>
      </w:pPr>
      <w:r w:rsidRPr="00042ACA">
        <w:rPr>
          <w:sz w:val="22"/>
          <w:szCs w:val="22"/>
        </w:rPr>
        <w:t xml:space="preserve">Une attention spéciale devra être apportée aux dévers qui ne devront pas être inférieurs à 3 % de part et d'autre de l'axe en section droite et qui pourra atteindre </w:t>
      </w:r>
      <w:r w:rsidRPr="00042ACA">
        <w:rPr>
          <w:b/>
          <w:sz w:val="22"/>
          <w:szCs w:val="22"/>
        </w:rPr>
        <w:t>6 %</w:t>
      </w:r>
      <w:r w:rsidR="00FB16F8" w:rsidRPr="00042ACA">
        <w:rPr>
          <w:sz w:val="22"/>
          <w:szCs w:val="22"/>
        </w:rPr>
        <w:t xml:space="preserve"> dans les courbes.</w:t>
      </w:r>
    </w:p>
    <w:p w14:paraId="0E8F116B" w14:textId="77777777" w:rsidR="00A300FE" w:rsidRPr="00042ACA" w:rsidRDefault="00A300FE" w:rsidP="00042ACA">
      <w:pPr>
        <w:pStyle w:val="Titre3"/>
        <w:spacing w:before="0" w:after="0"/>
        <w:jc w:val="both"/>
        <w:rPr>
          <w:rFonts w:ascii="Times New Roman" w:hAnsi="Times New Roman"/>
          <w:b w:val="0"/>
          <w:sz w:val="22"/>
          <w:szCs w:val="22"/>
        </w:rPr>
      </w:pPr>
      <w:bookmarkStart w:id="557" w:name="_Toc517053273"/>
      <w:r w:rsidRPr="00042ACA">
        <w:rPr>
          <w:rFonts w:ascii="Times New Roman" w:hAnsi="Times New Roman"/>
          <w:sz w:val="22"/>
          <w:szCs w:val="22"/>
        </w:rPr>
        <w:t>18.2</w:t>
      </w:r>
      <w:r w:rsidRPr="00042ACA">
        <w:rPr>
          <w:rFonts w:ascii="Times New Roman" w:hAnsi="Times New Roman"/>
          <w:sz w:val="22"/>
          <w:szCs w:val="22"/>
        </w:rPr>
        <w:tab/>
        <w:t>Exploitation des emprunts</w:t>
      </w:r>
      <w:bookmarkEnd w:id="557"/>
    </w:p>
    <w:p w14:paraId="219BE7DA" w14:textId="77777777" w:rsidR="00A300FE" w:rsidRPr="00042ACA" w:rsidRDefault="00A300FE" w:rsidP="00042ACA">
      <w:pPr>
        <w:pStyle w:val="Style1"/>
        <w:widowControl/>
        <w:ind w:left="0"/>
        <w:rPr>
          <w:sz w:val="22"/>
          <w:szCs w:val="22"/>
        </w:rPr>
      </w:pPr>
      <w:r w:rsidRPr="00042ACA">
        <w:rPr>
          <w:sz w:val="22"/>
          <w:szCs w:val="22"/>
        </w:rPr>
        <w:t>Le Cocontractant prendra en charge :</w:t>
      </w:r>
    </w:p>
    <w:p w14:paraId="751A4F96" w14:textId="77777777" w:rsidR="00A300FE" w:rsidRPr="00042ACA" w:rsidRDefault="00A300FE" w:rsidP="00042ACA">
      <w:pPr>
        <w:pStyle w:val="Style1"/>
        <w:widowControl/>
        <w:numPr>
          <w:ilvl w:val="0"/>
          <w:numId w:val="81"/>
        </w:numPr>
        <w:rPr>
          <w:sz w:val="22"/>
          <w:szCs w:val="22"/>
        </w:rPr>
      </w:pPr>
      <w:r w:rsidRPr="00042ACA">
        <w:rPr>
          <w:sz w:val="22"/>
          <w:szCs w:val="22"/>
        </w:rPr>
        <w:t>Les acquisitions ou occupations temporaires des terrains nécessaires à l’exploitation de tous les emprunts de matériaux,</w:t>
      </w:r>
    </w:p>
    <w:p w14:paraId="0D6C32F1" w14:textId="77777777" w:rsidR="00A300FE" w:rsidRPr="00042ACA" w:rsidRDefault="00A300FE" w:rsidP="00042ACA">
      <w:pPr>
        <w:pStyle w:val="Style1"/>
        <w:widowControl/>
        <w:numPr>
          <w:ilvl w:val="0"/>
          <w:numId w:val="81"/>
        </w:numPr>
        <w:rPr>
          <w:sz w:val="22"/>
          <w:szCs w:val="22"/>
        </w:rPr>
      </w:pPr>
      <w:r w:rsidRPr="00042ACA">
        <w:rPr>
          <w:sz w:val="22"/>
          <w:szCs w:val="22"/>
        </w:rPr>
        <w:t>Les indemnisations aux propriétaires pour les dommages éventuels occasionnés par les travaux (déboisement, destruction des récoltes, impossibilité de cultiver pendant l’occupation temporaire du site, etc.),</w:t>
      </w:r>
    </w:p>
    <w:p w14:paraId="0AEB0E5D" w14:textId="77777777" w:rsidR="00A300FE" w:rsidRPr="00042ACA" w:rsidRDefault="00A300FE" w:rsidP="00042ACA">
      <w:pPr>
        <w:pStyle w:val="Style1"/>
        <w:widowControl/>
        <w:numPr>
          <w:ilvl w:val="0"/>
          <w:numId w:val="81"/>
        </w:numPr>
        <w:rPr>
          <w:sz w:val="22"/>
          <w:szCs w:val="22"/>
        </w:rPr>
      </w:pPr>
      <w:r w:rsidRPr="00042ACA">
        <w:rPr>
          <w:sz w:val="22"/>
          <w:szCs w:val="22"/>
        </w:rPr>
        <w:t>La découverte des emprunts et de la remise en état des lieux.</w:t>
      </w:r>
    </w:p>
    <w:p w14:paraId="7692ABD9" w14:textId="77777777" w:rsidR="00A300FE" w:rsidRPr="00042ACA" w:rsidRDefault="00A300FE" w:rsidP="00042ACA">
      <w:pPr>
        <w:pStyle w:val="Style1"/>
        <w:widowControl/>
        <w:ind w:left="0"/>
        <w:rPr>
          <w:sz w:val="22"/>
          <w:szCs w:val="22"/>
        </w:rPr>
      </w:pPr>
      <w:r w:rsidRPr="00042ACA">
        <w:rPr>
          <w:sz w:val="22"/>
          <w:szCs w:val="22"/>
        </w:rPr>
        <w:lastRenderedPageBreak/>
        <w:t>La recherche des emprunts de matériaux est effectuée par le Cocontractant sur la base des prescriptions définies par le présent CCTP.</w:t>
      </w:r>
    </w:p>
    <w:p w14:paraId="73D78828" w14:textId="77777777" w:rsidR="00A300FE" w:rsidRPr="00042ACA" w:rsidRDefault="00A300FE" w:rsidP="00042ACA">
      <w:pPr>
        <w:pStyle w:val="Style1"/>
        <w:widowControl/>
        <w:ind w:left="0"/>
        <w:rPr>
          <w:sz w:val="22"/>
          <w:szCs w:val="22"/>
        </w:rPr>
      </w:pPr>
      <w:r w:rsidRPr="00042ACA">
        <w:rPr>
          <w:sz w:val="22"/>
          <w:szCs w:val="22"/>
        </w:rPr>
        <w:t>Dans les trente (30) jours, au plus tard, suivant la notification de l’ordre de service de commencer les travaux, le Cocontractant est tenu de soumettre à l’approbation de l’Ingénieur, la liste des emprunts qu’il compte utiliser pour l’exécution des travaux faisant l’objet du marché. A cette fin, il présente un dossier complet par emprunt, qui comporte :</w:t>
      </w:r>
    </w:p>
    <w:p w14:paraId="2E8F6F20" w14:textId="77777777" w:rsidR="00A300FE" w:rsidRPr="00042ACA" w:rsidRDefault="00A300FE" w:rsidP="00042ACA">
      <w:pPr>
        <w:pStyle w:val="Style1"/>
        <w:widowControl/>
        <w:numPr>
          <w:ilvl w:val="0"/>
          <w:numId w:val="82"/>
        </w:numPr>
        <w:rPr>
          <w:sz w:val="22"/>
          <w:szCs w:val="22"/>
        </w:rPr>
      </w:pPr>
      <w:r w:rsidRPr="00042ACA">
        <w:rPr>
          <w:sz w:val="22"/>
          <w:szCs w:val="22"/>
        </w:rPr>
        <w:t>Un plan de situation,</w:t>
      </w:r>
    </w:p>
    <w:p w14:paraId="4FA6FD8F" w14:textId="77777777" w:rsidR="00A300FE" w:rsidRPr="00042ACA" w:rsidRDefault="00A300FE" w:rsidP="00042ACA">
      <w:pPr>
        <w:pStyle w:val="Style1"/>
        <w:widowControl/>
        <w:numPr>
          <w:ilvl w:val="0"/>
          <w:numId w:val="82"/>
        </w:numPr>
        <w:rPr>
          <w:sz w:val="22"/>
          <w:szCs w:val="22"/>
        </w:rPr>
      </w:pPr>
      <w:r w:rsidRPr="00042ACA">
        <w:rPr>
          <w:sz w:val="22"/>
          <w:szCs w:val="22"/>
        </w:rPr>
        <w:t>Les résultats de la reconnaissance,</w:t>
      </w:r>
    </w:p>
    <w:p w14:paraId="545A361B" w14:textId="77777777" w:rsidR="00A300FE" w:rsidRPr="00042ACA" w:rsidRDefault="00A300FE" w:rsidP="00042ACA">
      <w:pPr>
        <w:pStyle w:val="Style1"/>
        <w:widowControl/>
        <w:numPr>
          <w:ilvl w:val="0"/>
          <w:numId w:val="82"/>
        </w:numPr>
        <w:rPr>
          <w:sz w:val="22"/>
          <w:szCs w:val="22"/>
        </w:rPr>
      </w:pPr>
      <w:r w:rsidRPr="00042ACA">
        <w:rPr>
          <w:sz w:val="22"/>
          <w:szCs w:val="22"/>
        </w:rPr>
        <w:t>Les résultats de laboratoire définissant sans ambiguïté les caractéristiques des matériaux naturels avant, et éventuellement après traitement (types d'essais et fréquences définis au chapitre 2 ci-avant),</w:t>
      </w:r>
    </w:p>
    <w:p w14:paraId="23DA9DE0" w14:textId="77777777" w:rsidR="00A300FE" w:rsidRPr="00042ACA" w:rsidRDefault="00A300FE" w:rsidP="00042ACA">
      <w:pPr>
        <w:pStyle w:val="Style1"/>
        <w:widowControl/>
        <w:numPr>
          <w:ilvl w:val="0"/>
          <w:numId w:val="82"/>
        </w:numPr>
        <w:rPr>
          <w:sz w:val="22"/>
          <w:szCs w:val="22"/>
        </w:rPr>
      </w:pPr>
      <w:r w:rsidRPr="00042ACA">
        <w:rPr>
          <w:sz w:val="22"/>
          <w:szCs w:val="22"/>
        </w:rPr>
        <w:t>La puissance estimée des gisements avec les justificatifs (mesures sur le terrain et les calculs),</w:t>
      </w:r>
    </w:p>
    <w:p w14:paraId="14E75BB7" w14:textId="77777777" w:rsidR="00A300FE" w:rsidRPr="00042ACA" w:rsidRDefault="00A300FE" w:rsidP="00042ACA">
      <w:pPr>
        <w:pStyle w:val="Style1"/>
        <w:widowControl/>
        <w:numPr>
          <w:ilvl w:val="0"/>
          <w:numId w:val="82"/>
        </w:numPr>
        <w:rPr>
          <w:sz w:val="22"/>
          <w:szCs w:val="22"/>
        </w:rPr>
      </w:pPr>
      <w:r w:rsidRPr="00042ACA">
        <w:rPr>
          <w:sz w:val="22"/>
          <w:szCs w:val="22"/>
        </w:rPr>
        <w:t>Le schéma de principe retenu pour l’exploitation de l’emprunt,</w:t>
      </w:r>
    </w:p>
    <w:p w14:paraId="0C7324D0" w14:textId="323C0815" w:rsidR="00A300FE" w:rsidRPr="00042ACA" w:rsidRDefault="00A300FE" w:rsidP="00042ACA">
      <w:pPr>
        <w:pStyle w:val="Style1"/>
        <w:widowControl/>
        <w:numPr>
          <w:ilvl w:val="0"/>
          <w:numId w:val="82"/>
        </w:numPr>
        <w:rPr>
          <w:sz w:val="22"/>
          <w:szCs w:val="22"/>
        </w:rPr>
      </w:pPr>
      <w:r w:rsidRPr="00042ACA">
        <w:rPr>
          <w:sz w:val="22"/>
          <w:szCs w:val="22"/>
        </w:rPr>
        <w:t>Une note technique définissant, d’après les premiers essais de conformité exécutés par le Cocontractant, l’utilisation et la destination (élément de base du mouvement de terres) des matériaux considérés.</w:t>
      </w:r>
    </w:p>
    <w:p w14:paraId="3858065F" w14:textId="77777777" w:rsidR="00A300FE" w:rsidRPr="00042ACA" w:rsidRDefault="00A300FE" w:rsidP="00042ACA">
      <w:pPr>
        <w:pStyle w:val="Style1"/>
        <w:widowControl/>
        <w:ind w:left="0"/>
        <w:rPr>
          <w:sz w:val="22"/>
          <w:szCs w:val="22"/>
        </w:rPr>
      </w:pPr>
      <w:r w:rsidRPr="00042ACA">
        <w:rPr>
          <w:sz w:val="22"/>
          <w:szCs w:val="22"/>
        </w:rPr>
        <w:t>L’intégralité des frais d’établissement de ces différents dossiers est à la charge du Cocontractant.</w:t>
      </w:r>
    </w:p>
    <w:p w14:paraId="23F936F1" w14:textId="77777777" w:rsidR="00A300FE" w:rsidRPr="00042ACA" w:rsidRDefault="00A300FE" w:rsidP="00042ACA">
      <w:pPr>
        <w:pStyle w:val="Style1"/>
        <w:widowControl/>
        <w:ind w:left="0"/>
        <w:rPr>
          <w:sz w:val="22"/>
          <w:szCs w:val="22"/>
        </w:rPr>
      </w:pPr>
      <w:r w:rsidRPr="00042ACA">
        <w:rPr>
          <w:sz w:val="22"/>
          <w:szCs w:val="22"/>
        </w:rPr>
        <w:t>L’Ingénieur</w:t>
      </w:r>
      <w:r w:rsidRPr="00042ACA" w:rsidDel="00C52C3F">
        <w:rPr>
          <w:sz w:val="22"/>
          <w:szCs w:val="22"/>
        </w:rPr>
        <w:t xml:space="preserve"> </w:t>
      </w:r>
      <w:r w:rsidRPr="00042ACA">
        <w:rPr>
          <w:sz w:val="22"/>
          <w:szCs w:val="22"/>
        </w:rPr>
        <w:t>dispose de quinze (15) jours, suivant la date de dépôt des dossiers définis ci-dessus, pour donner son approbation totale ou restrictive, ou bien refuser l’exploitation de l’emprunt proposé. Si l’Ingénieur</w:t>
      </w:r>
      <w:r w:rsidRPr="00042ACA" w:rsidDel="00C52C3F">
        <w:rPr>
          <w:sz w:val="22"/>
          <w:szCs w:val="22"/>
        </w:rPr>
        <w:t xml:space="preserve"> </w:t>
      </w:r>
      <w:r w:rsidRPr="00042ACA">
        <w:rPr>
          <w:sz w:val="22"/>
          <w:szCs w:val="22"/>
        </w:rPr>
        <w:t>autorise l’exploitation d’un emprunt, il doit préciser les limites d’utilisation de ce dernier. Enfin, en ce qui concerne tous les matériaux d’extraction, l’Ingénieur</w:t>
      </w:r>
      <w:r w:rsidRPr="00042ACA" w:rsidDel="00C52C3F">
        <w:rPr>
          <w:sz w:val="22"/>
          <w:szCs w:val="22"/>
        </w:rPr>
        <w:t xml:space="preserve"> </w:t>
      </w:r>
      <w:r w:rsidRPr="00042ACA">
        <w:rPr>
          <w:sz w:val="22"/>
          <w:szCs w:val="22"/>
        </w:rPr>
        <w:t>peut retirer son agrément pour un emprunt donné, s’il considère qu’au vu des essais de contrôle, le gîte ne fournit plus de matériaux répondant aux spécifications.</w:t>
      </w:r>
    </w:p>
    <w:p w14:paraId="2ABD7985" w14:textId="77777777" w:rsidR="00A300FE" w:rsidRPr="00042ACA" w:rsidRDefault="00A300FE" w:rsidP="00042ACA">
      <w:pPr>
        <w:pStyle w:val="Style1"/>
        <w:widowControl/>
        <w:ind w:left="0"/>
        <w:rPr>
          <w:sz w:val="22"/>
          <w:szCs w:val="22"/>
        </w:rPr>
      </w:pPr>
      <w:r w:rsidRPr="00042ACA">
        <w:rPr>
          <w:sz w:val="22"/>
          <w:szCs w:val="22"/>
        </w:rPr>
        <w:t>Les emplacements des gîtes ou carrières retenus après les essais géotechniques préalables, sont déboisés, débroussaillés et dessouchés, s’il y a lieu.</w:t>
      </w:r>
    </w:p>
    <w:p w14:paraId="41EB9F1C" w14:textId="77777777" w:rsidR="00A300FE" w:rsidRPr="00042ACA" w:rsidRDefault="00A300FE" w:rsidP="00042ACA">
      <w:pPr>
        <w:pStyle w:val="Style1"/>
        <w:widowControl/>
        <w:ind w:left="0"/>
        <w:rPr>
          <w:sz w:val="22"/>
          <w:szCs w:val="22"/>
        </w:rPr>
      </w:pPr>
      <w:r w:rsidRPr="00042ACA">
        <w:rPr>
          <w:sz w:val="22"/>
          <w:szCs w:val="22"/>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14:paraId="0743CD11" w14:textId="77777777" w:rsidR="00A300FE" w:rsidRPr="00042ACA" w:rsidRDefault="00A300FE" w:rsidP="00042ACA">
      <w:pPr>
        <w:pStyle w:val="Style1"/>
        <w:widowControl/>
        <w:ind w:left="0"/>
        <w:rPr>
          <w:sz w:val="22"/>
          <w:szCs w:val="22"/>
        </w:rPr>
      </w:pPr>
      <w:r w:rsidRPr="00042ACA">
        <w:rPr>
          <w:sz w:val="22"/>
          <w:szCs w:val="22"/>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14:paraId="4F1EBB20" w14:textId="77777777" w:rsidR="00A300FE" w:rsidRPr="00042ACA" w:rsidRDefault="00A300FE" w:rsidP="00042ACA">
      <w:pPr>
        <w:pStyle w:val="Style1"/>
        <w:widowControl/>
        <w:ind w:left="0"/>
        <w:rPr>
          <w:sz w:val="22"/>
          <w:szCs w:val="22"/>
        </w:rPr>
      </w:pPr>
      <w:r w:rsidRPr="00042ACA">
        <w:rPr>
          <w:sz w:val="22"/>
          <w:szCs w:val="22"/>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14:paraId="68FD8C12" w14:textId="77777777" w:rsidR="00A300FE" w:rsidRPr="00042ACA" w:rsidRDefault="00A300FE" w:rsidP="00042ACA">
      <w:pPr>
        <w:pStyle w:val="Style1"/>
        <w:widowControl/>
        <w:ind w:left="0"/>
        <w:rPr>
          <w:sz w:val="22"/>
          <w:szCs w:val="22"/>
        </w:rPr>
      </w:pPr>
      <w:r w:rsidRPr="00042ACA">
        <w:rPr>
          <w:sz w:val="22"/>
          <w:szCs w:val="22"/>
        </w:rPr>
        <w:t>Dans tous les cas, il est nécessaire :</w:t>
      </w:r>
    </w:p>
    <w:p w14:paraId="61F37963" w14:textId="77777777" w:rsidR="00A300FE" w:rsidRPr="00042ACA" w:rsidRDefault="00A300FE" w:rsidP="00042ACA">
      <w:pPr>
        <w:pStyle w:val="Style1"/>
        <w:widowControl/>
        <w:numPr>
          <w:ilvl w:val="0"/>
          <w:numId w:val="83"/>
        </w:numPr>
        <w:rPr>
          <w:sz w:val="22"/>
          <w:szCs w:val="22"/>
        </w:rPr>
      </w:pPr>
      <w:r w:rsidRPr="00042ACA">
        <w:rPr>
          <w:sz w:val="22"/>
          <w:szCs w:val="22"/>
        </w:rPr>
        <w:t>De ménager des pentes favorisant l’évacuation de l’eau,</w:t>
      </w:r>
    </w:p>
    <w:p w14:paraId="5484A58D" w14:textId="77777777" w:rsidR="00A300FE" w:rsidRPr="00042ACA" w:rsidRDefault="00A300FE" w:rsidP="00042ACA">
      <w:pPr>
        <w:pStyle w:val="Style1"/>
        <w:widowControl/>
        <w:numPr>
          <w:ilvl w:val="0"/>
          <w:numId w:val="83"/>
        </w:numPr>
        <w:rPr>
          <w:sz w:val="22"/>
          <w:szCs w:val="22"/>
        </w:rPr>
      </w:pPr>
      <w:r w:rsidRPr="00042ACA">
        <w:rPr>
          <w:sz w:val="22"/>
          <w:szCs w:val="22"/>
        </w:rPr>
        <w:t>De prévoir aux points bas des aménagements sommaires d’évacuation,</w:t>
      </w:r>
    </w:p>
    <w:p w14:paraId="7FD00336" w14:textId="77777777" w:rsidR="00A300FE" w:rsidRPr="00042ACA" w:rsidRDefault="00A300FE" w:rsidP="00042ACA">
      <w:pPr>
        <w:pStyle w:val="Style1"/>
        <w:widowControl/>
        <w:numPr>
          <w:ilvl w:val="0"/>
          <w:numId w:val="83"/>
        </w:numPr>
        <w:rPr>
          <w:sz w:val="22"/>
          <w:szCs w:val="22"/>
        </w:rPr>
      </w:pPr>
      <w:r w:rsidRPr="00042ACA">
        <w:rPr>
          <w:sz w:val="22"/>
          <w:szCs w:val="22"/>
        </w:rPr>
        <w:t>De maintenir en bon état les pistes de chantier pour éviter les ornières, flaques, ou eaux stagnantes.</w:t>
      </w:r>
    </w:p>
    <w:p w14:paraId="6A182B85" w14:textId="77777777" w:rsidR="00A300FE" w:rsidRPr="00042ACA" w:rsidRDefault="00A300FE" w:rsidP="00042ACA">
      <w:pPr>
        <w:pStyle w:val="Style1"/>
        <w:widowControl/>
        <w:ind w:left="0"/>
        <w:rPr>
          <w:sz w:val="22"/>
          <w:szCs w:val="22"/>
        </w:rPr>
      </w:pPr>
      <w:r w:rsidRPr="00042ACA">
        <w:rPr>
          <w:sz w:val="22"/>
          <w:szCs w:val="22"/>
        </w:rPr>
        <w:t>Le Cocontractant doit exploiter les emprunts connus (dont la localisation n’est donnée qu’à titre indicatif dans les dossiers de plans) au cas où ceux-ci contiendraient encore de matériaux répondant aux spécifications et après accord écrit du Maître d’œuvre, mais doit en rechercher de nouveaux dans le but de diminuer la distance de transport des matériaux.</w:t>
      </w:r>
    </w:p>
    <w:p w14:paraId="3C4A85BA" w14:textId="77777777" w:rsidR="00A300FE" w:rsidRPr="00042ACA" w:rsidRDefault="00A300FE" w:rsidP="00042ACA">
      <w:pPr>
        <w:pStyle w:val="Style1"/>
        <w:widowControl/>
        <w:ind w:left="0"/>
        <w:rPr>
          <w:sz w:val="22"/>
          <w:szCs w:val="22"/>
        </w:rPr>
      </w:pPr>
      <w:r w:rsidRPr="00042ACA">
        <w:rPr>
          <w:sz w:val="22"/>
          <w:szCs w:val="22"/>
        </w:rPr>
        <w:t>Après exploitation de chaque emprunt, le Cocontractant est tenu d'en réaménager la surface pour lui rendre sa destination d’origine, en conformité avec les prescriptions environnementales.</w:t>
      </w:r>
    </w:p>
    <w:p w14:paraId="1978D6AC" w14:textId="08C78FCE" w:rsidR="00A300FE" w:rsidRPr="00042ACA" w:rsidRDefault="00A300FE" w:rsidP="00042ACA">
      <w:pPr>
        <w:pStyle w:val="Style1"/>
        <w:widowControl/>
        <w:ind w:left="0"/>
        <w:rPr>
          <w:sz w:val="22"/>
          <w:szCs w:val="22"/>
        </w:rPr>
      </w:pPr>
      <w:r w:rsidRPr="00042ACA">
        <w:rPr>
          <w:sz w:val="22"/>
          <w:szCs w:val="22"/>
        </w:rPr>
        <w:t>Le Cocontractant doit avoir une parfaite connaissance des endroits à partir desquels il peut approvisionner son chantier en eau pour l’arrosage des sols à compacter. Cette eau ne doit pas contenir de matières organiques susceptibles de nuire à la</w:t>
      </w:r>
      <w:r w:rsidR="00FB16F8" w:rsidRPr="00042ACA">
        <w:rPr>
          <w:sz w:val="22"/>
          <w:szCs w:val="22"/>
        </w:rPr>
        <w:t xml:space="preserve"> prise des liants hydrauliques.</w:t>
      </w:r>
    </w:p>
    <w:p w14:paraId="4BD0521C" w14:textId="77777777" w:rsidR="00A300FE" w:rsidRPr="00042ACA" w:rsidRDefault="00A300FE" w:rsidP="00042ACA">
      <w:pPr>
        <w:pStyle w:val="Titre3"/>
        <w:spacing w:before="0" w:after="0"/>
        <w:jc w:val="both"/>
        <w:rPr>
          <w:rFonts w:ascii="Times New Roman" w:hAnsi="Times New Roman"/>
          <w:b w:val="0"/>
          <w:sz w:val="22"/>
          <w:szCs w:val="22"/>
        </w:rPr>
      </w:pPr>
      <w:bookmarkStart w:id="558" w:name="_Toc517053274"/>
      <w:r w:rsidRPr="00042ACA">
        <w:rPr>
          <w:rFonts w:ascii="Times New Roman" w:hAnsi="Times New Roman"/>
          <w:sz w:val="22"/>
          <w:szCs w:val="22"/>
        </w:rPr>
        <w:t>18.3 Déblais ordinaires</w:t>
      </w:r>
      <w:bookmarkEnd w:id="558"/>
    </w:p>
    <w:p w14:paraId="11EADCE8" w14:textId="77777777" w:rsidR="00A300FE" w:rsidRPr="00042ACA" w:rsidRDefault="00A300FE" w:rsidP="00042ACA">
      <w:pPr>
        <w:pStyle w:val="Style1"/>
        <w:widowControl/>
        <w:ind w:left="0"/>
        <w:rPr>
          <w:sz w:val="22"/>
          <w:szCs w:val="22"/>
        </w:rPr>
      </w:pPr>
      <w:r w:rsidRPr="00042ACA">
        <w:rPr>
          <w:sz w:val="22"/>
          <w:szCs w:val="22"/>
        </w:rPr>
        <w:t>Les déblais sont exécutés par le Cocontractant sur les bases de son programme de travail, et selon les directives de l’Ingénieur. Les lieux de dépôt ne doivent pas nuire à l’assainissement de la plate-forme et seront conformes aux prescriptions environnementales.</w:t>
      </w:r>
    </w:p>
    <w:p w14:paraId="7A2976DC" w14:textId="77777777" w:rsidR="00A300FE" w:rsidRPr="00042ACA" w:rsidRDefault="00A300FE" w:rsidP="00042ACA">
      <w:pPr>
        <w:pStyle w:val="Style1"/>
        <w:widowControl/>
        <w:ind w:left="0"/>
        <w:rPr>
          <w:sz w:val="22"/>
          <w:szCs w:val="22"/>
        </w:rPr>
      </w:pPr>
      <w:r w:rsidRPr="00042ACA">
        <w:rPr>
          <w:sz w:val="22"/>
          <w:szCs w:val="22"/>
        </w:rPr>
        <w:t xml:space="preserve">Dans le cas de terrassements en déblais pour purges, les fonds de déblais sont compactés à au moins 95 % de l’OPM sur une profondeur de </w:t>
      </w:r>
      <w:smartTag w:uri="urn:schemas-microsoft-com:office:smarttags" w:element="metricconverter">
        <w:smartTagPr>
          <w:attr w:name="ProductID" w:val="30 centim￨tres"/>
        </w:smartTagPr>
        <w:r w:rsidRPr="00042ACA">
          <w:rPr>
            <w:sz w:val="22"/>
            <w:szCs w:val="22"/>
          </w:rPr>
          <w:t>30 centimètres</w:t>
        </w:r>
      </w:smartTag>
      <w:r w:rsidRPr="00042ACA">
        <w:rPr>
          <w:sz w:val="22"/>
          <w:szCs w:val="22"/>
        </w:rPr>
        <w:t xml:space="preserve"> (pour 95 % des mesures, avec un minimum de 90 %).</w:t>
      </w:r>
    </w:p>
    <w:p w14:paraId="23C1DA2C" w14:textId="77777777" w:rsidR="00A300FE" w:rsidRPr="00042ACA" w:rsidRDefault="00A300FE" w:rsidP="00042ACA">
      <w:pPr>
        <w:pStyle w:val="Style1"/>
        <w:widowControl/>
        <w:ind w:left="0"/>
        <w:rPr>
          <w:sz w:val="22"/>
          <w:szCs w:val="22"/>
        </w:rPr>
      </w:pPr>
      <w:r w:rsidRPr="00042ACA">
        <w:rPr>
          <w:sz w:val="22"/>
          <w:szCs w:val="22"/>
        </w:rPr>
        <w:t>Dans le cas de terrassements en déblais, les fonds de déblais avant mise en œuvre des couches de chaussée (plate-forme des terrassements), sont compactés à au moins 95 % de l’OPM sur les 30 derniers centimètres (pour 95 % des mesures, avec un minimum de 90 %).</w:t>
      </w:r>
    </w:p>
    <w:p w14:paraId="5EDB9463" w14:textId="77777777" w:rsidR="00A300FE" w:rsidRPr="00042ACA" w:rsidRDefault="00A300FE" w:rsidP="00042ACA">
      <w:pPr>
        <w:pStyle w:val="Style1"/>
        <w:widowControl/>
        <w:ind w:left="0"/>
        <w:rPr>
          <w:sz w:val="22"/>
          <w:szCs w:val="22"/>
        </w:rPr>
      </w:pPr>
      <w:r w:rsidRPr="00042ACA">
        <w:rPr>
          <w:sz w:val="22"/>
          <w:szCs w:val="22"/>
        </w:rPr>
        <w:lastRenderedPageBreak/>
        <w:t>Les matériaux de déblais peuvent être réutilisés en remblais, lorsque leurs qualités répondent aux critères requis pour les matériaux utilisables en remblais. Tous les matériaux non réutilisables en remblais sont mis en décharge.</w:t>
      </w:r>
    </w:p>
    <w:p w14:paraId="28D881F8" w14:textId="77777777" w:rsidR="00A300FE" w:rsidRPr="00042ACA" w:rsidRDefault="00A300FE" w:rsidP="00042ACA">
      <w:pPr>
        <w:pStyle w:val="Style1"/>
        <w:widowControl/>
        <w:ind w:left="0"/>
        <w:rPr>
          <w:sz w:val="22"/>
          <w:szCs w:val="22"/>
        </w:rPr>
      </w:pPr>
      <w:r w:rsidRPr="00042ACA">
        <w:rPr>
          <w:sz w:val="22"/>
          <w:szCs w:val="22"/>
        </w:rPr>
        <w:t>Lorsque l’exécution des déblais est terminée, le Cocontractant doit réaliser les aménagements nécessaires au drainage correct des terrassements. Ces aménagements doivent être entretenus durant toute la durée du chantier.</w:t>
      </w:r>
    </w:p>
    <w:p w14:paraId="14FEBF11" w14:textId="77777777" w:rsidR="00A300FE" w:rsidRPr="00042ACA" w:rsidRDefault="00A300FE" w:rsidP="00042ACA">
      <w:pPr>
        <w:pStyle w:val="Style1"/>
        <w:widowControl/>
        <w:ind w:left="0"/>
        <w:rPr>
          <w:sz w:val="22"/>
          <w:szCs w:val="22"/>
        </w:rPr>
      </w:pPr>
      <w:r w:rsidRPr="00042ACA">
        <w:rPr>
          <w:sz w:val="22"/>
          <w:szCs w:val="22"/>
        </w:rPr>
        <w:t>Le contrôle des déblais avant la réception consiste en :</w:t>
      </w:r>
    </w:p>
    <w:p w14:paraId="0BF4BCF4" w14:textId="77777777" w:rsidR="00A300FE" w:rsidRPr="00042ACA" w:rsidRDefault="00A300FE" w:rsidP="00042ACA">
      <w:pPr>
        <w:pStyle w:val="CM99"/>
        <w:widowControl/>
        <w:numPr>
          <w:ilvl w:val="0"/>
          <w:numId w:val="84"/>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 xml:space="preserve">Une mesure de la compacité in-situ tous les </w:t>
      </w:r>
      <w:r w:rsidRPr="00042ACA">
        <w:rPr>
          <w:rFonts w:ascii="Times New Roman" w:hAnsi="Times New Roman" w:cs="Times New Roman"/>
          <w:b/>
          <w:sz w:val="22"/>
          <w:szCs w:val="22"/>
        </w:rPr>
        <w:t>1 000 m2</w:t>
      </w:r>
      <w:r w:rsidRPr="00042ACA">
        <w:rPr>
          <w:rFonts w:ascii="Times New Roman" w:hAnsi="Times New Roman" w:cs="Times New Roman"/>
          <w:sz w:val="22"/>
          <w:szCs w:val="22"/>
        </w:rPr>
        <w:t>,</w:t>
      </w:r>
    </w:p>
    <w:p w14:paraId="4701A4F2" w14:textId="77777777" w:rsidR="00A300FE" w:rsidRPr="00042ACA" w:rsidRDefault="00A300FE" w:rsidP="00042ACA">
      <w:pPr>
        <w:pStyle w:val="CM99"/>
        <w:widowControl/>
        <w:numPr>
          <w:ilvl w:val="0"/>
          <w:numId w:val="84"/>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 xml:space="preserve">Un essai Proctor modifié tous les </w:t>
      </w:r>
      <w:smartTag w:uri="urn:schemas-microsoft-com:office:smarttags" w:element="metricconverter">
        <w:smartTagPr>
          <w:attr w:name="ProductID" w:val="2 500 m2"/>
        </w:smartTagPr>
        <w:r w:rsidRPr="00042ACA">
          <w:rPr>
            <w:rFonts w:ascii="Times New Roman" w:hAnsi="Times New Roman" w:cs="Times New Roman"/>
            <w:b/>
            <w:sz w:val="22"/>
            <w:szCs w:val="22"/>
          </w:rPr>
          <w:t>2 500 m2</w:t>
        </w:r>
      </w:smartTag>
      <w:r w:rsidRPr="00042ACA">
        <w:rPr>
          <w:rFonts w:ascii="Times New Roman" w:hAnsi="Times New Roman" w:cs="Times New Roman"/>
          <w:sz w:val="22"/>
          <w:szCs w:val="22"/>
        </w:rPr>
        <w:t>.</w:t>
      </w:r>
    </w:p>
    <w:p w14:paraId="2521BC9F" w14:textId="77777777" w:rsidR="00A300FE" w:rsidRPr="00042ACA" w:rsidRDefault="00A300FE" w:rsidP="00042ACA">
      <w:pPr>
        <w:pStyle w:val="Titre3"/>
        <w:spacing w:before="0" w:after="0"/>
        <w:jc w:val="both"/>
        <w:rPr>
          <w:rFonts w:ascii="Times New Roman" w:hAnsi="Times New Roman"/>
          <w:b w:val="0"/>
          <w:sz w:val="22"/>
          <w:szCs w:val="22"/>
        </w:rPr>
      </w:pPr>
      <w:bookmarkStart w:id="559" w:name="_Toc517053275"/>
      <w:r w:rsidRPr="00042ACA">
        <w:rPr>
          <w:rFonts w:ascii="Times New Roman" w:hAnsi="Times New Roman"/>
          <w:sz w:val="22"/>
          <w:szCs w:val="22"/>
        </w:rPr>
        <w:t>18.4</w:t>
      </w:r>
      <w:r w:rsidRPr="00042ACA">
        <w:rPr>
          <w:rFonts w:ascii="Times New Roman" w:hAnsi="Times New Roman"/>
          <w:sz w:val="22"/>
          <w:szCs w:val="22"/>
        </w:rPr>
        <w:tab/>
        <w:t>Déblais rocheux</w:t>
      </w:r>
      <w:bookmarkEnd w:id="559"/>
    </w:p>
    <w:p w14:paraId="1A4DD809" w14:textId="77777777" w:rsidR="00A300FE" w:rsidRPr="00042ACA" w:rsidRDefault="00A300FE" w:rsidP="00042ACA">
      <w:pPr>
        <w:pStyle w:val="Style1"/>
        <w:widowControl/>
        <w:ind w:left="0"/>
        <w:rPr>
          <w:sz w:val="22"/>
          <w:szCs w:val="22"/>
        </w:rPr>
      </w:pPr>
      <w:r w:rsidRPr="00042ACA">
        <w:rPr>
          <w:sz w:val="22"/>
          <w:szCs w:val="22"/>
        </w:rPr>
        <w:t>On appelle déblais rocheux, les déblais ne pouvant pas être exécutés au moyen d’une défonceuse à une dent équipant un tracteur sur chenille de type Caterpillar D9N ou de puissance équivalente.</w:t>
      </w:r>
    </w:p>
    <w:p w14:paraId="3765948E" w14:textId="77777777" w:rsidR="00A300FE" w:rsidRPr="00042ACA" w:rsidRDefault="00A300FE" w:rsidP="00042ACA">
      <w:pPr>
        <w:pStyle w:val="Style1"/>
        <w:widowControl/>
        <w:ind w:left="0"/>
        <w:rPr>
          <w:sz w:val="22"/>
          <w:szCs w:val="22"/>
        </w:rPr>
      </w:pPr>
      <w:r w:rsidRPr="00042ACA">
        <w:rPr>
          <w:sz w:val="22"/>
          <w:szCs w:val="22"/>
        </w:rPr>
        <w:t>Les déblais rocheux nécessitent l'utilisation d'explosifs sur accord préalable de l’Ingénieur qui ne sera donné qu'après déblaiement suffisant des terrains meubles avoisinants, de façon à permettre une évaluation précise et contradictoire avant déroctage des volumes à prendre en compte.</w:t>
      </w:r>
    </w:p>
    <w:p w14:paraId="4F00E9C5" w14:textId="77777777" w:rsidR="00A300FE" w:rsidRPr="00042ACA" w:rsidRDefault="00A300FE" w:rsidP="00042ACA">
      <w:pPr>
        <w:pStyle w:val="Style1"/>
        <w:widowControl/>
        <w:ind w:left="0"/>
        <w:rPr>
          <w:sz w:val="22"/>
          <w:szCs w:val="22"/>
        </w:rPr>
      </w:pPr>
      <w:r w:rsidRPr="00042ACA">
        <w:rPr>
          <w:sz w:val="22"/>
          <w:szCs w:val="22"/>
        </w:rPr>
        <w:t>Les déblais rocheux seront mis en dépôt dans les mêmes conditions que les déblais ordinaires.</w:t>
      </w:r>
    </w:p>
    <w:p w14:paraId="711510C4" w14:textId="77777777" w:rsidR="00A300FE" w:rsidRPr="00042ACA" w:rsidRDefault="00A300FE" w:rsidP="00042ACA">
      <w:pPr>
        <w:pStyle w:val="Style1"/>
        <w:widowControl/>
        <w:ind w:left="0"/>
        <w:rPr>
          <w:sz w:val="22"/>
          <w:szCs w:val="22"/>
        </w:rPr>
      </w:pPr>
    </w:p>
    <w:p w14:paraId="5031261D" w14:textId="77777777" w:rsidR="00A300FE" w:rsidRPr="00042ACA" w:rsidRDefault="00A300FE" w:rsidP="00042ACA">
      <w:pPr>
        <w:pStyle w:val="Titre3"/>
        <w:spacing w:before="0" w:after="0"/>
        <w:jc w:val="both"/>
        <w:rPr>
          <w:rFonts w:ascii="Times New Roman" w:hAnsi="Times New Roman"/>
          <w:b w:val="0"/>
          <w:sz w:val="22"/>
          <w:szCs w:val="22"/>
        </w:rPr>
      </w:pPr>
      <w:bookmarkStart w:id="560" w:name="_Toc517053276"/>
      <w:r w:rsidRPr="00042ACA">
        <w:rPr>
          <w:rFonts w:ascii="Times New Roman" w:hAnsi="Times New Roman"/>
          <w:sz w:val="22"/>
          <w:szCs w:val="22"/>
        </w:rPr>
        <w:t>18.5</w:t>
      </w:r>
      <w:r w:rsidRPr="00042ACA">
        <w:rPr>
          <w:rFonts w:ascii="Times New Roman" w:hAnsi="Times New Roman"/>
          <w:sz w:val="22"/>
          <w:szCs w:val="22"/>
        </w:rPr>
        <w:tab/>
        <w:t>Remblais</w:t>
      </w:r>
      <w:bookmarkEnd w:id="560"/>
    </w:p>
    <w:p w14:paraId="08900A91" w14:textId="77777777" w:rsidR="00A300FE" w:rsidRPr="00042ACA" w:rsidRDefault="00A300FE" w:rsidP="00042ACA">
      <w:pPr>
        <w:pStyle w:val="Style1"/>
        <w:widowControl/>
        <w:ind w:left="0"/>
        <w:rPr>
          <w:sz w:val="22"/>
          <w:szCs w:val="22"/>
        </w:rPr>
      </w:pPr>
      <w:r w:rsidRPr="00042ACA">
        <w:rPr>
          <w:sz w:val="22"/>
          <w:szCs w:val="22"/>
        </w:rPr>
        <w:t xml:space="preserve">Tous les terrains situés sous l’assiette des remblais doivent être compactés par le Cocontractant, de sorte que la densité sèche du sol en place soit au moins égale à 90 % de l’OPM, sur une épaisseur de </w:t>
      </w:r>
      <w:smartTag w:uri="urn:schemas-microsoft-com:office:smarttags" w:element="metricconverter">
        <w:smartTagPr>
          <w:attr w:name="ProductID" w:val="30 centim￨tres"/>
        </w:smartTagPr>
        <w:r w:rsidRPr="00042ACA">
          <w:rPr>
            <w:sz w:val="22"/>
            <w:szCs w:val="22"/>
          </w:rPr>
          <w:t>30 centimètres</w:t>
        </w:r>
      </w:smartTag>
      <w:r w:rsidRPr="00042ACA">
        <w:rPr>
          <w:sz w:val="22"/>
          <w:szCs w:val="22"/>
        </w:rPr>
        <w:t xml:space="preserve"> minimum (pour 95 % des mesures, avec un minimum de 85 %).</w:t>
      </w:r>
    </w:p>
    <w:p w14:paraId="18F222F6" w14:textId="77777777" w:rsidR="00A300FE" w:rsidRPr="00042ACA" w:rsidRDefault="00A300FE" w:rsidP="00042ACA">
      <w:pPr>
        <w:pStyle w:val="Style1"/>
        <w:widowControl/>
        <w:ind w:left="0"/>
        <w:rPr>
          <w:sz w:val="22"/>
          <w:szCs w:val="22"/>
        </w:rPr>
      </w:pPr>
      <w:r w:rsidRPr="00042ACA">
        <w:rPr>
          <w:sz w:val="22"/>
          <w:szCs w:val="22"/>
        </w:rPr>
        <w:t xml:space="preserve">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surlargeur de </w:t>
      </w:r>
      <w:smartTag w:uri="urn:schemas-microsoft-com:office:smarttags" w:element="metricconverter">
        <w:smartTagPr>
          <w:attr w:name="ProductID" w:val="25 cm"/>
        </w:smartTagPr>
        <w:r w:rsidRPr="00042ACA">
          <w:rPr>
            <w:sz w:val="22"/>
            <w:szCs w:val="22"/>
          </w:rPr>
          <w:t>25 cm</w:t>
        </w:r>
      </w:smartTag>
      <w:r w:rsidRPr="00042ACA">
        <w:rPr>
          <w:sz w:val="22"/>
          <w:szCs w:val="22"/>
        </w:rPr>
        <w:t>, à éliminer par taillage après compactage.</w:t>
      </w:r>
    </w:p>
    <w:p w14:paraId="1C33F962" w14:textId="77777777" w:rsidR="00A300FE" w:rsidRPr="00042ACA" w:rsidRDefault="00A300FE" w:rsidP="00042ACA">
      <w:pPr>
        <w:pStyle w:val="Style1"/>
        <w:widowControl/>
        <w:ind w:left="0"/>
        <w:rPr>
          <w:sz w:val="22"/>
          <w:szCs w:val="22"/>
        </w:rPr>
      </w:pPr>
      <w:r w:rsidRPr="00042ACA">
        <w:rPr>
          <w:sz w:val="22"/>
          <w:szCs w:val="22"/>
        </w:rPr>
        <w:t>Une fois atteinte la cote finie des terrassements, le talus est retaillé suivant les pentes requises par le CCTP, et les terres excédentaires sont boutées hors de l’emprise et régalées ou simplement mises en dépôt.</w:t>
      </w:r>
    </w:p>
    <w:p w14:paraId="10F2D90E" w14:textId="77777777" w:rsidR="00A300FE" w:rsidRPr="00042ACA" w:rsidRDefault="00A300FE" w:rsidP="00042ACA">
      <w:pPr>
        <w:pStyle w:val="Style1"/>
        <w:widowControl/>
        <w:ind w:left="0"/>
        <w:rPr>
          <w:sz w:val="22"/>
          <w:szCs w:val="22"/>
        </w:rPr>
      </w:pPr>
      <w:r w:rsidRPr="00042ACA">
        <w:rPr>
          <w:sz w:val="22"/>
          <w:szCs w:val="22"/>
        </w:rPr>
        <w:t xml:space="preserve">Les matériaux pour remblais sont mis en œuvre en couches horizontales, dont l'épaisseur est déterminée en fonction des moyens de compactage disponibles. Cette épaisseur maximale est définie pour chaque type de sol mis en remblai. Elle est toutefois limitée à </w:t>
      </w:r>
      <w:smartTag w:uri="urn:schemas-microsoft-com:office:smarttags" w:element="metricconverter">
        <w:smartTagPr>
          <w:attr w:name="ProductID" w:val="30 cm"/>
        </w:smartTagPr>
        <w:r w:rsidRPr="00042ACA">
          <w:rPr>
            <w:sz w:val="22"/>
            <w:szCs w:val="22"/>
          </w:rPr>
          <w:t>30 cm</w:t>
        </w:r>
      </w:smartTag>
      <w:r w:rsidRPr="00042ACA">
        <w:rPr>
          <w:sz w:val="22"/>
          <w:szCs w:val="22"/>
        </w:rPr>
        <w:t>.</w:t>
      </w:r>
    </w:p>
    <w:p w14:paraId="4F7DA741" w14:textId="77777777" w:rsidR="00A300FE" w:rsidRPr="00042ACA" w:rsidRDefault="00A300FE" w:rsidP="00042ACA">
      <w:pPr>
        <w:pStyle w:val="Style1"/>
        <w:widowControl/>
        <w:ind w:left="0"/>
        <w:rPr>
          <w:sz w:val="22"/>
          <w:szCs w:val="22"/>
        </w:rPr>
      </w:pPr>
      <w:r w:rsidRPr="00042ACA">
        <w:rPr>
          <w:sz w:val="22"/>
          <w:szCs w:val="22"/>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14:paraId="22865928" w14:textId="77777777" w:rsidR="00A300FE" w:rsidRPr="00042ACA" w:rsidRDefault="00A300FE" w:rsidP="00042ACA">
      <w:pPr>
        <w:pStyle w:val="Style1"/>
        <w:widowControl/>
        <w:ind w:left="0"/>
        <w:rPr>
          <w:sz w:val="22"/>
          <w:szCs w:val="22"/>
        </w:rPr>
      </w:pPr>
      <w:r w:rsidRPr="00042ACA">
        <w:rPr>
          <w:sz w:val="22"/>
          <w:szCs w:val="22"/>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14:paraId="171726A1" w14:textId="77777777" w:rsidR="00A300FE" w:rsidRPr="00042ACA" w:rsidRDefault="00A300FE" w:rsidP="00042ACA">
      <w:pPr>
        <w:pStyle w:val="Style1"/>
        <w:widowControl/>
        <w:ind w:left="0"/>
        <w:rPr>
          <w:sz w:val="22"/>
          <w:szCs w:val="22"/>
        </w:rPr>
      </w:pPr>
      <w:r w:rsidRPr="00042ACA">
        <w:rPr>
          <w:sz w:val="22"/>
          <w:szCs w:val="22"/>
        </w:rPr>
        <w:t>Pour exécuter le compactage aux conditions optimales, le matériau doit être amené immédiatement avant compactage, à une teneur en eau égale à celle de l’OPM, à plus ou moins 2 % près (humidification par arrosage ou séchage éventuel par scarification).</w:t>
      </w:r>
    </w:p>
    <w:p w14:paraId="6E31B2D2" w14:textId="77777777" w:rsidR="00A300FE" w:rsidRPr="00042ACA" w:rsidRDefault="00A300FE" w:rsidP="00042ACA">
      <w:pPr>
        <w:pStyle w:val="Style1"/>
        <w:widowControl/>
        <w:ind w:left="0"/>
        <w:rPr>
          <w:sz w:val="22"/>
          <w:szCs w:val="22"/>
        </w:rPr>
      </w:pPr>
      <w:r w:rsidRPr="00042ACA">
        <w:rPr>
          <w:sz w:val="22"/>
          <w:szCs w:val="22"/>
        </w:rPr>
        <w:t>Les remblais sont méthodiquement compactés jusqu'à l’obtention d’une densité sèche égale à :</w:t>
      </w:r>
    </w:p>
    <w:p w14:paraId="03A6154F" w14:textId="77777777" w:rsidR="00A300FE" w:rsidRPr="00042ACA" w:rsidRDefault="00A300FE" w:rsidP="00042ACA">
      <w:pPr>
        <w:pStyle w:val="CM99"/>
        <w:widowControl/>
        <w:numPr>
          <w:ilvl w:val="0"/>
          <w:numId w:val="85"/>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 xml:space="preserve">92 % de la densité sèche de l’OPM, jusqu’à </w:t>
      </w:r>
      <w:smartTag w:uri="urn:schemas-microsoft-com:office:smarttags" w:element="metricconverter">
        <w:smartTagPr>
          <w:attr w:name="ProductID" w:val="30 cm"/>
        </w:smartTagPr>
        <w:r w:rsidRPr="00042ACA">
          <w:rPr>
            <w:rFonts w:ascii="Times New Roman" w:hAnsi="Times New Roman" w:cs="Times New Roman"/>
            <w:sz w:val="22"/>
            <w:szCs w:val="22"/>
          </w:rPr>
          <w:t>30 cm</w:t>
        </w:r>
      </w:smartTag>
      <w:r w:rsidRPr="00042ACA">
        <w:rPr>
          <w:rFonts w:ascii="Times New Roman" w:hAnsi="Times New Roman" w:cs="Times New Roman"/>
          <w:sz w:val="22"/>
          <w:szCs w:val="22"/>
        </w:rPr>
        <w:t xml:space="preserve"> sous la cote du fond de forme (pour 95 % des mesures, avec un minimum de 90 %),</w:t>
      </w:r>
    </w:p>
    <w:p w14:paraId="158C2449" w14:textId="77777777" w:rsidR="00A300FE" w:rsidRPr="00042ACA" w:rsidRDefault="00A300FE" w:rsidP="00042ACA">
      <w:pPr>
        <w:pStyle w:val="CM99"/>
        <w:widowControl/>
        <w:numPr>
          <w:ilvl w:val="0"/>
          <w:numId w:val="85"/>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95 % de la densité sèche de l’OPM, pour les 30 derniers centimètres, jusqu’au niveau du fond de forme (pour 95 % des mesures, avec un minimum de 92 %).</w:t>
      </w:r>
    </w:p>
    <w:p w14:paraId="3C58BAEB" w14:textId="77777777" w:rsidR="00A300FE" w:rsidRPr="00042ACA" w:rsidRDefault="00A300FE" w:rsidP="00042ACA">
      <w:pPr>
        <w:pStyle w:val="Style1"/>
        <w:widowControl/>
        <w:ind w:left="0"/>
        <w:rPr>
          <w:sz w:val="22"/>
          <w:szCs w:val="22"/>
        </w:rPr>
      </w:pPr>
      <w:r w:rsidRPr="00042ACA">
        <w:rPr>
          <w:sz w:val="22"/>
          <w:szCs w:val="22"/>
        </w:rPr>
        <w:t>Le contrôle de la valeur du compactage est effectué par la mesure de la densité sèche “in situ”, avec un densitomètre à membrane, pour chaque couche.</w:t>
      </w:r>
    </w:p>
    <w:p w14:paraId="33079E44" w14:textId="77777777" w:rsidR="00A300FE" w:rsidRPr="00042ACA" w:rsidRDefault="00A300FE" w:rsidP="00042ACA">
      <w:pPr>
        <w:pStyle w:val="Style1"/>
        <w:widowControl/>
        <w:ind w:left="0"/>
        <w:rPr>
          <w:sz w:val="22"/>
          <w:szCs w:val="22"/>
        </w:rPr>
      </w:pPr>
      <w:r w:rsidRPr="00042ACA">
        <w:rPr>
          <w:sz w:val="22"/>
          <w:szCs w:val="22"/>
        </w:rPr>
        <w:t>Par couche de remblais, il sera effectué pour le contrôle de la mise en œuvre :</w:t>
      </w:r>
    </w:p>
    <w:p w14:paraId="464F68D3" w14:textId="77777777" w:rsidR="00A300FE" w:rsidRPr="00042ACA" w:rsidRDefault="00A300FE" w:rsidP="00042ACA">
      <w:pPr>
        <w:pStyle w:val="CM99"/>
        <w:widowControl/>
        <w:spacing w:after="0"/>
        <w:jc w:val="both"/>
        <w:rPr>
          <w:rFonts w:ascii="Times New Roman" w:hAnsi="Times New Roman" w:cs="Times New Roman"/>
          <w:b/>
          <w:sz w:val="22"/>
          <w:szCs w:val="22"/>
          <w:u w:val="single"/>
        </w:rPr>
      </w:pPr>
      <w:r w:rsidRPr="00042ACA">
        <w:rPr>
          <w:rFonts w:ascii="Times New Roman" w:hAnsi="Times New Roman" w:cs="Times New Roman"/>
          <w:b/>
          <w:sz w:val="22"/>
          <w:szCs w:val="22"/>
          <w:u w:val="single"/>
        </w:rPr>
        <w:t>Pour l'assiette des remblais :</w:t>
      </w:r>
    </w:p>
    <w:p w14:paraId="6F75437C" w14:textId="77777777" w:rsidR="00A300FE" w:rsidRPr="00042ACA" w:rsidRDefault="00A300FE" w:rsidP="00042ACA">
      <w:pPr>
        <w:pStyle w:val="CM99"/>
        <w:widowControl/>
        <w:numPr>
          <w:ilvl w:val="0"/>
          <w:numId w:val="86"/>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 xml:space="preserve">Une mesure de densité in situ tous les </w:t>
      </w:r>
      <w:smartTag w:uri="urn:schemas-microsoft-com:office:smarttags" w:element="metricconverter">
        <w:smartTagPr>
          <w:attr w:name="ProductID" w:val="1 000 m2"/>
        </w:smartTagPr>
        <w:r w:rsidRPr="00042ACA">
          <w:rPr>
            <w:rFonts w:ascii="Times New Roman" w:hAnsi="Times New Roman" w:cs="Times New Roman"/>
            <w:sz w:val="22"/>
            <w:szCs w:val="22"/>
          </w:rPr>
          <w:t>1 000 m2</w:t>
        </w:r>
      </w:smartTag>
      <w:r w:rsidRPr="00042ACA">
        <w:rPr>
          <w:rFonts w:ascii="Times New Roman" w:hAnsi="Times New Roman" w:cs="Times New Roman"/>
          <w:sz w:val="22"/>
          <w:szCs w:val="22"/>
        </w:rPr>
        <w:t>,</w:t>
      </w:r>
    </w:p>
    <w:p w14:paraId="00AAEE47" w14:textId="77777777" w:rsidR="00A300FE" w:rsidRPr="00042ACA" w:rsidRDefault="00A300FE" w:rsidP="00042ACA">
      <w:pPr>
        <w:pStyle w:val="CM99"/>
        <w:widowControl/>
        <w:spacing w:after="0"/>
        <w:jc w:val="both"/>
        <w:rPr>
          <w:rFonts w:ascii="Times New Roman" w:hAnsi="Times New Roman" w:cs="Times New Roman"/>
          <w:b/>
          <w:sz w:val="22"/>
          <w:szCs w:val="22"/>
          <w:u w:val="single"/>
        </w:rPr>
      </w:pPr>
      <w:r w:rsidRPr="00042ACA">
        <w:rPr>
          <w:rFonts w:ascii="Times New Roman" w:hAnsi="Times New Roman" w:cs="Times New Roman"/>
          <w:b/>
          <w:sz w:val="22"/>
          <w:szCs w:val="22"/>
          <w:u w:val="single"/>
        </w:rPr>
        <w:t xml:space="preserve">Pour le corps des remblais (sauf la couche supérieure de </w:t>
      </w:r>
      <w:smartTag w:uri="urn:schemas-microsoft-com:office:smarttags" w:element="metricconverter">
        <w:smartTagPr>
          <w:attr w:name="ProductID" w:val="30 cm"/>
        </w:smartTagPr>
        <w:r w:rsidRPr="00042ACA">
          <w:rPr>
            <w:rFonts w:ascii="Times New Roman" w:hAnsi="Times New Roman" w:cs="Times New Roman"/>
            <w:b/>
            <w:sz w:val="22"/>
            <w:szCs w:val="22"/>
            <w:u w:val="single"/>
          </w:rPr>
          <w:t>30 cm</w:t>
        </w:r>
      </w:smartTag>
      <w:r w:rsidRPr="00042ACA">
        <w:rPr>
          <w:rFonts w:ascii="Times New Roman" w:hAnsi="Times New Roman" w:cs="Times New Roman"/>
          <w:b/>
          <w:sz w:val="22"/>
          <w:szCs w:val="22"/>
          <w:u w:val="single"/>
        </w:rPr>
        <w:t>) :</w:t>
      </w:r>
    </w:p>
    <w:p w14:paraId="3883C195" w14:textId="77777777" w:rsidR="00A300FE" w:rsidRPr="00042ACA" w:rsidRDefault="00A300FE" w:rsidP="00042ACA">
      <w:pPr>
        <w:pStyle w:val="CM99"/>
        <w:widowControl/>
        <w:numPr>
          <w:ilvl w:val="0"/>
          <w:numId w:val="86"/>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 xml:space="preserve">Une mesure de densité in situ tous les </w:t>
      </w:r>
      <w:smartTag w:uri="urn:schemas-microsoft-com:office:smarttags" w:element="metricconverter">
        <w:smartTagPr>
          <w:attr w:name="ProductID" w:val="1 000 m2"/>
        </w:smartTagPr>
        <w:r w:rsidRPr="00042ACA">
          <w:rPr>
            <w:rFonts w:ascii="Times New Roman" w:hAnsi="Times New Roman" w:cs="Times New Roman"/>
            <w:sz w:val="22"/>
            <w:szCs w:val="22"/>
          </w:rPr>
          <w:t>1 000 m2</w:t>
        </w:r>
      </w:smartTag>
      <w:r w:rsidRPr="00042ACA">
        <w:rPr>
          <w:rFonts w:ascii="Times New Roman" w:hAnsi="Times New Roman" w:cs="Times New Roman"/>
          <w:sz w:val="22"/>
          <w:szCs w:val="22"/>
        </w:rPr>
        <w:t>,</w:t>
      </w:r>
    </w:p>
    <w:p w14:paraId="506F2D92" w14:textId="5EF47C0A" w:rsidR="00A300FE" w:rsidRPr="00042ACA" w:rsidRDefault="00A300FE" w:rsidP="00042ACA">
      <w:pPr>
        <w:pStyle w:val="Style1"/>
        <w:widowControl/>
        <w:ind w:left="0"/>
        <w:rPr>
          <w:sz w:val="22"/>
          <w:szCs w:val="22"/>
        </w:rPr>
      </w:pPr>
      <w:r w:rsidRPr="00042ACA">
        <w:rPr>
          <w:sz w:val="22"/>
          <w:szCs w:val="22"/>
        </w:rPr>
        <w:lastRenderedPageBreak/>
        <w:t xml:space="preserve">Une planche d’essai sera réalisée par zone homogène en vue de déterminer l’atelier de compactage et le nombre de passes nécessaires pour </w:t>
      </w:r>
      <w:r w:rsidR="00FB16F8" w:rsidRPr="00042ACA">
        <w:rPr>
          <w:sz w:val="22"/>
          <w:szCs w:val="22"/>
        </w:rPr>
        <w:t>atteindre la compacité requise.</w:t>
      </w:r>
    </w:p>
    <w:p w14:paraId="644772A8" w14:textId="77777777" w:rsidR="00FB16F8" w:rsidRPr="00042ACA" w:rsidRDefault="00FB16F8" w:rsidP="00042ACA">
      <w:pPr>
        <w:pStyle w:val="Style1"/>
        <w:widowControl/>
        <w:ind w:left="0"/>
        <w:rPr>
          <w:sz w:val="22"/>
          <w:szCs w:val="22"/>
        </w:rPr>
      </w:pPr>
    </w:p>
    <w:p w14:paraId="24068DDF" w14:textId="77777777" w:rsidR="00FB16F8" w:rsidRPr="00042ACA" w:rsidRDefault="00FB16F8" w:rsidP="00042ACA">
      <w:pPr>
        <w:pStyle w:val="Style1"/>
        <w:widowControl/>
        <w:ind w:left="0"/>
        <w:rPr>
          <w:sz w:val="22"/>
          <w:szCs w:val="22"/>
        </w:rPr>
      </w:pPr>
    </w:p>
    <w:p w14:paraId="54341287" w14:textId="77777777" w:rsidR="00A300FE" w:rsidRPr="00042ACA" w:rsidRDefault="00A300FE" w:rsidP="00042ACA">
      <w:pPr>
        <w:pStyle w:val="Style1"/>
        <w:widowControl/>
        <w:ind w:left="0"/>
        <w:rPr>
          <w:b/>
          <w:i/>
          <w:sz w:val="22"/>
          <w:szCs w:val="22"/>
        </w:rPr>
      </w:pPr>
      <w:bookmarkStart w:id="561" w:name="_Toc517053277"/>
      <w:r w:rsidRPr="00042ACA">
        <w:rPr>
          <w:b/>
          <w:i/>
          <w:sz w:val="22"/>
          <w:szCs w:val="22"/>
        </w:rPr>
        <w:t>Remblais contigus aux ouvrages</w:t>
      </w:r>
      <w:bookmarkEnd w:id="561"/>
    </w:p>
    <w:p w14:paraId="6CB7B2BC" w14:textId="77777777" w:rsidR="00A300FE" w:rsidRPr="00042ACA" w:rsidRDefault="00A300FE" w:rsidP="00042ACA">
      <w:pPr>
        <w:pStyle w:val="Style1"/>
        <w:widowControl/>
        <w:ind w:left="0"/>
        <w:rPr>
          <w:sz w:val="22"/>
          <w:szCs w:val="22"/>
        </w:rPr>
      </w:pPr>
      <w:r w:rsidRPr="00042ACA">
        <w:rPr>
          <w:sz w:val="22"/>
          <w:szCs w:val="22"/>
        </w:rPr>
        <w:t>Les caractéristiques des matériaux utilisés pour les remblais contigus aux ouvrages ont été définies à l’article 11.4.</w:t>
      </w:r>
    </w:p>
    <w:p w14:paraId="5E50D380" w14:textId="77777777" w:rsidR="00A300FE" w:rsidRPr="00042ACA" w:rsidRDefault="00A300FE" w:rsidP="00042ACA">
      <w:pPr>
        <w:pStyle w:val="Style1"/>
        <w:widowControl/>
        <w:ind w:left="0"/>
        <w:rPr>
          <w:sz w:val="22"/>
          <w:szCs w:val="22"/>
        </w:rPr>
      </w:pPr>
      <w:r w:rsidRPr="00042ACA">
        <w:rPr>
          <w:sz w:val="22"/>
          <w:szCs w:val="22"/>
        </w:rPr>
        <w:t>L’assiette des remblais sera d’abord compactée à 95% de la densité optimale Proctor Modifié.</w:t>
      </w:r>
    </w:p>
    <w:p w14:paraId="5DCEC36B" w14:textId="77777777" w:rsidR="00A300FE" w:rsidRPr="00042ACA" w:rsidRDefault="00A300FE" w:rsidP="00042ACA">
      <w:pPr>
        <w:pStyle w:val="Style1"/>
        <w:widowControl/>
        <w:ind w:left="0"/>
        <w:rPr>
          <w:sz w:val="22"/>
          <w:szCs w:val="22"/>
        </w:rPr>
      </w:pPr>
      <w:r w:rsidRPr="00042ACA">
        <w:rPr>
          <w:sz w:val="22"/>
          <w:szCs w:val="22"/>
        </w:rPr>
        <w:t>Les remblais seront ensuite mis en œuvre par couches élémentaires horizontales n’excédant pas quinze centimètres (</w:t>
      </w:r>
      <w:smartTag w:uri="urn:schemas-microsoft-com:office:smarttags" w:element="metricconverter">
        <w:smartTagPr>
          <w:attr w:name="ProductID" w:val="15 cm"/>
        </w:smartTagPr>
        <w:r w:rsidRPr="00042ACA">
          <w:rPr>
            <w:sz w:val="22"/>
            <w:szCs w:val="22"/>
          </w:rPr>
          <w:t>15 cm</w:t>
        </w:r>
      </w:smartTag>
      <w:r w:rsidRPr="00042ACA">
        <w:rPr>
          <w:sz w:val="22"/>
          <w:szCs w:val="22"/>
        </w:rPr>
        <w:t xml:space="preserve">) après compactage. La densité sèche après compactage sera au moins égale à 95% de la densité sèche Proctor Modifié. </w:t>
      </w:r>
    </w:p>
    <w:p w14:paraId="602BCB9E" w14:textId="77777777" w:rsidR="00A300FE" w:rsidRPr="00042ACA" w:rsidRDefault="00A300FE" w:rsidP="00042ACA">
      <w:pPr>
        <w:pStyle w:val="Style1"/>
        <w:widowControl/>
        <w:ind w:left="0"/>
        <w:rPr>
          <w:sz w:val="22"/>
          <w:szCs w:val="22"/>
        </w:rPr>
      </w:pPr>
      <w:r w:rsidRPr="00042ACA">
        <w:rPr>
          <w:sz w:val="22"/>
          <w:szCs w:val="22"/>
        </w:rPr>
        <w:t xml:space="preserve">Sur une largeur d’un mètre derrière les maçonneries, les remblais seront exempts d’éléments dont la plus grande dimension dépasserait </w:t>
      </w:r>
      <w:smartTag w:uri="urn:schemas-microsoft-com:office:smarttags" w:element="metricconverter">
        <w:smartTagPr>
          <w:attr w:name="ProductID" w:val="40 mm"/>
        </w:smartTagPr>
        <w:r w:rsidRPr="00042ACA">
          <w:rPr>
            <w:sz w:val="22"/>
            <w:szCs w:val="22"/>
          </w:rPr>
          <w:t xml:space="preserve">40 </w:t>
        </w:r>
        <w:proofErr w:type="spellStart"/>
        <w:r w:rsidRPr="00042ACA">
          <w:rPr>
            <w:sz w:val="22"/>
            <w:szCs w:val="22"/>
          </w:rPr>
          <w:t>mm</w:t>
        </w:r>
      </w:smartTag>
      <w:r w:rsidRPr="00042ACA">
        <w:rPr>
          <w:sz w:val="22"/>
          <w:szCs w:val="22"/>
        </w:rPr>
        <w:t>.</w:t>
      </w:r>
      <w:proofErr w:type="spellEnd"/>
    </w:p>
    <w:p w14:paraId="0B2F4DE2" w14:textId="77777777" w:rsidR="00A300FE" w:rsidRPr="00042ACA" w:rsidRDefault="00A300FE" w:rsidP="00042ACA">
      <w:pPr>
        <w:pStyle w:val="Style1"/>
        <w:widowControl/>
        <w:ind w:left="0"/>
        <w:rPr>
          <w:sz w:val="22"/>
          <w:szCs w:val="22"/>
        </w:rPr>
      </w:pPr>
      <w:r w:rsidRPr="00042ACA">
        <w:rPr>
          <w:sz w:val="22"/>
          <w:szCs w:val="22"/>
        </w:rPr>
        <w:t>Dans la zone annulaire contiguë à l’ouvrage, le compactage ne pourra être effectué qu’au moyen de petits engins du type "plaque vibrante" ou petits rouleaux vibrants et dont les caractéristiques devront être soumises à l’agrément du Maître d’œuvre.</w:t>
      </w:r>
    </w:p>
    <w:p w14:paraId="30CB96A4" w14:textId="77777777" w:rsidR="00A300FE" w:rsidRPr="00042ACA" w:rsidRDefault="00A300FE" w:rsidP="00042ACA">
      <w:pPr>
        <w:pStyle w:val="Style1"/>
        <w:widowControl/>
        <w:ind w:left="0"/>
        <w:rPr>
          <w:sz w:val="22"/>
          <w:szCs w:val="22"/>
        </w:rPr>
      </w:pPr>
      <w:r w:rsidRPr="00042ACA">
        <w:rPr>
          <w:sz w:val="22"/>
          <w:szCs w:val="22"/>
        </w:rPr>
        <w:t>Les modalités de compactage devront être définies en fonction des caractéristiques du matériau utilisé, des épaisseurs de couches mises en œuvre et des performances du matériel retenu.</w:t>
      </w:r>
    </w:p>
    <w:p w14:paraId="0D5EEC9F" w14:textId="0AA5E66E" w:rsidR="00A300FE" w:rsidRPr="00042ACA" w:rsidRDefault="00A300FE" w:rsidP="00042ACA">
      <w:pPr>
        <w:pStyle w:val="Style1"/>
        <w:widowControl/>
        <w:ind w:left="0"/>
        <w:rPr>
          <w:sz w:val="22"/>
          <w:szCs w:val="22"/>
        </w:rPr>
      </w:pPr>
      <w:r w:rsidRPr="00042ACA">
        <w:rPr>
          <w:sz w:val="22"/>
          <w:szCs w:val="22"/>
        </w:rPr>
        <w:t xml:space="preserve">Dans le cas de </w:t>
      </w:r>
      <w:r w:rsidR="00FB16F8" w:rsidRPr="00042ACA">
        <w:rPr>
          <w:sz w:val="22"/>
          <w:szCs w:val="22"/>
        </w:rPr>
        <w:t>doubles buses</w:t>
      </w:r>
      <w:r w:rsidRPr="00042ACA">
        <w:rPr>
          <w:sz w:val="22"/>
          <w:szCs w:val="22"/>
        </w:rPr>
        <w:t>, le remblaiement ne sera entrepris qu’après le montage des deux éléments et il sera conduit de façon à associer en même temps l’ensemble de l’ouvrage.</w:t>
      </w:r>
    </w:p>
    <w:p w14:paraId="0DA8377A" w14:textId="77777777" w:rsidR="00A300FE" w:rsidRPr="00042ACA" w:rsidRDefault="00A300FE" w:rsidP="00042ACA">
      <w:pPr>
        <w:pStyle w:val="Style1"/>
        <w:ind w:left="0"/>
        <w:rPr>
          <w:sz w:val="22"/>
          <w:szCs w:val="22"/>
        </w:rPr>
      </w:pPr>
      <w:r w:rsidRPr="00042ACA">
        <w:rPr>
          <w:sz w:val="22"/>
          <w:szCs w:val="22"/>
        </w:rPr>
        <w:t>Les talus seront exécutés conformément aux plans d’exécution. Ils seront soigneusement dressés.</w:t>
      </w:r>
    </w:p>
    <w:p w14:paraId="02E96FF0" w14:textId="3B5F5C3F" w:rsidR="00A300FE" w:rsidRPr="00042ACA" w:rsidRDefault="00A300FE" w:rsidP="00042ACA">
      <w:pPr>
        <w:pStyle w:val="Style1"/>
        <w:widowControl/>
        <w:ind w:left="0"/>
        <w:rPr>
          <w:sz w:val="22"/>
          <w:szCs w:val="22"/>
        </w:rPr>
      </w:pPr>
      <w:r w:rsidRPr="00042ACA">
        <w:rPr>
          <w:sz w:val="22"/>
          <w:szCs w:val="22"/>
        </w:rPr>
        <w:t xml:space="preserve">Les matériaux de purge ou les matériaux de remblais en surplus seront mis en dépôt à des endroits agréés par l’Ingénieur. Les matériaux mis en dépôt seront régalés et ne devront en aucun cas entraver l’écoulement normal des eaux. Les dépôts de matériaux se feront tous en aval de l’ouvrage et à une distance d’au moins </w:t>
      </w:r>
      <w:smartTag w:uri="urn:schemas-microsoft-com:office:smarttags" w:element="metricconverter">
        <w:smartTagPr>
          <w:attr w:name="ProductID" w:val="10 m￨tres"/>
        </w:smartTagPr>
        <w:r w:rsidRPr="00042ACA">
          <w:rPr>
            <w:sz w:val="22"/>
            <w:szCs w:val="22"/>
          </w:rPr>
          <w:t>10 mètres</w:t>
        </w:r>
      </w:smartTag>
      <w:r w:rsidRPr="00042ACA">
        <w:rPr>
          <w:sz w:val="22"/>
          <w:szCs w:val="22"/>
        </w:rPr>
        <w:t xml:space="preserve"> du cours d’eau. Des dispositions seront prises afin que les matériaux ainsi mis en dépôt ne soient entraî</w:t>
      </w:r>
      <w:r w:rsidR="00FB16F8" w:rsidRPr="00042ACA">
        <w:rPr>
          <w:sz w:val="22"/>
          <w:szCs w:val="22"/>
        </w:rPr>
        <w:t>nés dans le lit du cours d’eau.</w:t>
      </w:r>
    </w:p>
    <w:p w14:paraId="507803F5" w14:textId="77777777" w:rsidR="00A300FE" w:rsidRPr="00042ACA" w:rsidRDefault="00A300FE" w:rsidP="00042ACA">
      <w:pPr>
        <w:pStyle w:val="Style1"/>
        <w:widowControl/>
        <w:ind w:left="0"/>
        <w:rPr>
          <w:b/>
          <w:i/>
          <w:sz w:val="22"/>
          <w:szCs w:val="22"/>
        </w:rPr>
      </w:pPr>
      <w:bookmarkStart w:id="562" w:name="_Toc517053278"/>
      <w:r w:rsidRPr="00042ACA">
        <w:rPr>
          <w:b/>
          <w:i/>
          <w:sz w:val="22"/>
          <w:szCs w:val="22"/>
        </w:rPr>
        <w:t>Réception de la mise en œuvre des remblais</w:t>
      </w:r>
      <w:bookmarkEnd w:id="562"/>
    </w:p>
    <w:p w14:paraId="5D420F2B" w14:textId="6A7EA9F0" w:rsidR="00A300FE" w:rsidRPr="00042ACA" w:rsidRDefault="00A300FE" w:rsidP="00042ACA">
      <w:pPr>
        <w:pStyle w:val="Style1"/>
        <w:widowControl/>
        <w:ind w:left="0"/>
        <w:rPr>
          <w:sz w:val="22"/>
          <w:szCs w:val="22"/>
        </w:rPr>
      </w:pPr>
      <w:r w:rsidRPr="00042ACA">
        <w:rPr>
          <w:sz w:val="22"/>
          <w:szCs w:val="22"/>
        </w:rPr>
        <w:t xml:space="preserve">Les remblais mis en œuvre seront réceptionnés par couche, essentiellement par la mesure de la densité sèche in-situ au densitomètre à membrane. Le taux de compacité exigé est de 95% de la densité Proctor Modifié. Toutefois l’Ingénieur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w:t>
      </w:r>
      <w:r w:rsidR="00FB16F8" w:rsidRPr="00042ACA">
        <w:rPr>
          <w:sz w:val="22"/>
          <w:szCs w:val="22"/>
        </w:rPr>
        <w:t>lui seront entièrement imputés.</w:t>
      </w:r>
    </w:p>
    <w:p w14:paraId="4A4CC940"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563" w:name="_Toc345340071"/>
      <w:bookmarkStart w:id="564" w:name="_Toc345340072"/>
      <w:bookmarkStart w:id="565" w:name="_Toc345340074"/>
      <w:bookmarkStart w:id="566" w:name="_Toc517053282"/>
      <w:bookmarkStart w:id="567" w:name="_Toc345340075"/>
      <w:bookmarkEnd w:id="563"/>
      <w:bookmarkEnd w:id="564"/>
      <w:bookmarkEnd w:id="565"/>
      <w:r w:rsidRPr="00042ACA">
        <w:rPr>
          <w:rFonts w:ascii="Times New Roman" w:hAnsi="Times New Roman"/>
          <w:sz w:val="22"/>
          <w:szCs w:val="22"/>
        </w:rPr>
        <w:t>MISE EN FORME DE LA PLATEFORME</w:t>
      </w:r>
      <w:bookmarkEnd w:id="566"/>
      <w:bookmarkEnd w:id="567"/>
    </w:p>
    <w:p w14:paraId="7ED173EA" w14:textId="77777777" w:rsidR="00A300FE" w:rsidRPr="00042ACA" w:rsidRDefault="00A300FE" w:rsidP="00042ACA">
      <w:pPr>
        <w:pStyle w:val="Style1"/>
        <w:widowControl/>
        <w:ind w:left="0"/>
        <w:rPr>
          <w:sz w:val="22"/>
          <w:szCs w:val="22"/>
        </w:rPr>
      </w:pPr>
      <w:bookmarkStart w:id="568" w:name="_Toc483633980"/>
      <w:r w:rsidRPr="00042ACA">
        <w:rPr>
          <w:sz w:val="22"/>
          <w:szCs w:val="22"/>
        </w:rPr>
        <w:t xml:space="preserve">La remise en forme de la plate-forme sera réalisée après scarification, sur une épaisseur d’au moins </w:t>
      </w:r>
      <w:smartTag w:uri="urn:schemas-microsoft-com:office:smarttags" w:element="metricconverter">
        <w:smartTagPr>
          <w:attr w:name="ProductID" w:val="10 cm"/>
        </w:smartTagPr>
        <w:r w:rsidRPr="00042ACA">
          <w:rPr>
            <w:sz w:val="22"/>
            <w:szCs w:val="22"/>
          </w:rPr>
          <w:t>10 cm</w:t>
        </w:r>
      </w:smartTag>
      <w:r w:rsidRPr="00042ACA">
        <w:rPr>
          <w:sz w:val="22"/>
          <w:szCs w:val="22"/>
        </w:rPr>
        <w:t>, et éventuellement jusqu'au fond des ravines.</w:t>
      </w:r>
      <w:bookmarkEnd w:id="568"/>
    </w:p>
    <w:p w14:paraId="4458C5C7" w14:textId="77777777" w:rsidR="00A300FE" w:rsidRPr="00042ACA" w:rsidRDefault="00A300FE" w:rsidP="00042ACA">
      <w:pPr>
        <w:pStyle w:val="Style1"/>
        <w:widowControl/>
        <w:ind w:left="0"/>
        <w:rPr>
          <w:sz w:val="22"/>
          <w:szCs w:val="22"/>
        </w:rPr>
      </w:pPr>
      <w:bookmarkStart w:id="569" w:name="_Toc483633981"/>
      <w:r w:rsidRPr="00042ACA">
        <w:rPr>
          <w:sz w:val="22"/>
          <w:szCs w:val="22"/>
        </w:rPr>
        <w:t>Après réglage, arrosage et compactage, le profil en travers obtenu sera conforme au profil en travers type imposé, joint au présent dossier d'appel d'offres.</w:t>
      </w:r>
      <w:bookmarkEnd w:id="569"/>
    </w:p>
    <w:p w14:paraId="1CA8412E" w14:textId="77777777" w:rsidR="00A300FE" w:rsidRPr="00042ACA" w:rsidRDefault="00A300FE" w:rsidP="00042ACA">
      <w:pPr>
        <w:pStyle w:val="Style1"/>
        <w:widowControl/>
        <w:ind w:left="0"/>
        <w:rPr>
          <w:sz w:val="22"/>
          <w:szCs w:val="22"/>
        </w:rPr>
      </w:pPr>
      <w:bookmarkStart w:id="570" w:name="_Toc483633983"/>
      <w:bookmarkStart w:id="571" w:name="_Toc483633982"/>
      <w:r w:rsidRPr="00042ACA">
        <w:rPr>
          <w:sz w:val="22"/>
          <w:szCs w:val="22"/>
        </w:rPr>
        <w:t xml:space="preserve">Les matériels utilisés pour la scarification, l’arrosage et le compactage seront soumis à l’accord </w:t>
      </w:r>
      <w:bookmarkEnd w:id="570"/>
      <w:r w:rsidRPr="00042ACA">
        <w:rPr>
          <w:sz w:val="22"/>
          <w:szCs w:val="22"/>
        </w:rPr>
        <w:t>de l’Ingénieur.</w:t>
      </w:r>
    </w:p>
    <w:p w14:paraId="7DD94C09" w14:textId="77777777" w:rsidR="00A300FE" w:rsidRPr="00042ACA" w:rsidRDefault="00A300FE" w:rsidP="00042ACA">
      <w:pPr>
        <w:pStyle w:val="Style1"/>
        <w:widowControl/>
        <w:ind w:left="0"/>
        <w:rPr>
          <w:sz w:val="22"/>
          <w:szCs w:val="22"/>
        </w:rPr>
      </w:pPr>
      <w:r w:rsidRPr="00042ACA">
        <w:rPr>
          <w:sz w:val="22"/>
          <w:szCs w:val="22"/>
        </w:rPr>
        <w:t>Le compactage sera exécuté en fonction du type de matériel utilisé et de la nature des matériaux de la chaussée en place. Le nombre de passes sera défini par la réalisation de planches d’essai par zones homogènes.</w:t>
      </w:r>
      <w:bookmarkEnd w:id="571"/>
    </w:p>
    <w:p w14:paraId="1446FCAB" w14:textId="77777777" w:rsidR="00A300FE" w:rsidRPr="00042ACA" w:rsidRDefault="00A300FE" w:rsidP="00042ACA">
      <w:pPr>
        <w:pStyle w:val="Style1"/>
        <w:widowControl/>
        <w:ind w:left="0"/>
        <w:rPr>
          <w:sz w:val="22"/>
          <w:szCs w:val="22"/>
        </w:rPr>
      </w:pPr>
      <w:r w:rsidRPr="00042ACA">
        <w:rPr>
          <w:sz w:val="22"/>
          <w:szCs w:val="22"/>
        </w:rPr>
        <w:t xml:space="preserve">Il sera réalisé une mesure de densité in-situ tous les </w:t>
      </w:r>
      <w:smartTag w:uri="urn:schemas-microsoft-com:office:smarttags" w:element="metricconverter">
        <w:smartTagPr>
          <w:attr w:name="ProductID" w:val="200 m￨tres"/>
        </w:smartTagPr>
        <w:r w:rsidRPr="00042ACA">
          <w:rPr>
            <w:sz w:val="22"/>
            <w:szCs w:val="22"/>
          </w:rPr>
          <w:t>200 mètres</w:t>
        </w:r>
      </w:smartTag>
      <w:r w:rsidRPr="00042ACA">
        <w:rPr>
          <w:sz w:val="22"/>
          <w:szCs w:val="22"/>
        </w:rPr>
        <w:t xml:space="preserve">. La densité de référence Proctor sera mesurée sur échantillon prélevé tous les </w:t>
      </w:r>
      <w:smartTag w:uri="urn:schemas-microsoft-com:office:smarttags" w:element="metricconverter">
        <w:smartTagPr>
          <w:attr w:name="ProductID" w:val="5 km"/>
        </w:smartTagPr>
        <w:r w:rsidRPr="00042ACA">
          <w:rPr>
            <w:sz w:val="22"/>
            <w:szCs w:val="22"/>
          </w:rPr>
          <w:t>5 km</w:t>
        </w:r>
      </w:smartTag>
      <w:r w:rsidRPr="00042ACA">
        <w:rPr>
          <w:sz w:val="22"/>
          <w:szCs w:val="22"/>
        </w:rPr>
        <w:t xml:space="preserve"> ou à chaque changement notable de la nature de matériau sur la plate-forme existante. Le compactage sera jugé satisfaisant si la mesure de la densité in-situ donne 95% de la densité Proctor Modifié.</w:t>
      </w:r>
    </w:p>
    <w:p w14:paraId="0257E84B" w14:textId="77777777" w:rsidR="00A300FE" w:rsidRPr="00042ACA" w:rsidRDefault="00A300FE" w:rsidP="00042ACA">
      <w:pPr>
        <w:pStyle w:val="Style1"/>
        <w:widowControl/>
        <w:ind w:left="0"/>
        <w:rPr>
          <w:sz w:val="22"/>
          <w:szCs w:val="22"/>
        </w:rPr>
      </w:pPr>
      <w:bookmarkStart w:id="572" w:name="_Toc483633984"/>
      <w:r w:rsidRPr="00042ACA">
        <w:rPr>
          <w:sz w:val="22"/>
          <w:szCs w:val="22"/>
        </w:rPr>
        <w:t>La pente transversale sera contrôlée soit à l’aide du niveau à eau et de gabarits, soit à l’aide de nivelettes.</w:t>
      </w:r>
      <w:bookmarkEnd w:id="572"/>
    </w:p>
    <w:p w14:paraId="01773342" w14:textId="77777777" w:rsidR="00A300FE" w:rsidRPr="00042ACA" w:rsidRDefault="00A300FE" w:rsidP="00042ACA">
      <w:pPr>
        <w:pStyle w:val="Style1"/>
        <w:widowControl/>
        <w:ind w:left="0"/>
        <w:rPr>
          <w:sz w:val="22"/>
          <w:szCs w:val="22"/>
        </w:rPr>
      </w:pPr>
      <w:bookmarkStart w:id="573" w:name="_Toc483633985"/>
      <w:r w:rsidRPr="00042ACA">
        <w:rPr>
          <w:sz w:val="22"/>
          <w:szCs w:val="22"/>
        </w:rPr>
        <w:t xml:space="preserve">Le profil de la plate-forme après remise en forme ne devra pas présenter d’écart supérieur à </w:t>
      </w:r>
      <w:smartTag w:uri="urn:schemas-microsoft-com:office:smarttags" w:element="metricconverter">
        <w:smartTagPr>
          <w:attr w:name="ProductID" w:val="2 cm"/>
        </w:smartTagPr>
        <w:r w:rsidRPr="00042ACA">
          <w:rPr>
            <w:sz w:val="22"/>
            <w:szCs w:val="22"/>
          </w:rPr>
          <w:t>2 cm</w:t>
        </w:r>
      </w:smartTag>
      <w:r w:rsidRPr="00042ACA">
        <w:rPr>
          <w:sz w:val="22"/>
          <w:szCs w:val="22"/>
        </w:rPr>
        <w:t xml:space="preserve"> par rapport au profil en travers type du présent marché.</w:t>
      </w:r>
      <w:bookmarkEnd w:id="573"/>
    </w:p>
    <w:p w14:paraId="54F60C52" w14:textId="77777777" w:rsidR="00A300FE" w:rsidRPr="00042ACA" w:rsidRDefault="00A300FE" w:rsidP="00042ACA">
      <w:pPr>
        <w:pStyle w:val="Style1"/>
        <w:widowControl/>
        <w:ind w:left="0"/>
        <w:rPr>
          <w:sz w:val="22"/>
          <w:szCs w:val="22"/>
        </w:rPr>
      </w:pPr>
      <w:r w:rsidRPr="00042ACA">
        <w:rPr>
          <w:sz w:val="22"/>
          <w:szCs w:val="22"/>
        </w:rPr>
        <w:t>Cette opération ne tient pas compte de la remise en forme ou du curage des fossés qui sont rémunérés par ailleurs.</w:t>
      </w:r>
    </w:p>
    <w:p w14:paraId="00FC3F3E" w14:textId="7562F58B" w:rsidR="00A300FE" w:rsidRPr="00042ACA" w:rsidRDefault="00A300FE" w:rsidP="00042ACA">
      <w:pPr>
        <w:pStyle w:val="Style1"/>
        <w:widowControl/>
        <w:ind w:left="0"/>
        <w:rPr>
          <w:sz w:val="22"/>
          <w:szCs w:val="22"/>
        </w:rPr>
      </w:pPr>
      <w:r w:rsidRPr="00042ACA">
        <w:rPr>
          <w:sz w:val="22"/>
          <w:szCs w:val="22"/>
        </w:rPr>
        <w:t>La mise en forme est à prévoir avant toute exécu</w:t>
      </w:r>
      <w:r w:rsidR="00FB16F8" w:rsidRPr="00042ACA">
        <w:rPr>
          <w:sz w:val="22"/>
          <w:szCs w:val="22"/>
        </w:rPr>
        <w:t>tion d'une couche de roulement.</w:t>
      </w:r>
    </w:p>
    <w:p w14:paraId="6812E27F"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574" w:name="_Toc345340076"/>
      <w:bookmarkStart w:id="575" w:name="_Toc345340077"/>
      <w:bookmarkStart w:id="576" w:name="_Toc517053283"/>
      <w:bookmarkStart w:id="577" w:name="_Toc345340078"/>
      <w:bookmarkEnd w:id="574"/>
      <w:bookmarkEnd w:id="575"/>
      <w:r w:rsidRPr="00042ACA">
        <w:rPr>
          <w:rFonts w:ascii="Times New Roman" w:hAnsi="Times New Roman"/>
          <w:sz w:val="22"/>
          <w:szCs w:val="22"/>
        </w:rPr>
        <w:t>REPROFILAGE RAPIDE</w:t>
      </w:r>
      <w:bookmarkEnd w:id="576"/>
      <w:bookmarkEnd w:id="577"/>
    </w:p>
    <w:p w14:paraId="37880C16" w14:textId="77777777" w:rsidR="00A300FE" w:rsidRPr="00042ACA" w:rsidRDefault="00A300FE" w:rsidP="00042ACA">
      <w:pPr>
        <w:pStyle w:val="Style1"/>
        <w:widowControl/>
        <w:ind w:left="0"/>
        <w:rPr>
          <w:sz w:val="22"/>
          <w:szCs w:val="22"/>
        </w:rPr>
      </w:pPr>
      <w:bookmarkStart w:id="578" w:name="_Toc483633975"/>
      <w:r w:rsidRPr="00042ACA">
        <w:rPr>
          <w:sz w:val="22"/>
          <w:szCs w:val="22"/>
        </w:rPr>
        <w:t>Le reprofilage rapide de la chaussée sera effectué à la niveleuse par la méthode dite "en remblai". Le travail consiste à « couper » la tôle ondulée au niveau moyen de l’onde.</w:t>
      </w:r>
      <w:bookmarkEnd w:id="578"/>
    </w:p>
    <w:p w14:paraId="79448726" w14:textId="77777777" w:rsidR="00A300FE" w:rsidRPr="00042ACA" w:rsidRDefault="00A300FE" w:rsidP="00042ACA">
      <w:pPr>
        <w:pStyle w:val="Style1"/>
        <w:widowControl/>
        <w:ind w:left="0"/>
        <w:rPr>
          <w:sz w:val="22"/>
          <w:szCs w:val="22"/>
        </w:rPr>
      </w:pPr>
      <w:bookmarkStart w:id="579" w:name="_Toc483633976"/>
      <w:r w:rsidRPr="00042ACA">
        <w:rPr>
          <w:sz w:val="22"/>
          <w:szCs w:val="22"/>
        </w:rPr>
        <w:t xml:space="preserve">Une opération préalable d'emploi partiel pourra être demandée par </w:t>
      </w:r>
      <w:bookmarkStart w:id="580" w:name="_Toc483633977"/>
      <w:bookmarkEnd w:id="579"/>
      <w:r w:rsidRPr="00042ACA">
        <w:rPr>
          <w:sz w:val="22"/>
          <w:szCs w:val="22"/>
        </w:rPr>
        <w:t>l’Ingénieur.</w:t>
      </w:r>
    </w:p>
    <w:p w14:paraId="5501B0DE" w14:textId="77777777" w:rsidR="00A300FE" w:rsidRPr="00042ACA" w:rsidRDefault="00A300FE" w:rsidP="00042ACA">
      <w:pPr>
        <w:pStyle w:val="Style1"/>
        <w:widowControl/>
        <w:ind w:left="0"/>
        <w:rPr>
          <w:sz w:val="22"/>
          <w:szCs w:val="22"/>
        </w:rPr>
      </w:pPr>
      <w:r w:rsidRPr="00042ACA">
        <w:rPr>
          <w:sz w:val="22"/>
          <w:szCs w:val="22"/>
        </w:rPr>
        <w:t xml:space="preserve">Le compactage n’est en général pas nécessaire, mais l’arrosage pourra être utile et demandé par </w:t>
      </w:r>
      <w:bookmarkEnd w:id="580"/>
      <w:r w:rsidRPr="00042ACA">
        <w:rPr>
          <w:sz w:val="22"/>
          <w:szCs w:val="22"/>
        </w:rPr>
        <w:t>l’Ingénieur.</w:t>
      </w:r>
    </w:p>
    <w:p w14:paraId="22AE4B08" w14:textId="7FBC6E5C" w:rsidR="00A300FE" w:rsidRPr="00042ACA" w:rsidRDefault="00A300FE" w:rsidP="00042ACA">
      <w:pPr>
        <w:pStyle w:val="Style1"/>
        <w:widowControl/>
        <w:ind w:left="0"/>
        <w:rPr>
          <w:sz w:val="22"/>
          <w:szCs w:val="22"/>
        </w:rPr>
      </w:pPr>
      <w:bookmarkStart w:id="581" w:name="_Toc483633978"/>
      <w:r w:rsidRPr="00042ACA">
        <w:rPr>
          <w:sz w:val="22"/>
          <w:szCs w:val="22"/>
        </w:rPr>
        <w:lastRenderedPageBreak/>
        <w:t xml:space="preserve">En aucun cas les matériaux ne </w:t>
      </w:r>
      <w:r w:rsidR="00FB16F8" w:rsidRPr="00042ACA">
        <w:rPr>
          <w:sz w:val="22"/>
          <w:szCs w:val="22"/>
        </w:rPr>
        <w:t>seront rejetés dans les fossés.</w:t>
      </w:r>
    </w:p>
    <w:p w14:paraId="138125AF"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582" w:name="_Toc345340079"/>
      <w:bookmarkStart w:id="583" w:name="_Toc345340080"/>
      <w:bookmarkStart w:id="584" w:name="_Toc517053284"/>
      <w:bookmarkStart w:id="585" w:name="_Toc345340081"/>
      <w:bookmarkEnd w:id="581"/>
      <w:bookmarkEnd w:id="582"/>
      <w:bookmarkEnd w:id="583"/>
      <w:r w:rsidRPr="00042ACA">
        <w:rPr>
          <w:rFonts w:ascii="Times New Roman" w:hAnsi="Times New Roman"/>
          <w:sz w:val="22"/>
          <w:szCs w:val="22"/>
        </w:rPr>
        <w:t>REPROFILAGE - COMPACTAGE</w:t>
      </w:r>
      <w:bookmarkEnd w:id="584"/>
      <w:bookmarkEnd w:id="585"/>
    </w:p>
    <w:p w14:paraId="5C8F71C1" w14:textId="77777777" w:rsidR="00A300FE" w:rsidRPr="00042ACA" w:rsidRDefault="00A300FE" w:rsidP="00042ACA">
      <w:pPr>
        <w:pStyle w:val="Style1"/>
        <w:widowControl/>
        <w:ind w:left="0"/>
        <w:rPr>
          <w:sz w:val="22"/>
          <w:szCs w:val="22"/>
        </w:rPr>
      </w:pPr>
      <w:r w:rsidRPr="00042ACA">
        <w:rPr>
          <w:sz w:val="22"/>
          <w:szCs w:val="22"/>
        </w:rPr>
        <w:t>Le reprofilage lourd sans apport de matériaux consiste à effacer les déformations de la couche de roulement (tôle ondulée, flaches, ornières, ravines, etc.) pour rétablir la chaussée à son profil initial. Il ne prend pas en compte la remise en état des fossés.</w:t>
      </w:r>
    </w:p>
    <w:p w14:paraId="060BE863" w14:textId="77777777" w:rsidR="00A300FE" w:rsidRPr="00042ACA" w:rsidRDefault="00A300FE" w:rsidP="00042ACA">
      <w:pPr>
        <w:pStyle w:val="Style1"/>
        <w:widowControl/>
        <w:ind w:left="0"/>
        <w:rPr>
          <w:sz w:val="22"/>
          <w:szCs w:val="22"/>
        </w:rPr>
      </w:pPr>
      <w:r w:rsidRPr="00042ACA">
        <w:rPr>
          <w:sz w:val="22"/>
          <w:szCs w:val="22"/>
        </w:rPr>
        <w:t>Le Cocontractant doit :</w:t>
      </w:r>
    </w:p>
    <w:p w14:paraId="11DEC754" w14:textId="77777777" w:rsidR="00A300FE" w:rsidRPr="00042ACA" w:rsidRDefault="00A300FE" w:rsidP="00042ACA">
      <w:pPr>
        <w:pStyle w:val="CM99"/>
        <w:widowControl/>
        <w:numPr>
          <w:ilvl w:val="0"/>
          <w:numId w:val="87"/>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Éliminer les matériaux libres non cohésifs ou les matériaux impropres qui se trouvent dans les zones à traiter, puis les mettre en dépôt,</w:t>
      </w:r>
    </w:p>
    <w:p w14:paraId="2A919F2F" w14:textId="77777777" w:rsidR="00A300FE" w:rsidRPr="00042ACA" w:rsidRDefault="00A300FE" w:rsidP="00042ACA">
      <w:pPr>
        <w:pStyle w:val="CM99"/>
        <w:widowControl/>
        <w:numPr>
          <w:ilvl w:val="0"/>
          <w:numId w:val="87"/>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 xml:space="preserve">Scarifier la couche de roulement existante sur une épaisseur de 10 à </w:t>
      </w:r>
      <w:smartTag w:uri="urn:schemas-microsoft-com:office:smarttags" w:element="metricconverter">
        <w:smartTagPr>
          <w:attr w:name="ProductID" w:val="20 cm"/>
        </w:smartTagPr>
        <w:r w:rsidRPr="00042ACA">
          <w:rPr>
            <w:rFonts w:ascii="Times New Roman" w:hAnsi="Times New Roman" w:cs="Times New Roman"/>
            <w:sz w:val="22"/>
            <w:szCs w:val="22"/>
          </w:rPr>
          <w:t>20 cm</w:t>
        </w:r>
      </w:smartTag>
      <w:r w:rsidRPr="00042ACA">
        <w:rPr>
          <w:rFonts w:ascii="Times New Roman" w:hAnsi="Times New Roman" w:cs="Times New Roman"/>
          <w:sz w:val="22"/>
          <w:szCs w:val="22"/>
        </w:rPr>
        <w:t>,</w:t>
      </w:r>
    </w:p>
    <w:p w14:paraId="2F94945C" w14:textId="77777777" w:rsidR="00A300FE" w:rsidRPr="00042ACA" w:rsidRDefault="00A300FE" w:rsidP="00042ACA">
      <w:pPr>
        <w:pStyle w:val="CM99"/>
        <w:widowControl/>
        <w:numPr>
          <w:ilvl w:val="0"/>
          <w:numId w:val="87"/>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Humidifier les matériaux à l'aide d'une citerne équipée d'une rampe permettant un arrosage homogène, afin que la teneur en eau soit égale à celle de l’OPM à plus 1 % ou moins 2 % près,</w:t>
      </w:r>
    </w:p>
    <w:p w14:paraId="720C4F6E" w14:textId="77777777" w:rsidR="00A300FE" w:rsidRPr="00042ACA" w:rsidRDefault="00A300FE" w:rsidP="00042ACA">
      <w:pPr>
        <w:pStyle w:val="CM99"/>
        <w:widowControl/>
        <w:numPr>
          <w:ilvl w:val="0"/>
          <w:numId w:val="87"/>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Homogénéiser les matériaux par malaxage puis mettre en forme et régler la couche de roulement selon le profil en travers type,</w:t>
      </w:r>
    </w:p>
    <w:p w14:paraId="5D503023" w14:textId="77777777" w:rsidR="00A300FE" w:rsidRPr="00042ACA" w:rsidRDefault="00A300FE" w:rsidP="00042ACA">
      <w:pPr>
        <w:pStyle w:val="CM99"/>
        <w:widowControl/>
        <w:numPr>
          <w:ilvl w:val="0"/>
          <w:numId w:val="87"/>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Compacter la couche de roulement ainsi reconstituée à l’aide d’un rouleau vibrant lourd (engin de classe V2 minimum) pour les premières passes, et à l’aide d’un rouleau à pneus lourd pour la finition (engin de classe P2 minimum). L’utilisation d’un compacteur à pieds de mouton est proscrite pour cette phase. Les zones de surface réduite qui ne peuvent pas être compactées à l’aide des moyens énoncés ci-dessus, sont traitées au petit cylindre vibrant (engin de classe PV2 minimum) ou à la plaque vibrante (engin de classe PQ2 minimum).</w:t>
      </w:r>
    </w:p>
    <w:p w14:paraId="68538E3F" w14:textId="77777777" w:rsidR="00A300FE" w:rsidRPr="00042ACA" w:rsidRDefault="00A300FE" w:rsidP="00042ACA">
      <w:pPr>
        <w:pStyle w:val="Style1"/>
        <w:widowControl/>
        <w:ind w:left="0"/>
        <w:rPr>
          <w:sz w:val="22"/>
          <w:szCs w:val="22"/>
        </w:rPr>
      </w:pPr>
      <w:r w:rsidRPr="00042ACA">
        <w:rPr>
          <w:sz w:val="22"/>
          <w:szCs w:val="22"/>
        </w:rPr>
        <w:t>Les matériels utilisés pour la scarification, l’arrosage et le compactage seront soumis à l’accord de l’Ingénieur.</w:t>
      </w:r>
    </w:p>
    <w:p w14:paraId="6884F76D" w14:textId="77777777" w:rsidR="00A300FE" w:rsidRPr="00042ACA" w:rsidRDefault="00A300FE" w:rsidP="00042ACA">
      <w:pPr>
        <w:pStyle w:val="Style1"/>
        <w:widowControl/>
        <w:ind w:left="0"/>
        <w:rPr>
          <w:sz w:val="22"/>
          <w:szCs w:val="22"/>
        </w:rPr>
      </w:pPr>
      <w:r w:rsidRPr="00042ACA">
        <w:rPr>
          <w:sz w:val="22"/>
          <w:szCs w:val="22"/>
        </w:rPr>
        <w:t>Le compactage sera exécuté en fonction du type de matériel utilisé et de la nature des matériaux de la chaussée en place. Le nombre de passes sera défini par la réalisation de planches d’essai par zones homogènes.</w:t>
      </w:r>
    </w:p>
    <w:p w14:paraId="50150A0E" w14:textId="77777777" w:rsidR="00A300FE" w:rsidRPr="00042ACA" w:rsidRDefault="00A300FE" w:rsidP="00042ACA">
      <w:pPr>
        <w:pStyle w:val="Style1"/>
        <w:widowControl/>
        <w:ind w:left="0"/>
        <w:rPr>
          <w:sz w:val="22"/>
          <w:szCs w:val="22"/>
        </w:rPr>
      </w:pPr>
      <w:r w:rsidRPr="00042ACA">
        <w:rPr>
          <w:sz w:val="22"/>
          <w:szCs w:val="22"/>
        </w:rPr>
        <w:t xml:space="preserve">Il sera réalisé une mesure de densité in-situ tous les </w:t>
      </w:r>
      <w:smartTag w:uri="urn:schemas-microsoft-com:office:smarttags" w:element="metricconverter">
        <w:smartTagPr>
          <w:attr w:name="ProductID" w:val="200 m￨tres"/>
        </w:smartTagPr>
        <w:r w:rsidRPr="00042ACA">
          <w:rPr>
            <w:sz w:val="22"/>
            <w:szCs w:val="22"/>
          </w:rPr>
          <w:t>200 mètres</w:t>
        </w:r>
      </w:smartTag>
      <w:r w:rsidRPr="00042ACA">
        <w:rPr>
          <w:sz w:val="22"/>
          <w:szCs w:val="22"/>
        </w:rPr>
        <w:t xml:space="preserve">. La densité de référence Proctor sera mesurée sur échantillon prélevé tous les </w:t>
      </w:r>
      <w:smartTag w:uri="urn:schemas-microsoft-com:office:smarttags" w:element="metricconverter">
        <w:smartTagPr>
          <w:attr w:name="ProductID" w:val="5 km"/>
        </w:smartTagPr>
        <w:r w:rsidRPr="00042ACA">
          <w:rPr>
            <w:sz w:val="22"/>
            <w:szCs w:val="22"/>
          </w:rPr>
          <w:t>5 km</w:t>
        </w:r>
      </w:smartTag>
      <w:r w:rsidRPr="00042ACA">
        <w:rPr>
          <w:sz w:val="22"/>
          <w:szCs w:val="22"/>
        </w:rPr>
        <w:t xml:space="preserve"> ou à chaque changement notable de la nature de matériau sur la plate-forme existante. Le compactage sera jugé satisfaisant si la mesure de la densité in-situ donne 95% de la densité Proctor Modifié.</w:t>
      </w:r>
    </w:p>
    <w:p w14:paraId="522FA5C8" w14:textId="77777777" w:rsidR="00A300FE" w:rsidRPr="00042ACA" w:rsidRDefault="00A300FE" w:rsidP="00042ACA">
      <w:pPr>
        <w:pStyle w:val="Style1"/>
        <w:widowControl/>
        <w:ind w:left="0"/>
        <w:rPr>
          <w:sz w:val="22"/>
          <w:szCs w:val="22"/>
        </w:rPr>
      </w:pPr>
      <w:r w:rsidRPr="00042ACA">
        <w:rPr>
          <w:sz w:val="22"/>
          <w:szCs w:val="22"/>
        </w:rPr>
        <w:t>Le compactage sera jugé satisfaisant si la mesure de la densité in situ donne un taux de compacité au moins égal à 95 % de la densité Proctor Modifié pour au moins 90 % des mesures. La finition de surface ne doit laisser aucun cordon en bordure de fossé ou en pied de talus.</w:t>
      </w:r>
    </w:p>
    <w:p w14:paraId="08F7DCAD" w14:textId="77777777" w:rsidR="00A300FE" w:rsidRPr="00042ACA" w:rsidRDefault="00A300FE" w:rsidP="00042ACA">
      <w:pPr>
        <w:pStyle w:val="Style1"/>
        <w:widowControl/>
        <w:ind w:left="0"/>
        <w:rPr>
          <w:sz w:val="22"/>
          <w:szCs w:val="22"/>
        </w:rPr>
      </w:pPr>
      <w:r w:rsidRPr="00042ACA">
        <w:rPr>
          <w:sz w:val="22"/>
          <w:szCs w:val="22"/>
        </w:rPr>
        <w:t>En vue de la réception, le contrôle de la chaussée après reprofilage lourd sans apport de matériaux consiste en :</w:t>
      </w:r>
    </w:p>
    <w:p w14:paraId="27D9855B" w14:textId="77777777" w:rsidR="00A300FE" w:rsidRPr="00042ACA" w:rsidRDefault="00A300FE" w:rsidP="00042ACA">
      <w:pPr>
        <w:pStyle w:val="CM99"/>
        <w:widowControl/>
        <w:numPr>
          <w:ilvl w:val="0"/>
          <w:numId w:val="88"/>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 xml:space="preserve">Une mesure de densité in situ tous les </w:t>
      </w:r>
      <w:smartTag w:uri="urn:schemas-microsoft-com:office:smarttags" w:element="metricconverter">
        <w:smartTagPr>
          <w:attr w:name="ProductID" w:val="1 000 m2"/>
        </w:smartTagPr>
        <w:r w:rsidRPr="00042ACA">
          <w:rPr>
            <w:rFonts w:ascii="Times New Roman" w:hAnsi="Times New Roman" w:cs="Times New Roman"/>
            <w:sz w:val="22"/>
            <w:szCs w:val="22"/>
          </w:rPr>
          <w:t>1 000 m2</w:t>
        </w:r>
      </w:smartTag>
      <w:r w:rsidRPr="00042ACA">
        <w:rPr>
          <w:rFonts w:ascii="Times New Roman" w:hAnsi="Times New Roman" w:cs="Times New Roman"/>
          <w:sz w:val="22"/>
          <w:szCs w:val="22"/>
        </w:rPr>
        <w:t>,</w:t>
      </w:r>
    </w:p>
    <w:p w14:paraId="5EDDC9DA" w14:textId="77777777" w:rsidR="00A300FE" w:rsidRPr="00042ACA" w:rsidRDefault="00A300FE" w:rsidP="00042ACA">
      <w:pPr>
        <w:pStyle w:val="CM99"/>
        <w:widowControl/>
        <w:numPr>
          <w:ilvl w:val="0"/>
          <w:numId w:val="88"/>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La pente transversale sera contrôlée à l'aide du niveau à eau et de gabarits, soit à l'aide de nivelettes.</w:t>
      </w:r>
    </w:p>
    <w:p w14:paraId="7D958935" w14:textId="77777777" w:rsidR="00A300FE" w:rsidRPr="00042ACA" w:rsidRDefault="00A300FE" w:rsidP="00042ACA">
      <w:pPr>
        <w:pStyle w:val="CM99"/>
        <w:widowControl/>
        <w:numPr>
          <w:ilvl w:val="0"/>
          <w:numId w:val="88"/>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 xml:space="preserve">Un contrôle de largeur : tolérance - </w:t>
      </w:r>
      <w:smartTag w:uri="urn:schemas-microsoft-com:office:smarttags" w:element="metricconverter">
        <w:smartTagPr>
          <w:attr w:name="ProductID" w:val="0 cm"/>
        </w:smartTagPr>
        <w:r w:rsidRPr="00042ACA">
          <w:rPr>
            <w:rFonts w:ascii="Times New Roman" w:hAnsi="Times New Roman" w:cs="Times New Roman"/>
            <w:sz w:val="22"/>
            <w:szCs w:val="22"/>
          </w:rPr>
          <w:t>0 cm</w:t>
        </w:r>
      </w:smartTag>
      <w:r w:rsidRPr="00042ACA">
        <w:rPr>
          <w:rFonts w:ascii="Times New Roman" w:hAnsi="Times New Roman" w:cs="Times New Roman"/>
          <w:sz w:val="22"/>
          <w:szCs w:val="22"/>
        </w:rPr>
        <w:t xml:space="preserve"> (par rapport à la largeur théorique),</w:t>
      </w:r>
    </w:p>
    <w:p w14:paraId="6CBDAE5D" w14:textId="77777777" w:rsidR="00A300FE" w:rsidRPr="00042ACA" w:rsidRDefault="00A300FE" w:rsidP="00042ACA">
      <w:pPr>
        <w:pStyle w:val="CM99"/>
        <w:widowControl/>
        <w:numPr>
          <w:ilvl w:val="0"/>
          <w:numId w:val="88"/>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 xml:space="preserve">Le profil réalisé ne devra pas présenter d'écart supérieur à </w:t>
      </w:r>
      <w:smartTag w:uri="urn:schemas-microsoft-com:office:smarttags" w:element="metricconverter">
        <w:smartTagPr>
          <w:attr w:name="ProductID" w:val="2 cm"/>
        </w:smartTagPr>
        <w:r w:rsidRPr="00042ACA">
          <w:rPr>
            <w:rFonts w:ascii="Times New Roman" w:hAnsi="Times New Roman" w:cs="Times New Roman"/>
            <w:sz w:val="22"/>
            <w:szCs w:val="22"/>
          </w:rPr>
          <w:t>2 cm</w:t>
        </w:r>
      </w:smartTag>
      <w:r w:rsidRPr="00042ACA">
        <w:rPr>
          <w:rFonts w:ascii="Times New Roman" w:hAnsi="Times New Roman" w:cs="Times New Roman"/>
          <w:sz w:val="22"/>
          <w:szCs w:val="22"/>
        </w:rPr>
        <w:t xml:space="preserve"> par rapport au profil en travers type du présent marché.</w:t>
      </w:r>
    </w:p>
    <w:p w14:paraId="2B16637E" w14:textId="68F22274" w:rsidR="00A300FE" w:rsidRPr="00042ACA" w:rsidRDefault="00A300FE" w:rsidP="00042ACA">
      <w:pPr>
        <w:pStyle w:val="Style1"/>
        <w:widowControl/>
        <w:ind w:left="0"/>
        <w:rPr>
          <w:sz w:val="22"/>
          <w:szCs w:val="22"/>
        </w:rPr>
      </w:pPr>
      <w:r w:rsidRPr="00042ACA">
        <w:rPr>
          <w:sz w:val="22"/>
          <w:szCs w:val="22"/>
        </w:rPr>
        <w:t>La densité Proctor de référence sera mesurée sur des échantillons prélevés à chaque kilomètre ou à chaque changement notable de la nature du matéri</w:t>
      </w:r>
      <w:r w:rsidR="00FB16F8" w:rsidRPr="00042ACA">
        <w:rPr>
          <w:sz w:val="22"/>
          <w:szCs w:val="22"/>
        </w:rPr>
        <w:t>au de la plate-forme existante.</w:t>
      </w:r>
    </w:p>
    <w:p w14:paraId="14F3A7C0"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586" w:name="_Toc345340082"/>
      <w:bookmarkStart w:id="587" w:name="_Toc345340083"/>
      <w:bookmarkStart w:id="588" w:name="_Toc517053285"/>
      <w:bookmarkStart w:id="589" w:name="_Toc345340084"/>
      <w:bookmarkEnd w:id="586"/>
      <w:bookmarkEnd w:id="587"/>
      <w:r w:rsidRPr="00042ACA">
        <w:rPr>
          <w:rFonts w:ascii="Times New Roman" w:hAnsi="Times New Roman"/>
          <w:sz w:val="22"/>
          <w:szCs w:val="22"/>
        </w:rPr>
        <w:t>CURAGE ET REMISE EN FORME DES FOSSES EN TERRE</w:t>
      </w:r>
      <w:bookmarkEnd w:id="588"/>
      <w:bookmarkEnd w:id="589"/>
    </w:p>
    <w:p w14:paraId="62773575" w14:textId="77777777" w:rsidR="00A300FE" w:rsidRPr="00042ACA" w:rsidRDefault="00A300FE" w:rsidP="00042ACA">
      <w:pPr>
        <w:pStyle w:val="Style1"/>
        <w:widowControl/>
        <w:ind w:left="0"/>
        <w:rPr>
          <w:sz w:val="22"/>
          <w:szCs w:val="22"/>
        </w:rPr>
      </w:pPr>
      <w:r w:rsidRPr="00042ACA">
        <w:rPr>
          <w:sz w:val="22"/>
          <w:szCs w:val="22"/>
        </w:rPr>
        <w:t>Cette opération peut être réalisée manuellement ou mécaniquement selon l'importance du travail à réaliser. Les sections à curer seront définies contradictoirement.</w:t>
      </w:r>
    </w:p>
    <w:p w14:paraId="124AB900" w14:textId="77777777" w:rsidR="00A300FE" w:rsidRPr="00042ACA" w:rsidRDefault="00A300FE" w:rsidP="00042ACA">
      <w:pPr>
        <w:pStyle w:val="Style1"/>
        <w:widowControl/>
        <w:ind w:left="0"/>
        <w:rPr>
          <w:sz w:val="22"/>
          <w:szCs w:val="22"/>
        </w:rPr>
      </w:pPr>
      <w:r w:rsidRPr="00042ACA">
        <w:rPr>
          <w:sz w:val="22"/>
          <w:szCs w:val="22"/>
        </w:rPr>
        <w:t>Le curage des fossés a pour but de redonner au fossé un profil en travers conforme à celui du plan du dossier d'appel d'offres, et un profil en long permettant un écoulement continu des eaux.</w:t>
      </w:r>
    </w:p>
    <w:p w14:paraId="57A7F344" w14:textId="77777777" w:rsidR="00A300FE" w:rsidRPr="00042ACA" w:rsidRDefault="00A300FE" w:rsidP="00042ACA">
      <w:pPr>
        <w:pStyle w:val="Style1"/>
        <w:widowControl/>
        <w:ind w:left="0"/>
        <w:rPr>
          <w:sz w:val="22"/>
          <w:szCs w:val="22"/>
        </w:rPr>
      </w:pPr>
      <w:r w:rsidRPr="00042ACA">
        <w:rPr>
          <w:sz w:val="22"/>
          <w:szCs w:val="22"/>
        </w:rPr>
        <w:t>Le profil en long des exutoires devra permettre un écoulement complet des eaux, en particulier l'exutoire ne sera pas "bouché" à son extrémité par les produits de curage.</w:t>
      </w:r>
    </w:p>
    <w:p w14:paraId="612C4F5E" w14:textId="77777777" w:rsidR="00A300FE" w:rsidRPr="00042ACA" w:rsidRDefault="00A300FE" w:rsidP="00042ACA">
      <w:pPr>
        <w:pStyle w:val="Style1"/>
        <w:widowControl/>
        <w:ind w:left="0"/>
        <w:rPr>
          <w:sz w:val="22"/>
          <w:szCs w:val="22"/>
        </w:rPr>
      </w:pPr>
      <w:r w:rsidRPr="00042ACA">
        <w:rPr>
          <w:sz w:val="22"/>
          <w:szCs w:val="22"/>
        </w:rPr>
        <w:t>Les produits de curage ne seront en aucun cas laissés sur place. Ils seront mis en dépôt en un lieu agréé par l’Ingénieur.</w:t>
      </w:r>
    </w:p>
    <w:p w14:paraId="698F332E" w14:textId="7E1756F3" w:rsidR="00A300FE" w:rsidRPr="00042ACA" w:rsidRDefault="00A300FE" w:rsidP="00042ACA">
      <w:pPr>
        <w:pStyle w:val="Style1"/>
        <w:widowControl/>
        <w:ind w:left="0"/>
        <w:rPr>
          <w:sz w:val="22"/>
          <w:szCs w:val="22"/>
        </w:rPr>
      </w:pPr>
      <w:r w:rsidRPr="00042ACA">
        <w:rPr>
          <w:sz w:val="22"/>
          <w:szCs w:val="22"/>
        </w:rPr>
        <w:t>L’Ingénieur décidera de l'implantation éventuelle d'entrées charretière indispensables et compatibles a</w:t>
      </w:r>
      <w:r w:rsidR="00FB16F8" w:rsidRPr="00042ACA">
        <w:rPr>
          <w:sz w:val="22"/>
          <w:szCs w:val="22"/>
        </w:rPr>
        <w:t>vec un bon écoulement des eaux.</w:t>
      </w:r>
    </w:p>
    <w:p w14:paraId="35AB5570"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590" w:name="_Toc345340085"/>
      <w:bookmarkStart w:id="591" w:name="_Toc345340086"/>
      <w:bookmarkStart w:id="592" w:name="_Toc345340087"/>
      <w:bookmarkEnd w:id="590"/>
      <w:bookmarkEnd w:id="591"/>
      <w:r w:rsidRPr="00042ACA">
        <w:rPr>
          <w:rFonts w:ascii="Times New Roman" w:hAnsi="Times New Roman"/>
          <w:sz w:val="22"/>
          <w:szCs w:val="22"/>
        </w:rPr>
        <w:t>CREATION DE FOSSES EN TERRE ET DIVERGENTS</w:t>
      </w:r>
      <w:bookmarkEnd w:id="592"/>
    </w:p>
    <w:p w14:paraId="08F9687B" w14:textId="77777777" w:rsidR="00A300FE" w:rsidRPr="00042ACA" w:rsidRDefault="00A300FE" w:rsidP="00042ACA">
      <w:pPr>
        <w:pStyle w:val="Style1"/>
        <w:widowControl/>
        <w:ind w:left="0"/>
        <w:rPr>
          <w:sz w:val="22"/>
          <w:szCs w:val="22"/>
        </w:rPr>
      </w:pPr>
      <w:r w:rsidRPr="00042ACA">
        <w:rPr>
          <w:sz w:val="22"/>
          <w:szCs w:val="22"/>
        </w:rPr>
        <w:t>L’emplacement des fossés à exécuter sera déterminé par l’Ingénieur. Le Cocontractant aura à sa charge l’étude d’exécution des fossés et des divergents pour assurer un écoulement gravitaire naturel sans débordement.</w:t>
      </w:r>
    </w:p>
    <w:p w14:paraId="6329F266" w14:textId="77777777" w:rsidR="00A300FE" w:rsidRPr="00042ACA" w:rsidRDefault="00A300FE" w:rsidP="00042ACA">
      <w:pPr>
        <w:pStyle w:val="Style1"/>
        <w:widowControl/>
        <w:ind w:left="0"/>
        <w:rPr>
          <w:sz w:val="22"/>
          <w:szCs w:val="22"/>
        </w:rPr>
      </w:pPr>
      <w:r w:rsidRPr="00042ACA">
        <w:rPr>
          <w:sz w:val="22"/>
          <w:szCs w:val="22"/>
        </w:rPr>
        <w:t>Les fossés longitudinaux, exécutés au grader ou tout autre moyen mécanique, les fossés de garde auront la profondeur minimum de 0,60m et une géométrie conforme au plan type.</w:t>
      </w:r>
    </w:p>
    <w:p w14:paraId="5B452A57" w14:textId="77777777" w:rsidR="00A300FE" w:rsidRPr="00042ACA" w:rsidRDefault="00A300FE" w:rsidP="00042ACA">
      <w:pPr>
        <w:pStyle w:val="Style1"/>
        <w:widowControl/>
        <w:ind w:left="0"/>
        <w:rPr>
          <w:sz w:val="22"/>
          <w:szCs w:val="22"/>
        </w:rPr>
      </w:pPr>
      <w:r w:rsidRPr="00042ACA">
        <w:rPr>
          <w:sz w:val="22"/>
          <w:szCs w:val="22"/>
        </w:rPr>
        <w:t>L’exécution des fossés divergents d’évacuation se fera conformément aux instructions de l’Ingénieur.</w:t>
      </w:r>
    </w:p>
    <w:p w14:paraId="07762C0B" w14:textId="77777777" w:rsidR="00A300FE" w:rsidRPr="00042ACA" w:rsidRDefault="00A300FE" w:rsidP="00042ACA">
      <w:pPr>
        <w:pStyle w:val="Style1"/>
        <w:widowControl/>
        <w:ind w:left="0"/>
        <w:rPr>
          <w:sz w:val="22"/>
          <w:szCs w:val="22"/>
        </w:rPr>
      </w:pPr>
      <w:r w:rsidRPr="00042ACA">
        <w:rPr>
          <w:sz w:val="22"/>
          <w:szCs w:val="22"/>
        </w:rPr>
        <w:t>Ils seront maintenus conformes aux profils en travers requis et libres de tous obstacles ou débris et auront une pente continue de manière à éviter la stagnation des eaux de pluies.</w:t>
      </w:r>
    </w:p>
    <w:p w14:paraId="5B844CB4" w14:textId="77777777" w:rsidR="00A300FE" w:rsidRPr="00042ACA" w:rsidRDefault="00A300FE" w:rsidP="00042ACA">
      <w:pPr>
        <w:pStyle w:val="Style1"/>
        <w:widowControl/>
        <w:ind w:left="0"/>
        <w:rPr>
          <w:sz w:val="22"/>
          <w:szCs w:val="22"/>
        </w:rPr>
      </w:pPr>
      <w:r w:rsidRPr="00042ACA">
        <w:rPr>
          <w:sz w:val="22"/>
          <w:szCs w:val="22"/>
        </w:rPr>
        <w:lastRenderedPageBreak/>
        <w:t>Le Cocontractant maintiendra les fossés au profil, à ses frais, pendant toute la durée des travaux et jusqu’à la réception provisoire des travaux.</w:t>
      </w:r>
    </w:p>
    <w:p w14:paraId="7D7F83C2" w14:textId="77777777" w:rsidR="00A300FE" w:rsidRPr="00042ACA" w:rsidRDefault="00A300FE" w:rsidP="00042ACA">
      <w:pPr>
        <w:pStyle w:val="Style1"/>
        <w:widowControl/>
        <w:ind w:left="0"/>
        <w:rPr>
          <w:sz w:val="22"/>
          <w:szCs w:val="22"/>
        </w:rPr>
      </w:pPr>
      <w:r w:rsidRPr="00042ACA">
        <w:rPr>
          <w:sz w:val="22"/>
          <w:szCs w:val="22"/>
        </w:rPr>
        <w:t>La mise en dépôt et l’épandage des terres provenant des déblais pour fossés en terre ne perturbera en rien ni la visibilité, ni le drainage et s’effectuera en dehors de l’assiette de la route, en aval des fossés et en dehors des champs cultivés et villages.</w:t>
      </w:r>
    </w:p>
    <w:p w14:paraId="1F63C73E" w14:textId="35071ACC" w:rsidR="00A300FE" w:rsidRPr="00042ACA" w:rsidRDefault="00A300FE" w:rsidP="00042ACA">
      <w:pPr>
        <w:pStyle w:val="Style1"/>
        <w:widowControl/>
        <w:ind w:left="0"/>
        <w:rPr>
          <w:sz w:val="22"/>
          <w:szCs w:val="22"/>
        </w:rPr>
      </w:pPr>
      <w:r w:rsidRPr="00042ACA">
        <w:rPr>
          <w:sz w:val="22"/>
          <w:szCs w:val="22"/>
        </w:rPr>
        <w:t>En tout état de cause, ces dépôts à proximité des fossés ou ailleurs devron</w:t>
      </w:r>
      <w:r w:rsidR="00FB16F8" w:rsidRPr="00042ACA">
        <w:rPr>
          <w:sz w:val="22"/>
          <w:szCs w:val="22"/>
        </w:rPr>
        <w:t xml:space="preserve">t être agréés par l’Ingénieur. </w:t>
      </w:r>
    </w:p>
    <w:p w14:paraId="51DF574F"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593" w:name="_Toc345340088"/>
      <w:bookmarkStart w:id="594" w:name="_Toc345340089"/>
      <w:bookmarkStart w:id="595" w:name="_Toc345340090"/>
      <w:bookmarkEnd w:id="593"/>
      <w:bookmarkEnd w:id="594"/>
      <w:r w:rsidRPr="00042ACA">
        <w:rPr>
          <w:rFonts w:ascii="Times New Roman" w:hAnsi="Times New Roman"/>
          <w:sz w:val="22"/>
          <w:szCs w:val="22"/>
        </w:rPr>
        <w:t>CREATION D’EXUTOIRES AU BULLDOZER</w:t>
      </w:r>
      <w:bookmarkEnd w:id="595"/>
    </w:p>
    <w:p w14:paraId="00255DFA" w14:textId="77777777" w:rsidR="00A300FE" w:rsidRPr="00042ACA" w:rsidRDefault="00A300FE" w:rsidP="00042ACA">
      <w:pPr>
        <w:pStyle w:val="Style1"/>
        <w:widowControl/>
        <w:ind w:left="0"/>
        <w:rPr>
          <w:sz w:val="22"/>
          <w:szCs w:val="22"/>
        </w:rPr>
      </w:pPr>
      <w:r w:rsidRPr="00042ACA">
        <w:rPr>
          <w:sz w:val="22"/>
          <w:szCs w:val="22"/>
        </w:rPr>
        <w:t>L’emplacement des exutoires à exécuter au Bulldozer sera déterminé quand les fossés et divergents ne seront plus fonctionnels compte tenu de la morphologie du terrain. Le Cocontractant aura à sa charge l’étude d’exécution des exutoires pour assurer un écoulement gravitaire naturel sans débordement.</w:t>
      </w:r>
    </w:p>
    <w:p w14:paraId="3492DEFE" w14:textId="77777777" w:rsidR="00A300FE" w:rsidRPr="00042ACA" w:rsidRDefault="00A300FE" w:rsidP="00042ACA">
      <w:pPr>
        <w:pStyle w:val="Style1"/>
        <w:widowControl/>
        <w:ind w:left="0"/>
        <w:rPr>
          <w:sz w:val="22"/>
          <w:szCs w:val="22"/>
        </w:rPr>
      </w:pPr>
      <w:r w:rsidRPr="00042ACA">
        <w:rPr>
          <w:sz w:val="22"/>
          <w:szCs w:val="22"/>
        </w:rPr>
        <w:t>Les exutoires seront exécutés au Bulldozer ou tout autre moyen mécanique équivalent.</w:t>
      </w:r>
    </w:p>
    <w:p w14:paraId="01817F56" w14:textId="77777777" w:rsidR="00A300FE" w:rsidRPr="00042ACA" w:rsidRDefault="00A300FE" w:rsidP="00042ACA">
      <w:pPr>
        <w:pStyle w:val="Style1"/>
        <w:widowControl/>
        <w:ind w:left="0"/>
        <w:rPr>
          <w:sz w:val="22"/>
          <w:szCs w:val="22"/>
        </w:rPr>
      </w:pPr>
      <w:r w:rsidRPr="00042ACA">
        <w:rPr>
          <w:sz w:val="22"/>
          <w:szCs w:val="22"/>
        </w:rPr>
        <w:t>L’exécution des exutoires se fera conformément aux instructions de l’Ingénieur du Marché.</w:t>
      </w:r>
    </w:p>
    <w:p w14:paraId="5FFEA590" w14:textId="77777777" w:rsidR="00A300FE" w:rsidRPr="00042ACA" w:rsidRDefault="00A300FE" w:rsidP="00042ACA">
      <w:pPr>
        <w:pStyle w:val="Style1"/>
        <w:widowControl/>
        <w:ind w:left="0"/>
        <w:rPr>
          <w:sz w:val="22"/>
          <w:szCs w:val="22"/>
        </w:rPr>
      </w:pPr>
      <w:r w:rsidRPr="00042ACA">
        <w:rPr>
          <w:sz w:val="22"/>
          <w:szCs w:val="22"/>
        </w:rPr>
        <w:t>Ils seront maintenus conformes aux profils en travers requis et libres de tous obstacles ou débris et auront une pente continue de manière à éviter la stagnation des eaux de pluies.</w:t>
      </w:r>
    </w:p>
    <w:p w14:paraId="47225C4E" w14:textId="77777777" w:rsidR="00A300FE" w:rsidRPr="00042ACA" w:rsidRDefault="00A300FE" w:rsidP="00042ACA">
      <w:pPr>
        <w:pStyle w:val="Style1"/>
        <w:widowControl/>
        <w:ind w:left="0"/>
        <w:rPr>
          <w:sz w:val="22"/>
          <w:szCs w:val="22"/>
        </w:rPr>
      </w:pPr>
      <w:r w:rsidRPr="00042ACA">
        <w:rPr>
          <w:sz w:val="22"/>
          <w:szCs w:val="22"/>
        </w:rPr>
        <w:t>Le Cocontractant maintiendra les exutoires au profil, à ses frais, pendant toute la durée des travaux et jusqu’à la réception provisoire des travaux.</w:t>
      </w:r>
    </w:p>
    <w:p w14:paraId="0C3BFD39" w14:textId="77777777" w:rsidR="00A300FE" w:rsidRPr="00042ACA" w:rsidRDefault="00A300FE" w:rsidP="00042ACA">
      <w:pPr>
        <w:pStyle w:val="Style1"/>
        <w:widowControl/>
        <w:ind w:left="0"/>
        <w:rPr>
          <w:sz w:val="22"/>
          <w:szCs w:val="22"/>
        </w:rPr>
      </w:pPr>
      <w:r w:rsidRPr="00042ACA">
        <w:rPr>
          <w:sz w:val="22"/>
          <w:szCs w:val="22"/>
        </w:rPr>
        <w:t>La mise en dépôt et l’épandage des terres provenant des déblais pour exutoires ne perturbera en rien ni la visibilité, ni le drainage et s’effectuera en dehors de l’assiette de la route, en aval des exutoires et en dehors des champs cultivés et villages.</w:t>
      </w:r>
    </w:p>
    <w:p w14:paraId="4015F0EE" w14:textId="2F4E8B1A" w:rsidR="00A300FE" w:rsidRPr="00042ACA" w:rsidRDefault="00A300FE" w:rsidP="00042ACA">
      <w:pPr>
        <w:pStyle w:val="Style1"/>
        <w:widowControl/>
        <w:ind w:left="0"/>
        <w:rPr>
          <w:sz w:val="22"/>
          <w:szCs w:val="22"/>
        </w:rPr>
      </w:pPr>
      <w:r w:rsidRPr="00042ACA">
        <w:rPr>
          <w:sz w:val="22"/>
          <w:szCs w:val="22"/>
        </w:rPr>
        <w:t xml:space="preserve">En tout état de cause, ces dépôts à proximité des exutoires ou ailleurs devront </w:t>
      </w:r>
      <w:r w:rsidR="00FB16F8" w:rsidRPr="00042ACA">
        <w:rPr>
          <w:sz w:val="22"/>
          <w:szCs w:val="22"/>
        </w:rPr>
        <w:t xml:space="preserve">être agréés par l l’Ingénieur. </w:t>
      </w:r>
    </w:p>
    <w:p w14:paraId="24C8A59E"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596" w:name="_Toc345340091"/>
      <w:bookmarkStart w:id="597" w:name="_Toc345340092"/>
      <w:bookmarkStart w:id="598" w:name="_Toc517053287"/>
      <w:bookmarkStart w:id="599" w:name="_Toc345340093"/>
      <w:bookmarkEnd w:id="596"/>
      <w:bookmarkEnd w:id="597"/>
      <w:r w:rsidRPr="00042ACA">
        <w:rPr>
          <w:rFonts w:ascii="Times New Roman" w:hAnsi="Times New Roman"/>
          <w:sz w:val="22"/>
          <w:szCs w:val="22"/>
        </w:rPr>
        <w:t xml:space="preserve">COUCHE DE ROULEMENT </w:t>
      </w:r>
      <w:r w:rsidRPr="00042ACA">
        <w:rPr>
          <w:rFonts w:ascii="Times New Roman" w:hAnsi="Times New Roman"/>
          <w:i w:val="0"/>
          <w:sz w:val="22"/>
          <w:szCs w:val="22"/>
        </w:rPr>
        <w:t>(RECHARGEMENT)</w:t>
      </w:r>
      <w:bookmarkEnd w:id="598"/>
      <w:bookmarkEnd w:id="599"/>
    </w:p>
    <w:p w14:paraId="408658FE" w14:textId="77777777" w:rsidR="00A300FE" w:rsidRPr="00042ACA" w:rsidRDefault="00A300FE" w:rsidP="00042ACA">
      <w:pPr>
        <w:pStyle w:val="Style1"/>
        <w:widowControl/>
        <w:ind w:left="0"/>
        <w:rPr>
          <w:sz w:val="22"/>
          <w:szCs w:val="22"/>
        </w:rPr>
      </w:pPr>
      <w:r w:rsidRPr="00042ACA">
        <w:rPr>
          <w:sz w:val="22"/>
          <w:szCs w:val="22"/>
        </w:rPr>
        <w:t>Avant exécution il sera procédé à une remise en forme de la plate-forme.</w:t>
      </w:r>
    </w:p>
    <w:p w14:paraId="7D10E3C2" w14:textId="77777777" w:rsidR="00A300FE" w:rsidRPr="00042ACA" w:rsidRDefault="00A300FE" w:rsidP="00042ACA">
      <w:pPr>
        <w:pStyle w:val="Style1"/>
        <w:widowControl/>
        <w:ind w:left="0"/>
        <w:rPr>
          <w:sz w:val="22"/>
          <w:szCs w:val="22"/>
        </w:rPr>
      </w:pPr>
      <w:r w:rsidRPr="00042ACA">
        <w:rPr>
          <w:sz w:val="22"/>
          <w:szCs w:val="22"/>
        </w:rPr>
        <w:t xml:space="preserve">Les caractéristiques des matériaux de la couche de roulement ont été définies à l’article 11.5. Le rechargement se fera sur une largeur moyenne de </w:t>
      </w:r>
      <w:smartTag w:uri="urn:schemas-microsoft-com:office:smarttags" w:element="metricconverter">
        <w:smartTagPr>
          <w:attr w:name="ProductID" w:val="6 m￨tres"/>
        </w:smartTagPr>
        <w:r w:rsidRPr="00042ACA">
          <w:rPr>
            <w:sz w:val="22"/>
            <w:szCs w:val="22"/>
          </w:rPr>
          <w:t>6 mètres</w:t>
        </w:r>
      </w:smartTag>
      <w:r w:rsidRPr="00042ACA">
        <w:rPr>
          <w:sz w:val="22"/>
          <w:szCs w:val="22"/>
        </w:rPr>
        <w:t xml:space="preserve"> en surface ou moins suivant le profil exigé, sur une épaisseur de </w:t>
      </w:r>
      <w:smartTag w:uri="urn:schemas-microsoft-com:office:smarttags" w:element="metricconverter">
        <w:smartTagPr>
          <w:attr w:name="ProductID" w:val="15 cm"/>
        </w:smartTagPr>
        <w:r w:rsidRPr="00042ACA">
          <w:rPr>
            <w:sz w:val="22"/>
            <w:szCs w:val="22"/>
          </w:rPr>
          <w:t>15 cm</w:t>
        </w:r>
      </w:smartTag>
      <w:r w:rsidRPr="00042ACA">
        <w:rPr>
          <w:sz w:val="22"/>
          <w:szCs w:val="22"/>
        </w:rPr>
        <w:t xml:space="preserve"> mesurée après compactage. La section transversale devra correspondre à celle spécifiée pour la plate-forme.</w:t>
      </w:r>
    </w:p>
    <w:p w14:paraId="0BFE815E" w14:textId="77777777" w:rsidR="00A300FE" w:rsidRPr="00042ACA" w:rsidRDefault="00A300FE" w:rsidP="00042ACA">
      <w:pPr>
        <w:pStyle w:val="Style1"/>
        <w:widowControl/>
        <w:ind w:left="0"/>
        <w:rPr>
          <w:sz w:val="22"/>
          <w:szCs w:val="22"/>
        </w:rPr>
      </w:pPr>
      <w:r w:rsidRPr="00042ACA">
        <w:rPr>
          <w:sz w:val="22"/>
          <w:szCs w:val="22"/>
        </w:rPr>
        <w:t xml:space="preserve">La mise en œuvre se fera à la teneur en eau optimale Proctor Modifié plus ou moins 2 points. </w:t>
      </w:r>
    </w:p>
    <w:p w14:paraId="3DB5983D" w14:textId="77777777" w:rsidR="00A300FE" w:rsidRPr="00042ACA" w:rsidRDefault="00A300FE" w:rsidP="00042ACA">
      <w:pPr>
        <w:pStyle w:val="Style1"/>
        <w:widowControl/>
        <w:ind w:left="0"/>
        <w:rPr>
          <w:sz w:val="22"/>
          <w:szCs w:val="22"/>
        </w:rPr>
      </w:pPr>
      <w:r w:rsidRPr="00042ACA">
        <w:rPr>
          <w:sz w:val="22"/>
          <w:szCs w:val="22"/>
        </w:rPr>
        <w:t>Le Cocontractant prendra les mesures qui s’imposent pour humidifier ou aérer le matériau de façon à obtenir la teneur en eau requise.</w:t>
      </w:r>
    </w:p>
    <w:p w14:paraId="7A9E32A0" w14:textId="77777777" w:rsidR="00A300FE" w:rsidRPr="00042ACA" w:rsidRDefault="00A300FE" w:rsidP="00042ACA">
      <w:pPr>
        <w:pStyle w:val="Style1"/>
        <w:widowControl/>
        <w:ind w:left="0"/>
        <w:rPr>
          <w:sz w:val="22"/>
          <w:szCs w:val="22"/>
        </w:rPr>
      </w:pPr>
      <w:r w:rsidRPr="00042ACA">
        <w:rPr>
          <w:sz w:val="22"/>
          <w:szCs w:val="22"/>
        </w:rPr>
        <w:t>Le compactage de la couche de roulement sera jugé satisfaisant si la mesure de la densité in-situ donne un taux de compacité au moins égal à 95 % de la densité Proctor Modifié pour au moins 90 % des mesures. Une planche d’essai sera réalisée en vue de déterminer l’atelier de compactage et le nombre de passes nécessaires pour atteindre la compacité requise.</w:t>
      </w:r>
    </w:p>
    <w:p w14:paraId="2209157E" w14:textId="77777777" w:rsidR="00A300FE" w:rsidRPr="00042ACA" w:rsidRDefault="00A300FE" w:rsidP="00042ACA">
      <w:pPr>
        <w:pStyle w:val="Style1"/>
        <w:widowControl/>
        <w:ind w:left="0"/>
        <w:rPr>
          <w:sz w:val="22"/>
          <w:szCs w:val="22"/>
        </w:rPr>
      </w:pPr>
      <w:r w:rsidRPr="00042ACA">
        <w:rPr>
          <w:sz w:val="22"/>
          <w:szCs w:val="22"/>
        </w:rPr>
        <w:t xml:space="preserve">Il sera effectué au moins une mesure de densité in-situ au densitomètre à membrane tous les </w:t>
      </w:r>
      <w:smartTag w:uri="urn:schemas-microsoft-com:office:smarttags" w:element="metricconverter">
        <w:smartTagPr>
          <w:attr w:name="ProductID" w:val="200 m￨tres"/>
        </w:smartTagPr>
        <w:r w:rsidRPr="00042ACA">
          <w:rPr>
            <w:sz w:val="22"/>
            <w:szCs w:val="22"/>
          </w:rPr>
          <w:t>200 mètres</w:t>
        </w:r>
      </w:smartTag>
      <w:r w:rsidRPr="00042ACA">
        <w:rPr>
          <w:sz w:val="22"/>
          <w:szCs w:val="22"/>
        </w:rPr>
        <w:t xml:space="preserve">. Il sera également effectué une mesure de l’épaisseur de la couche de roulement tous les </w:t>
      </w:r>
      <w:smartTag w:uri="urn:schemas-microsoft-com:office:smarttags" w:element="metricconverter">
        <w:smartTagPr>
          <w:attr w:name="ProductID" w:val="500 m￨tres"/>
        </w:smartTagPr>
        <w:r w:rsidRPr="00042ACA">
          <w:rPr>
            <w:sz w:val="22"/>
            <w:szCs w:val="22"/>
          </w:rPr>
          <w:t>500 mètres</w:t>
        </w:r>
      </w:smartTag>
      <w:r w:rsidRPr="00042ACA">
        <w:rPr>
          <w:sz w:val="22"/>
          <w:szCs w:val="22"/>
        </w:rPr>
        <w:t>. Aucune épaisseur inférieure à l'épaisseur demandée ne sera tolérée.</w:t>
      </w:r>
    </w:p>
    <w:p w14:paraId="430D1059" w14:textId="733B31FE" w:rsidR="00A300FE" w:rsidRPr="00042ACA" w:rsidRDefault="00A300FE" w:rsidP="00042ACA">
      <w:pPr>
        <w:pStyle w:val="Style1"/>
        <w:widowControl/>
        <w:ind w:left="0"/>
        <w:rPr>
          <w:sz w:val="22"/>
          <w:szCs w:val="22"/>
        </w:rPr>
      </w:pPr>
      <w:r w:rsidRPr="00042ACA">
        <w:rPr>
          <w:sz w:val="22"/>
          <w:szCs w:val="22"/>
        </w:rPr>
        <w:t xml:space="preserve">Le Cocontractant a l'obligation de réaliser son autocontrôle. L’Ingénieur procédera à tous les essais de contrôle nécessaires soit avec son propre matériel, soit en faisant appel à un Laboratoire agréé. Si sur une section donnée, ces essais donnent plus de 20% de résultats hors spécification, le Cocontractant reprendra le compactage. Et si une mesure de l’épaisseur de la couche de roulement donne un résultat inférieur à </w:t>
      </w:r>
      <w:smartTag w:uri="urn:schemas-microsoft-com:office:smarttags" w:element="metricconverter">
        <w:smartTagPr>
          <w:attr w:name="ProductID" w:val="0,15 m￨tres"/>
        </w:smartTagPr>
        <w:r w:rsidRPr="00042ACA">
          <w:rPr>
            <w:sz w:val="22"/>
            <w:szCs w:val="22"/>
          </w:rPr>
          <w:t>0,15 mètres</w:t>
        </w:r>
      </w:smartTag>
      <w:r w:rsidRPr="00042ACA">
        <w:rPr>
          <w:sz w:val="22"/>
          <w:szCs w:val="22"/>
        </w:rPr>
        <w:t>, la section correspondante sera scarifiée, rechargée et compactée de nouveau jusqu’à l’obtention de l’épaisseur et de la compacité requises.</w:t>
      </w:r>
    </w:p>
    <w:p w14:paraId="6738F2FB"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600" w:name="_Toc345340094"/>
      <w:bookmarkStart w:id="601" w:name="_Toc345340095"/>
      <w:bookmarkStart w:id="602" w:name="_Toc517053288"/>
      <w:bookmarkStart w:id="603" w:name="_Toc345340096"/>
      <w:bookmarkEnd w:id="600"/>
      <w:bookmarkEnd w:id="601"/>
      <w:r w:rsidRPr="00042ACA">
        <w:rPr>
          <w:rFonts w:ascii="Times New Roman" w:hAnsi="Times New Roman"/>
          <w:sz w:val="22"/>
          <w:szCs w:val="22"/>
        </w:rPr>
        <w:t>EMPLOIS PARTIELS</w:t>
      </w:r>
      <w:bookmarkEnd w:id="602"/>
      <w:bookmarkEnd w:id="603"/>
    </w:p>
    <w:p w14:paraId="0ECE806C" w14:textId="77777777" w:rsidR="00A300FE" w:rsidRPr="00042ACA" w:rsidRDefault="00A300FE" w:rsidP="00042ACA">
      <w:pPr>
        <w:pStyle w:val="Style1"/>
        <w:widowControl/>
        <w:ind w:left="0"/>
        <w:rPr>
          <w:sz w:val="22"/>
          <w:szCs w:val="22"/>
        </w:rPr>
      </w:pPr>
      <w:bookmarkStart w:id="604" w:name="_Toc483633968"/>
      <w:r w:rsidRPr="00042ACA">
        <w:rPr>
          <w:sz w:val="22"/>
          <w:szCs w:val="22"/>
        </w:rPr>
        <w:t xml:space="preserve">Cette opération sera exécutée sur des surfaces limitées inférieures à </w:t>
      </w:r>
      <w:smartTag w:uri="urn:schemas-microsoft-com:office:smarttags" w:element="metricconverter">
        <w:smartTagPr>
          <w:attr w:name="ProductID" w:val="600 m￨tres carr￩s"/>
        </w:smartTagPr>
        <w:r w:rsidRPr="00042ACA">
          <w:rPr>
            <w:sz w:val="22"/>
            <w:szCs w:val="22"/>
          </w:rPr>
          <w:t>600 mètres carrés</w:t>
        </w:r>
      </w:smartTag>
      <w:r w:rsidRPr="00042ACA">
        <w:rPr>
          <w:sz w:val="22"/>
          <w:szCs w:val="22"/>
        </w:rPr>
        <w:t>.</w:t>
      </w:r>
      <w:bookmarkEnd w:id="604"/>
    </w:p>
    <w:p w14:paraId="23215EAB" w14:textId="77777777" w:rsidR="00A300FE" w:rsidRPr="00042ACA" w:rsidRDefault="00A300FE" w:rsidP="00042ACA">
      <w:pPr>
        <w:pStyle w:val="Style1"/>
        <w:widowControl/>
        <w:ind w:left="0"/>
        <w:rPr>
          <w:sz w:val="22"/>
          <w:szCs w:val="22"/>
        </w:rPr>
      </w:pPr>
      <w:bookmarkStart w:id="605" w:name="_Toc483633969"/>
      <w:r w:rsidRPr="00042ACA">
        <w:rPr>
          <w:sz w:val="22"/>
          <w:szCs w:val="22"/>
        </w:rPr>
        <w:t>Elle consiste à corriger des déformations localisées de la surface de roulement dans des sections critiques:</w:t>
      </w:r>
      <w:bookmarkEnd w:id="605"/>
    </w:p>
    <w:p w14:paraId="523978C6" w14:textId="77777777" w:rsidR="00A300FE" w:rsidRPr="00042ACA" w:rsidRDefault="00A300FE" w:rsidP="00042ACA">
      <w:pPr>
        <w:pStyle w:val="Style1"/>
        <w:widowControl/>
        <w:numPr>
          <w:ilvl w:val="0"/>
          <w:numId w:val="89"/>
        </w:numPr>
        <w:rPr>
          <w:sz w:val="22"/>
          <w:szCs w:val="22"/>
        </w:rPr>
      </w:pPr>
      <w:bookmarkStart w:id="606" w:name="_Toc483633970"/>
      <w:r w:rsidRPr="00042ACA">
        <w:rPr>
          <w:sz w:val="22"/>
          <w:szCs w:val="22"/>
        </w:rPr>
        <w:t>Où les pentes longitudinales ont engendré des érosions longitudinales et transversales,</w:t>
      </w:r>
      <w:bookmarkEnd w:id="606"/>
    </w:p>
    <w:p w14:paraId="01DB15AE" w14:textId="77777777" w:rsidR="00A300FE" w:rsidRPr="00042ACA" w:rsidRDefault="00A300FE" w:rsidP="00042ACA">
      <w:pPr>
        <w:pStyle w:val="Style1"/>
        <w:widowControl/>
        <w:numPr>
          <w:ilvl w:val="0"/>
          <w:numId w:val="89"/>
        </w:numPr>
        <w:rPr>
          <w:sz w:val="22"/>
          <w:szCs w:val="22"/>
        </w:rPr>
      </w:pPr>
      <w:bookmarkStart w:id="607" w:name="_Toc483633971"/>
      <w:r w:rsidRPr="00042ACA">
        <w:rPr>
          <w:sz w:val="22"/>
          <w:szCs w:val="22"/>
        </w:rPr>
        <w:t>Où la chaussée présente des nids de poules, un orniérage important, ou des ravines transversales.</w:t>
      </w:r>
      <w:bookmarkEnd w:id="607"/>
    </w:p>
    <w:p w14:paraId="4CDB6E34" w14:textId="77777777" w:rsidR="00A300FE" w:rsidRPr="00042ACA" w:rsidRDefault="00A300FE" w:rsidP="00042ACA">
      <w:pPr>
        <w:pStyle w:val="Style1"/>
        <w:widowControl/>
        <w:ind w:left="0"/>
        <w:rPr>
          <w:sz w:val="22"/>
          <w:szCs w:val="22"/>
        </w:rPr>
      </w:pPr>
      <w:bookmarkStart w:id="608" w:name="_Toc483633972"/>
      <w:r w:rsidRPr="00042ACA">
        <w:rPr>
          <w:sz w:val="22"/>
          <w:szCs w:val="22"/>
        </w:rPr>
        <w:t xml:space="preserve">Les travaux seront définis au cas par cas, et consistent en la remise en état localisée du profil de la chaussée par scarification sur une profondeur à définir par le Maître d’œuvre, au compactage et au rechargement sur une épaisseur minimum après compactage de </w:t>
      </w:r>
      <w:smartTag w:uri="urn:schemas-microsoft-com:office:smarttags" w:element="metricconverter">
        <w:smartTagPr>
          <w:attr w:name="ProductID" w:val="15 cm"/>
        </w:smartTagPr>
        <w:r w:rsidRPr="00042ACA">
          <w:rPr>
            <w:sz w:val="22"/>
            <w:szCs w:val="22"/>
          </w:rPr>
          <w:t>15 cm</w:t>
        </w:r>
      </w:smartTag>
      <w:r w:rsidRPr="00042ACA">
        <w:rPr>
          <w:sz w:val="22"/>
          <w:szCs w:val="22"/>
        </w:rPr>
        <w:t>.</w:t>
      </w:r>
      <w:bookmarkEnd w:id="608"/>
    </w:p>
    <w:p w14:paraId="191FB15D" w14:textId="77777777" w:rsidR="00A300FE" w:rsidRPr="00042ACA" w:rsidRDefault="00A300FE" w:rsidP="00042ACA">
      <w:pPr>
        <w:pStyle w:val="Style1"/>
        <w:widowControl/>
        <w:ind w:left="0"/>
        <w:rPr>
          <w:sz w:val="22"/>
          <w:szCs w:val="22"/>
        </w:rPr>
      </w:pPr>
      <w:r w:rsidRPr="00042ACA">
        <w:rPr>
          <w:sz w:val="22"/>
          <w:szCs w:val="22"/>
        </w:rPr>
        <w:t>Le matériau utilisé est défini à l'article 11.5 du présent CCTP.</w:t>
      </w:r>
    </w:p>
    <w:p w14:paraId="6FE3F98D" w14:textId="77777777" w:rsidR="00A300FE" w:rsidRPr="00042ACA" w:rsidRDefault="00A300FE" w:rsidP="00042ACA">
      <w:pPr>
        <w:pStyle w:val="Style1"/>
        <w:widowControl/>
        <w:ind w:left="0"/>
        <w:rPr>
          <w:sz w:val="22"/>
          <w:szCs w:val="22"/>
        </w:rPr>
      </w:pPr>
    </w:p>
    <w:p w14:paraId="17E97BFA"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609" w:name="_Toc345340097"/>
      <w:bookmarkStart w:id="610" w:name="_Toc345340098"/>
      <w:bookmarkStart w:id="611" w:name="_Toc483633994"/>
      <w:bookmarkStart w:id="612" w:name="_Toc517053289"/>
      <w:bookmarkStart w:id="613" w:name="_Toc345340099"/>
      <w:bookmarkEnd w:id="609"/>
      <w:bookmarkEnd w:id="610"/>
      <w:r w:rsidRPr="00042ACA">
        <w:rPr>
          <w:rFonts w:ascii="Times New Roman" w:hAnsi="Times New Roman"/>
          <w:sz w:val="22"/>
          <w:szCs w:val="22"/>
        </w:rPr>
        <w:t>BUSES METALLIQUES</w:t>
      </w:r>
      <w:bookmarkEnd w:id="611"/>
      <w:bookmarkEnd w:id="612"/>
      <w:bookmarkEnd w:id="613"/>
    </w:p>
    <w:p w14:paraId="7345F312" w14:textId="77777777" w:rsidR="00A300FE" w:rsidRPr="00042ACA" w:rsidRDefault="00A300FE" w:rsidP="00042ACA">
      <w:pPr>
        <w:pStyle w:val="Titre3"/>
        <w:spacing w:before="0" w:after="0"/>
        <w:jc w:val="both"/>
        <w:rPr>
          <w:rFonts w:ascii="Times New Roman" w:hAnsi="Times New Roman"/>
          <w:b w:val="0"/>
          <w:sz w:val="22"/>
          <w:szCs w:val="22"/>
        </w:rPr>
      </w:pPr>
      <w:bookmarkStart w:id="614" w:name="_Toc483633995"/>
      <w:bookmarkStart w:id="615" w:name="_Toc517053290"/>
      <w:r w:rsidRPr="00042ACA">
        <w:rPr>
          <w:rFonts w:ascii="Times New Roman" w:hAnsi="Times New Roman"/>
          <w:sz w:val="22"/>
          <w:szCs w:val="22"/>
        </w:rPr>
        <w:t>27.1</w:t>
      </w:r>
      <w:r w:rsidRPr="00042ACA">
        <w:rPr>
          <w:rFonts w:ascii="Times New Roman" w:hAnsi="Times New Roman"/>
          <w:sz w:val="22"/>
          <w:szCs w:val="22"/>
        </w:rPr>
        <w:tab/>
        <w:t>Fondation et montage</w:t>
      </w:r>
      <w:bookmarkEnd w:id="614"/>
      <w:bookmarkEnd w:id="615"/>
    </w:p>
    <w:p w14:paraId="5D8ADDCB" w14:textId="77777777" w:rsidR="00A300FE" w:rsidRPr="00042ACA" w:rsidRDefault="00A300FE" w:rsidP="00042ACA">
      <w:pPr>
        <w:pStyle w:val="Style1"/>
        <w:widowControl/>
        <w:ind w:left="0"/>
        <w:rPr>
          <w:sz w:val="22"/>
          <w:szCs w:val="22"/>
        </w:rPr>
      </w:pPr>
      <w:bookmarkStart w:id="616" w:name="_Toc483633996"/>
      <w:r w:rsidRPr="00042ACA">
        <w:rPr>
          <w:sz w:val="22"/>
          <w:szCs w:val="22"/>
        </w:rPr>
        <w:t xml:space="preserve">Dans les sites de terrains compressibles, et pour prévenir tout tassement ultérieur de l’ouvrage, les buses seront montées après purge et substitution éventuelles des mauvais matériaux de l’assise ordonnés par </w:t>
      </w:r>
      <w:bookmarkEnd w:id="616"/>
      <w:r w:rsidRPr="00042ACA">
        <w:rPr>
          <w:sz w:val="22"/>
          <w:szCs w:val="22"/>
        </w:rPr>
        <w:t>l’Ingénieur.</w:t>
      </w:r>
    </w:p>
    <w:p w14:paraId="336B9016" w14:textId="77777777" w:rsidR="00A300FE" w:rsidRPr="00042ACA" w:rsidRDefault="00A300FE" w:rsidP="00042ACA">
      <w:pPr>
        <w:pStyle w:val="Style1"/>
        <w:widowControl/>
        <w:ind w:left="0"/>
        <w:rPr>
          <w:sz w:val="22"/>
          <w:szCs w:val="22"/>
        </w:rPr>
      </w:pPr>
      <w:bookmarkStart w:id="617" w:name="_Toc483633997"/>
      <w:r w:rsidRPr="00042ACA">
        <w:rPr>
          <w:sz w:val="22"/>
          <w:szCs w:val="22"/>
        </w:rPr>
        <w:lastRenderedPageBreak/>
        <w:t>Nonobstant cette disposition, le Cocontractant aura à sa charge tous dégâts qui pourraient survenir du fait de déformations des buses par tassement ou autres causes.</w:t>
      </w:r>
      <w:bookmarkEnd w:id="617"/>
    </w:p>
    <w:p w14:paraId="40835F94" w14:textId="77777777" w:rsidR="00A300FE" w:rsidRPr="00042ACA" w:rsidRDefault="00A300FE" w:rsidP="00042ACA">
      <w:pPr>
        <w:pStyle w:val="Style1"/>
        <w:widowControl/>
        <w:ind w:left="0"/>
        <w:rPr>
          <w:sz w:val="22"/>
          <w:szCs w:val="22"/>
        </w:rPr>
      </w:pPr>
      <w:bookmarkStart w:id="618" w:name="_Toc483633998"/>
      <w:r w:rsidRPr="00042ACA">
        <w:rPr>
          <w:sz w:val="22"/>
          <w:szCs w:val="22"/>
        </w:rPr>
        <w:t>Le Cocontractant choisira les périodes de débit nul ou d’étiage pour exécuter, à ses frais, tous aménagements utiles (détournement de lit, barrages, ouvrages provisoires, etc.…) pour assurer l’évacuation des eaux pendant le montage de la buse.</w:t>
      </w:r>
      <w:bookmarkEnd w:id="618"/>
    </w:p>
    <w:p w14:paraId="0AF68477" w14:textId="77777777" w:rsidR="00A300FE" w:rsidRPr="00042ACA" w:rsidRDefault="00A300FE" w:rsidP="00042ACA">
      <w:pPr>
        <w:pStyle w:val="Style1"/>
        <w:widowControl/>
        <w:ind w:left="0"/>
        <w:rPr>
          <w:sz w:val="22"/>
          <w:szCs w:val="22"/>
        </w:rPr>
      </w:pPr>
      <w:bookmarkStart w:id="619" w:name="_Toc483633999"/>
      <w:r w:rsidRPr="00042ACA">
        <w:rPr>
          <w:sz w:val="22"/>
          <w:szCs w:val="22"/>
        </w:rPr>
        <w:t>Dans les sites de terrains de bonne tenue, le Cocontractant aura le choix entre le montage avant ou après terrassements.</w:t>
      </w:r>
      <w:bookmarkEnd w:id="619"/>
    </w:p>
    <w:p w14:paraId="2E447896" w14:textId="77777777" w:rsidR="00A300FE" w:rsidRPr="00042ACA" w:rsidRDefault="00A300FE" w:rsidP="00042ACA">
      <w:pPr>
        <w:pStyle w:val="Style1"/>
        <w:widowControl/>
        <w:ind w:left="0"/>
        <w:rPr>
          <w:sz w:val="22"/>
          <w:szCs w:val="22"/>
        </w:rPr>
      </w:pPr>
      <w:bookmarkStart w:id="620" w:name="_Toc483634000"/>
      <w:r w:rsidRPr="00042ACA">
        <w:rPr>
          <w:sz w:val="22"/>
          <w:szCs w:val="22"/>
        </w:rPr>
        <w:t>Avant tout démarrage des travaux sur le site, le Cocontractant procèdera à un levé topographique de la zone et proposera un calage en altimétrie de l'ouvrage à réaliser.</w:t>
      </w:r>
    </w:p>
    <w:p w14:paraId="13D2E48B" w14:textId="77777777" w:rsidR="00A300FE" w:rsidRPr="00042ACA" w:rsidRDefault="00A300FE" w:rsidP="00042ACA">
      <w:pPr>
        <w:pStyle w:val="Style1"/>
        <w:widowControl/>
        <w:ind w:left="0"/>
        <w:rPr>
          <w:sz w:val="22"/>
          <w:szCs w:val="22"/>
        </w:rPr>
      </w:pPr>
      <w:r w:rsidRPr="00042ACA">
        <w:rPr>
          <w:sz w:val="22"/>
          <w:szCs w:val="22"/>
        </w:rPr>
        <w:t>La pose des buses sera précédée des travaux de fondations nécessaires à bonne assise de l’ouvrage. En particulier dans le cas de lits rocheux, le Cocontractant devra interposer entre la buse et la roche, un matelas - généralement de roche meuble utilisée pour les couches de fondation - d’au moins vingt centimètres (</w:t>
      </w:r>
      <w:smartTag w:uri="urn:schemas-microsoft-com:office:smarttags" w:element="metricconverter">
        <w:smartTagPr>
          <w:attr w:name="ProductID" w:val="20 cm"/>
        </w:smartTagPr>
        <w:r w:rsidRPr="00042ACA">
          <w:rPr>
            <w:sz w:val="22"/>
            <w:szCs w:val="22"/>
          </w:rPr>
          <w:t>20 cm</w:t>
        </w:r>
      </w:smartTag>
      <w:r w:rsidRPr="00042ACA">
        <w:rPr>
          <w:sz w:val="22"/>
          <w:szCs w:val="22"/>
        </w:rPr>
        <w:t>) d’épaisseur en tout point, bien protégé contre tout risque d’affouillements.</w:t>
      </w:r>
      <w:bookmarkEnd w:id="620"/>
    </w:p>
    <w:p w14:paraId="1C965801" w14:textId="77777777" w:rsidR="00A300FE" w:rsidRPr="00042ACA" w:rsidRDefault="00A300FE" w:rsidP="00042ACA">
      <w:pPr>
        <w:pStyle w:val="Style1"/>
        <w:widowControl/>
        <w:ind w:left="0"/>
        <w:rPr>
          <w:sz w:val="22"/>
          <w:szCs w:val="22"/>
        </w:rPr>
      </w:pPr>
      <w:bookmarkStart w:id="621" w:name="_Toc483634001"/>
      <w:r w:rsidRPr="00042ACA">
        <w:rPr>
          <w:sz w:val="22"/>
          <w:szCs w:val="22"/>
        </w:rPr>
        <w:t>Il appartiendra au Cocontractant de réaliser les fouilles avec un engin approprié aux dimensions de la structure de la buse et du bloc technique. Aucun remblai complémentaire (^par rapport aux dimensions du bloc technique) ne sera pris en compte dans le quantitatif pour le comblement des fouilles.</w:t>
      </w:r>
    </w:p>
    <w:p w14:paraId="4EBAD7FC" w14:textId="77777777" w:rsidR="00A300FE" w:rsidRPr="00042ACA" w:rsidRDefault="00A300FE" w:rsidP="00042ACA">
      <w:pPr>
        <w:pStyle w:val="Style1"/>
        <w:widowControl/>
        <w:ind w:left="0"/>
        <w:rPr>
          <w:sz w:val="22"/>
          <w:szCs w:val="22"/>
        </w:rPr>
      </w:pPr>
      <w:r w:rsidRPr="00042ACA">
        <w:rPr>
          <w:sz w:val="22"/>
          <w:szCs w:val="22"/>
        </w:rPr>
        <w:t>Le fond de fouille fera l'objet d'une réception technique avant la mise en place de la buse.</w:t>
      </w:r>
    </w:p>
    <w:p w14:paraId="70FCAC2C" w14:textId="77777777" w:rsidR="00A300FE" w:rsidRPr="00042ACA" w:rsidRDefault="00A300FE" w:rsidP="00042ACA">
      <w:pPr>
        <w:pStyle w:val="Style1"/>
        <w:widowControl/>
        <w:ind w:left="0"/>
        <w:rPr>
          <w:sz w:val="22"/>
          <w:szCs w:val="22"/>
        </w:rPr>
      </w:pPr>
      <w:r w:rsidRPr="00042ACA">
        <w:rPr>
          <w:sz w:val="22"/>
          <w:szCs w:val="22"/>
        </w:rPr>
        <w:t xml:space="preserve">Il pourra être mis en œuvre un lit de pose de </w:t>
      </w:r>
      <w:smartTag w:uri="urn:schemas-microsoft-com:office:smarttags" w:element="metricconverter">
        <w:smartTagPr>
          <w:attr w:name="ProductID" w:val="20 cm"/>
        </w:smartTagPr>
        <w:r w:rsidRPr="00042ACA">
          <w:rPr>
            <w:sz w:val="22"/>
            <w:szCs w:val="22"/>
          </w:rPr>
          <w:t>20 cm</w:t>
        </w:r>
      </w:smartTag>
      <w:r w:rsidRPr="00042ACA">
        <w:rPr>
          <w:sz w:val="22"/>
          <w:szCs w:val="22"/>
        </w:rPr>
        <w:t xml:space="preserve"> d'épaisseur sur une largeur de trois (3) diamètres en matériaux de remblai, compacté à 95% de l'OPM.</w:t>
      </w:r>
    </w:p>
    <w:p w14:paraId="2865F4B8" w14:textId="77777777" w:rsidR="00A300FE" w:rsidRPr="00042ACA" w:rsidRDefault="00A300FE" w:rsidP="00042ACA">
      <w:pPr>
        <w:pStyle w:val="Style1"/>
        <w:widowControl/>
        <w:ind w:left="0"/>
        <w:rPr>
          <w:sz w:val="22"/>
          <w:szCs w:val="22"/>
        </w:rPr>
      </w:pPr>
      <w:r w:rsidRPr="00042ACA">
        <w:rPr>
          <w:sz w:val="22"/>
          <w:szCs w:val="22"/>
        </w:rPr>
        <w:t>Le montage des buses sera effectué suivant les prescriptions du fabricant, notamment en ce qui concerne les qualités des remblais de contact, les contre-flèches longitudinales, les</w:t>
      </w:r>
      <w:bookmarkEnd w:id="621"/>
      <w:r w:rsidRPr="00042ACA">
        <w:rPr>
          <w:sz w:val="22"/>
          <w:szCs w:val="22"/>
        </w:rPr>
        <w:t xml:space="preserve"> </w:t>
      </w:r>
      <w:bookmarkStart w:id="622" w:name="_Toc483634002"/>
      <w:r w:rsidRPr="00042ACA">
        <w:rPr>
          <w:sz w:val="22"/>
          <w:szCs w:val="22"/>
        </w:rPr>
        <w:t>flèches et contre-flèches en plan.</w:t>
      </w:r>
      <w:bookmarkEnd w:id="622"/>
    </w:p>
    <w:p w14:paraId="6A69FD80" w14:textId="77777777" w:rsidR="00A300FE" w:rsidRPr="00042ACA" w:rsidRDefault="00A300FE" w:rsidP="00042ACA">
      <w:pPr>
        <w:pStyle w:val="Style1"/>
        <w:widowControl/>
        <w:ind w:left="0"/>
        <w:rPr>
          <w:sz w:val="22"/>
          <w:szCs w:val="22"/>
        </w:rPr>
      </w:pPr>
      <w:bookmarkStart w:id="623" w:name="_Toc483634003"/>
      <w:r w:rsidRPr="00042ACA">
        <w:rPr>
          <w:sz w:val="22"/>
          <w:szCs w:val="22"/>
        </w:rPr>
        <w:t>Aucun découpage des éléments approvisionnés ne peut être effectué.</w:t>
      </w:r>
    </w:p>
    <w:p w14:paraId="7F2EFC5A" w14:textId="77777777" w:rsidR="00A300FE" w:rsidRPr="00042ACA" w:rsidRDefault="00A300FE" w:rsidP="00042ACA">
      <w:pPr>
        <w:pStyle w:val="Style1"/>
        <w:widowControl/>
        <w:ind w:left="0"/>
        <w:rPr>
          <w:sz w:val="22"/>
          <w:szCs w:val="22"/>
        </w:rPr>
      </w:pPr>
      <w:r w:rsidRPr="00042ACA">
        <w:rPr>
          <w:sz w:val="22"/>
          <w:szCs w:val="22"/>
        </w:rPr>
        <w:t>A l'issue de l'opération de montage de la buse, le Cocontractant procède en présence de l’Ingénieur, au contrôle du serrage des boulons à l'aide d'une clé dynamométrique préalablement étalonnée (fournie par le Cocontractant). Le couple de serrage des boulons doit être conforme aux spécifications du fournisseur. Le Maître d’œuvre désigne les boulons dont le serrage doit être contrôlé ; leur nombre peut atteindre deux pour cent (2%) du nombre total de boulons que comprend l'ouvrage, sans être toutefois inférieur à 50. Si pour une buse, le couple de serrage d'un des boulons contrôlés sort de la fourchette de valeur définie ci-dessus, il est procédé, dans les mêmes conditions, à un nouveau contrôle. Le Cocontractant procède à la vérification de tous les boulons de la buse, si ce dernier contrôle ne s'avère pas satisfaisant.</w:t>
      </w:r>
    </w:p>
    <w:p w14:paraId="4893F544" w14:textId="77777777" w:rsidR="00A300FE" w:rsidRPr="00042ACA" w:rsidRDefault="00A300FE" w:rsidP="00042ACA">
      <w:pPr>
        <w:pStyle w:val="Style1"/>
        <w:widowControl/>
        <w:ind w:left="0"/>
        <w:rPr>
          <w:sz w:val="22"/>
          <w:szCs w:val="22"/>
        </w:rPr>
      </w:pPr>
      <w:r w:rsidRPr="00042ACA">
        <w:rPr>
          <w:sz w:val="22"/>
          <w:szCs w:val="22"/>
        </w:rPr>
        <w:t>Toutefois, l’Ingénieur devra prescrire les règles élémentaires pour l’exécution de la pose des buses.</w:t>
      </w:r>
      <w:bookmarkEnd w:id="623"/>
    </w:p>
    <w:p w14:paraId="6F35132F" w14:textId="77777777" w:rsidR="00A300FE" w:rsidRPr="00042ACA" w:rsidRDefault="00A300FE" w:rsidP="00042ACA">
      <w:pPr>
        <w:pStyle w:val="Titre3"/>
        <w:spacing w:before="0" w:after="0"/>
        <w:jc w:val="both"/>
        <w:rPr>
          <w:rFonts w:ascii="Times New Roman" w:hAnsi="Times New Roman"/>
          <w:b w:val="0"/>
          <w:sz w:val="22"/>
          <w:szCs w:val="22"/>
        </w:rPr>
      </w:pPr>
      <w:bookmarkStart w:id="624" w:name="_Toc517053291"/>
      <w:r w:rsidRPr="00042ACA">
        <w:rPr>
          <w:rFonts w:ascii="Times New Roman" w:hAnsi="Times New Roman"/>
          <w:sz w:val="22"/>
          <w:szCs w:val="22"/>
        </w:rPr>
        <w:t>27.2</w:t>
      </w:r>
      <w:r w:rsidRPr="00042ACA">
        <w:rPr>
          <w:rFonts w:ascii="Times New Roman" w:hAnsi="Times New Roman"/>
          <w:sz w:val="22"/>
          <w:szCs w:val="22"/>
        </w:rPr>
        <w:tab/>
        <w:t>Implantation -  Tolérances</w:t>
      </w:r>
      <w:bookmarkEnd w:id="624"/>
    </w:p>
    <w:p w14:paraId="622DD7FA" w14:textId="77777777" w:rsidR="00A300FE" w:rsidRPr="00042ACA" w:rsidRDefault="00A300FE" w:rsidP="00042ACA">
      <w:pPr>
        <w:pStyle w:val="Style1"/>
        <w:widowControl/>
        <w:ind w:left="0"/>
        <w:rPr>
          <w:sz w:val="22"/>
          <w:szCs w:val="22"/>
        </w:rPr>
      </w:pPr>
      <w:r w:rsidRPr="00042ACA">
        <w:rPr>
          <w:sz w:val="22"/>
          <w:szCs w:val="22"/>
        </w:rPr>
        <w:t>Les tolérances d'implantation de l'ouvrage sont les suivantes :</w:t>
      </w:r>
    </w:p>
    <w:p w14:paraId="13C36CDC" w14:textId="77777777" w:rsidR="00A300FE" w:rsidRPr="00042ACA" w:rsidRDefault="00A300FE" w:rsidP="00042ACA">
      <w:pPr>
        <w:pStyle w:val="Style1"/>
        <w:widowControl/>
        <w:numPr>
          <w:ilvl w:val="0"/>
          <w:numId w:val="90"/>
        </w:numPr>
        <w:rPr>
          <w:sz w:val="22"/>
          <w:szCs w:val="22"/>
        </w:rPr>
      </w:pPr>
      <w:r w:rsidRPr="00042ACA">
        <w:rPr>
          <w:sz w:val="22"/>
          <w:szCs w:val="22"/>
        </w:rPr>
        <w:t>en nivellement</w:t>
      </w:r>
      <w:r w:rsidRPr="00042ACA">
        <w:rPr>
          <w:sz w:val="22"/>
          <w:szCs w:val="22"/>
        </w:rPr>
        <w:tab/>
      </w:r>
      <w:r w:rsidRPr="00042ACA">
        <w:rPr>
          <w:sz w:val="22"/>
          <w:szCs w:val="22"/>
        </w:rPr>
        <w:fldChar w:fldCharType="begin"/>
      </w:r>
      <w:r w:rsidRPr="00042ACA">
        <w:rPr>
          <w:sz w:val="22"/>
          <w:szCs w:val="22"/>
        </w:rPr>
        <w:instrText>SYMBOL 177 \f "Symbol"</w:instrText>
      </w:r>
      <w:r w:rsidRPr="00042ACA">
        <w:rPr>
          <w:sz w:val="22"/>
          <w:szCs w:val="22"/>
        </w:rPr>
        <w:fldChar w:fldCharType="end"/>
      </w:r>
      <w:r w:rsidRPr="00042ACA">
        <w:rPr>
          <w:sz w:val="22"/>
          <w:szCs w:val="22"/>
        </w:rPr>
        <w:t xml:space="preserve">    </w:t>
      </w:r>
      <w:smartTag w:uri="urn:schemas-microsoft-com:office:smarttags" w:element="metricconverter">
        <w:smartTagPr>
          <w:attr w:name="ProductID" w:val="5 cm"/>
        </w:smartTagPr>
        <w:r w:rsidRPr="00042ACA">
          <w:rPr>
            <w:sz w:val="22"/>
            <w:szCs w:val="22"/>
          </w:rPr>
          <w:t>5 cm</w:t>
        </w:r>
      </w:smartTag>
    </w:p>
    <w:p w14:paraId="4B3401FF" w14:textId="77777777" w:rsidR="00A300FE" w:rsidRPr="00042ACA" w:rsidRDefault="00A300FE" w:rsidP="00042ACA">
      <w:pPr>
        <w:pStyle w:val="Style1"/>
        <w:widowControl/>
        <w:numPr>
          <w:ilvl w:val="0"/>
          <w:numId w:val="90"/>
        </w:numPr>
        <w:rPr>
          <w:sz w:val="22"/>
          <w:szCs w:val="22"/>
        </w:rPr>
      </w:pPr>
      <w:r w:rsidRPr="00042ACA">
        <w:rPr>
          <w:sz w:val="22"/>
          <w:szCs w:val="22"/>
        </w:rPr>
        <w:t>en plan</w:t>
      </w:r>
      <w:r w:rsidRPr="00042ACA">
        <w:rPr>
          <w:sz w:val="22"/>
          <w:szCs w:val="22"/>
        </w:rPr>
        <w:tab/>
      </w:r>
      <w:r w:rsidRPr="00042ACA">
        <w:rPr>
          <w:sz w:val="22"/>
          <w:szCs w:val="22"/>
        </w:rPr>
        <w:tab/>
      </w:r>
      <w:r w:rsidRPr="00042ACA">
        <w:rPr>
          <w:sz w:val="22"/>
          <w:szCs w:val="22"/>
        </w:rPr>
        <w:fldChar w:fldCharType="begin"/>
      </w:r>
      <w:r w:rsidRPr="00042ACA">
        <w:rPr>
          <w:sz w:val="22"/>
          <w:szCs w:val="22"/>
        </w:rPr>
        <w:instrText>SYMBOL 177 \f "Symbol"</w:instrText>
      </w:r>
      <w:r w:rsidRPr="00042ACA">
        <w:rPr>
          <w:sz w:val="22"/>
          <w:szCs w:val="22"/>
        </w:rPr>
        <w:fldChar w:fldCharType="end"/>
      </w:r>
      <w:r w:rsidRPr="00042ACA">
        <w:rPr>
          <w:sz w:val="22"/>
          <w:szCs w:val="22"/>
        </w:rPr>
        <w:t xml:space="preserve">  </w:t>
      </w:r>
      <w:smartTag w:uri="urn:schemas-microsoft-com:office:smarttags" w:element="metricconverter">
        <w:smartTagPr>
          <w:attr w:name="ProductID" w:val="10 cm"/>
        </w:smartTagPr>
        <w:r w:rsidRPr="00042ACA">
          <w:rPr>
            <w:sz w:val="22"/>
            <w:szCs w:val="22"/>
          </w:rPr>
          <w:t>10 cm</w:t>
        </w:r>
      </w:smartTag>
    </w:p>
    <w:p w14:paraId="253D77D1" w14:textId="77777777" w:rsidR="00A300FE" w:rsidRPr="00042ACA" w:rsidRDefault="00A300FE" w:rsidP="00042ACA">
      <w:pPr>
        <w:pStyle w:val="Style1"/>
        <w:widowControl/>
        <w:ind w:left="0"/>
        <w:rPr>
          <w:sz w:val="22"/>
          <w:szCs w:val="22"/>
        </w:rPr>
      </w:pPr>
      <w:r w:rsidRPr="00042ACA">
        <w:rPr>
          <w:sz w:val="22"/>
          <w:szCs w:val="22"/>
        </w:rPr>
        <w:t xml:space="preserve">En outre le décrochement entre deux plaques voisines ne doit pas excéder </w:t>
      </w:r>
      <w:smartTag w:uri="urn:schemas-microsoft-com:office:smarttags" w:element="metricconverter">
        <w:smartTagPr>
          <w:attr w:name="ProductID" w:val="10 mm"/>
        </w:smartTagPr>
        <w:r w:rsidRPr="00042ACA">
          <w:rPr>
            <w:sz w:val="22"/>
            <w:szCs w:val="22"/>
          </w:rPr>
          <w:t xml:space="preserve">10 </w:t>
        </w:r>
        <w:proofErr w:type="spellStart"/>
        <w:r w:rsidRPr="00042ACA">
          <w:rPr>
            <w:sz w:val="22"/>
            <w:szCs w:val="22"/>
          </w:rPr>
          <w:t>mm</w:t>
        </w:r>
      </w:smartTag>
      <w:r w:rsidRPr="00042ACA">
        <w:rPr>
          <w:sz w:val="22"/>
          <w:szCs w:val="22"/>
        </w:rPr>
        <w:t>.</w:t>
      </w:r>
      <w:proofErr w:type="spellEnd"/>
    </w:p>
    <w:p w14:paraId="422A6125" w14:textId="77777777" w:rsidR="00A300FE" w:rsidRPr="00042ACA" w:rsidRDefault="00A300FE" w:rsidP="00042ACA">
      <w:pPr>
        <w:pStyle w:val="Style1"/>
        <w:widowControl/>
        <w:ind w:left="0"/>
        <w:rPr>
          <w:sz w:val="22"/>
          <w:szCs w:val="22"/>
        </w:rPr>
      </w:pPr>
    </w:p>
    <w:p w14:paraId="6EDDA892" w14:textId="77777777" w:rsidR="00A300FE" w:rsidRPr="00042ACA" w:rsidRDefault="00A300FE" w:rsidP="00042ACA">
      <w:pPr>
        <w:pStyle w:val="Titre3"/>
        <w:spacing w:before="0" w:after="0"/>
        <w:jc w:val="both"/>
        <w:rPr>
          <w:rFonts w:ascii="Times New Roman" w:hAnsi="Times New Roman"/>
          <w:b w:val="0"/>
          <w:sz w:val="22"/>
          <w:szCs w:val="22"/>
        </w:rPr>
      </w:pPr>
      <w:bookmarkStart w:id="625" w:name="_Toc483634004"/>
      <w:bookmarkStart w:id="626" w:name="_Toc517053292"/>
      <w:r w:rsidRPr="00042ACA">
        <w:rPr>
          <w:rFonts w:ascii="Times New Roman" w:hAnsi="Times New Roman"/>
          <w:sz w:val="22"/>
          <w:szCs w:val="22"/>
        </w:rPr>
        <w:t>27.3</w:t>
      </w:r>
      <w:r w:rsidRPr="00042ACA">
        <w:rPr>
          <w:rFonts w:ascii="Times New Roman" w:hAnsi="Times New Roman"/>
          <w:sz w:val="22"/>
          <w:szCs w:val="22"/>
        </w:rPr>
        <w:tab/>
        <w:t>Remblaiement</w:t>
      </w:r>
      <w:bookmarkEnd w:id="625"/>
      <w:bookmarkEnd w:id="626"/>
    </w:p>
    <w:p w14:paraId="4898EAF7" w14:textId="77777777" w:rsidR="00A300FE" w:rsidRPr="00042ACA" w:rsidRDefault="00A300FE" w:rsidP="00042ACA">
      <w:pPr>
        <w:pStyle w:val="Style1"/>
        <w:widowControl/>
        <w:ind w:left="0"/>
        <w:rPr>
          <w:sz w:val="22"/>
          <w:szCs w:val="22"/>
        </w:rPr>
      </w:pPr>
      <w:r w:rsidRPr="00042ACA">
        <w:rPr>
          <w:sz w:val="22"/>
          <w:szCs w:val="22"/>
        </w:rPr>
        <w:t xml:space="preserve">La buse est à l'intérieur d'un bloc technique en matériau de couche de fondation, de forme trapézoïdale dont les bases inférieure et supérieure sont égales respectivement à cinq diamètres et trois diamètres. Si l'ouvrage est en tranchée, le bloc technique est rectangulaire de largeur égale à un diamètre plus </w:t>
      </w:r>
      <w:smartTag w:uri="urn:schemas-microsoft-com:office:smarttags" w:element="metricconverter">
        <w:smartTagPr>
          <w:attr w:name="ProductID" w:val="1 m"/>
        </w:smartTagPr>
        <w:r w:rsidRPr="00042ACA">
          <w:rPr>
            <w:sz w:val="22"/>
            <w:szCs w:val="22"/>
          </w:rPr>
          <w:t>1 m</w:t>
        </w:r>
      </w:smartTag>
      <w:r w:rsidRPr="00042ACA">
        <w:rPr>
          <w:sz w:val="22"/>
          <w:szCs w:val="22"/>
        </w:rPr>
        <w:t xml:space="preserve"> de chaque côté pour permettre le passage de l'engin de compactage.</w:t>
      </w:r>
    </w:p>
    <w:p w14:paraId="2D7ADE5F" w14:textId="77777777" w:rsidR="00A300FE" w:rsidRPr="00042ACA" w:rsidRDefault="00A300FE" w:rsidP="00042ACA">
      <w:pPr>
        <w:pStyle w:val="Style1"/>
        <w:widowControl/>
        <w:ind w:left="0"/>
        <w:rPr>
          <w:sz w:val="22"/>
          <w:szCs w:val="22"/>
        </w:rPr>
      </w:pPr>
      <w:r w:rsidRPr="00042ACA">
        <w:rPr>
          <w:sz w:val="22"/>
          <w:szCs w:val="22"/>
        </w:rPr>
        <w:t xml:space="preserve">Ce bloc est monté en plusieurs couches de </w:t>
      </w:r>
      <w:smartTag w:uri="urn:schemas-microsoft-com:office:smarttags" w:element="metricconverter">
        <w:smartTagPr>
          <w:attr w:name="ProductID" w:val="15 cm"/>
        </w:smartTagPr>
        <w:r w:rsidRPr="00042ACA">
          <w:rPr>
            <w:sz w:val="22"/>
            <w:szCs w:val="22"/>
          </w:rPr>
          <w:t>15 cm</w:t>
        </w:r>
      </w:smartTag>
      <w:r w:rsidRPr="00042ACA">
        <w:rPr>
          <w:sz w:val="22"/>
          <w:szCs w:val="22"/>
        </w:rPr>
        <w:t xml:space="preserve"> d'épaisseur au maximum. La montée du remblai doit s'effectuer de manière symétrique de part et d'autre de la buse. L’épaisseur de couverture minimale au-dessus de l’arête supérieure de la buse est déterminée en fonction de l’abaque du fournisseur et de l’épaisseur des tôles (minimum étant Ø/2+</w:t>
      </w:r>
      <w:smartTag w:uri="urn:schemas-microsoft-com:office:smarttags" w:element="metricconverter">
        <w:smartTagPr>
          <w:attr w:name="ProductID" w:val="10 cm"/>
        </w:smartTagPr>
        <w:r w:rsidRPr="00042ACA">
          <w:rPr>
            <w:sz w:val="22"/>
            <w:szCs w:val="22"/>
          </w:rPr>
          <w:t>10 cm</w:t>
        </w:r>
      </w:smartTag>
      <w:r w:rsidRPr="00042ACA">
        <w:rPr>
          <w:sz w:val="22"/>
          <w:szCs w:val="22"/>
        </w:rPr>
        <w:t>, (Ø étant le diamètre de la buse),.</w:t>
      </w:r>
    </w:p>
    <w:p w14:paraId="5DB1B7C7" w14:textId="77777777" w:rsidR="00A300FE" w:rsidRPr="00042ACA" w:rsidRDefault="00A300FE" w:rsidP="00042ACA">
      <w:pPr>
        <w:pStyle w:val="Style1"/>
        <w:widowControl/>
        <w:ind w:left="0"/>
        <w:rPr>
          <w:sz w:val="22"/>
          <w:szCs w:val="22"/>
        </w:rPr>
      </w:pPr>
      <w:r w:rsidRPr="00042ACA">
        <w:rPr>
          <w:sz w:val="22"/>
          <w:szCs w:val="22"/>
        </w:rPr>
        <w:t>Le Cocontractant prend les dispositions nécessaires (légères pentes transversales et éventuellement longitudinales, réalisation et entretien d'ouvrages provisoires de drainage, fermeture de la plate-forme, etc.) pour éviter toute stagnation d'eaux pluviales, étant entendu que l'écoulement de ces eaux doit toujours se faire vers l'extérieur et non vers la buse.</w:t>
      </w:r>
    </w:p>
    <w:p w14:paraId="05E44243" w14:textId="77777777" w:rsidR="00A300FE" w:rsidRPr="00042ACA" w:rsidRDefault="00A300FE" w:rsidP="00042ACA">
      <w:pPr>
        <w:pStyle w:val="Style1"/>
        <w:widowControl/>
        <w:ind w:left="0"/>
        <w:rPr>
          <w:sz w:val="22"/>
          <w:szCs w:val="22"/>
        </w:rPr>
      </w:pPr>
      <w:r w:rsidRPr="00042ACA">
        <w:rPr>
          <w:sz w:val="22"/>
          <w:szCs w:val="22"/>
        </w:rPr>
        <w:t>La compacité est au moins égale à 95 % de l'OPM.</w:t>
      </w:r>
    </w:p>
    <w:p w14:paraId="32CB1CFE" w14:textId="40F9DD67" w:rsidR="00A300FE" w:rsidRPr="00042ACA" w:rsidRDefault="00A300FE" w:rsidP="00042ACA">
      <w:pPr>
        <w:pStyle w:val="Style1"/>
        <w:widowControl/>
        <w:ind w:left="0"/>
        <w:rPr>
          <w:sz w:val="22"/>
          <w:szCs w:val="22"/>
        </w:rPr>
      </w:pPr>
      <w:bookmarkStart w:id="627" w:name="_Toc483634006"/>
      <w:r w:rsidRPr="00042ACA">
        <w:rPr>
          <w:sz w:val="22"/>
          <w:szCs w:val="22"/>
        </w:rPr>
        <w:t>Dans le cas de double buse, le remblaiement ne sera entrepris qu’après le montage des deux éléments et il sera conduit de façon à associer en même temps l’ensemble de l’ouvrage.</w:t>
      </w:r>
      <w:bookmarkEnd w:id="627"/>
    </w:p>
    <w:p w14:paraId="3523F8AB" w14:textId="77777777" w:rsidR="00A300FE" w:rsidRPr="00042ACA" w:rsidRDefault="00A300FE" w:rsidP="00042ACA">
      <w:pPr>
        <w:pStyle w:val="Titre3"/>
        <w:spacing w:before="0" w:after="0"/>
        <w:jc w:val="both"/>
        <w:rPr>
          <w:rFonts w:ascii="Times New Roman" w:hAnsi="Times New Roman"/>
          <w:b w:val="0"/>
          <w:sz w:val="22"/>
          <w:szCs w:val="22"/>
        </w:rPr>
      </w:pPr>
      <w:bookmarkStart w:id="628" w:name="_Toc483634008"/>
      <w:bookmarkStart w:id="629" w:name="_Toc517053293"/>
      <w:r w:rsidRPr="00042ACA">
        <w:rPr>
          <w:rFonts w:ascii="Times New Roman" w:hAnsi="Times New Roman"/>
          <w:sz w:val="22"/>
          <w:szCs w:val="22"/>
        </w:rPr>
        <w:t>27.4</w:t>
      </w:r>
      <w:r w:rsidRPr="00042ACA">
        <w:rPr>
          <w:rFonts w:ascii="Times New Roman" w:hAnsi="Times New Roman"/>
          <w:sz w:val="22"/>
          <w:szCs w:val="22"/>
        </w:rPr>
        <w:tab/>
        <w:t>Aménagements Amont et Aval</w:t>
      </w:r>
      <w:bookmarkEnd w:id="628"/>
      <w:bookmarkEnd w:id="629"/>
    </w:p>
    <w:p w14:paraId="40077B08" w14:textId="77777777" w:rsidR="00A300FE" w:rsidRPr="00042ACA" w:rsidRDefault="00A300FE" w:rsidP="00042ACA">
      <w:pPr>
        <w:pStyle w:val="Style1"/>
        <w:widowControl/>
        <w:ind w:left="0"/>
        <w:rPr>
          <w:sz w:val="22"/>
          <w:szCs w:val="22"/>
        </w:rPr>
      </w:pPr>
      <w:bookmarkStart w:id="630" w:name="_Toc483634009"/>
      <w:r w:rsidRPr="00042ACA">
        <w:rPr>
          <w:sz w:val="22"/>
          <w:szCs w:val="22"/>
        </w:rPr>
        <w:t>Les travaux de pose des buses seront complétés par les aménagements amont et aval, parfaitement définis aux plans d’exécution, adaptés à la topographie et aux diverses conditions locales propres à chaque ouvrage.</w:t>
      </w:r>
      <w:bookmarkEnd w:id="630"/>
    </w:p>
    <w:p w14:paraId="7A07C39C" w14:textId="77777777" w:rsidR="00A300FE" w:rsidRPr="00042ACA" w:rsidRDefault="00A300FE" w:rsidP="00042ACA">
      <w:pPr>
        <w:pStyle w:val="Style1"/>
        <w:widowControl/>
        <w:ind w:left="0"/>
        <w:rPr>
          <w:sz w:val="22"/>
          <w:szCs w:val="22"/>
        </w:rPr>
      </w:pPr>
      <w:r w:rsidRPr="00042ACA">
        <w:rPr>
          <w:sz w:val="22"/>
          <w:szCs w:val="22"/>
        </w:rPr>
        <w:lastRenderedPageBreak/>
        <w:t>Dans tous les cas l'exutoire aval sera recherché quelle que soit la distance afin d'obtenir la vidange complète de la buse.</w:t>
      </w:r>
    </w:p>
    <w:p w14:paraId="16E8327B" w14:textId="77777777" w:rsidR="00A300FE" w:rsidRPr="00042ACA" w:rsidRDefault="00A300FE" w:rsidP="00042ACA">
      <w:pPr>
        <w:pStyle w:val="Titre3"/>
        <w:spacing w:before="0" w:after="0"/>
        <w:jc w:val="both"/>
        <w:rPr>
          <w:rFonts w:ascii="Times New Roman" w:hAnsi="Times New Roman"/>
          <w:b w:val="0"/>
          <w:sz w:val="22"/>
          <w:szCs w:val="22"/>
        </w:rPr>
      </w:pPr>
      <w:bookmarkStart w:id="631" w:name="_Toc517053294"/>
      <w:r w:rsidRPr="00042ACA">
        <w:rPr>
          <w:rFonts w:ascii="Times New Roman" w:hAnsi="Times New Roman"/>
          <w:sz w:val="22"/>
          <w:szCs w:val="22"/>
        </w:rPr>
        <w:t>27.5</w:t>
      </w:r>
      <w:r w:rsidRPr="00042ACA">
        <w:rPr>
          <w:rFonts w:ascii="Times New Roman" w:hAnsi="Times New Roman"/>
          <w:sz w:val="22"/>
          <w:szCs w:val="22"/>
        </w:rPr>
        <w:tab/>
        <w:t>Enduit de protection appliqué sur chantier</w:t>
      </w:r>
      <w:bookmarkEnd w:id="631"/>
    </w:p>
    <w:p w14:paraId="64E5676E" w14:textId="77777777" w:rsidR="00A300FE" w:rsidRPr="00042ACA" w:rsidRDefault="00A300FE" w:rsidP="00042ACA">
      <w:pPr>
        <w:pStyle w:val="Style1"/>
        <w:widowControl/>
        <w:ind w:left="0"/>
        <w:rPr>
          <w:sz w:val="22"/>
          <w:szCs w:val="22"/>
        </w:rPr>
      </w:pPr>
      <w:r w:rsidRPr="00042ACA">
        <w:rPr>
          <w:sz w:val="22"/>
          <w:szCs w:val="22"/>
        </w:rPr>
        <w:t>Lorsque les tôles reçoivent un enduit de protection, les boulons doivent être pourvus après montage d'une protection équivalente.</w:t>
      </w:r>
    </w:p>
    <w:p w14:paraId="4FBDE37E" w14:textId="77777777" w:rsidR="00A300FE" w:rsidRPr="00042ACA" w:rsidRDefault="00A300FE" w:rsidP="00042ACA">
      <w:pPr>
        <w:pStyle w:val="Style1"/>
        <w:widowControl/>
        <w:ind w:left="0"/>
        <w:rPr>
          <w:sz w:val="22"/>
          <w:szCs w:val="22"/>
        </w:rPr>
      </w:pPr>
      <w:r w:rsidRPr="00042ACA">
        <w:rPr>
          <w:sz w:val="22"/>
          <w:szCs w:val="22"/>
        </w:rPr>
        <w:t>Les procédures de mise en œuvre de ces enduits doivent prendre en compte :</w:t>
      </w:r>
    </w:p>
    <w:p w14:paraId="42CD2E44" w14:textId="77777777" w:rsidR="00A300FE" w:rsidRPr="00042ACA" w:rsidRDefault="00A300FE" w:rsidP="00042ACA">
      <w:pPr>
        <w:pStyle w:val="Style1"/>
        <w:widowControl/>
        <w:numPr>
          <w:ilvl w:val="0"/>
          <w:numId w:val="91"/>
        </w:numPr>
        <w:rPr>
          <w:sz w:val="22"/>
          <w:szCs w:val="22"/>
        </w:rPr>
      </w:pPr>
      <w:r w:rsidRPr="00042ACA">
        <w:rPr>
          <w:sz w:val="22"/>
          <w:szCs w:val="22"/>
        </w:rPr>
        <w:t>Le type et la qualité de la préparation de surface avant application,</w:t>
      </w:r>
    </w:p>
    <w:p w14:paraId="5474CA35" w14:textId="77777777" w:rsidR="00A300FE" w:rsidRPr="00042ACA" w:rsidRDefault="00A300FE" w:rsidP="00042ACA">
      <w:pPr>
        <w:pStyle w:val="Style1"/>
        <w:widowControl/>
        <w:numPr>
          <w:ilvl w:val="0"/>
          <w:numId w:val="91"/>
        </w:numPr>
        <w:rPr>
          <w:sz w:val="22"/>
          <w:szCs w:val="22"/>
        </w:rPr>
      </w:pPr>
      <w:r w:rsidRPr="00042ACA">
        <w:rPr>
          <w:sz w:val="22"/>
          <w:szCs w:val="22"/>
        </w:rPr>
        <w:t>Le délai entre préparation de surface et application,</w:t>
      </w:r>
    </w:p>
    <w:p w14:paraId="1F7E357D" w14:textId="77777777" w:rsidR="00A300FE" w:rsidRPr="00042ACA" w:rsidRDefault="00A300FE" w:rsidP="00042ACA">
      <w:pPr>
        <w:pStyle w:val="Style1"/>
        <w:widowControl/>
        <w:numPr>
          <w:ilvl w:val="0"/>
          <w:numId w:val="91"/>
        </w:numPr>
        <w:rPr>
          <w:sz w:val="22"/>
          <w:szCs w:val="22"/>
        </w:rPr>
      </w:pPr>
      <w:r w:rsidRPr="00042ACA">
        <w:rPr>
          <w:sz w:val="22"/>
          <w:szCs w:val="22"/>
        </w:rPr>
        <w:t>La préparation des produits, et en particulier pour les produits à deux composants, le respect des proportions du mélange,</w:t>
      </w:r>
    </w:p>
    <w:p w14:paraId="47D6B4E8" w14:textId="77777777" w:rsidR="00A300FE" w:rsidRPr="00042ACA" w:rsidRDefault="00A300FE" w:rsidP="00042ACA">
      <w:pPr>
        <w:pStyle w:val="Style1"/>
        <w:widowControl/>
        <w:numPr>
          <w:ilvl w:val="0"/>
          <w:numId w:val="91"/>
        </w:numPr>
        <w:rPr>
          <w:sz w:val="22"/>
          <w:szCs w:val="22"/>
        </w:rPr>
      </w:pPr>
      <w:r w:rsidRPr="00042ACA">
        <w:rPr>
          <w:sz w:val="22"/>
          <w:szCs w:val="22"/>
        </w:rPr>
        <w:t>Le mode d'application,</w:t>
      </w:r>
    </w:p>
    <w:p w14:paraId="12E7007A" w14:textId="77777777" w:rsidR="00A300FE" w:rsidRPr="00042ACA" w:rsidRDefault="00A300FE" w:rsidP="00042ACA">
      <w:pPr>
        <w:pStyle w:val="Style1"/>
        <w:widowControl/>
        <w:numPr>
          <w:ilvl w:val="0"/>
          <w:numId w:val="91"/>
        </w:numPr>
        <w:rPr>
          <w:sz w:val="22"/>
          <w:szCs w:val="22"/>
        </w:rPr>
      </w:pPr>
      <w:r w:rsidRPr="00042ACA">
        <w:rPr>
          <w:sz w:val="22"/>
          <w:szCs w:val="22"/>
        </w:rPr>
        <w:t>Le respect des conditions d'application (température, hygrométrie),</w:t>
      </w:r>
    </w:p>
    <w:p w14:paraId="4309F3C7" w14:textId="77777777" w:rsidR="00A300FE" w:rsidRPr="00042ACA" w:rsidRDefault="00A300FE" w:rsidP="00042ACA">
      <w:pPr>
        <w:pStyle w:val="Style1"/>
        <w:widowControl/>
        <w:numPr>
          <w:ilvl w:val="0"/>
          <w:numId w:val="91"/>
        </w:numPr>
        <w:rPr>
          <w:sz w:val="22"/>
          <w:szCs w:val="22"/>
        </w:rPr>
      </w:pPr>
      <w:r w:rsidRPr="00042ACA">
        <w:rPr>
          <w:sz w:val="22"/>
          <w:szCs w:val="22"/>
        </w:rPr>
        <w:t>Le respect des temps de séchage de chaque couche et des délais de recouvrement maximaux en particulier pour les produits à deux composants.</w:t>
      </w:r>
    </w:p>
    <w:p w14:paraId="6FDA009E" w14:textId="77777777" w:rsidR="00A300FE" w:rsidRPr="00042ACA" w:rsidRDefault="00A300FE" w:rsidP="00042ACA">
      <w:pPr>
        <w:pStyle w:val="Style1"/>
        <w:widowControl/>
        <w:ind w:left="0"/>
        <w:rPr>
          <w:sz w:val="22"/>
          <w:szCs w:val="22"/>
        </w:rPr>
      </w:pPr>
      <w:r w:rsidRPr="00042ACA">
        <w:rPr>
          <w:sz w:val="22"/>
          <w:szCs w:val="22"/>
        </w:rPr>
        <w:t>Un enduit de protection doit être mis en œuvre à l'intérieur et à l'extérieur de la buse.</w:t>
      </w:r>
    </w:p>
    <w:p w14:paraId="195699BF" w14:textId="77777777" w:rsidR="00A300FE" w:rsidRPr="00042ACA" w:rsidRDefault="00A300FE" w:rsidP="00042ACA">
      <w:pPr>
        <w:pStyle w:val="Style1"/>
        <w:widowControl/>
        <w:ind w:left="0"/>
        <w:rPr>
          <w:sz w:val="22"/>
          <w:szCs w:val="22"/>
        </w:rPr>
      </w:pPr>
      <w:r w:rsidRPr="00042ACA">
        <w:rPr>
          <w:sz w:val="22"/>
          <w:szCs w:val="22"/>
        </w:rPr>
        <w:t>L'application des produits de protection n'est réalisée qu'après acceptation de la surface par le Maître d’œuvre. Toute surface jugée inadaptée à recevoir le revêtement est à nouveau préparée.</w:t>
      </w:r>
    </w:p>
    <w:p w14:paraId="2A55010A" w14:textId="77777777" w:rsidR="00A300FE" w:rsidRPr="00042ACA" w:rsidRDefault="00A300FE" w:rsidP="00042ACA">
      <w:pPr>
        <w:pStyle w:val="Style1"/>
        <w:widowControl/>
        <w:ind w:left="0"/>
        <w:rPr>
          <w:sz w:val="22"/>
          <w:szCs w:val="22"/>
        </w:rPr>
      </w:pPr>
      <w:r w:rsidRPr="00042ACA">
        <w:rPr>
          <w:sz w:val="22"/>
          <w:szCs w:val="22"/>
        </w:rPr>
        <w:t>En cas de défaut constaté par l’Ingénieur dans l'application de l'enduit, il peut être prescrit une reprise des zones en cause, soit par application de retouches, soit par application d'une couche supplémentaire. Toutefois si le délai limite de recouvrement du produit est dépassé, il est exigé le décapage intégral des parties de revêtement en cause afin de reconstituer le système de protection.</w:t>
      </w:r>
    </w:p>
    <w:p w14:paraId="1A15AF82" w14:textId="77777777" w:rsidR="00A300FE" w:rsidRPr="00042ACA" w:rsidRDefault="00A300FE" w:rsidP="00042ACA">
      <w:pPr>
        <w:pStyle w:val="Titre3"/>
        <w:spacing w:before="0" w:after="0"/>
        <w:jc w:val="both"/>
        <w:rPr>
          <w:rFonts w:ascii="Times New Roman" w:hAnsi="Times New Roman"/>
          <w:b w:val="0"/>
          <w:sz w:val="22"/>
          <w:szCs w:val="22"/>
        </w:rPr>
      </w:pPr>
      <w:bookmarkStart w:id="632" w:name="_Toc517053295"/>
      <w:r w:rsidRPr="00042ACA">
        <w:rPr>
          <w:rFonts w:ascii="Times New Roman" w:hAnsi="Times New Roman"/>
          <w:sz w:val="22"/>
          <w:szCs w:val="22"/>
        </w:rPr>
        <w:t>27.6</w:t>
      </w:r>
      <w:r w:rsidRPr="00042ACA">
        <w:rPr>
          <w:rFonts w:ascii="Times New Roman" w:hAnsi="Times New Roman"/>
          <w:sz w:val="22"/>
          <w:szCs w:val="22"/>
        </w:rPr>
        <w:tab/>
        <w:t>Puisards et têtes</w:t>
      </w:r>
      <w:bookmarkEnd w:id="632"/>
    </w:p>
    <w:p w14:paraId="4CFABDA8" w14:textId="77777777" w:rsidR="00A300FE" w:rsidRPr="00042ACA" w:rsidRDefault="00A300FE" w:rsidP="00042ACA">
      <w:pPr>
        <w:pStyle w:val="Style1"/>
        <w:widowControl/>
        <w:ind w:left="0"/>
        <w:rPr>
          <w:sz w:val="22"/>
          <w:szCs w:val="22"/>
        </w:rPr>
      </w:pPr>
      <w:r w:rsidRPr="00042ACA">
        <w:rPr>
          <w:sz w:val="22"/>
          <w:szCs w:val="22"/>
        </w:rPr>
        <w:t>Les ouvrages amont et aval des buses seront réalisées en maçonnerie de moellons. Ils seront exécutés conformément aux plans fournis dans le dossier d'appel d'offres; ce sont des têtes droites avec murs en retour ou en aile.</w:t>
      </w:r>
    </w:p>
    <w:p w14:paraId="2E2A311C" w14:textId="044BD984" w:rsidR="00A300FE" w:rsidRPr="00042ACA" w:rsidRDefault="00A300FE" w:rsidP="00042ACA">
      <w:pPr>
        <w:pStyle w:val="Style1"/>
        <w:widowControl/>
        <w:ind w:left="0"/>
        <w:rPr>
          <w:sz w:val="22"/>
          <w:szCs w:val="22"/>
        </w:rPr>
      </w:pPr>
      <w:r w:rsidRPr="00042ACA">
        <w:rPr>
          <w:sz w:val="22"/>
          <w:szCs w:val="22"/>
        </w:rPr>
        <w:t>Le Maître d’œuvre pourra donner son accord sur une fabrication en béton cyclopéen, après vérification des plans fournis par le Cocontractant. Le Maître d’œuvre pourra dans certains cas exceptionnels donner un accord s</w:t>
      </w:r>
      <w:r w:rsidR="00FB16F8" w:rsidRPr="00042ACA">
        <w:rPr>
          <w:sz w:val="22"/>
          <w:szCs w:val="22"/>
        </w:rPr>
        <w:t>ur des têtes de buse en perrés.</w:t>
      </w:r>
    </w:p>
    <w:p w14:paraId="23AAB92B"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633" w:name="_Toc345340100"/>
      <w:bookmarkStart w:id="634" w:name="_Toc345340101"/>
      <w:bookmarkStart w:id="635" w:name="_Toc345340103"/>
      <w:bookmarkStart w:id="636" w:name="_Toc345340104"/>
      <w:bookmarkStart w:id="637" w:name="_Toc345340106"/>
      <w:bookmarkStart w:id="638" w:name="_Toc345340107"/>
      <w:bookmarkStart w:id="639" w:name="_Toc483634021"/>
      <w:bookmarkStart w:id="640" w:name="_Toc517053300"/>
      <w:bookmarkStart w:id="641" w:name="_Toc345340108"/>
      <w:bookmarkEnd w:id="633"/>
      <w:bookmarkEnd w:id="634"/>
      <w:bookmarkEnd w:id="635"/>
      <w:bookmarkEnd w:id="636"/>
      <w:bookmarkEnd w:id="637"/>
      <w:bookmarkEnd w:id="638"/>
      <w:r w:rsidRPr="00042ACA">
        <w:rPr>
          <w:rFonts w:ascii="Times New Roman" w:hAnsi="Times New Roman"/>
          <w:sz w:val="22"/>
          <w:szCs w:val="22"/>
        </w:rPr>
        <w:t>MAÇONNERIES</w:t>
      </w:r>
      <w:bookmarkEnd w:id="639"/>
      <w:bookmarkEnd w:id="640"/>
      <w:bookmarkEnd w:id="641"/>
    </w:p>
    <w:p w14:paraId="678E70B9" w14:textId="77777777" w:rsidR="00A300FE" w:rsidRPr="00042ACA" w:rsidRDefault="00A300FE" w:rsidP="00042ACA">
      <w:pPr>
        <w:pStyle w:val="Style1"/>
        <w:widowControl/>
        <w:ind w:left="0"/>
        <w:rPr>
          <w:sz w:val="22"/>
          <w:szCs w:val="22"/>
        </w:rPr>
      </w:pPr>
      <w:r w:rsidRPr="00042ACA">
        <w:rPr>
          <w:sz w:val="22"/>
          <w:szCs w:val="22"/>
        </w:rPr>
        <w:t>Les maçonneries prévues pour la construction des ouvrages seront réalisées dans l’esthétique et le type de l’ouvrage intéressé (forme et dimensions des pierres, joints etc.) sous réserve du respect des règles de l’art.</w:t>
      </w:r>
    </w:p>
    <w:p w14:paraId="5E875BB2" w14:textId="77777777" w:rsidR="00A300FE" w:rsidRPr="00042ACA" w:rsidRDefault="00A300FE" w:rsidP="00042ACA">
      <w:pPr>
        <w:pStyle w:val="Style1"/>
        <w:widowControl/>
        <w:ind w:left="0"/>
        <w:rPr>
          <w:sz w:val="22"/>
          <w:szCs w:val="22"/>
        </w:rPr>
      </w:pPr>
      <w:r w:rsidRPr="00042ACA">
        <w:rPr>
          <w:sz w:val="22"/>
          <w:szCs w:val="22"/>
        </w:rPr>
        <w:t>Les moellons seront mis en place à bain de mortier après avoir été arrosés. Les faces vues des maçonneries devront être régulières. Les épaisseurs minimales ne devront pas être inférieures à quinze (15) cm.</w:t>
      </w:r>
    </w:p>
    <w:p w14:paraId="6B29FD8B" w14:textId="5D8D64AD" w:rsidR="00A300FE" w:rsidRPr="00042ACA" w:rsidRDefault="00A300FE" w:rsidP="00042ACA">
      <w:pPr>
        <w:pStyle w:val="Style1"/>
        <w:widowControl/>
        <w:ind w:left="0"/>
        <w:rPr>
          <w:sz w:val="22"/>
          <w:szCs w:val="22"/>
        </w:rPr>
      </w:pPr>
      <w:bookmarkStart w:id="642" w:name="_Toc483634024"/>
      <w:r w:rsidRPr="00042ACA">
        <w:rPr>
          <w:sz w:val="22"/>
          <w:szCs w:val="22"/>
        </w:rPr>
        <w:t>La finition des joints de parements se fera à l’aide d’un mortier M 450</w:t>
      </w:r>
      <w:bookmarkEnd w:id="642"/>
      <w:r w:rsidR="00FB16F8" w:rsidRPr="00042ACA">
        <w:rPr>
          <w:sz w:val="22"/>
          <w:szCs w:val="22"/>
        </w:rPr>
        <w:t> ;</w:t>
      </w:r>
      <w:bookmarkStart w:id="643" w:name="_Toc483634022"/>
      <w:r w:rsidR="00FB16F8" w:rsidRPr="00042ACA">
        <w:rPr>
          <w:sz w:val="22"/>
          <w:szCs w:val="22"/>
        </w:rPr>
        <w:t xml:space="preserve"> </w:t>
      </w:r>
      <w:r w:rsidRPr="00042ACA">
        <w:rPr>
          <w:sz w:val="22"/>
          <w:szCs w:val="22"/>
        </w:rPr>
        <w:t>Le mortier de liaison sera dosé à quatre cent (400) kg de ciment par m3 de sable (M 400).</w:t>
      </w:r>
      <w:bookmarkEnd w:id="643"/>
    </w:p>
    <w:p w14:paraId="44F0A7E5"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644" w:name="_Toc345340109"/>
      <w:bookmarkStart w:id="645" w:name="_Toc345340110"/>
      <w:bookmarkStart w:id="646" w:name="_Toc483634025"/>
      <w:bookmarkStart w:id="647" w:name="_Toc517053301"/>
      <w:bookmarkStart w:id="648" w:name="_Toc345340111"/>
      <w:bookmarkEnd w:id="644"/>
      <w:bookmarkEnd w:id="645"/>
      <w:r w:rsidRPr="00042ACA">
        <w:rPr>
          <w:rFonts w:ascii="Times New Roman" w:hAnsi="Times New Roman"/>
          <w:sz w:val="22"/>
          <w:szCs w:val="22"/>
        </w:rPr>
        <w:t>MORTIERS ET BETONS</w:t>
      </w:r>
      <w:bookmarkEnd w:id="646"/>
      <w:bookmarkEnd w:id="647"/>
      <w:bookmarkEnd w:id="648"/>
    </w:p>
    <w:p w14:paraId="5F65D355" w14:textId="77777777" w:rsidR="00A300FE" w:rsidRPr="00042ACA" w:rsidRDefault="00A300FE" w:rsidP="00042ACA">
      <w:pPr>
        <w:pStyle w:val="Titre3"/>
        <w:spacing w:before="0" w:after="0"/>
        <w:jc w:val="both"/>
        <w:rPr>
          <w:rFonts w:ascii="Times New Roman" w:hAnsi="Times New Roman"/>
          <w:b w:val="0"/>
          <w:sz w:val="22"/>
          <w:szCs w:val="22"/>
        </w:rPr>
      </w:pPr>
      <w:bookmarkStart w:id="649" w:name="_Toc517053302"/>
      <w:r w:rsidRPr="00042ACA">
        <w:rPr>
          <w:rFonts w:ascii="Times New Roman" w:hAnsi="Times New Roman"/>
          <w:sz w:val="22"/>
          <w:szCs w:val="22"/>
        </w:rPr>
        <w:t>29.1</w:t>
      </w:r>
      <w:r w:rsidRPr="00042ACA">
        <w:rPr>
          <w:rFonts w:ascii="Times New Roman" w:hAnsi="Times New Roman"/>
          <w:sz w:val="22"/>
          <w:szCs w:val="22"/>
        </w:rPr>
        <w:tab/>
      </w:r>
      <w:bookmarkStart w:id="650" w:name="_Toc483634026"/>
      <w:r w:rsidRPr="00042ACA">
        <w:rPr>
          <w:rFonts w:ascii="Times New Roman" w:hAnsi="Times New Roman"/>
          <w:sz w:val="22"/>
          <w:szCs w:val="22"/>
        </w:rPr>
        <w:t>Mortier</w:t>
      </w:r>
      <w:bookmarkEnd w:id="649"/>
      <w:bookmarkEnd w:id="650"/>
    </w:p>
    <w:p w14:paraId="6069473B" w14:textId="77777777" w:rsidR="00A300FE" w:rsidRPr="00042ACA" w:rsidRDefault="00A300FE" w:rsidP="00042ACA">
      <w:pPr>
        <w:pStyle w:val="Style1"/>
        <w:widowControl/>
        <w:ind w:left="0"/>
        <w:rPr>
          <w:sz w:val="22"/>
          <w:szCs w:val="22"/>
        </w:rPr>
      </w:pPr>
      <w:bookmarkStart w:id="651" w:name="_Toc483634027"/>
      <w:r w:rsidRPr="00042ACA">
        <w:rPr>
          <w:sz w:val="22"/>
          <w:szCs w:val="22"/>
        </w:rPr>
        <w:t>Le mortier M 400 sera dosé à quatre cent (400) kilogrammes de ciment par mètre cube de sable sec.</w:t>
      </w:r>
      <w:bookmarkEnd w:id="651"/>
    </w:p>
    <w:p w14:paraId="143D6276" w14:textId="307AD571" w:rsidR="00A300FE" w:rsidRPr="00042ACA" w:rsidRDefault="00A300FE" w:rsidP="00042ACA">
      <w:pPr>
        <w:pStyle w:val="Style1"/>
        <w:widowControl/>
        <w:ind w:left="0"/>
        <w:rPr>
          <w:sz w:val="22"/>
          <w:szCs w:val="22"/>
        </w:rPr>
      </w:pPr>
      <w:bookmarkStart w:id="652" w:name="_Toc483634028"/>
      <w:r w:rsidRPr="00042ACA">
        <w:rPr>
          <w:sz w:val="22"/>
          <w:szCs w:val="22"/>
        </w:rPr>
        <w:t xml:space="preserve">Lorsque l’épaisseur de mortier M 400 à mettre en œuvre excédera vingt (20) millimètres, on utilisera un micro-béton dosé à quatre cents (400) kilogrammes de ciment dont la composition sera préalablement soumise à l’agrément du Maître </w:t>
      </w:r>
      <w:bookmarkEnd w:id="652"/>
      <w:r w:rsidR="00FB16F8" w:rsidRPr="00042ACA">
        <w:rPr>
          <w:sz w:val="22"/>
          <w:szCs w:val="22"/>
        </w:rPr>
        <w:t>d’œuvre.</w:t>
      </w:r>
    </w:p>
    <w:p w14:paraId="11F6F9F3" w14:textId="77777777" w:rsidR="00A300FE" w:rsidRPr="00042ACA" w:rsidRDefault="00A300FE" w:rsidP="00042ACA">
      <w:pPr>
        <w:pStyle w:val="Titre3"/>
        <w:spacing w:before="0" w:after="0"/>
        <w:jc w:val="both"/>
        <w:rPr>
          <w:rFonts w:ascii="Times New Roman" w:hAnsi="Times New Roman"/>
          <w:b w:val="0"/>
          <w:sz w:val="22"/>
          <w:szCs w:val="22"/>
        </w:rPr>
      </w:pPr>
      <w:bookmarkStart w:id="653" w:name="_Toc517053303"/>
      <w:r w:rsidRPr="00042ACA">
        <w:rPr>
          <w:rFonts w:ascii="Times New Roman" w:hAnsi="Times New Roman"/>
          <w:sz w:val="22"/>
          <w:szCs w:val="22"/>
        </w:rPr>
        <w:t>29.2</w:t>
      </w:r>
      <w:r w:rsidRPr="00042ACA">
        <w:rPr>
          <w:rFonts w:ascii="Times New Roman" w:hAnsi="Times New Roman"/>
          <w:sz w:val="22"/>
          <w:szCs w:val="22"/>
        </w:rPr>
        <w:tab/>
      </w:r>
      <w:bookmarkStart w:id="654" w:name="_Toc483634029"/>
      <w:r w:rsidRPr="00042ACA">
        <w:rPr>
          <w:rFonts w:ascii="Times New Roman" w:hAnsi="Times New Roman"/>
          <w:sz w:val="22"/>
          <w:szCs w:val="22"/>
        </w:rPr>
        <w:t>Bétons</w:t>
      </w:r>
      <w:bookmarkEnd w:id="653"/>
      <w:bookmarkEnd w:id="654"/>
    </w:p>
    <w:p w14:paraId="4ADF91C7" w14:textId="77777777" w:rsidR="00A300FE" w:rsidRPr="00042ACA" w:rsidRDefault="00A300FE" w:rsidP="00042ACA">
      <w:pPr>
        <w:pStyle w:val="Style1"/>
        <w:widowControl/>
        <w:ind w:left="0"/>
        <w:rPr>
          <w:sz w:val="22"/>
          <w:szCs w:val="22"/>
        </w:rPr>
      </w:pPr>
      <w:bookmarkStart w:id="655" w:name="_Toc483634030"/>
      <w:r w:rsidRPr="00042ACA">
        <w:rPr>
          <w:sz w:val="22"/>
          <w:szCs w:val="22"/>
        </w:rPr>
        <w:t xml:space="preserve">Les bétons armés en élévation seront dosés à </w:t>
      </w:r>
      <w:smartTag w:uri="urn:schemas-microsoft-com:office:smarttags" w:element="metricconverter">
        <w:smartTagPr>
          <w:attr w:name="ProductID" w:val="350 kilogrammes"/>
        </w:smartTagPr>
        <w:r w:rsidRPr="00042ACA">
          <w:rPr>
            <w:sz w:val="22"/>
            <w:szCs w:val="22"/>
          </w:rPr>
          <w:t>350 kilogrammes</w:t>
        </w:r>
      </w:smartTag>
      <w:r w:rsidRPr="00042ACA">
        <w:rPr>
          <w:sz w:val="22"/>
          <w:szCs w:val="22"/>
        </w:rPr>
        <w:t xml:space="preserve"> de ciment par mètre cube (B 350) et vibrés pendant la mise en œuvre.</w:t>
      </w:r>
      <w:bookmarkEnd w:id="655"/>
    </w:p>
    <w:p w14:paraId="7DE86977" w14:textId="77777777" w:rsidR="00A300FE" w:rsidRPr="00042ACA" w:rsidRDefault="00A300FE" w:rsidP="00042ACA">
      <w:pPr>
        <w:pStyle w:val="Style1"/>
        <w:widowControl/>
        <w:ind w:left="0"/>
        <w:rPr>
          <w:sz w:val="22"/>
          <w:szCs w:val="22"/>
        </w:rPr>
      </w:pPr>
      <w:bookmarkStart w:id="656" w:name="_Toc483634031"/>
      <w:r w:rsidRPr="00042ACA">
        <w:rPr>
          <w:sz w:val="22"/>
          <w:szCs w:val="22"/>
        </w:rPr>
        <w:t>Les bétons B 350 pour béton armé d’ouvrage d’art ou dalot devront avoir une résistance minimale à la compression de 270 bars à 28 jours.</w:t>
      </w:r>
      <w:bookmarkEnd w:id="656"/>
    </w:p>
    <w:p w14:paraId="5822E2D4" w14:textId="77777777" w:rsidR="00A300FE" w:rsidRPr="00042ACA" w:rsidRDefault="00A300FE" w:rsidP="00042ACA">
      <w:pPr>
        <w:pStyle w:val="Style1"/>
        <w:widowControl/>
        <w:ind w:left="0"/>
        <w:rPr>
          <w:sz w:val="22"/>
          <w:szCs w:val="22"/>
        </w:rPr>
      </w:pPr>
      <w:bookmarkStart w:id="657" w:name="_Toc483634032"/>
      <w:r w:rsidRPr="00042ACA">
        <w:rPr>
          <w:sz w:val="22"/>
          <w:szCs w:val="22"/>
        </w:rPr>
        <w:t>Suivant le volume de béton à réaliser, le Maître d’œuvre pourra réaliser des essais de contrôle de qualité par ses moyens propres ou, s’il le juge nécessaire, demander à un Laboratoire agréé d’effectuer tous les essais nécessaires afin de vérifier la qualité du béton.</w:t>
      </w:r>
      <w:bookmarkEnd w:id="657"/>
    </w:p>
    <w:p w14:paraId="4D64CEBC" w14:textId="77777777" w:rsidR="00A300FE" w:rsidRPr="00042ACA" w:rsidRDefault="00A300FE" w:rsidP="00042ACA">
      <w:pPr>
        <w:pStyle w:val="Style1"/>
        <w:widowControl/>
        <w:ind w:left="0"/>
        <w:rPr>
          <w:sz w:val="22"/>
          <w:szCs w:val="22"/>
        </w:rPr>
      </w:pPr>
      <w:bookmarkStart w:id="658" w:name="_Toc483634033"/>
      <w:r w:rsidRPr="00042ACA">
        <w:rPr>
          <w:sz w:val="22"/>
          <w:szCs w:val="22"/>
        </w:rPr>
        <w:t>S’il arrive que les résistances minimales demandées ne soient pas atteintes, ces essais seront réputés à la charge du Cocontractant et le Maître d’œuvre décidera des mesures à prendre concernant l’ouvrage incriminé.</w:t>
      </w:r>
      <w:bookmarkEnd w:id="658"/>
    </w:p>
    <w:p w14:paraId="711927E5" w14:textId="735B1C06" w:rsidR="00A300FE" w:rsidRPr="00042ACA" w:rsidRDefault="00A300FE" w:rsidP="00042ACA">
      <w:pPr>
        <w:pStyle w:val="Style1"/>
        <w:widowControl/>
        <w:ind w:left="0"/>
        <w:rPr>
          <w:sz w:val="22"/>
          <w:szCs w:val="22"/>
        </w:rPr>
      </w:pPr>
      <w:bookmarkStart w:id="659" w:name="_Toc483634034"/>
      <w:r w:rsidRPr="00042ACA">
        <w:rPr>
          <w:sz w:val="22"/>
          <w:szCs w:val="22"/>
        </w:rPr>
        <w:t>La composition du béton B.150, pour le béton de propreté, sera telle que le volume de granulats moyens et gros soit le double de celui du sable.</w:t>
      </w:r>
      <w:bookmarkEnd w:id="659"/>
    </w:p>
    <w:p w14:paraId="6D1C6B15"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660" w:name="_Toc345340112"/>
      <w:bookmarkStart w:id="661" w:name="_Toc345340113"/>
      <w:bookmarkStart w:id="662" w:name="_Toc483634035"/>
      <w:bookmarkStart w:id="663" w:name="_Toc517053304"/>
      <w:bookmarkStart w:id="664" w:name="_Toc345340114"/>
      <w:bookmarkEnd w:id="660"/>
      <w:bookmarkEnd w:id="661"/>
      <w:r w:rsidRPr="00042ACA">
        <w:rPr>
          <w:rFonts w:ascii="Times New Roman" w:hAnsi="Times New Roman"/>
          <w:sz w:val="22"/>
          <w:szCs w:val="22"/>
        </w:rPr>
        <w:t>ENROCHEMENTS</w:t>
      </w:r>
      <w:bookmarkEnd w:id="662"/>
      <w:bookmarkEnd w:id="663"/>
      <w:bookmarkEnd w:id="664"/>
    </w:p>
    <w:p w14:paraId="7644FE3C" w14:textId="77777777" w:rsidR="00A300FE" w:rsidRPr="00042ACA" w:rsidRDefault="00A300FE" w:rsidP="00042ACA">
      <w:pPr>
        <w:pStyle w:val="Style1"/>
        <w:widowControl/>
        <w:ind w:left="0"/>
        <w:rPr>
          <w:sz w:val="22"/>
          <w:szCs w:val="22"/>
        </w:rPr>
      </w:pPr>
      <w:bookmarkStart w:id="665" w:name="_Toc483634036"/>
      <w:r w:rsidRPr="00042ACA">
        <w:rPr>
          <w:sz w:val="22"/>
          <w:szCs w:val="22"/>
        </w:rPr>
        <w:t xml:space="preserve">Les enrochements destinés à la protection des berges ou des exutoires amont et aval des ouvrages seront fournis par le Cocontractant et proviendront des carrières agréées par le Maître </w:t>
      </w:r>
      <w:bookmarkStart w:id="666" w:name="_Toc483634037"/>
      <w:bookmarkEnd w:id="665"/>
      <w:r w:rsidRPr="00042ACA">
        <w:rPr>
          <w:sz w:val="22"/>
          <w:szCs w:val="22"/>
        </w:rPr>
        <w:t>d’œuvre.</w:t>
      </w:r>
    </w:p>
    <w:p w14:paraId="4FDA3C81" w14:textId="77777777" w:rsidR="00A300FE" w:rsidRPr="00042ACA" w:rsidRDefault="00A300FE" w:rsidP="00042ACA">
      <w:pPr>
        <w:pStyle w:val="Style1"/>
        <w:widowControl/>
        <w:ind w:left="0"/>
        <w:rPr>
          <w:sz w:val="22"/>
          <w:szCs w:val="22"/>
        </w:rPr>
      </w:pPr>
      <w:r w:rsidRPr="00042ACA">
        <w:rPr>
          <w:sz w:val="22"/>
          <w:szCs w:val="22"/>
        </w:rPr>
        <w:t>Les enrochements sont exécutés sur ordre du Maître d’œuvre.</w:t>
      </w:r>
    </w:p>
    <w:p w14:paraId="025012AF" w14:textId="77777777" w:rsidR="00A300FE" w:rsidRPr="00042ACA" w:rsidRDefault="00A300FE" w:rsidP="00042ACA">
      <w:pPr>
        <w:pStyle w:val="Style1"/>
        <w:widowControl/>
        <w:ind w:left="0"/>
        <w:rPr>
          <w:sz w:val="22"/>
          <w:szCs w:val="22"/>
        </w:rPr>
      </w:pPr>
      <w:r w:rsidRPr="00042ACA">
        <w:rPr>
          <w:sz w:val="22"/>
          <w:szCs w:val="22"/>
        </w:rPr>
        <w:lastRenderedPageBreak/>
        <w:t>Les moellons sont placés à la main sur un lit de fondation préalablement excavé, réglé et approuvé par l’Ingénieur.</w:t>
      </w:r>
    </w:p>
    <w:p w14:paraId="54E973AD" w14:textId="77777777" w:rsidR="00A300FE" w:rsidRPr="00042ACA" w:rsidRDefault="00A300FE" w:rsidP="00042ACA">
      <w:pPr>
        <w:pStyle w:val="Style1"/>
        <w:widowControl/>
        <w:ind w:left="0"/>
        <w:rPr>
          <w:sz w:val="22"/>
          <w:szCs w:val="22"/>
        </w:rPr>
      </w:pPr>
      <w:r w:rsidRPr="00042ACA">
        <w:rPr>
          <w:sz w:val="22"/>
          <w:szCs w:val="22"/>
        </w:rPr>
        <w:t xml:space="preserve">Le placage d’enrochements doit être au moins égal à 1,5 fois le diamètre moyen des enrochements utilisés et d’une épaisseur minimale, sous ouvrage et en protection de berge, de </w:t>
      </w:r>
      <w:smartTag w:uri="urn:schemas-microsoft-com:office:smarttags" w:element="metricconverter">
        <w:smartTagPr>
          <w:attr w:name="ProductID" w:val="60 cm"/>
        </w:smartTagPr>
        <w:r w:rsidRPr="00042ACA">
          <w:rPr>
            <w:sz w:val="22"/>
            <w:szCs w:val="22"/>
          </w:rPr>
          <w:t>60 cm</w:t>
        </w:r>
      </w:smartTag>
      <w:r w:rsidRPr="00042ACA">
        <w:rPr>
          <w:sz w:val="22"/>
          <w:szCs w:val="22"/>
        </w:rPr>
        <w:t>.</w:t>
      </w:r>
      <w:bookmarkEnd w:id="666"/>
    </w:p>
    <w:p w14:paraId="1B07A538" w14:textId="77777777" w:rsidR="00A300FE" w:rsidRPr="00042ACA" w:rsidRDefault="00A300FE" w:rsidP="00042ACA">
      <w:pPr>
        <w:pStyle w:val="Style1"/>
        <w:widowControl/>
        <w:ind w:left="0"/>
        <w:rPr>
          <w:sz w:val="22"/>
          <w:szCs w:val="22"/>
        </w:rPr>
      </w:pPr>
      <w:bookmarkStart w:id="667" w:name="_Toc483634038"/>
      <w:r w:rsidRPr="00042ACA">
        <w:rPr>
          <w:sz w:val="22"/>
          <w:szCs w:val="22"/>
        </w:rPr>
        <w:t xml:space="preserve">Lorsque le talus de remblai est instable, une couche filtrante en sable ou gravier sera placée entre le talus et les enrochements sur une épaisseur de 15 à </w:t>
      </w:r>
      <w:smartTag w:uri="urn:schemas-microsoft-com:office:smarttags" w:element="metricconverter">
        <w:smartTagPr>
          <w:attr w:name="ProductID" w:val="20 cm"/>
        </w:smartTagPr>
        <w:r w:rsidRPr="00042ACA">
          <w:rPr>
            <w:sz w:val="22"/>
            <w:szCs w:val="22"/>
          </w:rPr>
          <w:t>20 cm</w:t>
        </w:r>
      </w:smartTag>
      <w:r w:rsidRPr="00042ACA">
        <w:rPr>
          <w:sz w:val="22"/>
          <w:szCs w:val="22"/>
        </w:rPr>
        <w:t xml:space="preserve">. Si la base du talus est accessible en basses eaux, un massif d’ancrage sera mis en place à la base des enrochements, dans une tranchée trapézoïdale de 1 à </w:t>
      </w:r>
      <w:smartTag w:uri="urn:schemas-microsoft-com:office:smarttags" w:element="metricconverter">
        <w:smartTagPr>
          <w:attr w:name="ProductID" w:val="1,5 cm"/>
        </w:smartTagPr>
        <w:r w:rsidRPr="00042ACA">
          <w:rPr>
            <w:sz w:val="22"/>
            <w:szCs w:val="22"/>
          </w:rPr>
          <w:t>1,5 cm</w:t>
        </w:r>
      </w:smartTag>
      <w:r w:rsidRPr="00042ACA">
        <w:rPr>
          <w:sz w:val="22"/>
          <w:szCs w:val="22"/>
        </w:rPr>
        <w:t xml:space="preserve"> de profondeur sur 1 à </w:t>
      </w:r>
      <w:smartTag w:uri="urn:schemas-microsoft-com:office:smarttags" w:element="metricconverter">
        <w:smartTagPr>
          <w:attr w:name="ProductID" w:val="2 m"/>
        </w:smartTagPr>
        <w:r w:rsidRPr="00042ACA">
          <w:rPr>
            <w:sz w:val="22"/>
            <w:szCs w:val="22"/>
          </w:rPr>
          <w:t>2 m</w:t>
        </w:r>
      </w:smartTag>
      <w:r w:rsidRPr="00042ACA">
        <w:rPr>
          <w:sz w:val="22"/>
          <w:szCs w:val="22"/>
        </w:rPr>
        <w:t xml:space="preserve"> de largeur en fond.</w:t>
      </w:r>
      <w:bookmarkEnd w:id="667"/>
    </w:p>
    <w:p w14:paraId="0F5A1902" w14:textId="77777777" w:rsidR="00A300FE" w:rsidRPr="00042ACA" w:rsidRDefault="00A300FE" w:rsidP="00042ACA">
      <w:pPr>
        <w:pStyle w:val="Style1"/>
        <w:widowControl/>
        <w:ind w:left="0"/>
        <w:rPr>
          <w:sz w:val="22"/>
          <w:szCs w:val="22"/>
        </w:rPr>
      </w:pPr>
    </w:p>
    <w:p w14:paraId="0E7E1608"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668" w:name="_Toc345340115"/>
      <w:bookmarkStart w:id="669" w:name="_Toc345340116"/>
      <w:bookmarkStart w:id="670" w:name="_Toc345340122"/>
      <w:bookmarkStart w:id="671" w:name="_Toc345340126"/>
      <w:bookmarkStart w:id="672" w:name="_Toc345340127"/>
      <w:bookmarkStart w:id="673" w:name="_Toc517053308"/>
      <w:bookmarkStart w:id="674" w:name="_Toc345340128"/>
      <w:bookmarkEnd w:id="668"/>
      <w:bookmarkEnd w:id="669"/>
      <w:bookmarkEnd w:id="670"/>
      <w:bookmarkEnd w:id="671"/>
      <w:bookmarkEnd w:id="672"/>
      <w:r w:rsidRPr="00042ACA">
        <w:rPr>
          <w:rFonts w:ascii="Times New Roman" w:hAnsi="Times New Roman"/>
          <w:sz w:val="22"/>
          <w:szCs w:val="22"/>
        </w:rPr>
        <w:t>SIGNALISATION VERTICALE</w:t>
      </w:r>
      <w:bookmarkEnd w:id="673"/>
      <w:bookmarkEnd w:id="674"/>
    </w:p>
    <w:p w14:paraId="5F4D237F" w14:textId="3A8F3F31" w:rsidR="00A300FE" w:rsidRPr="00042ACA" w:rsidRDefault="00A300FE" w:rsidP="00042ACA">
      <w:pPr>
        <w:pStyle w:val="Style1"/>
        <w:widowControl/>
        <w:ind w:left="0"/>
        <w:rPr>
          <w:sz w:val="22"/>
          <w:szCs w:val="22"/>
        </w:rPr>
      </w:pPr>
      <w:r w:rsidRPr="00042ACA">
        <w:rPr>
          <w:sz w:val="22"/>
          <w:szCs w:val="22"/>
        </w:rPr>
        <w:t>La signalisation verticale (type des panneaux, texte, taille et police des caractères, positionnement sur le profil en long, implantation sur l'accotement) est proposée au Maître d’œuvre qui dispose d’un (1) mois p</w:t>
      </w:r>
      <w:r w:rsidR="00FB16F8" w:rsidRPr="00042ACA">
        <w:rPr>
          <w:sz w:val="22"/>
          <w:szCs w:val="22"/>
        </w:rPr>
        <w:t>our approuver ces dispositions.</w:t>
      </w:r>
    </w:p>
    <w:p w14:paraId="2D57B7D9" w14:textId="77777777" w:rsidR="00A300FE" w:rsidRPr="00042ACA" w:rsidRDefault="00A300FE" w:rsidP="00042ACA">
      <w:pPr>
        <w:pStyle w:val="Titre3"/>
        <w:spacing w:before="0" w:after="0"/>
        <w:jc w:val="both"/>
        <w:rPr>
          <w:rFonts w:ascii="Times New Roman" w:hAnsi="Times New Roman"/>
          <w:b w:val="0"/>
          <w:sz w:val="22"/>
          <w:szCs w:val="22"/>
        </w:rPr>
      </w:pPr>
      <w:bookmarkStart w:id="675" w:name="_Toc517053309"/>
      <w:r w:rsidRPr="00042ACA">
        <w:rPr>
          <w:rFonts w:ascii="Times New Roman" w:hAnsi="Times New Roman"/>
          <w:sz w:val="22"/>
          <w:szCs w:val="22"/>
        </w:rPr>
        <w:t>29.3</w:t>
      </w:r>
      <w:r w:rsidRPr="00042ACA">
        <w:rPr>
          <w:rFonts w:ascii="Times New Roman" w:hAnsi="Times New Roman"/>
          <w:sz w:val="22"/>
          <w:szCs w:val="22"/>
        </w:rPr>
        <w:tab/>
        <w:t>Implantation</w:t>
      </w:r>
      <w:bookmarkEnd w:id="675"/>
    </w:p>
    <w:p w14:paraId="1934CB36" w14:textId="77777777" w:rsidR="00A300FE" w:rsidRPr="00042ACA" w:rsidRDefault="00A300FE" w:rsidP="00042ACA">
      <w:pPr>
        <w:pStyle w:val="Style1"/>
        <w:widowControl/>
        <w:ind w:left="0"/>
        <w:rPr>
          <w:sz w:val="22"/>
          <w:szCs w:val="22"/>
        </w:rPr>
      </w:pPr>
      <w:r w:rsidRPr="00042ACA">
        <w:rPr>
          <w:sz w:val="22"/>
          <w:szCs w:val="22"/>
        </w:rPr>
        <w:t xml:space="preserve">Position latérale des panneaux </w:t>
      </w:r>
    </w:p>
    <w:p w14:paraId="1964A61E" w14:textId="77777777" w:rsidR="00A300FE" w:rsidRPr="00042ACA" w:rsidRDefault="00A300FE" w:rsidP="00042ACA">
      <w:pPr>
        <w:pStyle w:val="Style1"/>
        <w:widowControl/>
        <w:numPr>
          <w:ilvl w:val="0"/>
          <w:numId w:val="92"/>
        </w:numPr>
        <w:rPr>
          <w:sz w:val="22"/>
          <w:szCs w:val="22"/>
        </w:rPr>
      </w:pPr>
      <w:r w:rsidRPr="00042ACA">
        <w:rPr>
          <w:sz w:val="22"/>
          <w:szCs w:val="22"/>
        </w:rPr>
        <w:t xml:space="preserve">Les panneaux sont disposés sur les accotements de la route, à une distance de </w:t>
      </w:r>
      <w:smartTag w:uri="urn:schemas-microsoft-com:office:smarttags" w:element="metricconverter">
        <w:smartTagPr>
          <w:attr w:name="ProductID" w:val="1,00 m"/>
        </w:smartTagPr>
        <w:r w:rsidRPr="00042ACA">
          <w:rPr>
            <w:sz w:val="22"/>
            <w:szCs w:val="22"/>
          </w:rPr>
          <w:t>1,00 m</w:t>
        </w:r>
      </w:smartTag>
      <w:r w:rsidRPr="00042ACA">
        <w:rPr>
          <w:sz w:val="22"/>
          <w:szCs w:val="22"/>
        </w:rPr>
        <w:t xml:space="preserve"> du bord extérieur de la chaussée,</w:t>
      </w:r>
    </w:p>
    <w:p w14:paraId="45459C06" w14:textId="77777777" w:rsidR="00A300FE" w:rsidRPr="00042ACA" w:rsidRDefault="00A300FE" w:rsidP="00042ACA">
      <w:pPr>
        <w:pStyle w:val="Style1"/>
        <w:widowControl/>
        <w:numPr>
          <w:ilvl w:val="0"/>
          <w:numId w:val="92"/>
        </w:numPr>
        <w:rPr>
          <w:sz w:val="22"/>
          <w:szCs w:val="22"/>
        </w:rPr>
      </w:pPr>
      <w:r w:rsidRPr="00042ACA">
        <w:rPr>
          <w:sz w:val="22"/>
          <w:szCs w:val="22"/>
        </w:rPr>
        <w:t>Pour éviter le phénomène de réflexion spéculaire, le plan de la face avant du panneau doit être légèrement tourné vers l'extérieur de la route (environ 2 degrés).</w:t>
      </w:r>
    </w:p>
    <w:p w14:paraId="1A7F64D4" w14:textId="77777777" w:rsidR="00A300FE" w:rsidRPr="00042ACA" w:rsidRDefault="00A300FE" w:rsidP="00042ACA">
      <w:pPr>
        <w:pStyle w:val="Style1"/>
        <w:widowControl/>
        <w:ind w:left="0"/>
        <w:rPr>
          <w:sz w:val="22"/>
          <w:szCs w:val="22"/>
        </w:rPr>
      </w:pPr>
      <w:r w:rsidRPr="00042ACA">
        <w:rPr>
          <w:sz w:val="22"/>
          <w:szCs w:val="22"/>
        </w:rPr>
        <w:t>Position verticale des panneaux :</w:t>
      </w:r>
    </w:p>
    <w:p w14:paraId="244BD9E8" w14:textId="77777777" w:rsidR="00A300FE" w:rsidRPr="00042ACA" w:rsidRDefault="00A300FE" w:rsidP="00042ACA">
      <w:pPr>
        <w:pStyle w:val="Style1"/>
        <w:widowControl/>
        <w:numPr>
          <w:ilvl w:val="0"/>
          <w:numId w:val="92"/>
        </w:numPr>
        <w:rPr>
          <w:sz w:val="22"/>
          <w:szCs w:val="22"/>
        </w:rPr>
      </w:pPr>
      <w:r w:rsidRPr="00042ACA">
        <w:rPr>
          <w:sz w:val="22"/>
          <w:szCs w:val="22"/>
        </w:rPr>
        <w:t xml:space="preserve">La hauteur sous panneau est fixée à </w:t>
      </w:r>
      <w:smartTag w:uri="urn:schemas-microsoft-com:office:smarttags" w:element="metricconverter">
        <w:smartTagPr>
          <w:attr w:name="ProductID" w:val="2,00 m"/>
        </w:smartTagPr>
        <w:r w:rsidRPr="00042ACA">
          <w:rPr>
            <w:sz w:val="22"/>
            <w:szCs w:val="22"/>
          </w:rPr>
          <w:t>2,00 m</w:t>
        </w:r>
      </w:smartTag>
      <w:r w:rsidRPr="00042ACA">
        <w:rPr>
          <w:sz w:val="22"/>
          <w:szCs w:val="22"/>
        </w:rPr>
        <w:t xml:space="preserve"> au-dessus du niveau fini de l'accotement,</w:t>
      </w:r>
    </w:p>
    <w:p w14:paraId="0CF3584D" w14:textId="77777777" w:rsidR="00A300FE" w:rsidRPr="00042ACA" w:rsidRDefault="00A300FE" w:rsidP="00042ACA">
      <w:pPr>
        <w:pStyle w:val="Style1"/>
        <w:widowControl/>
        <w:numPr>
          <w:ilvl w:val="0"/>
          <w:numId w:val="92"/>
        </w:numPr>
        <w:rPr>
          <w:sz w:val="22"/>
          <w:szCs w:val="22"/>
        </w:rPr>
      </w:pPr>
      <w:r w:rsidRPr="00042ACA">
        <w:rPr>
          <w:sz w:val="22"/>
          <w:szCs w:val="22"/>
        </w:rPr>
        <w:t>Si plusieurs panneaux sont placés sur un même support, cette hauteur est celle du panneau inférieur.</w:t>
      </w:r>
    </w:p>
    <w:p w14:paraId="6E8F2C3B" w14:textId="77777777" w:rsidR="00A300FE" w:rsidRPr="00042ACA" w:rsidRDefault="00A300FE" w:rsidP="00042ACA">
      <w:pPr>
        <w:pStyle w:val="Style1"/>
        <w:widowControl/>
        <w:ind w:left="0"/>
        <w:rPr>
          <w:sz w:val="22"/>
          <w:szCs w:val="22"/>
        </w:rPr>
      </w:pPr>
      <w:r w:rsidRPr="00042ACA">
        <w:rPr>
          <w:sz w:val="22"/>
          <w:szCs w:val="22"/>
        </w:rPr>
        <w:t>Disposition des panneaux :</w:t>
      </w:r>
    </w:p>
    <w:p w14:paraId="05A0BE5C" w14:textId="77777777" w:rsidR="00A300FE" w:rsidRPr="00042ACA" w:rsidRDefault="00A300FE" w:rsidP="00042ACA">
      <w:pPr>
        <w:pStyle w:val="Style1"/>
        <w:widowControl/>
        <w:numPr>
          <w:ilvl w:val="0"/>
          <w:numId w:val="92"/>
        </w:numPr>
        <w:rPr>
          <w:sz w:val="22"/>
          <w:szCs w:val="22"/>
        </w:rPr>
      </w:pPr>
      <w:r w:rsidRPr="00042ACA">
        <w:rPr>
          <w:sz w:val="22"/>
          <w:szCs w:val="22"/>
        </w:rPr>
        <w:t xml:space="preserve">Les panneaux d’avertissement sont implantés à une distance de </w:t>
      </w:r>
      <w:smartTag w:uri="urn:schemas-microsoft-com:office:smarttags" w:element="metricconverter">
        <w:smartTagPr>
          <w:attr w:name="ProductID" w:val="150 m"/>
        </w:smartTagPr>
        <w:r w:rsidRPr="00042ACA">
          <w:rPr>
            <w:sz w:val="22"/>
            <w:szCs w:val="22"/>
          </w:rPr>
          <w:t>150 m</w:t>
        </w:r>
      </w:smartTag>
      <w:r w:rsidRPr="00042ACA">
        <w:rPr>
          <w:sz w:val="22"/>
          <w:szCs w:val="22"/>
        </w:rPr>
        <w:t xml:space="preserve"> du danger,</w:t>
      </w:r>
    </w:p>
    <w:p w14:paraId="02B38AB2" w14:textId="77777777" w:rsidR="00A300FE" w:rsidRPr="00042ACA" w:rsidRDefault="00A300FE" w:rsidP="00042ACA">
      <w:pPr>
        <w:pStyle w:val="Style1"/>
        <w:widowControl/>
        <w:numPr>
          <w:ilvl w:val="0"/>
          <w:numId w:val="92"/>
        </w:numPr>
        <w:rPr>
          <w:sz w:val="22"/>
          <w:szCs w:val="22"/>
        </w:rPr>
      </w:pPr>
      <w:r w:rsidRPr="00042ACA">
        <w:rPr>
          <w:sz w:val="22"/>
          <w:szCs w:val="22"/>
        </w:rPr>
        <w:t>Les panneaux et leur éventuel panonceau associé sont placés sur le même support,</w:t>
      </w:r>
    </w:p>
    <w:p w14:paraId="709F2617" w14:textId="2BB49FEC" w:rsidR="00A300FE" w:rsidRPr="00042ACA" w:rsidRDefault="00A300FE" w:rsidP="00042ACA">
      <w:pPr>
        <w:pStyle w:val="Style1"/>
        <w:widowControl/>
        <w:numPr>
          <w:ilvl w:val="0"/>
          <w:numId w:val="92"/>
        </w:numPr>
        <w:rPr>
          <w:sz w:val="22"/>
          <w:szCs w:val="22"/>
        </w:rPr>
      </w:pPr>
      <w:r w:rsidRPr="00042ACA">
        <w:rPr>
          <w:sz w:val="22"/>
          <w:szCs w:val="22"/>
        </w:rPr>
        <w:t>Les ouvrages présentant un danger particulier sont signalés par des balises.</w:t>
      </w:r>
    </w:p>
    <w:p w14:paraId="2485262F" w14:textId="77777777" w:rsidR="00A300FE" w:rsidRPr="00042ACA" w:rsidRDefault="00A300FE" w:rsidP="00042ACA">
      <w:pPr>
        <w:pStyle w:val="Titre3"/>
        <w:spacing w:before="0" w:after="0"/>
        <w:jc w:val="both"/>
        <w:rPr>
          <w:rFonts w:ascii="Times New Roman" w:hAnsi="Times New Roman"/>
          <w:b w:val="0"/>
          <w:sz w:val="22"/>
          <w:szCs w:val="22"/>
        </w:rPr>
      </w:pPr>
      <w:bookmarkStart w:id="676" w:name="_Toc517053310"/>
      <w:r w:rsidRPr="00042ACA">
        <w:rPr>
          <w:rFonts w:ascii="Times New Roman" w:hAnsi="Times New Roman"/>
          <w:sz w:val="22"/>
          <w:szCs w:val="22"/>
        </w:rPr>
        <w:t>29.4</w:t>
      </w:r>
      <w:r w:rsidRPr="00042ACA">
        <w:rPr>
          <w:rFonts w:ascii="Times New Roman" w:hAnsi="Times New Roman"/>
          <w:sz w:val="22"/>
          <w:szCs w:val="22"/>
        </w:rPr>
        <w:tab/>
        <w:t>Ancrage et fondation</w:t>
      </w:r>
      <w:bookmarkEnd w:id="676"/>
    </w:p>
    <w:p w14:paraId="2316AD39" w14:textId="77777777" w:rsidR="00A300FE" w:rsidRPr="00042ACA" w:rsidRDefault="00A300FE" w:rsidP="00042ACA">
      <w:pPr>
        <w:pStyle w:val="Style1"/>
        <w:widowControl/>
        <w:ind w:left="0"/>
        <w:rPr>
          <w:sz w:val="22"/>
          <w:szCs w:val="22"/>
        </w:rPr>
      </w:pPr>
      <w:r w:rsidRPr="00042ACA">
        <w:rPr>
          <w:sz w:val="22"/>
          <w:szCs w:val="22"/>
        </w:rPr>
        <w:t>Les fondations doivent être exécutées très soigneusement. En particulier la partie supérieure visible des socles est lissée et arasée au niveau de l'accotement</w:t>
      </w:r>
    </w:p>
    <w:p w14:paraId="766C58E8" w14:textId="6D7ADCCA" w:rsidR="00A300FE" w:rsidRPr="00042ACA" w:rsidRDefault="00A300FE" w:rsidP="00042ACA">
      <w:pPr>
        <w:pStyle w:val="Style1"/>
        <w:widowControl/>
        <w:ind w:left="0"/>
        <w:rPr>
          <w:sz w:val="22"/>
          <w:szCs w:val="22"/>
        </w:rPr>
      </w:pPr>
      <w:r w:rsidRPr="00042ACA">
        <w:rPr>
          <w:sz w:val="22"/>
          <w:szCs w:val="22"/>
        </w:rPr>
        <w:t xml:space="preserve">Les supports des panneaux sont scellés dans un massif de béton B 350 de dimensions 0,40 x 0,40 x </w:t>
      </w:r>
      <w:smartTag w:uri="urn:schemas-microsoft-com:office:smarttags" w:element="metricconverter">
        <w:smartTagPr>
          <w:attr w:name="ProductID" w:val="0,50 m"/>
        </w:smartTagPr>
        <w:r w:rsidRPr="00042ACA">
          <w:rPr>
            <w:sz w:val="22"/>
            <w:szCs w:val="22"/>
          </w:rPr>
          <w:t>0,50 m</w:t>
        </w:r>
      </w:smartTag>
      <w:r w:rsidR="00FB16F8" w:rsidRPr="00042ACA">
        <w:rPr>
          <w:sz w:val="22"/>
          <w:szCs w:val="22"/>
        </w:rPr>
        <w:t>.</w:t>
      </w:r>
    </w:p>
    <w:p w14:paraId="359BBAC3"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677" w:name="_Toc345340129"/>
      <w:bookmarkStart w:id="678" w:name="_Toc345340130"/>
      <w:bookmarkStart w:id="679" w:name="_Toc345340132"/>
      <w:bookmarkStart w:id="680" w:name="_Toc345340133"/>
      <w:bookmarkStart w:id="681" w:name="_Toc345340135"/>
      <w:bookmarkStart w:id="682" w:name="_Toc345340136"/>
      <w:bookmarkEnd w:id="677"/>
      <w:bookmarkEnd w:id="678"/>
      <w:bookmarkEnd w:id="679"/>
      <w:bookmarkEnd w:id="680"/>
      <w:bookmarkEnd w:id="681"/>
      <w:r w:rsidRPr="00042ACA">
        <w:rPr>
          <w:rFonts w:ascii="Times New Roman" w:hAnsi="Times New Roman"/>
          <w:sz w:val="22"/>
          <w:szCs w:val="22"/>
        </w:rPr>
        <w:t>TRAITEMENT DE BOURBIERS</w:t>
      </w:r>
      <w:bookmarkEnd w:id="682"/>
    </w:p>
    <w:p w14:paraId="325895B2" w14:textId="77777777" w:rsidR="00A300FE" w:rsidRPr="00042ACA" w:rsidRDefault="00A300FE" w:rsidP="00042ACA">
      <w:pPr>
        <w:pStyle w:val="Style1"/>
        <w:widowControl/>
        <w:ind w:left="0"/>
        <w:rPr>
          <w:sz w:val="22"/>
          <w:szCs w:val="22"/>
        </w:rPr>
      </w:pPr>
      <w:r w:rsidRPr="00042ACA">
        <w:rPr>
          <w:sz w:val="22"/>
          <w:szCs w:val="22"/>
        </w:rPr>
        <w:t>Un bourbier est un défoncé de la chaussée avec perte de profil. Il peut également constituer une somme de défoncés isolés sur différents profils de la même route. Il s’agit couramment des zones de pente, ou des zones de points bas dont le matériau support présente une faible résistance mécanique.</w:t>
      </w:r>
    </w:p>
    <w:p w14:paraId="0B7392C0" w14:textId="77777777" w:rsidR="00A300FE" w:rsidRPr="00042ACA" w:rsidRDefault="00A300FE" w:rsidP="00042ACA">
      <w:pPr>
        <w:pStyle w:val="Style1"/>
        <w:widowControl/>
        <w:ind w:left="0"/>
        <w:rPr>
          <w:sz w:val="22"/>
          <w:szCs w:val="22"/>
        </w:rPr>
      </w:pPr>
      <w:r w:rsidRPr="00042ACA">
        <w:rPr>
          <w:sz w:val="22"/>
          <w:szCs w:val="22"/>
        </w:rPr>
        <w:t xml:space="preserve">Les opérations de traitement des bourbiers sont menées durant la phase 2 (saison pluies). </w:t>
      </w:r>
    </w:p>
    <w:p w14:paraId="6BD1955B" w14:textId="77777777" w:rsidR="00A300FE" w:rsidRPr="00042ACA" w:rsidRDefault="00A300FE" w:rsidP="00042ACA">
      <w:pPr>
        <w:pStyle w:val="Style1"/>
        <w:widowControl/>
        <w:ind w:left="0"/>
        <w:rPr>
          <w:sz w:val="22"/>
          <w:szCs w:val="22"/>
        </w:rPr>
      </w:pPr>
      <w:r w:rsidRPr="00042ACA">
        <w:rPr>
          <w:sz w:val="22"/>
          <w:szCs w:val="22"/>
        </w:rPr>
        <w:t xml:space="preserve">Après la suspension des travaux pour cause de pluies abondantes, l’équipe de projet localise et définit contradictoirement la longueur des bourbiers à traiter, qu’elle regroupe sur un même tronçon de route ou en séries de bourbiers de </w:t>
      </w:r>
      <w:smartTag w:uri="urn:schemas-microsoft-com:office:smarttags" w:element="metricconverter">
        <w:smartTagPr>
          <w:attr w:name="ProductID" w:val="200 m￨tre"/>
        </w:smartTagPr>
        <w:r w:rsidRPr="00042ACA">
          <w:rPr>
            <w:sz w:val="22"/>
            <w:szCs w:val="22"/>
          </w:rPr>
          <w:t>200 mètre</w:t>
        </w:r>
      </w:smartTag>
      <w:r w:rsidRPr="00042ACA">
        <w:rPr>
          <w:sz w:val="22"/>
          <w:szCs w:val="22"/>
        </w:rPr>
        <w:t xml:space="preserve"> linéaires en moyenne.</w:t>
      </w:r>
    </w:p>
    <w:p w14:paraId="625BBA72" w14:textId="77777777" w:rsidR="00A300FE" w:rsidRPr="00042ACA" w:rsidRDefault="00A300FE" w:rsidP="00042ACA">
      <w:pPr>
        <w:pStyle w:val="Style1"/>
        <w:widowControl/>
        <w:ind w:left="0"/>
        <w:rPr>
          <w:sz w:val="22"/>
          <w:szCs w:val="22"/>
        </w:rPr>
      </w:pPr>
      <w:r w:rsidRPr="00042ACA">
        <w:rPr>
          <w:sz w:val="22"/>
          <w:szCs w:val="22"/>
        </w:rPr>
        <w:t>Le traitement des bourbiers consiste à l’exécution des travaux ci-dessus énumérés, afin de rendre la zone incriminée stable et exempte de tout poinçonnement et comprend :</w:t>
      </w:r>
    </w:p>
    <w:p w14:paraId="740C80F3" w14:textId="77777777" w:rsidR="00A300FE" w:rsidRPr="00042ACA" w:rsidRDefault="00A300FE" w:rsidP="00042ACA">
      <w:pPr>
        <w:pStyle w:val="CM99"/>
        <w:widowControl/>
        <w:numPr>
          <w:ilvl w:val="0"/>
          <w:numId w:val="93"/>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L’extraction des matériaux de mauvaise tenue ;</w:t>
      </w:r>
    </w:p>
    <w:p w14:paraId="1EBBECCE" w14:textId="77777777" w:rsidR="00A300FE" w:rsidRPr="00042ACA" w:rsidRDefault="00A300FE" w:rsidP="00042ACA">
      <w:pPr>
        <w:pStyle w:val="CM99"/>
        <w:widowControl/>
        <w:numPr>
          <w:ilvl w:val="0"/>
          <w:numId w:val="93"/>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La création des fossés et des exutoires en vue d’un drainage ;</w:t>
      </w:r>
    </w:p>
    <w:p w14:paraId="2A785E7F" w14:textId="77777777" w:rsidR="00A300FE" w:rsidRPr="00042ACA" w:rsidRDefault="00A300FE" w:rsidP="00042ACA">
      <w:pPr>
        <w:pStyle w:val="CM99"/>
        <w:widowControl/>
        <w:numPr>
          <w:ilvl w:val="0"/>
          <w:numId w:val="93"/>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La préparation de l’assise ;</w:t>
      </w:r>
    </w:p>
    <w:p w14:paraId="66CE08CC" w14:textId="77777777" w:rsidR="00A300FE" w:rsidRPr="00042ACA" w:rsidRDefault="00A300FE" w:rsidP="00042ACA">
      <w:pPr>
        <w:pStyle w:val="CM99"/>
        <w:widowControl/>
        <w:numPr>
          <w:ilvl w:val="0"/>
          <w:numId w:val="93"/>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Le transport et a mise en œuvre des matériaux de substitution ;</w:t>
      </w:r>
    </w:p>
    <w:p w14:paraId="09347213" w14:textId="77777777" w:rsidR="00A300FE" w:rsidRPr="00042ACA" w:rsidRDefault="00A300FE" w:rsidP="00042ACA">
      <w:pPr>
        <w:pStyle w:val="CM99"/>
        <w:widowControl/>
        <w:numPr>
          <w:ilvl w:val="0"/>
          <w:numId w:val="93"/>
        </w:numPr>
        <w:autoSpaceDE/>
        <w:autoSpaceDN/>
        <w:adjustRightInd/>
        <w:spacing w:after="0"/>
        <w:jc w:val="both"/>
        <w:rPr>
          <w:rFonts w:ascii="Times New Roman" w:hAnsi="Times New Roman" w:cs="Times New Roman"/>
          <w:sz w:val="22"/>
          <w:szCs w:val="22"/>
        </w:rPr>
      </w:pPr>
      <w:r w:rsidRPr="00042ACA">
        <w:rPr>
          <w:rFonts w:ascii="Times New Roman" w:hAnsi="Times New Roman" w:cs="Times New Roman"/>
          <w:sz w:val="22"/>
          <w:szCs w:val="22"/>
        </w:rPr>
        <w:t>Le compactage éventuel et toutes sujétions liées au respect des prescriptions environnementales.</w:t>
      </w:r>
    </w:p>
    <w:p w14:paraId="3C08EEF6" w14:textId="77777777" w:rsidR="00A300FE" w:rsidRPr="00042ACA" w:rsidRDefault="00A300FE" w:rsidP="00042ACA">
      <w:pPr>
        <w:pStyle w:val="Style1"/>
        <w:widowControl/>
        <w:ind w:left="0"/>
        <w:rPr>
          <w:sz w:val="22"/>
          <w:szCs w:val="22"/>
        </w:rPr>
      </w:pPr>
      <w:r w:rsidRPr="00042ACA">
        <w:rPr>
          <w:sz w:val="22"/>
          <w:szCs w:val="22"/>
        </w:rPr>
        <w:t>L’extraction, le chargement, le transport et l’évacuation des matériaux de mauvaise tenue aux lieux agréés par l’Ingénieur, s’exécuteront avec le matériel approprié.</w:t>
      </w:r>
    </w:p>
    <w:p w14:paraId="3DC425B7" w14:textId="77777777" w:rsidR="00A300FE" w:rsidRPr="00042ACA" w:rsidRDefault="00A300FE" w:rsidP="00042ACA">
      <w:pPr>
        <w:pStyle w:val="Style1"/>
        <w:widowControl/>
        <w:ind w:left="0"/>
        <w:rPr>
          <w:sz w:val="22"/>
          <w:szCs w:val="22"/>
        </w:rPr>
      </w:pPr>
      <w:r w:rsidRPr="00042ACA">
        <w:rPr>
          <w:sz w:val="22"/>
          <w:szCs w:val="22"/>
        </w:rPr>
        <w:t>L’extraction des matériaux de mauvaise tenue se fera jusqu’à obtention d’un support présentant une meilleure résistance mécanique.</w:t>
      </w:r>
    </w:p>
    <w:p w14:paraId="28E7A8DC" w14:textId="77777777" w:rsidR="00A300FE" w:rsidRPr="00042ACA" w:rsidRDefault="00A300FE" w:rsidP="00042ACA">
      <w:pPr>
        <w:pStyle w:val="Style1"/>
        <w:widowControl/>
        <w:ind w:left="0"/>
        <w:rPr>
          <w:sz w:val="22"/>
          <w:szCs w:val="22"/>
        </w:rPr>
      </w:pPr>
      <w:r w:rsidRPr="00042ACA">
        <w:rPr>
          <w:sz w:val="22"/>
          <w:szCs w:val="22"/>
        </w:rPr>
        <w:t>Le sol support pourra être amélioré avec des enrochements afin de limiter au maximum le poinçonnement. Cet enrochement obéira aux conditions d’utilisation des matériaux définies dans l’article 32 du CCTP.</w:t>
      </w:r>
    </w:p>
    <w:p w14:paraId="5A45CF6B" w14:textId="77777777" w:rsidR="00A300FE" w:rsidRPr="00042ACA" w:rsidRDefault="00A300FE" w:rsidP="00042ACA">
      <w:pPr>
        <w:pStyle w:val="Style1"/>
        <w:widowControl/>
        <w:ind w:left="0"/>
        <w:rPr>
          <w:sz w:val="22"/>
          <w:szCs w:val="22"/>
        </w:rPr>
      </w:pPr>
      <w:r w:rsidRPr="00042ACA">
        <w:rPr>
          <w:sz w:val="22"/>
          <w:szCs w:val="22"/>
        </w:rPr>
        <w:t>Le matériau de substitution correspondant obéira aux caractéristiques définies pour l’utilisation des remblais courants en zone de purge et de bourbier, tels que définies dans l’article 11 du présent CCTP.</w:t>
      </w:r>
    </w:p>
    <w:p w14:paraId="4333315C" w14:textId="77777777" w:rsidR="00A300FE" w:rsidRPr="00042ACA" w:rsidRDefault="00A300FE" w:rsidP="00042ACA">
      <w:pPr>
        <w:pStyle w:val="Style1"/>
        <w:widowControl/>
        <w:ind w:left="0"/>
        <w:rPr>
          <w:sz w:val="22"/>
          <w:szCs w:val="22"/>
        </w:rPr>
      </w:pPr>
      <w:r w:rsidRPr="00042ACA">
        <w:rPr>
          <w:sz w:val="22"/>
          <w:szCs w:val="22"/>
        </w:rPr>
        <w:t>La zone traitée devra être protégée avec un drainage longitudinal ou éventuellement transversal par la création des fossés et exutoires sur des distances prescrites par le Maître d’œuvre, telle que définie dans les prescriptions des articles 23, 24.1, et 24.2 du présent CCTP.</w:t>
      </w:r>
    </w:p>
    <w:p w14:paraId="1DF96912" w14:textId="77777777" w:rsidR="00A300FE" w:rsidRPr="00042ACA" w:rsidRDefault="00A300FE" w:rsidP="00042ACA">
      <w:pPr>
        <w:pStyle w:val="Style1"/>
        <w:widowControl/>
        <w:ind w:left="0"/>
        <w:rPr>
          <w:sz w:val="22"/>
          <w:szCs w:val="22"/>
        </w:rPr>
      </w:pPr>
      <w:r w:rsidRPr="00042ACA">
        <w:rPr>
          <w:sz w:val="22"/>
          <w:szCs w:val="22"/>
        </w:rPr>
        <w:lastRenderedPageBreak/>
        <w:t>L’entrepreneur prendra soin à chaque zone de bourbier traitée, d’adjoindre un rapport présentant entre autres pour les mêmes profils, la situation visuelle avant et après les travaux sur photo numérique en couleur.</w:t>
      </w:r>
    </w:p>
    <w:p w14:paraId="0440986E"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683" w:name="_Toc345340137"/>
      <w:bookmarkStart w:id="684" w:name="_Toc345340138"/>
      <w:bookmarkStart w:id="685" w:name="_Toc345340139"/>
      <w:bookmarkStart w:id="686" w:name="_Toc345340140"/>
      <w:bookmarkStart w:id="687" w:name="_Toc345340141"/>
      <w:bookmarkStart w:id="688" w:name="_Toc345340142"/>
      <w:bookmarkStart w:id="689" w:name="_Toc345340143"/>
      <w:bookmarkStart w:id="690" w:name="_Toc345340144"/>
      <w:bookmarkStart w:id="691" w:name="_Toc345340145"/>
      <w:bookmarkStart w:id="692" w:name="_Toc345340146"/>
      <w:bookmarkEnd w:id="683"/>
      <w:bookmarkEnd w:id="684"/>
      <w:bookmarkEnd w:id="685"/>
      <w:bookmarkEnd w:id="686"/>
      <w:bookmarkEnd w:id="687"/>
      <w:bookmarkEnd w:id="688"/>
      <w:bookmarkEnd w:id="689"/>
      <w:bookmarkEnd w:id="690"/>
      <w:bookmarkEnd w:id="691"/>
      <w:r w:rsidRPr="00042ACA">
        <w:rPr>
          <w:rFonts w:ascii="Times New Roman" w:hAnsi="Times New Roman"/>
          <w:sz w:val="22"/>
          <w:szCs w:val="22"/>
        </w:rPr>
        <w:t>BULLDOZING</w:t>
      </w:r>
      <w:bookmarkEnd w:id="692"/>
    </w:p>
    <w:p w14:paraId="3D2472FA" w14:textId="77777777" w:rsidR="00A300FE" w:rsidRPr="00042ACA" w:rsidRDefault="00A300FE" w:rsidP="00042ACA">
      <w:pPr>
        <w:pStyle w:val="Style1"/>
        <w:widowControl/>
        <w:ind w:left="0"/>
        <w:rPr>
          <w:sz w:val="22"/>
          <w:szCs w:val="22"/>
        </w:rPr>
      </w:pPr>
      <w:r w:rsidRPr="00042ACA">
        <w:rPr>
          <w:sz w:val="22"/>
          <w:szCs w:val="22"/>
        </w:rPr>
        <w:t xml:space="preserve">Une section de route nécessite un </w:t>
      </w:r>
      <w:proofErr w:type="spellStart"/>
      <w:r w:rsidRPr="00042ACA">
        <w:rPr>
          <w:sz w:val="22"/>
          <w:szCs w:val="22"/>
        </w:rPr>
        <w:t>bulldozing</w:t>
      </w:r>
      <w:proofErr w:type="spellEnd"/>
      <w:r w:rsidRPr="00042ACA">
        <w:rPr>
          <w:sz w:val="22"/>
          <w:szCs w:val="22"/>
        </w:rPr>
        <w:t xml:space="preserve"> ou dégagement au bulldozer, dès lors que sa dégradation rapide ou avancée à cause d’un sol support inapte à la circulation routière, ne permet plus d’entreprendre avant toute intervention, l’exécution des tâches classiques d’entretien routier telles que les déblais en dépôt ou la mise en forme, dont le coût serait onéreux, ou l’effort trop important. C’est pourquoi l’intervention préalable du bulldozer dans le sens d’aplanir la plateforme, de supprimer tous les encaissements, de déforester, de déblayer les bourbiers, s’avère indispensable avant toute autre tâche de finition qui donnera le profil et le confort nécessaires à la chaussée. </w:t>
      </w:r>
    </w:p>
    <w:p w14:paraId="3A5BB172" w14:textId="77777777" w:rsidR="00A300FE" w:rsidRPr="00042ACA" w:rsidRDefault="00A300FE" w:rsidP="00042ACA">
      <w:pPr>
        <w:pStyle w:val="Style1"/>
        <w:widowControl/>
        <w:ind w:left="0"/>
        <w:rPr>
          <w:sz w:val="22"/>
          <w:szCs w:val="22"/>
        </w:rPr>
      </w:pPr>
      <w:r w:rsidRPr="00042ACA">
        <w:rPr>
          <w:sz w:val="22"/>
          <w:szCs w:val="22"/>
        </w:rPr>
        <w:t xml:space="preserve">Le </w:t>
      </w:r>
      <w:proofErr w:type="spellStart"/>
      <w:r w:rsidRPr="00042ACA">
        <w:rPr>
          <w:sz w:val="22"/>
          <w:szCs w:val="22"/>
        </w:rPr>
        <w:t>bulldozing</w:t>
      </w:r>
      <w:proofErr w:type="spellEnd"/>
      <w:r w:rsidRPr="00042ACA">
        <w:rPr>
          <w:sz w:val="22"/>
          <w:szCs w:val="22"/>
        </w:rPr>
        <w:t xml:space="preserve"> ou dégagement au bulldozer, s’exécute sur toute l’emprise de la route existante et comprend en plus des tâches énumérées ci-dessus, le décapage éventuel de la terre végétale, ou l’abattage et le dessouchage des arbres se trouvant dans l’emprise de celle-ci. Cette opération consiste également à donner à la chaussée, la largeur nécessaire, afin qu’après implantation pour la création des fossés rémunérées par ailleurs, la route retrouve sa largeur telle que définie dans le profil en travers type.  </w:t>
      </w:r>
    </w:p>
    <w:p w14:paraId="6AB326F9" w14:textId="77777777" w:rsidR="00A300FE" w:rsidRPr="00042ACA" w:rsidRDefault="00A300FE" w:rsidP="00042ACA">
      <w:pPr>
        <w:pStyle w:val="Style1"/>
        <w:widowControl/>
        <w:ind w:left="0"/>
        <w:rPr>
          <w:sz w:val="22"/>
          <w:szCs w:val="22"/>
        </w:rPr>
      </w:pPr>
      <w:r w:rsidRPr="00042ACA">
        <w:rPr>
          <w:sz w:val="22"/>
          <w:szCs w:val="22"/>
        </w:rPr>
        <w:t xml:space="preserve">Les terres provenant du </w:t>
      </w:r>
      <w:proofErr w:type="spellStart"/>
      <w:r w:rsidRPr="00042ACA">
        <w:rPr>
          <w:sz w:val="22"/>
          <w:szCs w:val="22"/>
        </w:rPr>
        <w:t>bulldozing</w:t>
      </w:r>
      <w:proofErr w:type="spellEnd"/>
      <w:r w:rsidRPr="00042ACA">
        <w:rPr>
          <w:sz w:val="22"/>
          <w:szCs w:val="22"/>
        </w:rPr>
        <w:t xml:space="preserve"> ou tout autre produit seront entreposées hors de l’emprise de la route, ou en un lieu agrée par l’Ingénieur de manière à ne constituer aucun obstacle pour l’écoulement des eaux. </w:t>
      </w:r>
      <w:bookmarkStart w:id="693" w:name="_Toc483634046"/>
      <w:bookmarkStart w:id="694" w:name="_Toc517053313"/>
      <w:bookmarkStart w:id="695" w:name="_Toc345340147"/>
    </w:p>
    <w:p w14:paraId="75EB0003" w14:textId="77777777" w:rsidR="00A300FE" w:rsidRPr="00042ACA" w:rsidRDefault="00A300FE" w:rsidP="00042ACA">
      <w:pPr>
        <w:pStyle w:val="Style1"/>
        <w:widowControl/>
        <w:ind w:left="0"/>
        <w:rPr>
          <w:b/>
          <w:sz w:val="22"/>
          <w:szCs w:val="22"/>
        </w:rPr>
      </w:pPr>
      <w:r w:rsidRPr="00042ACA">
        <w:rPr>
          <w:b/>
          <w:sz w:val="22"/>
          <w:szCs w:val="22"/>
        </w:rPr>
        <w:t>CHAPITRE IV : MODE D’EVALUATION DES TRAVAUX</w:t>
      </w:r>
      <w:bookmarkEnd w:id="693"/>
      <w:bookmarkEnd w:id="694"/>
      <w:bookmarkEnd w:id="695"/>
    </w:p>
    <w:p w14:paraId="536C5FF6"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696" w:name="_Toc345340148"/>
      <w:bookmarkStart w:id="697" w:name="_Toc345340149"/>
      <w:bookmarkStart w:id="698" w:name="_Toc517053314"/>
      <w:bookmarkStart w:id="699" w:name="_Toc345340150"/>
      <w:bookmarkStart w:id="700" w:name="_Toc483634047"/>
      <w:bookmarkEnd w:id="696"/>
      <w:bookmarkEnd w:id="697"/>
      <w:r w:rsidRPr="00042ACA">
        <w:rPr>
          <w:rFonts w:ascii="Times New Roman" w:hAnsi="Times New Roman"/>
          <w:sz w:val="22"/>
          <w:szCs w:val="22"/>
        </w:rPr>
        <w:t>CONDITIONS GENERALES D’EVALUATION</w:t>
      </w:r>
      <w:bookmarkEnd w:id="698"/>
      <w:bookmarkEnd w:id="699"/>
    </w:p>
    <w:p w14:paraId="7FAA375B" w14:textId="77777777" w:rsidR="00A300FE" w:rsidRPr="00042ACA" w:rsidRDefault="00A300FE" w:rsidP="00042ACA">
      <w:pPr>
        <w:pStyle w:val="Style1"/>
        <w:widowControl/>
        <w:ind w:left="0"/>
        <w:rPr>
          <w:sz w:val="22"/>
          <w:szCs w:val="22"/>
        </w:rPr>
      </w:pPr>
      <w:r w:rsidRPr="00042ACA">
        <w:rPr>
          <w:sz w:val="22"/>
          <w:szCs w:val="22"/>
        </w:rPr>
        <w:t>Les ouvrages et prestations sont rémunérés au Cocontractant par application des prix du bordereau aux quantités réellement exécutées, conformément aux prescriptions du marché. Ces quantités doivent être constatées et approuvées par l’Ingénieur.</w:t>
      </w:r>
    </w:p>
    <w:p w14:paraId="401A99D7" w14:textId="77777777" w:rsidR="00A300FE" w:rsidRPr="00042ACA" w:rsidRDefault="00A300FE" w:rsidP="00042ACA">
      <w:pPr>
        <w:pStyle w:val="Style1"/>
        <w:widowControl/>
        <w:ind w:left="0"/>
        <w:rPr>
          <w:sz w:val="22"/>
          <w:szCs w:val="22"/>
        </w:rPr>
      </w:pPr>
      <w:r w:rsidRPr="00042ACA">
        <w:rPr>
          <w:sz w:val="22"/>
          <w:szCs w:val="22"/>
        </w:rPr>
        <w:t>Le Cocontractant est réputé avoir une parfaite connaissance de toutes les conditions et sujétions imposées pour la bonne exécution des travaux, et de toutes les conditions locales susceptibles d’avoir une influence sur cette exécution, et notamment :</w:t>
      </w:r>
    </w:p>
    <w:p w14:paraId="578CA9A4" w14:textId="77777777" w:rsidR="00A300FE" w:rsidRPr="00042ACA" w:rsidRDefault="00A300FE" w:rsidP="00042ACA">
      <w:pPr>
        <w:pStyle w:val="Style1"/>
        <w:widowControl/>
        <w:numPr>
          <w:ilvl w:val="0"/>
          <w:numId w:val="94"/>
        </w:numPr>
        <w:rPr>
          <w:sz w:val="22"/>
          <w:szCs w:val="22"/>
        </w:rPr>
      </w:pPr>
      <w:r w:rsidRPr="00042ACA">
        <w:rPr>
          <w:sz w:val="22"/>
          <w:szCs w:val="22"/>
        </w:rPr>
        <w:t>De la nature et de la qualité des sols et terrains,</w:t>
      </w:r>
    </w:p>
    <w:p w14:paraId="4A54DEEE" w14:textId="77777777" w:rsidR="00A300FE" w:rsidRPr="00042ACA" w:rsidRDefault="00A300FE" w:rsidP="00042ACA">
      <w:pPr>
        <w:pStyle w:val="Style1"/>
        <w:widowControl/>
        <w:numPr>
          <w:ilvl w:val="0"/>
          <w:numId w:val="94"/>
        </w:numPr>
        <w:rPr>
          <w:sz w:val="22"/>
          <w:szCs w:val="22"/>
        </w:rPr>
      </w:pPr>
      <w:r w:rsidRPr="00042ACA">
        <w:rPr>
          <w:sz w:val="22"/>
          <w:szCs w:val="22"/>
        </w:rPr>
        <w:t>Des conditions de transport et d’accès sur les sites,</w:t>
      </w:r>
    </w:p>
    <w:p w14:paraId="34F92EF2" w14:textId="77777777" w:rsidR="00A300FE" w:rsidRPr="00042ACA" w:rsidRDefault="00A300FE" w:rsidP="00042ACA">
      <w:pPr>
        <w:pStyle w:val="Style1"/>
        <w:widowControl/>
        <w:numPr>
          <w:ilvl w:val="0"/>
          <w:numId w:val="94"/>
        </w:numPr>
        <w:rPr>
          <w:sz w:val="22"/>
          <w:szCs w:val="22"/>
        </w:rPr>
      </w:pPr>
      <w:r w:rsidRPr="00042ACA">
        <w:rPr>
          <w:sz w:val="22"/>
          <w:szCs w:val="22"/>
        </w:rPr>
        <w:t>Du régime normal des eaux et des pluies dans la région concernée par le projet,</w:t>
      </w:r>
    </w:p>
    <w:p w14:paraId="568AD5A0" w14:textId="77777777" w:rsidR="00A300FE" w:rsidRPr="00042ACA" w:rsidRDefault="00A300FE" w:rsidP="00042ACA">
      <w:pPr>
        <w:pStyle w:val="Style1"/>
        <w:widowControl/>
        <w:numPr>
          <w:ilvl w:val="0"/>
          <w:numId w:val="94"/>
        </w:numPr>
        <w:rPr>
          <w:sz w:val="22"/>
          <w:szCs w:val="22"/>
        </w:rPr>
      </w:pPr>
      <w:r w:rsidRPr="00042ACA">
        <w:rPr>
          <w:sz w:val="22"/>
          <w:szCs w:val="22"/>
        </w:rPr>
        <w:t>De toutes les sources d'approvisionnement en eaux exploitables.</w:t>
      </w:r>
    </w:p>
    <w:p w14:paraId="2732418E" w14:textId="77777777" w:rsidR="00A300FE" w:rsidRPr="00042ACA" w:rsidRDefault="00A300FE" w:rsidP="00042ACA">
      <w:pPr>
        <w:pStyle w:val="Style1"/>
        <w:widowControl/>
        <w:ind w:left="0"/>
        <w:rPr>
          <w:sz w:val="22"/>
          <w:szCs w:val="22"/>
        </w:rPr>
      </w:pPr>
      <w:r w:rsidRPr="00042ACA">
        <w:rPr>
          <w:sz w:val="22"/>
          <w:szCs w:val="22"/>
        </w:rPr>
        <w:t>Il ne peut de ce fait élever aucune réclamation ayant pour base des difficultés ou sujétions imprévues, en dehors des cas de force majeure définie au CCAP.</w:t>
      </w:r>
    </w:p>
    <w:p w14:paraId="4E09A3AD" w14:textId="77777777" w:rsidR="00A300FE" w:rsidRPr="00042ACA" w:rsidRDefault="00A300FE" w:rsidP="00042ACA">
      <w:pPr>
        <w:pStyle w:val="Style1"/>
        <w:widowControl/>
        <w:ind w:left="0"/>
        <w:rPr>
          <w:sz w:val="22"/>
          <w:szCs w:val="22"/>
        </w:rPr>
      </w:pPr>
      <w:r w:rsidRPr="00042ACA">
        <w:rPr>
          <w:sz w:val="22"/>
          <w:szCs w:val="22"/>
        </w:rPr>
        <w:t>Les prix du bordereau rémunèrent forfaitairement toutes les dépenses relatives à la bonne exécution des travaux et incluent :</w:t>
      </w:r>
    </w:p>
    <w:p w14:paraId="62D8FB70" w14:textId="77777777" w:rsidR="00A300FE" w:rsidRPr="00042ACA" w:rsidRDefault="00A300FE" w:rsidP="00042ACA">
      <w:pPr>
        <w:pStyle w:val="Style1"/>
        <w:widowControl/>
        <w:numPr>
          <w:ilvl w:val="0"/>
          <w:numId w:val="95"/>
        </w:numPr>
        <w:rPr>
          <w:sz w:val="22"/>
          <w:szCs w:val="22"/>
        </w:rPr>
      </w:pPr>
      <w:r w:rsidRPr="00042ACA">
        <w:rPr>
          <w:sz w:val="22"/>
          <w:szCs w:val="22"/>
        </w:rPr>
        <w:t>Tous les frais de main- d’œuvre,</w:t>
      </w:r>
    </w:p>
    <w:p w14:paraId="3932DE7D" w14:textId="77777777" w:rsidR="00A300FE" w:rsidRPr="00042ACA" w:rsidRDefault="00A300FE" w:rsidP="00042ACA">
      <w:pPr>
        <w:pStyle w:val="Style1"/>
        <w:widowControl/>
        <w:numPr>
          <w:ilvl w:val="0"/>
          <w:numId w:val="95"/>
        </w:numPr>
        <w:rPr>
          <w:sz w:val="22"/>
          <w:szCs w:val="22"/>
        </w:rPr>
      </w:pPr>
      <w:r w:rsidRPr="00042ACA">
        <w:rPr>
          <w:sz w:val="22"/>
          <w:szCs w:val="22"/>
        </w:rPr>
        <w:t>Les dépenses entraînées par la réglementation sur l’hygiène et la sécurité des travailleurs, et par le respect du code de la route et du code du travail,</w:t>
      </w:r>
    </w:p>
    <w:p w14:paraId="6F8E4357" w14:textId="77777777" w:rsidR="00A300FE" w:rsidRPr="00042ACA" w:rsidRDefault="00A300FE" w:rsidP="00042ACA">
      <w:pPr>
        <w:pStyle w:val="Style1"/>
        <w:widowControl/>
        <w:numPr>
          <w:ilvl w:val="0"/>
          <w:numId w:val="95"/>
        </w:numPr>
        <w:rPr>
          <w:sz w:val="22"/>
          <w:szCs w:val="22"/>
        </w:rPr>
      </w:pPr>
      <w:r w:rsidRPr="00042ACA">
        <w:rPr>
          <w:sz w:val="22"/>
          <w:szCs w:val="22"/>
        </w:rPr>
        <w:t>Le coût des fournitures diverses telles que ciment, fer, bitume, carburants, lubrifiants, ingrédients, etc., et leur transport sur le chantier quelles que soient leur provenance et le lieu d’approvisionnement,</w:t>
      </w:r>
    </w:p>
    <w:p w14:paraId="3FBA49F4" w14:textId="77777777" w:rsidR="00A300FE" w:rsidRPr="00042ACA" w:rsidRDefault="00A300FE" w:rsidP="00042ACA">
      <w:pPr>
        <w:pStyle w:val="Style1"/>
        <w:widowControl/>
        <w:numPr>
          <w:ilvl w:val="0"/>
          <w:numId w:val="95"/>
        </w:numPr>
        <w:rPr>
          <w:sz w:val="22"/>
          <w:szCs w:val="22"/>
        </w:rPr>
      </w:pPr>
      <w:r w:rsidRPr="00042ACA">
        <w:rPr>
          <w:sz w:val="22"/>
          <w:szCs w:val="22"/>
        </w:rPr>
        <w:t>Les frais de levés topographiques et d’implantation, de report et de dessin,</w:t>
      </w:r>
    </w:p>
    <w:p w14:paraId="68B3FE77" w14:textId="77777777" w:rsidR="00A300FE" w:rsidRPr="00042ACA" w:rsidRDefault="00A300FE" w:rsidP="00042ACA">
      <w:pPr>
        <w:pStyle w:val="Style1"/>
        <w:widowControl/>
        <w:numPr>
          <w:ilvl w:val="0"/>
          <w:numId w:val="95"/>
        </w:numPr>
        <w:rPr>
          <w:sz w:val="22"/>
          <w:szCs w:val="22"/>
        </w:rPr>
      </w:pPr>
      <w:r w:rsidRPr="00042ACA">
        <w:rPr>
          <w:sz w:val="22"/>
          <w:szCs w:val="22"/>
        </w:rPr>
        <w:t>Les frais de piquetage de l'itinéraire,</w:t>
      </w:r>
    </w:p>
    <w:p w14:paraId="5C35F97D" w14:textId="77777777" w:rsidR="00A300FE" w:rsidRPr="00042ACA" w:rsidRDefault="00A300FE" w:rsidP="00042ACA">
      <w:pPr>
        <w:pStyle w:val="Style1"/>
        <w:widowControl/>
        <w:numPr>
          <w:ilvl w:val="0"/>
          <w:numId w:val="95"/>
        </w:numPr>
        <w:rPr>
          <w:sz w:val="22"/>
          <w:szCs w:val="22"/>
        </w:rPr>
      </w:pPr>
      <w:r w:rsidRPr="00042ACA">
        <w:rPr>
          <w:sz w:val="22"/>
          <w:szCs w:val="22"/>
        </w:rPr>
        <w:t>Tous les frais de prospection des matériaux, d’identification des gisements, d’essais de laboratoire [y compris la mise au point des formulations (enduits superficiels, bétons hydrauliques), les essais de contrôle prévus au CCTP et les mesures nécessaires à la vérification des calculs],</w:t>
      </w:r>
    </w:p>
    <w:p w14:paraId="1DB11D95" w14:textId="77777777" w:rsidR="00A300FE" w:rsidRPr="00042ACA" w:rsidRDefault="00A300FE" w:rsidP="00042ACA">
      <w:pPr>
        <w:pStyle w:val="Style1"/>
        <w:widowControl/>
        <w:numPr>
          <w:ilvl w:val="0"/>
          <w:numId w:val="95"/>
        </w:numPr>
        <w:rPr>
          <w:sz w:val="22"/>
          <w:szCs w:val="22"/>
        </w:rPr>
      </w:pPr>
      <w:r w:rsidRPr="00042ACA">
        <w:rPr>
          <w:sz w:val="22"/>
          <w:szCs w:val="22"/>
        </w:rPr>
        <w:t>les planches d'essais,</w:t>
      </w:r>
    </w:p>
    <w:p w14:paraId="2EC8A98F" w14:textId="77777777" w:rsidR="00A300FE" w:rsidRPr="00042ACA" w:rsidRDefault="00A300FE" w:rsidP="00042ACA">
      <w:pPr>
        <w:pStyle w:val="Style1"/>
        <w:widowControl/>
        <w:numPr>
          <w:ilvl w:val="0"/>
          <w:numId w:val="95"/>
        </w:numPr>
        <w:rPr>
          <w:sz w:val="22"/>
          <w:szCs w:val="22"/>
        </w:rPr>
      </w:pPr>
      <w:r w:rsidRPr="00042ACA">
        <w:rPr>
          <w:sz w:val="22"/>
          <w:szCs w:val="22"/>
        </w:rPr>
        <w:t>les frais d’autocontrôle des travaux exécutés,</w:t>
      </w:r>
    </w:p>
    <w:p w14:paraId="631D90EA" w14:textId="77777777" w:rsidR="00A300FE" w:rsidRPr="00042ACA" w:rsidRDefault="00A300FE" w:rsidP="00042ACA">
      <w:pPr>
        <w:pStyle w:val="Style1"/>
        <w:widowControl/>
        <w:numPr>
          <w:ilvl w:val="0"/>
          <w:numId w:val="95"/>
        </w:numPr>
        <w:rPr>
          <w:sz w:val="22"/>
          <w:szCs w:val="22"/>
        </w:rPr>
      </w:pPr>
      <w:r w:rsidRPr="00042ACA">
        <w:rPr>
          <w:sz w:val="22"/>
          <w:szCs w:val="22"/>
        </w:rPr>
        <w:t>les frais d’aménagement des sites d’emprunt et de dépôt, des pistes provisoires de toute nature pour accès aux carrières, emprunts et points d’eau,</w:t>
      </w:r>
    </w:p>
    <w:p w14:paraId="004D432B" w14:textId="77777777" w:rsidR="00A300FE" w:rsidRPr="00042ACA" w:rsidRDefault="00A300FE" w:rsidP="00042ACA">
      <w:pPr>
        <w:pStyle w:val="Style1"/>
        <w:widowControl/>
        <w:numPr>
          <w:ilvl w:val="0"/>
          <w:numId w:val="95"/>
        </w:numPr>
        <w:rPr>
          <w:sz w:val="22"/>
          <w:szCs w:val="22"/>
        </w:rPr>
      </w:pPr>
      <w:r w:rsidRPr="00042ACA">
        <w:rPr>
          <w:sz w:val="22"/>
          <w:szCs w:val="22"/>
        </w:rPr>
        <w:t>les frais inhérents au maintien de la circulation pendant les travaux, comprenant l’aménagement et l’entretien de déviations, l’entretien de la route existante, la mise en place et le maintien d’une signalisation adéquate, et ce jusqu'à la réception provisoire,</w:t>
      </w:r>
    </w:p>
    <w:p w14:paraId="2F167A26" w14:textId="77777777" w:rsidR="00A300FE" w:rsidRPr="00042ACA" w:rsidRDefault="00A300FE" w:rsidP="00042ACA">
      <w:pPr>
        <w:pStyle w:val="Style1"/>
        <w:widowControl/>
        <w:numPr>
          <w:ilvl w:val="0"/>
          <w:numId w:val="95"/>
        </w:numPr>
        <w:rPr>
          <w:sz w:val="22"/>
          <w:szCs w:val="22"/>
        </w:rPr>
      </w:pPr>
      <w:r w:rsidRPr="00042ACA">
        <w:rPr>
          <w:sz w:val="22"/>
          <w:szCs w:val="22"/>
        </w:rPr>
        <w:t>tous les frais d’installations de chantier, d’amortissement du matériel et outillage, de gardiennage,</w:t>
      </w:r>
    </w:p>
    <w:p w14:paraId="0C58E01F" w14:textId="77777777" w:rsidR="00A300FE" w:rsidRPr="00042ACA" w:rsidRDefault="00A300FE" w:rsidP="00042ACA">
      <w:pPr>
        <w:pStyle w:val="Style1"/>
        <w:widowControl/>
        <w:numPr>
          <w:ilvl w:val="0"/>
          <w:numId w:val="95"/>
        </w:numPr>
        <w:rPr>
          <w:sz w:val="22"/>
          <w:szCs w:val="22"/>
        </w:rPr>
      </w:pPr>
      <w:r w:rsidRPr="00042ACA">
        <w:rPr>
          <w:sz w:val="22"/>
          <w:szCs w:val="22"/>
        </w:rPr>
        <w:t>la suppression de toutes les installations provisoires et la remise en état des lieux,</w:t>
      </w:r>
    </w:p>
    <w:p w14:paraId="489ABEBB" w14:textId="77777777" w:rsidR="00A300FE" w:rsidRPr="00042ACA" w:rsidRDefault="00A300FE" w:rsidP="00042ACA">
      <w:pPr>
        <w:pStyle w:val="Style1"/>
        <w:widowControl/>
        <w:numPr>
          <w:ilvl w:val="0"/>
          <w:numId w:val="95"/>
        </w:numPr>
        <w:rPr>
          <w:sz w:val="22"/>
          <w:szCs w:val="22"/>
        </w:rPr>
      </w:pPr>
      <w:r w:rsidRPr="00042ACA">
        <w:rPr>
          <w:sz w:val="22"/>
          <w:szCs w:val="22"/>
        </w:rPr>
        <w:t>la remise en état des abords de chantier,</w:t>
      </w:r>
    </w:p>
    <w:p w14:paraId="7393F1FC" w14:textId="77777777" w:rsidR="00A300FE" w:rsidRPr="00042ACA" w:rsidRDefault="00A300FE" w:rsidP="00042ACA">
      <w:pPr>
        <w:pStyle w:val="Style1"/>
        <w:widowControl/>
        <w:numPr>
          <w:ilvl w:val="0"/>
          <w:numId w:val="95"/>
        </w:numPr>
        <w:rPr>
          <w:sz w:val="22"/>
          <w:szCs w:val="22"/>
        </w:rPr>
      </w:pPr>
      <w:r w:rsidRPr="00042ACA">
        <w:rPr>
          <w:sz w:val="22"/>
          <w:szCs w:val="22"/>
        </w:rPr>
        <w:t>tous les frais d’acheminement et de repli du matériel, matières et outillage,</w:t>
      </w:r>
    </w:p>
    <w:p w14:paraId="0DB73986" w14:textId="77777777" w:rsidR="00A300FE" w:rsidRPr="00042ACA" w:rsidRDefault="00A300FE" w:rsidP="00042ACA">
      <w:pPr>
        <w:pStyle w:val="Style1"/>
        <w:widowControl/>
        <w:numPr>
          <w:ilvl w:val="0"/>
          <w:numId w:val="95"/>
        </w:numPr>
        <w:rPr>
          <w:sz w:val="22"/>
          <w:szCs w:val="22"/>
        </w:rPr>
      </w:pPr>
      <w:r w:rsidRPr="00042ACA">
        <w:rPr>
          <w:sz w:val="22"/>
          <w:szCs w:val="22"/>
        </w:rPr>
        <w:t>les faux frais et les coûts des sujétions de parfaite exécution et de fabrication permettant d'obtenir les qualités définies par le cahier des charges,</w:t>
      </w:r>
    </w:p>
    <w:p w14:paraId="49268F96" w14:textId="77777777" w:rsidR="00A300FE" w:rsidRPr="00042ACA" w:rsidRDefault="00A300FE" w:rsidP="00042ACA">
      <w:pPr>
        <w:pStyle w:val="Style1"/>
        <w:widowControl/>
        <w:numPr>
          <w:ilvl w:val="0"/>
          <w:numId w:val="95"/>
        </w:numPr>
        <w:rPr>
          <w:sz w:val="22"/>
          <w:szCs w:val="22"/>
        </w:rPr>
      </w:pPr>
      <w:r w:rsidRPr="00042ACA">
        <w:rPr>
          <w:sz w:val="22"/>
          <w:szCs w:val="22"/>
        </w:rPr>
        <w:lastRenderedPageBreak/>
        <w:t>toutes les sujétions ainsi que tous les aléas, frais généraux et bénéfice de le Cocontractant,</w:t>
      </w:r>
    </w:p>
    <w:p w14:paraId="4FF51A62" w14:textId="48E78E00" w:rsidR="00A300FE" w:rsidRPr="00042ACA" w:rsidRDefault="00A300FE" w:rsidP="00042ACA">
      <w:pPr>
        <w:pStyle w:val="Style1"/>
        <w:widowControl/>
        <w:numPr>
          <w:ilvl w:val="0"/>
          <w:numId w:val="95"/>
        </w:numPr>
        <w:rPr>
          <w:sz w:val="22"/>
          <w:szCs w:val="22"/>
        </w:rPr>
      </w:pPr>
      <w:r w:rsidRPr="00042ACA">
        <w:rPr>
          <w:sz w:val="22"/>
          <w:szCs w:val="22"/>
        </w:rPr>
        <w:t>toutes les charges d’entretien pendant le délai de garantie.</w:t>
      </w:r>
      <w:bookmarkStart w:id="701" w:name="_Toc517053315"/>
    </w:p>
    <w:p w14:paraId="2CAA8921" w14:textId="799E6930" w:rsidR="00A300FE" w:rsidRPr="00042ACA" w:rsidRDefault="00A300FE" w:rsidP="00042ACA">
      <w:pPr>
        <w:pStyle w:val="Style1"/>
        <w:widowControl/>
        <w:ind w:left="0"/>
        <w:rPr>
          <w:sz w:val="22"/>
          <w:szCs w:val="22"/>
        </w:rPr>
      </w:pPr>
      <w:r w:rsidRPr="00042ACA">
        <w:rPr>
          <w:sz w:val="22"/>
          <w:szCs w:val="22"/>
        </w:rPr>
        <w:t xml:space="preserve">La réalisation de tous les essais géotechniques et la conformité des résultats de ces essais aux exigences du présent CCPT conditionnent la prise en attachement des </w:t>
      </w:r>
      <w:r w:rsidR="00FB16F8" w:rsidRPr="00042ACA">
        <w:rPr>
          <w:sz w:val="22"/>
          <w:szCs w:val="22"/>
        </w:rPr>
        <w:t>travaux.</w:t>
      </w:r>
    </w:p>
    <w:p w14:paraId="255B7E06"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702" w:name="_Toc345340151"/>
      <w:bookmarkStart w:id="703" w:name="_Toc345340152"/>
      <w:bookmarkStart w:id="704" w:name="_Toc345340153"/>
      <w:bookmarkStart w:id="705" w:name="_Toc345340154"/>
      <w:bookmarkStart w:id="706" w:name="_Toc345340155"/>
      <w:bookmarkEnd w:id="702"/>
      <w:bookmarkEnd w:id="703"/>
      <w:bookmarkEnd w:id="704"/>
      <w:bookmarkEnd w:id="705"/>
      <w:r w:rsidRPr="00042ACA">
        <w:rPr>
          <w:rFonts w:ascii="Times New Roman" w:hAnsi="Times New Roman"/>
          <w:sz w:val="22"/>
          <w:szCs w:val="22"/>
        </w:rPr>
        <w:t>CONSISTANCE DES PRIX</w:t>
      </w:r>
      <w:bookmarkEnd w:id="700"/>
      <w:bookmarkEnd w:id="701"/>
      <w:bookmarkEnd w:id="706"/>
    </w:p>
    <w:p w14:paraId="41FE6726" w14:textId="77777777" w:rsidR="00A300FE" w:rsidRPr="00042ACA" w:rsidRDefault="00A300FE" w:rsidP="00042ACA">
      <w:pPr>
        <w:pStyle w:val="Style1"/>
        <w:widowControl/>
        <w:ind w:left="0"/>
        <w:rPr>
          <w:sz w:val="22"/>
          <w:szCs w:val="22"/>
        </w:rPr>
      </w:pPr>
      <w:bookmarkStart w:id="707" w:name="_Toc483634048"/>
      <w:r w:rsidRPr="00042ACA">
        <w:rPr>
          <w:sz w:val="22"/>
          <w:szCs w:val="22"/>
        </w:rPr>
        <w:t>La consistance des prix unitaires fournie par le Cocontractant est définie au CCAP.</w:t>
      </w:r>
      <w:bookmarkEnd w:id="707"/>
    </w:p>
    <w:p w14:paraId="57C7F4C5"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708" w:name="_Toc345340156"/>
      <w:bookmarkStart w:id="709" w:name="_Toc345340157"/>
      <w:bookmarkStart w:id="710" w:name="_Toc483634049"/>
      <w:bookmarkStart w:id="711" w:name="_Toc517053316"/>
      <w:bookmarkStart w:id="712" w:name="_Toc345340158"/>
      <w:bookmarkEnd w:id="708"/>
      <w:bookmarkEnd w:id="709"/>
      <w:r w:rsidRPr="00042ACA">
        <w:rPr>
          <w:rFonts w:ascii="Times New Roman" w:hAnsi="Times New Roman"/>
          <w:sz w:val="22"/>
          <w:szCs w:val="22"/>
        </w:rPr>
        <w:t>DEFINITION DES PRIX ET EVALUATION DES TRAVAUX</w:t>
      </w:r>
      <w:bookmarkEnd w:id="710"/>
      <w:bookmarkEnd w:id="711"/>
      <w:bookmarkEnd w:id="712"/>
    </w:p>
    <w:p w14:paraId="2D060CD9" w14:textId="77777777" w:rsidR="00A300FE" w:rsidRPr="00042ACA" w:rsidRDefault="00A300FE" w:rsidP="00042ACA">
      <w:pPr>
        <w:pStyle w:val="Style1"/>
        <w:widowControl/>
        <w:ind w:left="0"/>
        <w:rPr>
          <w:sz w:val="22"/>
          <w:szCs w:val="22"/>
        </w:rPr>
      </w:pPr>
      <w:bookmarkStart w:id="713" w:name="_Toc483634051"/>
      <w:r w:rsidRPr="00042ACA">
        <w:rPr>
          <w:sz w:val="22"/>
          <w:szCs w:val="22"/>
        </w:rPr>
        <w:t>Les ouvrages réalisés seront payés au Cocontractant par application des prix du bordereau aux quantités des travaux évalués selon les prescriptions du présent article</w:t>
      </w:r>
      <w:bookmarkEnd w:id="713"/>
      <w:r w:rsidRPr="00042ACA">
        <w:rPr>
          <w:sz w:val="22"/>
          <w:szCs w:val="22"/>
        </w:rPr>
        <w:t>.</w:t>
      </w:r>
    </w:p>
    <w:p w14:paraId="5C27AE28" w14:textId="77777777" w:rsidR="00A300FE" w:rsidRPr="00042ACA" w:rsidRDefault="00A300FE" w:rsidP="00042ACA">
      <w:pPr>
        <w:pStyle w:val="Style1"/>
        <w:widowControl/>
        <w:ind w:left="0"/>
        <w:rPr>
          <w:sz w:val="22"/>
          <w:szCs w:val="22"/>
        </w:rPr>
      </w:pPr>
      <w:bookmarkStart w:id="714" w:name="_Toc483634052"/>
      <w:r w:rsidRPr="00042ACA">
        <w:rPr>
          <w:sz w:val="22"/>
          <w:szCs w:val="22"/>
        </w:rPr>
        <w:t>En cas de constatation de travaux supplémentaires dont les prix unitaires ne sont pas définis dans le bordereau des prix, l’Ingénieur se réserve le droit d’appliquer ses prix unitaires de références.</w:t>
      </w:r>
      <w:bookmarkEnd w:id="714"/>
    </w:p>
    <w:p w14:paraId="79511FC0" w14:textId="77777777" w:rsidR="00A300FE" w:rsidRPr="00042ACA" w:rsidRDefault="00A300FE" w:rsidP="00042ACA">
      <w:pPr>
        <w:pStyle w:val="Style1"/>
        <w:widowControl/>
        <w:ind w:left="0"/>
        <w:rPr>
          <w:sz w:val="22"/>
          <w:szCs w:val="22"/>
        </w:rPr>
      </w:pPr>
      <w:bookmarkStart w:id="715" w:name="_Toc483634053"/>
      <w:r w:rsidRPr="00042ACA">
        <w:rPr>
          <w:sz w:val="22"/>
          <w:szCs w:val="22"/>
        </w:rPr>
        <w:t>Le Cocontractant sera astreint au maintien de la circulation sur son chantier sans prétendre à une rémunération particulière et ce jusqu’à la réception provisoire de la route.</w:t>
      </w:r>
      <w:bookmarkEnd w:id="715"/>
    </w:p>
    <w:p w14:paraId="383C062E" w14:textId="58C61943" w:rsidR="00A300FE" w:rsidRPr="00042ACA" w:rsidRDefault="00A300FE" w:rsidP="00042ACA">
      <w:pPr>
        <w:pStyle w:val="Style1"/>
        <w:widowControl/>
        <w:ind w:left="0"/>
        <w:rPr>
          <w:sz w:val="22"/>
          <w:szCs w:val="22"/>
        </w:rPr>
      </w:pPr>
      <w:bookmarkStart w:id="716" w:name="_Toc483634054"/>
      <w:r w:rsidRPr="00042ACA">
        <w:rPr>
          <w:sz w:val="22"/>
          <w:szCs w:val="22"/>
        </w:rPr>
        <w:t>Pendant les pluies en cours de chantier, il devra mettre à ses frais les barrières de pluies existantes.</w:t>
      </w:r>
      <w:bookmarkEnd w:id="716"/>
    </w:p>
    <w:p w14:paraId="6CB4379B" w14:textId="750716B0" w:rsidR="00FB16F8" w:rsidRPr="00042ACA" w:rsidRDefault="00A300FE" w:rsidP="00042ACA">
      <w:pPr>
        <w:pStyle w:val="Style1"/>
        <w:widowControl/>
        <w:ind w:left="0"/>
        <w:rPr>
          <w:sz w:val="22"/>
          <w:szCs w:val="22"/>
        </w:rPr>
      </w:pPr>
      <w:r w:rsidRPr="00042ACA">
        <w:rPr>
          <w:sz w:val="22"/>
          <w:szCs w:val="22"/>
        </w:rPr>
        <w:t xml:space="preserve">La définition de chaque prix et le mode d’évaluation des travaux sont donnés dans le bordereau des prix unitaires. </w:t>
      </w:r>
      <w:bookmarkStart w:id="717" w:name="_Toc483634057"/>
      <w:bookmarkStart w:id="718" w:name="_Toc517053317"/>
      <w:bookmarkStart w:id="719" w:name="_Toc345340159"/>
    </w:p>
    <w:p w14:paraId="51782A3D" w14:textId="77777777" w:rsidR="00A300FE" w:rsidRPr="00042ACA" w:rsidRDefault="00A300FE" w:rsidP="00042ACA">
      <w:pPr>
        <w:pStyle w:val="Style1"/>
        <w:widowControl/>
        <w:ind w:left="0"/>
        <w:rPr>
          <w:b/>
          <w:sz w:val="22"/>
          <w:szCs w:val="22"/>
        </w:rPr>
      </w:pPr>
      <w:r w:rsidRPr="00042ACA">
        <w:rPr>
          <w:b/>
          <w:sz w:val="22"/>
          <w:szCs w:val="22"/>
        </w:rPr>
        <w:t>CHAPITRE V : PROTECTION DE L’ENVIRONNEMENT</w:t>
      </w:r>
      <w:bookmarkEnd w:id="717"/>
      <w:bookmarkEnd w:id="718"/>
      <w:bookmarkEnd w:id="719"/>
    </w:p>
    <w:p w14:paraId="09F944CC"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720" w:name="_Toc483634058"/>
      <w:bookmarkStart w:id="721" w:name="_Toc517053318"/>
      <w:bookmarkStart w:id="722" w:name="_Toc345340160"/>
      <w:r w:rsidRPr="00042ACA">
        <w:rPr>
          <w:rFonts w:ascii="Times New Roman" w:hAnsi="Times New Roman"/>
          <w:sz w:val="22"/>
          <w:szCs w:val="22"/>
        </w:rPr>
        <w:t>INSTALLATIONS DE CHANTIER</w:t>
      </w:r>
      <w:bookmarkEnd w:id="720"/>
      <w:bookmarkEnd w:id="721"/>
      <w:bookmarkEnd w:id="722"/>
      <w:r w:rsidRPr="00042ACA">
        <w:rPr>
          <w:rFonts w:ascii="Times New Roman" w:hAnsi="Times New Roman"/>
          <w:sz w:val="22"/>
          <w:szCs w:val="22"/>
        </w:rPr>
        <w:t xml:space="preserve"> </w:t>
      </w:r>
    </w:p>
    <w:p w14:paraId="3AD10965" w14:textId="77777777" w:rsidR="00A300FE" w:rsidRPr="00042ACA" w:rsidRDefault="00A300FE" w:rsidP="00042ACA">
      <w:pPr>
        <w:pStyle w:val="Style1"/>
        <w:widowControl/>
        <w:ind w:left="0"/>
        <w:rPr>
          <w:sz w:val="22"/>
          <w:szCs w:val="22"/>
        </w:rPr>
      </w:pPr>
      <w:r w:rsidRPr="00042ACA">
        <w:rPr>
          <w:sz w:val="22"/>
          <w:szCs w:val="22"/>
        </w:rPr>
        <w:t xml:space="preserve">Le Cocontractant proposera à l’Ingénieur, avant le début des travaux, le lieu de ses installations de chantier et sollicitera par note verbale (rapport de chantier faisant foi) son autorisation d'installation. </w:t>
      </w:r>
    </w:p>
    <w:p w14:paraId="006245E1" w14:textId="77777777" w:rsidR="00A300FE" w:rsidRPr="00042ACA" w:rsidRDefault="00A300FE" w:rsidP="00042ACA">
      <w:pPr>
        <w:pStyle w:val="Style1"/>
        <w:widowControl/>
        <w:ind w:left="0"/>
        <w:rPr>
          <w:sz w:val="22"/>
          <w:szCs w:val="22"/>
        </w:rPr>
      </w:pPr>
      <w:bookmarkStart w:id="723" w:name="_Toc483634059"/>
      <w:r w:rsidRPr="00042ACA">
        <w:rPr>
          <w:sz w:val="22"/>
          <w:szCs w:val="22"/>
        </w:rPr>
        <w:t xml:space="preserve">Le site doit être choisi en dehors des zones sensibles, afin de limiter le débroussaillement, l'arrachage d'arbustes, l'abattage des arbres. </w:t>
      </w:r>
      <w:bookmarkEnd w:id="723"/>
      <w:r w:rsidRPr="00042ACA">
        <w:rPr>
          <w:b/>
          <w:sz w:val="22"/>
          <w:szCs w:val="22"/>
        </w:rPr>
        <w:t xml:space="preserve">Dans la zone d’installation de chantier, l’élagage et l’abattage des arbres dont le diamètre mesuré à 1m du sol est supérieur à </w:t>
      </w:r>
      <w:smartTag w:uri="urn:schemas-microsoft-com:office:smarttags" w:element="metricconverter">
        <w:smartTagPr>
          <w:attr w:name="ProductID" w:val="20 cm"/>
        </w:smartTagPr>
        <w:r w:rsidRPr="00042ACA">
          <w:rPr>
            <w:b/>
            <w:sz w:val="22"/>
            <w:szCs w:val="22"/>
          </w:rPr>
          <w:t>20 cm</w:t>
        </w:r>
      </w:smartTag>
      <w:r w:rsidRPr="00042ACA">
        <w:rPr>
          <w:b/>
          <w:sz w:val="22"/>
          <w:szCs w:val="22"/>
        </w:rPr>
        <w:t xml:space="preserve"> seront réalisés après accord préalable de l’Ingénieur du Marché.</w:t>
      </w:r>
      <w:r w:rsidRPr="00042ACA">
        <w:rPr>
          <w:sz w:val="22"/>
          <w:szCs w:val="22"/>
        </w:rPr>
        <w:t xml:space="preserve"> </w:t>
      </w:r>
    </w:p>
    <w:p w14:paraId="551F8894" w14:textId="77777777" w:rsidR="00A300FE" w:rsidRPr="00042ACA" w:rsidRDefault="00A300FE" w:rsidP="00042ACA">
      <w:pPr>
        <w:pStyle w:val="Style1"/>
        <w:widowControl/>
        <w:ind w:left="0"/>
        <w:rPr>
          <w:sz w:val="22"/>
          <w:szCs w:val="22"/>
        </w:rPr>
      </w:pPr>
      <w:r w:rsidRPr="00042ACA">
        <w:rPr>
          <w:sz w:val="22"/>
          <w:szCs w:val="22"/>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14:paraId="35C76651" w14:textId="77777777" w:rsidR="00A300FE" w:rsidRPr="00042ACA" w:rsidRDefault="00A300FE" w:rsidP="00042ACA">
      <w:pPr>
        <w:pStyle w:val="Style1"/>
        <w:widowControl/>
        <w:ind w:left="0"/>
        <w:rPr>
          <w:sz w:val="22"/>
          <w:szCs w:val="22"/>
        </w:rPr>
      </w:pPr>
      <w:bookmarkStart w:id="724" w:name="_Toc483634060"/>
      <w:r w:rsidRPr="00042ACA">
        <w:rPr>
          <w:sz w:val="22"/>
          <w:szCs w:val="22"/>
        </w:rPr>
        <w:t>A la fin des travaux, le Cocontractant réalisera tous les travaux nécessaires à la remise en état des lieux. Le Cocontractant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de l’Ingénieur. Les matériaux sont à recouvrir d'une couche de terre, et le site recevoir un drainage adéquat afin d'éviter toute érosion.</w:t>
      </w:r>
      <w:bookmarkEnd w:id="724"/>
    </w:p>
    <w:p w14:paraId="3DACFD67" w14:textId="77777777" w:rsidR="00A300FE" w:rsidRPr="00042ACA" w:rsidRDefault="00A300FE" w:rsidP="00042ACA">
      <w:pPr>
        <w:pStyle w:val="Style1"/>
        <w:widowControl/>
        <w:ind w:left="0"/>
        <w:rPr>
          <w:sz w:val="22"/>
          <w:szCs w:val="22"/>
        </w:rPr>
      </w:pPr>
      <w:bookmarkStart w:id="725" w:name="_Toc483634061"/>
      <w:r w:rsidRPr="00042ACA">
        <w:rPr>
          <w:b/>
          <w:sz w:val="22"/>
          <w:szCs w:val="22"/>
        </w:rPr>
        <w:t>Après le repli du matériel, un procès-verbal établi sous la responsabilité de l’ingénieur constatera la remise en état du site. Il devra être dressé et joint au P.V. de la réception des travaux. Le paiement du forfait de repli du matériel ne pourra être rémunéré qu'à la vue de ce P.V. constatant la remise en état du site</w:t>
      </w:r>
      <w:r w:rsidRPr="00042ACA">
        <w:rPr>
          <w:sz w:val="22"/>
          <w:szCs w:val="22"/>
        </w:rPr>
        <w:t>.</w:t>
      </w:r>
      <w:bookmarkEnd w:id="725"/>
    </w:p>
    <w:p w14:paraId="3082394D"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726" w:name="_Toc345340161"/>
      <w:bookmarkStart w:id="727" w:name="_Toc345340162"/>
      <w:bookmarkStart w:id="728" w:name="_Toc483634062"/>
      <w:bookmarkStart w:id="729" w:name="_Toc517053319"/>
      <w:bookmarkStart w:id="730" w:name="_Toc345340163"/>
      <w:bookmarkEnd w:id="726"/>
      <w:bookmarkEnd w:id="727"/>
      <w:r w:rsidRPr="00042ACA">
        <w:rPr>
          <w:rFonts w:ascii="Times New Roman" w:hAnsi="Times New Roman"/>
          <w:sz w:val="22"/>
          <w:szCs w:val="22"/>
        </w:rPr>
        <w:t>O</w:t>
      </w:r>
      <w:bookmarkEnd w:id="728"/>
      <w:r w:rsidRPr="00042ACA">
        <w:rPr>
          <w:rFonts w:ascii="Times New Roman" w:hAnsi="Times New Roman"/>
          <w:sz w:val="22"/>
          <w:szCs w:val="22"/>
        </w:rPr>
        <w:t>UVERTURE DE CARRIERE, GITE OU EMPRUNT TEMPORAIRE</w:t>
      </w:r>
      <w:bookmarkEnd w:id="729"/>
      <w:bookmarkEnd w:id="730"/>
    </w:p>
    <w:p w14:paraId="0EDD137F" w14:textId="77777777" w:rsidR="00A300FE" w:rsidRPr="00042ACA" w:rsidRDefault="00A300FE" w:rsidP="00042ACA">
      <w:pPr>
        <w:pStyle w:val="Style1"/>
        <w:widowControl/>
        <w:ind w:left="0"/>
        <w:rPr>
          <w:sz w:val="22"/>
          <w:szCs w:val="22"/>
        </w:rPr>
      </w:pPr>
      <w:bookmarkStart w:id="731" w:name="_Toc483634063"/>
      <w:r w:rsidRPr="00042ACA">
        <w:rPr>
          <w:sz w:val="22"/>
          <w:szCs w:val="22"/>
        </w:rPr>
        <w:t>Le Cocontractant devra demander les autorisations prévues par les textes et règlements en vigueur :</w:t>
      </w:r>
      <w:bookmarkEnd w:id="731"/>
    </w:p>
    <w:p w14:paraId="52419E6A" w14:textId="77777777" w:rsidR="00A300FE" w:rsidRPr="00042ACA" w:rsidRDefault="00A300FE" w:rsidP="00042ACA">
      <w:pPr>
        <w:pStyle w:val="Style1"/>
        <w:widowControl/>
        <w:numPr>
          <w:ilvl w:val="0"/>
          <w:numId w:val="86"/>
        </w:numPr>
        <w:rPr>
          <w:sz w:val="22"/>
          <w:szCs w:val="22"/>
        </w:rPr>
      </w:pPr>
      <w:bookmarkStart w:id="732" w:name="_Toc483634064"/>
      <w:r w:rsidRPr="00042ACA">
        <w:rPr>
          <w:sz w:val="22"/>
          <w:szCs w:val="22"/>
        </w:rPr>
        <w:t xml:space="preserve">Loi </w:t>
      </w:r>
      <w:bookmarkEnd w:id="732"/>
      <w:r w:rsidRPr="00042ACA">
        <w:rPr>
          <w:sz w:val="22"/>
          <w:szCs w:val="22"/>
        </w:rPr>
        <w:t>n° 001 du 16 avril 2001 portant code minier ;</w:t>
      </w:r>
    </w:p>
    <w:p w14:paraId="3A6739F3" w14:textId="77777777" w:rsidR="00A300FE" w:rsidRPr="00042ACA" w:rsidRDefault="00A300FE" w:rsidP="00042ACA">
      <w:pPr>
        <w:pStyle w:val="Style1"/>
        <w:widowControl/>
        <w:numPr>
          <w:ilvl w:val="0"/>
          <w:numId w:val="86"/>
        </w:numPr>
        <w:rPr>
          <w:sz w:val="22"/>
          <w:szCs w:val="22"/>
        </w:rPr>
      </w:pPr>
      <w:bookmarkStart w:id="733" w:name="_Toc483634065"/>
      <w:r w:rsidRPr="00042ACA">
        <w:rPr>
          <w:sz w:val="22"/>
          <w:szCs w:val="22"/>
        </w:rPr>
        <w:t xml:space="preserve">Décret </w:t>
      </w:r>
      <w:bookmarkEnd w:id="733"/>
      <w:r w:rsidRPr="00042ACA">
        <w:rPr>
          <w:sz w:val="22"/>
          <w:szCs w:val="22"/>
        </w:rPr>
        <w:t>n°2002/048/PM du 26 mars 2002fixant les modalités d’application de la loi n°001 du 16 avril 2001 portant code minier</w:t>
      </w:r>
    </w:p>
    <w:p w14:paraId="2526F945" w14:textId="77777777" w:rsidR="00A300FE" w:rsidRPr="00042ACA" w:rsidRDefault="00A300FE" w:rsidP="00042ACA">
      <w:pPr>
        <w:pStyle w:val="Style1"/>
        <w:widowControl/>
        <w:ind w:left="0"/>
        <w:rPr>
          <w:sz w:val="22"/>
          <w:szCs w:val="22"/>
        </w:rPr>
      </w:pPr>
      <w:bookmarkStart w:id="734" w:name="_Toc483634067"/>
      <w:r w:rsidRPr="00042ACA">
        <w:rPr>
          <w:sz w:val="22"/>
          <w:szCs w:val="22"/>
        </w:rPr>
        <w:t>Il prendra à sa charge tous les frais y afférents, y compris les taxes d'exploitation et les frais de dédommagements éventuels au propriétaire.</w:t>
      </w:r>
      <w:bookmarkEnd w:id="734"/>
    </w:p>
    <w:p w14:paraId="6335854F" w14:textId="77777777" w:rsidR="00A300FE" w:rsidRPr="00042ACA" w:rsidRDefault="00A300FE" w:rsidP="00042ACA">
      <w:pPr>
        <w:pStyle w:val="Style1"/>
        <w:widowControl/>
        <w:ind w:left="0"/>
        <w:rPr>
          <w:b/>
          <w:sz w:val="22"/>
          <w:szCs w:val="22"/>
        </w:rPr>
      </w:pPr>
      <w:bookmarkStart w:id="735" w:name="_Toc483634068"/>
      <w:r w:rsidRPr="00042ACA">
        <w:rPr>
          <w:b/>
          <w:sz w:val="22"/>
          <w:szCs w:val="22"/>
        </w:rPr>
        <w:t xml:space="preserve">En cas de nécessité de nouveaux sites d'emprunt, le Cocontractant devra obligatoirement demander l’accord préalable de </w:t>
      </w:r>
      <w:r w:rsidRPr="00042ACA">
        <w:rPr>
          <w:sz w:val="22"/>
          <w:szCs w:val="22"/>
        </w:rPr>
        <w:t>l’Ingénieur</w:t>
      </w:r>
      <w:r w:rsidRPr="00042ACA">
        <w:rPr>
          <w:b/>
          <w:sz w:val="22"/>
          <w:szCs w:val="22"/>
        </w:rPr>
        <w:t xml:space="preserve"> (note verbale consignée dans le rapport de chantier obligatoire). Les critères suivants doivent être respectés :</w:t>
      </w:r>
      <w:bookmarkEnd w:id="735"/>
    </w:p>
    <w:p w14:paraId="17481F36" w14:textId="77777777" w:rsidR="00A300FE" w:rsidRPr="00042ACA" w:rsidRDefault="00A300FE" w:rsidP="00042ACA">
      <w:pPr>
        <w:pStyle w:val="Style1"/>
        <w:widowControl/>
        <w:numPr>
          <w:ilvl w:val="0"/>
          <w:numId w:val="96"/>
        </w:numPr>
        <w:rPr>
          <w:sz w:val="22"/>
          <w:szCs w:val="22"/>
        </w:rPr>
      </w:pPr>
      <w:bookmarkStart w:id="736" w:name="_Toc483634069"/>
      <w:r w:rsidRPr="00042ACA">
        <w:rPr>
          <w:sz w:val="22"/>
          <w:szCs w:val="22"/>
        </w:rPr>
        <w:t>Distance du site à au moins 30 m de la route,</w:t>
      </w:r>
      <w:bookmarkEnd w:id="736"/>
    </w:p>
    <w:p w14:paraId="44E22997" w14:textId="77777777" w:rsidR="00A300FE" w:rsidRPr="00042ACA" w:rsidRDefault="00A300FE" w:rsidP="00042ACA">
      <w:pPr>
        <w:pStyle w:val="Style1"/>
        <w:widowControl/>
        <w:numPr>
          <w:ilvl w:val="0"/>
          <w:numId w:val="96"/>
        </w:numPr>
        <w:rPr>
          <w:sz w:val="22"/>
          <w:szCs w:val="22"/>
        </w:rPr>
      </w:pPr>
      <w:bookmarkStart w:id="737" w:name="_Toc483634070"/>
      <w:r w:rsidRPr="00042ACA">
        <w:rPr>
          <w:sz w:val="22"/>
          <w:szCs w:val="22"/>
        </w:rPr>
        <w:t>Distance du site à au moins 1 00 m d'un cours d'eau, ou d'un plan d'eau,</w:t>
      </w:r>
      <w:bookmarkEnd w:id="737"/>
    </w:p>
    <w:p w14:paraId="336270EE" w14:textId="77777777" w:rsidR="00A300FE" w:rsidRPr="00042ACA" w:rsidRDefault="00A300FE" w:rsidP="00042ACA">
      <w:pPr>
        <w:pStyle w:val="Style1"/>
        <w:widowControl/>
        <w:numPr>
          <w:ilvl w:val="0"/>
          <w:numId w:val="96"/>
        </w:numPr>
        <w:rPr>
          <w:sz w:val="22"/>
          <w:szCs w:val="22"/>
        </w:rPr>
      </w:pPr>
      <w:bookmarkStart w:id="738" w:name="_Toc483634071"/>
      <w:r w:rsidRPr="00042ACA">
        <w:rPr>
          <w:sz w:val="22"/>
          <w:szCs w:val="22"/>
        </w:rPr>
        <w:t>Distance du site à au moins 1 00 m des habitations,</w:t>
      </w:r>
      <w:bookmarkEnd w:id="738"/>
    </w:p>
    <w:p w14:paraId="62932397" w14:textId="77777777" w:rsidR="00A300FE" w:rsidRPr="00042ACA" w:rsidRDefault="00A300FE" w:rsidP="00042ACA">
      <w:pPr>
        <w:pStyle w:val="Style1"/>
        <w:widowControl/>
        <w:numPr>
          <w:ilvl w:val="0"/>
          <w:numId w:val="96"/>
        </w:numPr>
        <w:rPr>
          <w:sz w:val="22"/>
          <w:szCs w:val="22"/>
        </w:rPr>
      </w:pPr>
      <w:bookmarkStart w:id="739" w:name="_Toc483634072"/>
      <w:r w:rsidRPr="00042ACA">
        <w:rPr>
          <w:sz w:val="22"/>
          <w:szCs w:val="22"/>
        </w:rPr>
        <w:t>Surface à découvrir limitée au strict minimum</w:t>
      </w:r>
      <w:bookmarkEnd w:id="739"/>
      <w:r w:rsidRPr="00042ACA">
        <w:rPr>
          <w:sz w:val="22"/>
          <w:szCs w:val="22"/>
        </w:rPr>
        <w:t xml:space="preserve"> </w:t>
      </w:r>
    </w:p>
    <w:p w14:paraId="41C93C7C" w14:textId="77777777" w:rsidR="00A300FE" w:rsidRPr="00042ACA" w:rsidRDefault="00A300FE" w:rsidP="00042ACA">
      <w:pPr>
        <w:pStyle w:val="Style1"/>
        <w:widowControl/>
        <w:numPr>
          <w:ilvl w:val="0"/>
          <w:numId w:val="96"/>
        </w:numPr>
        <w:rPr>
          <w:sz w:val="22"/>
          <w:szCs w:val="22"/>
        </w:rPr>
      </w:pPr>
      <w:bookmarkStart w:id="740" w:name="_Toc483634073"/>
      <w:r w:rsidRPr="00042ACA">
        <w:rPr>
          <w:sz w:val="22"/>
          <w:szCs w:val="22"/>
        </w:rPr>
        <w:t>Arbres de qualité (à l’appréciation de l’Ingénieur) préservés et protégés.</w:t>
      </w:r>
      <w:bookmarkEnd w:id="740"/>
    </w:p>
    <w:p w14:paraId="602238B6" w14:textId="77777777" w:rsidR="00A300FE" w:rsidRPr="00042ACA" w:rsidRDefault="00A300FE" w:rsidP="00042ACA">
      <w:pPr>
        <w:pStyle w:val="CM99"/>
        <w:widowControl/>
        <w:spacing w:after="0"/>
        <w:jc w:val="both"/>
        <w:rPr>
          <w:rFonts w:ascii="Times New Roman" w:hAnsi="Times New Roman" w:cs="Times New Roman"/>
          <w:sz w:val="22"/>
          <w:szCs w:val="22"/>
        </w:rPr>
      </w:pPr>
      <w:bookmarkStart w:id="741" w:name="_Toc483634074"/>
      <w:r w:rsidRPr="00042ACA">
        <w:rPr>
          <w:rFonts w:ascii="Times New Roman" w:hAnsi="Times New Roman" w:cs="Times New Roman"/>
          <w:sz w:val="22"/>
          <w:szCs w:val="22"/>
        </w:rPr>
        <w:t xml:space="preserve">Les aires de dépôts devront être choisies de manière à ne pas gêner l'écoulement normal des eaux et devront être protégées contre l'érosion. </w:t>
      </w:r>
      <w:r w:rsidRPr="00042ACA">
        <w:rPr>
          <w:rFonts w:ascii="Times New Roman" w:hAnsi="Times New Roman" w:cs="Times New Roman"/>
          <w:b/>
          <w:sz w:val="22"/>
          <w:szCs w:val="22"/>
        </w:rPr>
        <w:t xml:space="preserve">Le Cocontractant devra également obtenir pour les aires de dépôt l'agrément de </w:t>
      </w:r>
      <w:r w:rsidRPr="00042ACA">
        <w:rPr>
          <w:rFonts w:ascii="Times New Roman" w:hAnsi="Times New Roman" w:cs="Times New Roman"/>
          <w:sz w:val="22"/>
          <w:szCs w:val="22"/>
        </w:rPr>
        <w:t>l’Ingénieur</w:t>
      </w:r>
      <w:r w:rsidRPr="00042ACA">
        <w:rPr>
          <w:rFonts w:ascii="Times New Roman" w:hAnsi="Times New Roman" w:cs="Times New Roman"/>
          <w:b/>
          <w:sz w:val="22"/>
          <w:szCs w:val="22"/>
        </w:rPr>
        <w:t xml:space="preserve"> (note verbale obligatoire consignée dans le rapport de chantier).</w:t>
      </w:r>
      <w:bookmarkStart w:id="742" w:name="_Toc483634075"/>
      <w:bookmarkEnd w:id="741"/>
      <w:r w:rsidRPr="00042ACA">
        <w:rPr>
          <w:rFonts w:ascii="Times New Roman" w:hAnsi="Times New Roman" w:cs="Times New Roman"/>
          <w:b/>
          <w:sz w:val="22"/>
          <w:szCs w:val="22"/>
        </w:rPr>
        <w:t xml:space="preserve"> </w:t>
      </w:r>
      <w:r w:rsidRPr="00042ACA">
        <w:rPr>
          <w:rFonts w:ascii="Times New Roman" w:hAnsi="Times New Roman" w:cs="Times New Roman"/>
          <w:sz w:val="22"/>
          <w:szCs w:val="22"/>
        </w:rPr>
        <w:t xml:space="preserve">Si les sites proposés, </w:t>
      </w:r>
      <w:r w:rsidRPr="00042ACA">
        <w:rPr>
          <w:rFonts w:ascii="Times New Roman" w:hAnsi="Times New Roman" w:cs="Times New Roman"/>
          <w:sz w:val="22"/>
          <w:szCs w:val="22"/>
        </w:rPr>
        <w:lastRenderedPageBreak/>
        <w:t>la méthode de l'exploitation et les aménagements prévus ne sont pas conformes aux directives environnementales, le Maître d’œuvre ne pourra donner son approbation et le Cocontractant devra proposer d'autres sites, soit modifier la méthode d'exploitation, ou proposer les aménagements conformes aux directives, sans que le Cocontractant puisse réclamer une indemnité quelconque.</w:t>
      </w:r>
      <w:bookmarkStart w:id="743" w:name="_Toc483634076"/>
      <w:bookmarkEnd w:id="742"/>
    </w:p>
    <w:p w14:paraId="1BE68BE4" w14:textId="77777777" w:rsidR="00A300FE" w:rsidRPr="00042ACA" w:rsidRDefault="00A300FE" w:rsidP="00042ACA">
      <w:pPr>
        <w:pStyle w:val="CM99"/>
        <w:widowControl/>
        <w:spacing w:after="0"/>
        <w:jc w:val="both"/>
        <w:rPr>
          <w:rFonts w:ascii="Times New Roman" w:hAnsi="Times New Roman" w:cs="Times New Roman"/>
          <w:b/>
          <w:sz w:val="22"/>
          <w:szCs w:val="22"/>
        </w:rPr>
      </w:pPr>
      <w:r w:rsidRPr="00042ACA">
        <w:rPr>
          <w:rFonts w:ascii="Times New Roman" w:hAnsi="Times New Roman" w:cs="Times New Roman"/>
          <w:sz w:val="22"/>
          <w:szCs w:val="22"/>
        </w:rPr>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bookmarkEnd w:id="743"/>
      <w:r w:rsidRPr="00042ACA">
        <w:rPr>
          <w:rFonts w:ascii="Times New Roman" w:hAnsi="Times New Roman" w:cs="Times New Roman"/>
          <w:sz w:val="22"/>
          <w:szCs w:val="22"/>
        </w:rPr>
        <w:t xml:space="preserve"> </w:t>
      </w:r>
    </w:p>
    <w:p w14:paraId="76916146" w14:textId="77777777" w:rsidR="00A300FE" w:rsidRPr="00042ACA" w:rsidRDefault="00A300FE" w:rsidP="00042ACA">
      <w:pPr>
        <w:pStyle w:val="Style1"/>
        <w:widowControl/>
        <w:ind w:left="0"/>
        <w:rPr>
          <w:sz w:val="22"/>
          <w:szCs w:val="22"/>
        </w:rPr>
      </w:pPr>
      <w:bookmarkStart w:id="744" w:name="_Toc483634077"/>
      <w:r w:rsidRPr="00042ACA">
        <w:rPr>
          <w:sz w:val="22"/>
          <w:szCs w:val="22"/>
        </w:rPr>
        <w:t>Le Cocontractant exécutera à la fin des travaux, les travaux nécessaires à la remise en état du site. Ces travaux comprennent :</w:t>
      </w:r>
      <w:bookmarkEnd w:id="744"/>
    </w:p>
    <w:p w14:paraId="424DA427" w14:textId="77777777" w:rsidR="00A300FE" w:rsidRPr="00042ACA" w:rsidRDefault="00A300FE" w:rsidP="00042ACA">
      <w:pPr>
        <w:pStyle w:val="Style1"/>
        <w:widowControl/>
        <w:numPr>
          <w:ilvl w:val="0"/>
          <w:numId w:val="97"/>
        </w:numPr>
        <w:rPr>
          <w:sz w:val="22"/>
          <w:szCs w:val="22"/>
        </w:rPr>
      </w:pPr>
      <w:bookmarkStart w:id="745" w:name="_Toc483634078"/>
      <w:r w:rsidRPr="00042ACA">
        <w:rPr>
          <w:sz w:val="22"/>
          <w:szCs w:val="22"/>
        </w:rPr>
        <w:t>Le régalage des matériaux de découverts et ensuite le réglage des terres végétales afin de faciliter la percolation de l'eau, un engazonnement et des plantations si prescrits,</w:t>
      </w:r>
      <w:bookmarkEnd w:id="745"/>
    </w:p>
    <w:p w14:paraId="379F5166" w14:textId="77777777" w:rsidR="00A300FE" w:rsidRPr="00042ACA" w:rsidRDefault="00A300FE" w:rsidP="00042ACA">
      <w:pPr>
        <w:pStyle w:val="Style1"/>
        <w:widowControl/>
        <w:numPr>
          <w:ilvl w:val="0"/>
          <w:numId w:val="97"/>
        </w:numPr>
        <w:rPr>
          <w:sz w:val="22"/>
          <w:szCs w:val="22"/>
        </w:rPr>
      </w:pPr>
      <w:bookmarkStart w:id="746" w:name="_Toc483634079"/>
      <w:r w:rsidRPr="00042ACA">
        <w:rPr>
          <w:sz w:val="22"/>
          <w:szCs w:val="22"/>
        </w:rPr>
        <w:t>Le rétablissement des écoulements naturels antérieurs et l'aménagement de fossés de garde,</w:t>
      </w:r>
      <w:bookmarkEnd w:id="746"/>
    </w:p>
    <w:p w14:paraId="760278BD" w14:textId="77777777" w:rsidR="00A300FE" w:rsidRPr="00042ACA" w:rsidRDefault="00A300FE" w:rsidP="00042ACA">
      <w:pPr>
        <w:pStyle w:val="Style1"/>
        <w:widowControl/>
        <w:numPr>
          <w:ilvl w:val="0"/>
          <w:numId w:val="97"/>
        </w:numPr>
        <w:rPr>
          <w:sz w:val="22"/>
          <w:szCs w:val="22"/>
        </w:rPr>
      </w:pPr>
      <w:bookmarkStart w:id="747" w:name="_Toc483634080"/>
      <w:r w:rsidRPr="00042ACA">
        <w:rPr>
          <w:sz w:val="22"/>
          <w:szCs w:val="22"/>
        </w:rPr>
        <w:t>La suppression de l'aspect délabré du site en répartissant et dissimulant les gros blocs rocheux,</w:t>
      </w:r>
      <w:bookmarkEnd w:id="747"/>
    </w:p>
    <w:p w14:paraId="57DEDDD3" w14:textId="77777777" w:rsidR="00A300FE" w:rsidRPr="00042ACA" w:rsidRDefault="00A300FE" w:rsidP="00042ACA">
      <w:pPr>
        <w:pStyle w:val="CM99"/>
        <w:widowControl/>
        <w:spacing w:after="0"/>
        <w:jc w:val="both"/>
        <w:rPr>
          <w:rFonts w:ascii="Times New Roman" w:hAnsi="Times New Roman" w:cs="Times New Roman"/>
          <w:b/>
          <w:sz w:val="22"/>
          <w:szCs w:val="22"/>
        </w:rPr>
      </w:pPr>
      <w:bookmarkStart w:id="748" w:name="_Toc483634081"/>
      <w:r w:rsidRPr="00042ACA">
        <w:rPr>
          <w:rFonts w:ascii="Times New Roman" w:hAnsi="Times New Roman" w:cs="Times New Roman"/>
          <w:b/>
          <w:sz w:val="22"/>
          <w:szCs w:val="22"/>
        </w:rPr>
        <w:t>Après la remise en état conformément aux prescriptions, un procès-verbal sera dressé et le dernier décompte ne pourra être réglé qu'à la vue du PV constatant le respect des directives de la remise en état.</w:t>
      </w:r>
      <w:bookmarkEnd w:id="748"/>
    </w:p>
    <w:p w14:paraId="1BF0C88A"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749" w:name="_Toc345340164"/>
      <w:bookmarkStart w:id="750" w:name="_Toc345340165"/>
      <w:bookmarkStart w:id="751" w:name="_Toc483634082"/>
      <w:bookmarkStart w:id="752" w:name="_Toc517053320"/>
      <w:bookmarkStart w:id="753" w:name="_Toc345340166"/>
      <w:bookmarkEnd w:id="749"/>
      <w:bookmarkEnd w:id="750"/>
      <w:r w:rsidRPr="00042ACA">
        <w:rPr>
          <w:rFonts w:ascii="Times New Roman" w:hAnsi="Times New Roman"/>
          <w:sz w:val="22"/>
          <w:szCs w:val="22"/>
        </w:rPr>
        <w:t>UTILISATION DE CARRIERE, GITE OU EMPRUNT CLASSE PERMANENT</w:t>
      </w:r>
      <w:bookmarkEnd w:id="751"/>
      <w:bookmarkEnd w:id="752"/>
      <w:bookmarkEnd w:id="753"/>
    </w:p>
    <w:p w14:paraId="7F4A0449" w14:textId="77777777" w:rsidR="00A300FE" w:rsidRPr="00042ACA" w:rsidRDefault="00A300FE" w:rsidP="00042ACA">
      <w:pPr>
        <w:pStyle w:val="Style1"/>
        <w:widowControl/>
        <w:ind w:left="0"/>
        <w:rPr>
          <w:sz w:val="22"/>
          <w:szCs w:val="22"/>
        </w:rPr>
      </w:pPr>
      <w:r w:rsidRPr="00042ACA">
        <w:rPr>
          <w:sz w:val="22"/>
          <w:szCs w:val="22"/>
        </w:rPr>
        <w:t>Le Cocontractant devra demander les autorisations prévues par les textes et règlements en vigueur et prendra à sa charge tous les frais y afférents, y compris les taxes d'exploitation et les frais de dédommagements éventuels aux propriétaires.</w:t>
      </w:r>
    </w:p>
    <w:p w14:paraId="55936086" w14:textId="77777777" w:rsidR="00A300FE" w:rsidRPr="00042ACA" w:rsidRDefault="00A300FE" w:rsidP="00042ACA">
      <w:pPr>
        <w:pStyle w:val="Style1"/>
        <w:widowControl/>
        <w:ind w:left="0"/>
        <w:rPr>
          <w:sz w:val="22"/>
          <w:szCs w:val="22"/>
        </w:rPr>
      </w:pPr>
      <w:bookmarkStart w:id="754" w:name="_Toc483634083"/>
      <w:r w:rsidRPr="00042ACA">
        <w:rPr>
          <w:sz w:val="22"/>
          <w:szCs w:val="22"/>
        </w:rPr>
        <w:t>Le Cocontractant veillera pendant l'exécution des travaux</w:t>
      </w:r>
      <w:bookmarkEnd w:id="754"/>
    </w:p>
    <w:p w14:paraId="11EAE633" w14:textId="77777777" w:rsidR="00A300FE" w:rsidRPr="00042ACA" w:rsidRDefault="00A300FE" w:rsidP="00042ACA">
      <w:pPr>
        <w:pStyle w:val="CM99"/>
        <w:widowControl/>
        <w:numPr>
          <w:ilvl w:val="0"/>
          <w:numId w:val="98"/>
        </w:numPr>
        <w:autoSpaceDE/>
        <w:autoSpaceDN/>
        <w:adjustRightInd/>
        <w:spacing w:after="0"/>
        <w:jc w:val="both"/>
        <w:rPr>
          <w:rFonts w:ascii="Times New Roman" w:hAnsi="Times New Roman" w:cs="Times New Roman"/>
          <w:sz w:val="22"/>
          <w:szCs w:val="22"/>
        </w:rPr>
      </w:pPr>
      <w:bookmarkStart w:id="755" w:name="_Toc483634084"/>
      <w:r w:rsidRPr="00042ACA">
        <w:rPr>
          <w:rFonts w:ascii="Times New Roman" w:hAnsi="Times New Roman" w:cs="Times New Roman"/>
          <w:sz w:val="22"/>
          <w:szCs w:val="22"/>
        </w:rPr>
        <w:t>À la préservation et protection des arbres lors du gerbage des matériaux,</w:t>
      </w:r>
      <w:bookmarkEnd w:id="755"/>
    </w:p>
    <w:p w14:paraId="7B8DED1E" w14:textId="77777777" w:rsidR="00A300FE" w:rsidRPr="00042ACA" w:rsidRDefault="00A300FE" w:rsidP="00042ACA">
      <w:pPr>
        <w:pStyle w:val="CM99"/>
        <w:widowControl/>
        <w:numPr>
          <w:ilvl w:val="0"/>
          <w:numId w:val="98"/>
        </w:numPr>
        <w:autoSpaceDE/>
        <w:autoSpaceDN/>
        <w:adjustRightInd/>
        <w:spacing w:after="0"/>
        <w:jc w:val="both"/>
        <w:rPr>
          <w:rFonts w:ascii="Times New Roman" w:hAnsi="Times New Roman" w:cs="Times New Roman"/>
          <w:sz w:val="22"/>
          <w:szCs w:val="22"/>
        </w:rPr>
      </w:pPr>
      <w:bookmarkStart w:id="756" w:name="_Toc483634085"/>
      <w:r w:rsidRPr="00042ACA">
        <w:rPr>
          <w:rFonts w:ascii="Times New Roman" w:hAnsi="Times New Roman" w:cs="Times New Roman"/>
          <w:sz w:val="22"/>
          <w:szCs w:val="22"/>
        </w:rPr>
        <w:t>Aux travaux de drainage nécessaire pour protéger les matériaux mis en dépôts,</w:t>
      </w:r>
      <w:bookmarkEnd w:id="756"/>
    </w:p>
    <w:p w14:paraId="0ECE99C1" w14:textId="77777777" w:rsidR="00A300FE" w:rsidRPr="00042ACA" w:rsidRDefault="00A300FE" w:rsidP="00042ACA">
      <w:pPr>
        <w:pStyle w:val="CM99"/>
        <w:widowControl/>
        <w:numPr>
          <w:ilvl w:val="0"/>
          <w:numId w:val="98"/>
        </w:numPr>
        <w:autoSpaceDE/>
        <w:autoSpaceDN/>
        <w:adjustRightInd/>
        <w:spacing w:after="0"/>
        <w:jc w:val="both"/>
        <w:rPr>
          <w:rFonts w:ascii="Times New Roman" w:hAnsi="Times New Roman" w:cs="Times New Roman"/>
          <w:sz w:val="22"/>
          <w:szCs w:val="22"/>
        </w:rPr>
      </w:pPr>
      <w:bookmarkStart w:id="757" w:name="_Toc483634086"/>
      <w:r w:rsidRPr="00042ACA">
        <w:rPr>
          <w:rFonts w:ascii="Times New Roman" w:hAnsi="Times New Roman" w:cs="Times New Roman"/>
          <w:sz w:val="22"/>
          <w:szCs w:val="22"/>
        </w:rPr>
        <w:t>À la conservation des plantations délimitant la carrière,</w:t>
      </w:r>
      <w:bookmarkEnd w:id="757"/>
    </w:p>
    <w:p w14:paraId="73CB24C0" w14:textId="12F4E64B" w:rsidR="00A300FE" w:rsidRPr="00042ACA" w:rsidRDefault="00A300FE" w:rsidP="00042ACA">
      <w:pPr>
        <w:pStyle w:val="CM99"/>
        <w:widowControl/>
        <w:numPr>
          <w:ilvl w:val="0"/>
          <w:numId w:val="98"/>
        </w:numPr>
        <w:autoSpaceDE/>
        <w:autoSpaceDN/>
        <w:adjustRightInd/>
        <w:spacing w:after="0"/>
        <w:jc w:val="both"/>
        <w:rPr>
          <w:rFonts w:ascii="Times New Roman" w:hAnsi="Times New Roman" w:cs="Times New Roman"/>
          <w:sz w:val="22"/>
          <w:szCs w:val="22"/>
        </w:rPr>
      </w:pPr>
      <w:bookmarkStart w:id="758" w:name="_Toc483634087"/>
      <w:r w:rsidRPr="00042ACA">
        <w:rPr>
          <w:rFonts w:ascii="Times New Roman" w:hAnsi="Times New Roman" w:cs="Times New Roman"/>
          <w:sz w:val="22"/>
          <w:szCs w:val="22"/>
        </w:rPr>
        <w:t>L’entretien des voies d'accès et de service.</w:t>
      </w:r>
      <w:bookmarkEnd w:id="758"/>
    </w:p>
    <w:p w14:paraId="534DD275"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759" w:name="_Toc345340167"/>
      <w:bookmarkStart w:id="760" w:name="_Toc483634088"/>
      <w:bookmarkStart w:id="761" w:name="_Toc517053321"/>
      <w:bookmarkStart w:id="762" w:name="_Toc345340168"/>
      <w:bookmarkEnd w:id="759"/>
      <w:r w:rsidRPr="00042ACA">
        <w:rPr>
          <w:rFonts w:ascii="Times New Roman" w:hAnsi="Times New Roman"/>
          <w:sz w:val="22"/>
          <w:szCs w:val="22"/>
        </w:rPr>
        <w:t>CONTROLE DE LA VEGETATION SUR L'EMPRISE, ELAGAGE ET ABATTAGE DES ARBRES</w:t>
      </w:r>
      <w:bookmarkEnd w:id="760"/>
      <w:bookmarkEnd w:id="761"/>
      <w:bookmarkEnd w:id="762"/>
    </w:p>
    <w:p w14:paraId="6B8FC451" w14:textId="77777777" w:rsidR="00A300FE" w:rsidRPr="00042ACA" w:rsidRDefault="00A300FE" w:rsidP="00042ACA">
      <w:pPr>
        <w:pStyle w:val="Style1"/>
        <w:widowControl/>
        <w:ind w:left="0"/>
        <w:rPr>
          <w:sz w:val="22"/>
          <w:szCs w:val="22"/>
        </w:rPr>
      </w:pPr>
      <w:bookmarkStart w:id="763" w:name="_Toc483634089"/>
      <w:r w:rsidRPr="00042ACA">
        <w:rPr>
          <w:sz w:val="22"/>
          <w:szCs w:val="22"/>
        </w:rPr>
        <w:t>Tous les déchets végétaux seront soigneusement enlevés des accotements, fossés ou ouvrage et évacués vers les zones désignées dans un endroit approprié loin de toute habitation. Il est strictement interdit de brûler sur place les déchets coupés.</w:t>
      </w:r>
      <w:bookmarkEnd w:id="763"/>
    </w:p>
    <w:p w14:paraId="056B5443" w14:textId="77777777" w:rsidR="00A300FE" w:rsidRPr="00042ACA" w:rsidRDefault="00A300FE" w:rsidP="00042ACA">
      <w:pPr>
        <w:pStyle w:val="Style1"/>
        <w:widowControl/>
        <w:ind w:left="0"/>
        <w:rPr>
          <w:b/>
          <w:sz w:val="22"/>
          <w:szCs w:val="22"/>
        </w:rPr>
      </w:pPr>
      <w:bookmarkStart w:id="764" w:name="_Toc483634090"/>
      <w:r w:rsidRPr="00042ACA">
        <w:rPr>
          <w:b/>
          <w:sz w:val="22"/>
          <w:szCs w:val="22"/>
        </w:rPr>
        <w:t xml:space="preserve">Si le brûlis des déchets est autorisé en des lieux agréés par l’Ingénieur du Marché, le Cocontractant doit disposer d'une citerne de </w:t>
      </w:r>
      <w:smartTag w:uri="urn:schemas-microsoft-com:office:smarttags" w:element="metricconverter">
        <w:smartTagPr>
          <w:attr w:name="ProductID" w:val="10.000 litres"/>
        </w:smartTagPr>
        <w:r w:rsidRPr="00042ACA">
          <w:rPr>
            <w:b/>
            <w:sz w:val="22"/>
            <w:szCs w:val="22"/>
          </w:rPr>
          <w:t>10.000 litres</w:t>
        </w:r>
      </w:smartTag>
      <w:r w:rsidRPr="00042ACA">
        <w:rPr>
          <w:b/>
          <w:sz w:val="22"/>
          <w:szCs w:val="22"/>
        </w:rPr>
        <w:t xml:space="preserve"> et d'une pompe d'arrosage pour pallier les éventualités de propagation du feu aux villages, aux habitations, à la végétation ou zones de culture avoisinant le site.</w:t>
      </w:r>
      <w:bookmarkEnd w:id="764"/>
    </w:p>
    <w:p w14:paraId="018C3322" w14:textId="77777777" w:rsidR="00A300FE" w:rsidRPr="00042ACA" w:rsidRDefault="00A300FE" w:rsidP="00042ACA">
      <w:pPr>
        <w:pStyle w:val="Style1"/>
        <w:widowControl/>
        <w:ind w:left="0"/>
        <w:rPr>
          <w:b/>
          <w:sz w:val="22"/>
          <w:szCs w:val="22"/>
        </w:rPr>
      </w:pPr>
      <w:bookmarkStart w:id="765" w:name="_Toc483634091"/>
      <w:r w:rsidRPr="00042ACA">
        <w:rPr>
          <w:b/>
          <w:sz w:val="22"/>
          <w:szCs w:val="22"/>
        </w:rPr>
        <w:t>Les opérations d’abattage et d’élagage d’arbres sont des opérations à caractère exceptionnel. Ces opérations seront réalisées après accord préalable de l’Ingénieur dans les cas suivants </w:t>
      </w:r>
      <w:bookmarkEnd w:id="765"/>
      <w:r w:rsidRPr="00042ACA">
        <w:rPr>
          <w:b/>
          <w:sz w:val="22"/>
          <w:szCs w:val="22"/>
        </w:rPr>
        <w:t>:</w:t>
      </w:r>
    </w:p>
    <w:p w14:paraId="7A9259F1" w14:textId="77777777" w:rsidR="00A300FE" w:rsidRPr="00042ACA" w:rsidRDefault="00A300FE" w:rsidP="00042ACA">
      <w:pPr>
        <w:pStyle w:val="Style1"/>
        <w:widowControl/>
        <w:numPr>
          <w:ilvl w:val="0"/>
          <w:numId w:val="99"/>
        </w:numPr>
        <w:rPr>
          <w:sz w:val="22"/>
          <w:szCs w:val="22"/>
        </w:rPr>
      </w:pPr>
      <w:bookmarkStart w:id="766" w:name="_Toc483634092"/>
      <w:r w:rsidRPr="00042ACA">
        <w:rPr>
          <w:sz w:val="22"/>
          <w:szCs w:val="22"/>
        </w:rPr>
        <w:t xml:space="preserve">Arbres situés dans l’emprise à débroussailler dont le diamètre mesuré à un mètre du sol est supérieur à 20 cm : au cas où le dessouchage des arbres ne peut être réalisé (reconstitution des trous de dessouchage avec la terre d’apport obligatoire), la coupe des arbres se fera au ras du sol (entre 5 et </w:t>
      </w:r>
      <w:smartTag w:uri="urn:schemas-microsoft-com:office:smarttags" w:element="metricconverter">
        <w:smartTagPr>
          <w:attr w:name="ProductID" w:val="10 cm"/>
        </w:smartTagPr>
        <w:r w:rsidRPr="00042ACA">
          <w:rPr>
            <w:sz w:val="22"/>
            <w:szCs w:val="22"/>
          </w:rPr>
          <w:t>10 cm</w:t>
        </w:r>
      </w:smartTag>
      <w:r w:rsidRPr="00042ACA">
        <w:rPr>
          <w:sz w:val="22"/>
          <w:szCs w:val="22"/>
        </w:rPr>
        <w:t>).</w:t>
      </w:r>
      <w:bookmarkEnd w:id="766"/>
    </w:p>
    <w:p w14:paraId="5B917467" w14:textId="77777777" w:rsidR="00A300FE" w:rsidRPr="00042ACA" w:rsidRDefault="00A300FE" w:rsidP="00042ACA">
      <w:pPr>
        <w:pStyle w:val="Style1"/>
        <w:widowControl/>
        <w:numPr>
          <w:ilvl w:val="0"/>
          <w:numId w:val="99"/>
        </w:numPr>
        <w:rPr>
          <w:sz w:val="22"/>
          <w:szCs w:val="22"/>
        </w:rPr>
      </w:pPr>
      <w:bookmarkStart w:id="767" w:name="_Toc483634093"/>
      <w:r w:rsidRPr="00042ACA">
        <w:rPr>
          <w:sz w:val="22"/>
          <w:szCs w:val="22"/>
        </w:rPr>
        <w:t>Arbres surplombant les abords et menaçant de tomber sur la route et de barrer la circulation après une tornade. Toutes les branches surplombant la plate-forme seront coupées après accord de l’Ingénieur suivant une verticale passant par la limite de débroussaillement.</w:t>
      </w:r>
      <w:bookmarkEnd w:id="767"/>
    </w:p>
    <w:p w14:paraId="762B708D"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768" w:name="_Toc345340169"/>
      <w:bookmarkStart w:id="769" w:name="_Toc483634094"/>
      <w:bookmarkStart w:id="770" w:name="_Toc517053322"/>
      <w:bookmarkStart w:id="771" w:name="_Toc345340170"/>
      <w:bookmarkEnd w:id="768"/>
      <w:r w:rsidRPr="00042ACA">
        <w:rPr>
          <w:rFonts w:ascii="Times New Roman" w:hAnsi="Times New Roman"/>
          <w:snapToGrid w:val="0"/>
          <w:sz w:val="22"/>
          <w:szCs w:val="22"/>
        </w:rPr>
        <w:t>CHARGEMENT ET TRANSPORT DES MATERIAUX D'APPORT ET DE</w:t>
      </w:r>
      <w:r w:rsidRPr="00042ACA">
        <w:rPr>
          <w:rFonts w:ascii="Times New Roman" w:hAnsi="Times New Roman"/>
          <w:sz w:val="22"/>
          <w:szCs w:val="22"/>
        </w:rPr>
        <w:t xml:space="preserve"> MATERIEL</w:t>
      </w:r>
      <w:bookmarkEnd w:id="769"/>
      <w:bookmarkEnd w:id="770"/>
      <w:bookmarkEnd w:id="771"/>
    </w:p>
    <w:p w14:paraId="7B89C8F4" w14:textId="77777777" w:rsidR="00A300FE" w:rsidRPr="00042ACA" w:rsidRDefault="00A300FE" w:rsidP="00042ACA">
      <w:pPr>
        <w:pStyle w:val="Style1"/>
        <w:widowControl/>
        <w:ind w:left="0"/>
        <w:rPr>
          <w:sz w:val="22"/>
          <w:szCs w:val="22"/>
        </w:rPr>
      </w:pPr>
      <w:bookmarkStart w:id="772" w:name="_Toc483634095"/>
      <w:r w:rsidRPr="00042ACA">
        <w:rPr>
          <w:sz w:val="22"/>
          <w:szCs w:val="22"/>
        </w:rPr>
        <w:t>Pour tous les transports de matériaux et matériels, quels qu'ils soient, le Cocontractant devra se conformer à la réglementation en vigueur, concernant les restrictions imposées aux poids et gabarits des engins et convois empruntant le réseau public et en particulier:</w:t>
      </w:r>
      <w:bookmarkEnd w:id="772"/>
    </w:p>
    <w:p w14:paraId="6FEF4308" w14:textId="77777777" w:rsidR="00A300FE" w:rsidRPr="00042ACA" w:rsidRDefault="00A300FE" w:rsidP="00042ACA">
      <w:pPr>
        <w:pStyle w:val="Style1"/>
        <w:widowControl/>
        <w:numPr>
          <w:ilvl w:val="0"/>
          <w:numId w:val="100"/>
        </w:numPr>
        <w:rPr>
          <w:sz w:val="22"/>
          <w:szCs w:val="22"/>
        </w:rPr>
      </w:pPr>
      <w:bookmarkStart w:id="773" w:name="_Toc483634096"/>
      <w:r w:rsidRPr="00042ACA">
        <w:rPr>
          <w:sz w:val="22"/>
          <w:szCs w:val="22"/>
        </w:rPr>
        <w:t>La charge maximale par essieu, qu'il soit simple ou en tandem,</w:t>
      </w:r>
      <w:bookmarkEnd w:id="773"/>
    </w:p>
    <w:p w14:paraId="48EB76A1" w14:textId="77777777" w:rsidR="00A300FE" w:rsidRPr="00042ACA" w:rsidRDefault="00A300FE" w:rsidP="00042ACA">
      <w:pPr>
        <w:pStyle w:val="Style1"/>
        <w:widowControl/>
        <w:numPr>
          <w:ilvl w:val="0"/>
          <w:numId w:val="100"/>
        </w:numPr>
        <w:rPr>
          <w:sz w:val="22"/>
          <w:szCs w:val="22"/>
        </w:rPr>
      </w:pPr>
      <w:bookmarkStart w:id="774" w:name="_Toc483634097"/>
      <w:r w:rsidRPr="00042ACA">
        <w:rPr>
          <w:sz w:val="22"/>
          <w:szCs w:val="22"/>
        </w:rPr>
        <w:t>Les dimensions des véhicules,</w:t>
      </w:r>
      <w:bookmarkEnd w:id="774"/>
    </w:p>
    <w:p w14:paraId="0C32C78C" w14:textId="77777777" w:rsidR="00A300FE" w:rsidRPr="00042ACA" w:rsidRDefault="00A300FE" w:rsidP="00042ACA">
      <w:pPr>
        <w:pStyle w:val="Style1"/>
        <w:widowControl/>
        <w:numPr>
          <w:ilvl w:val="0"/>
          <w:numId w:val="100"/>
        </w:numPr>
        <w:rPr>
          <w:sz w:val="22"/>
          <w:szCs w:val="22"/>
        </w:rPr>
      </w:pPr>
      <w:bookmarkStart w:id="775" w:name="_Toc483634098"/>
      <w:r w:rsidRPr="00042ACA">
        <w:rPr>
          <w:sz w:val="22"/>
          <w:szCs w:val="22"/>
        </w:rPr>
        <w:t>Les convois exceptionnels de dimensions supérieures aux normes doivent faire l'objet d'une demande spéciale préalable,</w:t>
      </w:r>
      <w:bookmarkEnd w:id="775"/>
    </w:p>
    <w:p w14:paraId="131DFD29" w14:textId="77777777" w:rsidR="00A300FE" w:rsidRPr="00042ACA" w:rsidRDefault="00A300FE" w:rsidP="00042ACA">
      <w:pPr>
        <w:pStyle w:val="Style1"/>
        <w:widowControl/>
        <w:numPr>
          <w:ilvl w:val="0"/>
          <w:numId w:val="100"/>
        </w:numPr>
        <w:rPr>
          <w:sz w:val="22"/>
          <w:szCs w:val="22"/>
        </w:rPr>
      </w:pPr>
      <w:bookmarkStart w:id="776" w:name="_Toc483634099"/>
      <w:r w:rsidRPr="00042ACA">
        <w:rPr>
          <w:sz w:val="22"/>
          <w:szCs w:val="22"/>
        </w:rPr>
        <w:t>Les mesures de protection de l'environnement (perte de matériaux en cours de transport, poussières),</w:t>
      </w:r>
      <w:bookmarkEnd w:id="776"/>
    </w:p>
    <w:p w14:paraId="0085C353" w14:textId="77777777" w:rsidR="00A300FE" w:rsidRPr="00042ACA" w:rsidRDefault="00A300FE" w:rsidP="00042ACA">
      <w:pPr>
        <w:pStyle w:val="Style1"/>
        <w:widowControl/>
        <w:numPr>
          <w:ilvl w:val="0"/>
          <w:numId w:val="100"/>
        </w:numPr>
        <w:rPr>
          <w:sz w:val="22"/>
          <w:szCs w:val="22"/>
        </w:rPr>
      </w:pPr>
      <w:bookmarkStart w:id="777" w:name="_Toc483634100"/>
      <w:r w:rsidRPr="00042ACA">
        <w:rPr>
          <w:sz w:val="22"/>
          <w:szCs w:val="22"/>
        </w:rPr>
        <w:t>Le Cocontractant doit prendre toutes les dispositions nécessaires pour limiter la vitesse des véhicules sur le chantier: installation de panneaux de signalisation et porteurs de drapeaux,</w:t>
      </w:r>
      <w:bookmarkEnd w:id="777"/>
    </w:p>
    <w:p w14:paraId="26A2E7D3" w14:textId="77777777" w:rsidR="00A300FE" w:rsidRPr="00042ACA" w:rsidRDefault="00A300FE" w:rsidP="00042ACA">
      <w:pPr>
        <w:pStyle w:val="Style1"/>
        <w:widowControl/>
        <w:numPr>
          <w:ilvl w:val="0"/>
          <w:numId w:val="100"/>
        </w:numPr>
        <w:rPr>
          <w:sz w:val="22"/>
          <w:szCs w:val="22"/>
        </w:rPr>
      </w:pPr>
      <w:bookmarkStart w:id="778" w:name="_Toc483634101"/>
      <w:r w:rsidRPr="00042ACA">
        <w:rPr>
          <w:sz w:val="22"/>
          <w:szCs w:val="22"/>
        </w:rPr>
        <w:t>Humidifier régulièrement les voies de circulation dans les zones habitées,</w:t>
      </w:r>
      <w:bookmarkEnd w:id="778"/>
    </w:p>
    <w:p w14:paraId="52A4449F" w14:textId="77777777" w:rsidR="00A300FE" w:rsidRPr="00042ACA" w:rsidRDefault="00A300FE" w:rsidP="00042ACA">
      <w:pPr>
        <w:pStyle w:val="Style1"/>
        <w:widowControl/>
        <w:numPr>
          <w:ilvl w:val="0"/>
          <w:numId w:val="100"/>
        </w:numPr>
        <w:ind w:right="-851"/>
        <w:rPr>
          <w:sz w:val="22"/>
          <w:szCs w:val="22"/>
        </w:rPr>
      </w:pPr>
      <w:bookmarkStart w:id="779" w:name="_Toc483634102"/>
      <w:r w:rsidRPr="00042ACA">
        <w:rPr>
          <w:sz w:val="22"/>
          <w:szCs w:val="22"/>
        </w:rPr>
        <w:t>Prévoir des déviations vers des pistes et routes existantes.</w:t>
      </w:r>
      <w:bookmarkEnd w:id="779"/>
    </w:p>
    <w:p w14:paraId="02E96B3C" w14:textId="77777777" w:rsidR="00A300FE" w:rsidRPr="00042ACA" w:rsidRDefault="00A300FE" w:rsidP="00042ACA">
      <w:pPr>
        <w:pStyle w:val="Style1"/>
        <w:widowControl/>
        <w:ind w:left="0"/>
        <w:rPr>
          <w:sz w:val="22"/>
          <w:szCs w:val="22"/>
        </w:rPr>
      </w:pPr>
      <w:bookmarkStart w:id="780" w:name="_Toc483634103"/>
      <w:r w:rsidRPr="00042ACA">
        <w:rPr>
          <w:sz w:val="22"/>
          <w:szCs w:val="22"/>
        </w:rPr>
        <w:t>Le Cocontractant doit mettre en place une signalisation mobile adéquate.</w:t>
      </w:r>
      <w:bookmarkEnd w:id="780"/>
    </w:p>
    <w:p w14:paraId="4FC381F6" w14:textId="77777777" w:rsidR="00A300FE" w:rsidRPr="00042ACA" w:rsidRDefault="00A300FE" w:rsidP="00042ACA">
      <w:pPr>
        <w:pStyle w:val="Titre2"/>
        <w:numPr>
          <w:ilvl w:val="0"/>
          <w:numId w:val="103"/>
        </w:numPr>
        <w:suppressAutoHyphens w:val="0"/>
        <w:autoSpaceDN/>
        <w:spacing w:before="0" w:after="0"/>
        <w:ind w:left="1418" w:hanging="1418"/>
        <w:jc w:val="both"/>
        <w:textAlignment w:val="auto"/>
        <w:rPr>
          <w:rFonts w:ascii="Times New Roman" w:hAnsi="Times New Roman"/>
          <w:sz w:val="22"/>
          <w:szCs w:val="22"/>
        </w:rPr>
      </w:pPr>
      <w:bookmarkStart w:id="781" w:name="_Toc345340171"/>
      <w:bookmarkStart w:id="782" w:name="_Toc345340173"/>
      <w:bookmarkStart w:id="783" w:name="_Toc345340174"/>
      <w:bookmarkStart w:id="784" w:name="_Toc483634107"/>
      <w:bookmarkStart w:id="785" w:name="_Toc517053324"/>
      <w:bookmarkStart w:id="786" w:name="_Toc345340175"/>
      <w:bookmarkEnd w:id="781"/>
      <w:bookmarkEnd w:id="782"/>
      <w:bookmarkEnd w:id="783"/>
      <w:r w:rsidRPr="00042ACA">
        <w:rPr>
          <w:rFonts w:ascii="Times New Roman" w:hAnsi="Times New Roman"/>
          <w:sz w:val="22"/>
          <w:szCs w:val="22"/>
        </w:rPr>
        <w:lastRenderedPageBreak/>
        <w:t>SANCTIONS ET PENALITES</w:t>
      </w:r>
      <w:bookmarkEnd w:id="784"/>
      <w:bookmarkEnd w:id="785"/>
      <w:bookmarkEnd w:id="786"/>
    </w:p>
    <w:p w14:paraId="1A5D97CF" w14:textId="77777777" w:rsidR="00A300FE" w:rsidRPr="00042ACA" w:rsidRDefault="00A300FE" w:rsidP="00042ACA">
      <w:pPr>
        <w:pStyle w:val="Style1"/>
        <w:widowControl/>
        <w:ind w:left="0"/>
        <w:rPr>
          <w:sz w:val="22"/>
          <w:szCs w:val="22"/>
        </w:rPr>
      </w:pPr>
      <w:bookmarkStart w:id="787" w:name="_Toc483634108"/>
      <w:r w:rsidRPr="00042ACA">
        <w:rPr>
          <w:sz w:val="22"/>
          <w:szCs w:val="22"/>
        </w:rPr>
        <w:t>Il est rappelé au Cocontractant que l'article 79 de la loi cadre N°96/12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ladite loi et/ou par ses textes d'application.</w:t>
      </w:r>
      <w:bookmarkEnd w:id="787"/>
    </w:p>
    <w:p w14:paraId="139597B9" w14:textId="77777777" w:rsidR="00A300FE" w:rsidRPr="00042ACA" w:rsidRDefault="00A300FE" w:rsidP="00042ACA">
      <w:pPr>
        <w:pStyle w:val="Style1"/>
        <w:widowControl/>
        <w:ind w:left="0"/>
        <w:rPr>
          <w:sz w:val="22"/>
          <w:szCs w:val="22"/>
        </w:rPr>
      </w:pPr>
      <w:bookmarkStart w:id="788" w:name="_Toc483634109"/>
      <w:r w:rsidRPr="00042ACA">
        <w:rPr>
          <w:sz w:val="22"/>
          <w:szCs w:val="22"/>
        </w:rPr>
        <w:t>L'article 83 de la loi cadre N°96/12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bookmarkEnd w:id="788"/>
    </w:p>
    <w:p w14:paraId="6CEA5E89" w14:textId="77777777" w:rsidR="00A300FE" w:rsidRPr="00042ACA" w:rsidRDefault="00A300FE" w:rsidP="00042ACA">
      <w:pPr>
        <w:pStyle w:val="Style1"/>
        <w:widowControl/>
        <w:ind w:left="0"/>
        <w:rPr>
          <w:sz w:val="22"/>
          <w:szCs w:val="22"/>
        </w:rPr>
      </w:pPr>
      <w:bookmarkStart w:id="789" w:name="_Toc483634110"/>
      <w:r w:rsidRPr="00042ACA">
        <w:rPr>
          <w:b/>
          <w:sz w:val="22"/>
          <w:szCs w:val="22"/>
        </w:rPr>
        <w:t>L’article 88</w:t>
      </w:r>
      <w:r w:rsidRPr="00042ACA">
        <w:rPr>
          <w:sz w:val="22"/>
          <w:szCs w:val="22"/>
        </w:rPr>
        <w:t xml:space="preserve"> de la même loi cadre prévoit qu’une entreprise contrevenant ou ayant contrevenu à la loi lors des travaux ou travaux d'entretien routier sera exclue pour la période d'un an du droit de soumissionner.</w:t>
      </w:r>
      <w:bookmarkEnd w:id="789"/>
      <w:r w:rsidRPr="00042ACA">
        <w:rPr>
          <w:sz w:val="22"/>
          <w:szCs w:val="22"/>
        </w:rPr>
        <w:t xml:space="preserve"> </w:t>
      </w:r>
    </w:p>
    <w:p w14:paraId="76398ECC" w14:textId="77777777" w:rsidR="00A300FE" w:rsidRPr="00042ACA" w:rsidRDefault="00A300FE" w:rsidP="00042ACA">
      <w:pPr>
        <w:pStyle w:val="Style1"/>
        <w:widowControl/>
        <w:ind w:left="0"/>
        <w:rPr>
          <w:sz w:val="22"/>
          <w:szCs w:val="22"/>
        </w:rPr>
      </w:pPr>
      <w:bookmarkStart w:id="790" w:name="_Toc483634111"/>
      <w:r w:rsidRPr="00042ACA">
        <w:rPr>
          <w:sz w:val="22"/>
          <w:szCs w:val="22"/>
        </w:rPr>
        <w:t>Toute infraction aux prescriptions dûment notifiées par écrit (Ordre de Service) au Cocontractant par la mission de contrôle sera également consignée dans le cahier de chantier. Celui-ci pourra servir de pièce contractuelle en cas de litiges dans l’application des éventuelles sanctions.</w:t>
      </w:r>
      <w:bookmarkEnd w:id="790"/>
    </w:p>
    <w:p w14:paraId="19283102" w14:textId="77777777" w:rsidR="00A300FE" w:rsidRPr="00042ACA" w:rsidRDefault="00A300FE" w:rsidP="00042ACA">
      <w:pPr>
        <w:pStyle w:val="Style1"/>
        <w:widowControl/>
        <w:ind w:left="0"/>
        <w:rPr>
          <w:rFonts w:ascii="Eras Medium ITC" w:hAnsi="Eras Medium ITC" w:cs="Tahoma"/>
          <w:sz w:val="22"/>
          <w:szCs w:val="22"/>
        </w:rPr>
      </w:pPr>
      <w:bookmarkStart w:id="791" w:name="_Toc483634112"/>
      <w:r w:rsidRPr="00042ACA">
        <w:rPr>
          <w:sz w:val="22"/>
          <w:szCs w:val="22"/>
        </w:rPr>
        <w:t>La reprise des travaux ou les travaux supplémentaires découlant du non-respect des clauses reste à la charge du Cocontractant</w:t>
      </w:r>
      <w:r w:rsidRPr="00042ACA">
        <w:rPr>
          <w:rFonts w:ascii="Eras Medium ITC" w:hAnsi="Eras Medium ITC" w:cs="Tahoma"/>
          <w:sz w:val="22"/>
          <w:szCs w:val="22"/>
        </w:rPr>
        <w:t>.</w:t>
      </w:r>
      <w:bookmarkEnd w:id="791"/>
    </w:p>
    <w:p w14:paraId="410DF980" w14:textId="3E810425" w:rsidR="00273DD0" w:rsidRPr="00042ACA" w:rsidRDefault="001676BA" w:rsidP="00042ACA">
      <w:pPr>
        <w:widowControl w:val="0"/>
        <w:autoSpaceDE w:val="0"/>
        <w:jc w:val="both"/>
        <w:rPr>
          <w:sz w:val="22"/>
          <w:szCs w:val="22"/>
        </w:rPr>
      </w:pPr>
      <w:r w:rsidRPr="00042ACA">
        <w:rPr>
          <w:sz w:val="22"/>
          <w:szCs w:val="22"/>
        </w:rPr>
        <w:t xml:space="preserve"> </w:t>
      </w:r>
    </w:p>
    <w:p w14:paraId="162E861C" w14:textId="3725C9F1" w:rsidR="007750D7" w:rsidRPr="00042ACA" w:rsidRDefault="007750D7" w:rsidP="00042ACA">
      <w:pPr>
        <w:widowControl w:val="0"/>
        <w:autoSpaceDE w:val="0"/>
        <w:jc w:val="both"/>
        <w:rPr>
          <w:sz w:val="22"/>
          <w:szCs w:val="22"/>
        </w:rPr>
      </w:pPr>
    </w:p>
    <w:p w14:paraId="3FC0EF21" w14:textId="736C5E3D" w:rsidR="007750D7" w:rsidRPr="00042ACA" w:rsidRDefault="007750D7" w:rsidP="00042ACA">
      <w:pPr>
        <w:suppressAutoHyphens w:val="0"/>
        <w:autoSpaceDN/>
        <w:textAlignment w:val="auto"/>
        <w:rPr>
          <w:sz w:val="22"/>
          <w:szCs w:val="22"/>
        </w:rPr>
      </w:pPr>
      <w:r w:rsidRPr="00042ACA">
        <w:rPr>
          <w:sz w:val="22"/>
          <w:szCs w:val="22"/>
        </w:rPr>
        <w:br w:type="page"/>
      </w:r>
    </w:p>
    <w:p w14:paraId="6C74E787" w14:textId="77777777" w:rsidR="00273DD0" w:rsidRPr="00042ACA" w:rsidRDefault="00273DD0" w:rsidP="00042ACA">
      <w:pPr>
        <w:widowControl w:val="0"/>
        <w:autoSpaceDE w:val="0"/>
        <w:jc w:val="both"/>
        <w:rPr>
          <w:sz w:val="22"/>
          <w:szCs w:val="22"/>
        </w:rPr>
      </w:pPr>
    </w:p>
    <w:p w14:paraId="5BE3299E" w14:textId="77777777" w:rsidR="00273DD0" w:rsidRPr="00042ACA" w:rsidRDefault="00273DD0" w:rsidP="00042ACA">
      <w:pPr>
        <w:widowControl w:val="0"/>
        <w:autoSpaceDE w:val="0"/>
        <w:jc w:val="both"/>
        <w:rPr>
          <w:sz w:val="22"/>
          <w:szCs w:val="22"/>
        </w:rPr>
      </w:pPr>
    </w:p>
    <w:p w14:paraId="34C06ABD" w14:textId="77777777" w:rsidR="00273DD0" w:rsidRPr="00042ACA" w:rsidRDefault="00273DD0" w:rsidP="00042ACA">
      <w:pPr>
        <w:widowControl w:val="0"/>
        <w:autoSpaceDE w:val="0"/>
        <w:jc w:val="both"/>
        <w:rPr>
          <w:sz w:val="22"/>
          <w:szCs w:val="22"/>
        </w:rPr>
      </w:pPr>
    </w:p>
    <w:p w14:paraId="54CBB46B" w14:textId="77777777" w:rsidR="00273DD0" w:rsidRPr="00042ACA" w:rsidRDefault="00273DD0" w:rsidP="00042ACA">
      <w:pPr>
        <w:widowControl w:val="0"/>
        <w:autoSpaceDE w:val="0"/>
        <w:jc w:val="both"/>
        <w:rPr>
          <w:sz w:val="22"/>
          <w:szCs w:val="22"/>
        </w:rPr>
      </w:pPr>
    </w:p>
    <w:p w14:paraId="25D54BF5" w14:textId="77777777" w:rsidR="00273DD0" w:rsidRPr="00042ACA" w:rsidRDefault="00273DD0" w:rsidP="00042ACA">
      <w:pPr>
        <w:widowControl w:val="0"/>
        <w:autoSpaceDE w:val="0"/>
        <w:jc w:val="both"/>
        <w:rPr>
          <w:sz w:val="22"/>
          <w:szCs w:val="22"/>
        </w:rPr>
      </w:pPr>
    </w:p>
    <w:p w14:paraId="02CFBCBE" w14:textId="77777777" w:rsidR="00273DD0" w:rsidRPr="00042ACA" w:rsidRDefault="00273DD0" w:rsidP="00042ACA">
      <w:pPr>
        <w:widowControl w:val="0"/>
        <w:autoSpaceDE w:val="0"/>
        <w:jc w:val="both"/>
        <w:rPr>
          <w:sz w:val="22"/>
          <w:szCs w:val="22"/>
        </w:rPr>
      </w:pPr>
    </w:p>
    <w:p w14:paraId="7688641E" w14:textId="77777777" w:rsidR="00273DD0" w:rsidRPr="00042ACA" w:rsidRDefault="00273DD0" w:rsidP="00042ACA">
      <w:pPr>
        <w:widowControl w:val="0"/>
        <w:autoSpaceDE w:val="0"/>
        <w:jc w:val="both"/>
        <w:rPr>
          <w:sz w:val="22"/>
          <w:szCs w:val="22"/>
        </w:rPr>
      </w:pPr>
    </w:p>
    <w:p w14:paraId="6975BB59" w14:textId="77777777" w:rsidR="00273DD0" w:rsidRPr="00042ACA" w:rsidRDefault="00273DD0" w:rsidP="00042ACA">
      <w:pPr>
        <w:widowControl w:val="0"/>
        <w:autoSpaceDE w:val="0"/>
        <w:jc w:val="both"/>
        <w:rPr>
          <w:sz w:val="22"/>
          <w:szCs w:val="22"/>
        </w:rPr>
      </w:pPr>
    </w:p>
    <w:p w14:paraId="64A13E30" w14:textId="77777777" w:rsidR="00273DD0" w:rsidRPr="00042ACA" w:rsidRDefault="00273DD0" w:rsidP="00042ACA">
      <w:pPr>
        <w:widowControl w:val="0"/>
        <w:autoSpaceDE w:val="0"/>
        <w:jc w:val="both"/>
        <w:rPr>
          <w:sz w:val="22"/>
          <w:szCs w:val="22"/>
        </w:rPr>
      </w:pPr>
    </w:p>
    <w:p w14:paraId="18DBB71E" w14:textId="77777777" w:rsidR="00273DD0" w:rsidRPr="00042ACA" w:rsidRDefault="00273DD0" w:rsidP="00042ACA">
      <w:pPr>
        <w:widowControl w:val="0"/>
        <w:autoSpaceDE w:val="0"/>
        <w:jc w:val="both"/>
        <w:rPr>
          <w:sz w:val="22"/>
          <w:szCs w:val="22"/>
        </w:rPr>
      </w:pPr>
    </w:p>
    <w:p w14:paraId="400CC128" w14:textId="77777777" w:rsidR="00273DD0" w:rsidRPr="00042ACA" w:rsidRDefault="00273DD0" w:rsidP="00042ACA">
      <w:pPr>
        <w:widowControl w:val="0"/>
        <w:autoSpaceDE w:val="0"/>
        <w:jc w:val="both"/>
        <w:rPr>
          <w:sz w:val="22"/>
          <w:szCs w:val="22"/>
        </w:rPr>
      </w:pPr>
    </w:p>
    <w:p w14:paraId="445AEB68" w14:textId="77777777" w:rsidR="00273DD0" w:rsidRPr="00042ACA" w:rsidRDefault="00273DD0" w:rsidP="00042ACA">
      <w:pPr>
        <w:widowControl w:val="0"/>
        <w:autoSpaceDE w:val="0"/>
        <w:jc w:val="both"/>
        <w:rPr>
          <w:sz w:val="22"/>
          <w:szCs w:val="22"/>
        </w:rPr>
      </w:pPr>
    </w:p>
    <w:p w14:paraId="6F05C062" w14:textId="77777777" w:rsidR="00273DD0" w:rsidRPr="00042ACA" w:rsidRDefault="00273DD0" w:rsidP="00042ACA">
      <w:pPr>
        <w:widowControl w:val="0"/>
        <w:autoSpaceDE w:val="0"/>
        <w:jc w:val="both"/>
        <w:rPr>
          <w:sz w:val="22"/>
          <w:szCs w:val="22"/>
        </w:rPr>
      </w:pPr>
    </w:p>
    <w:p w14:paraId="4AB25401" w14:textId="77777777" w:rsidR="00273DD0" w:rsidRPr="00042ACA" w:rsidRDefault="00273DD0" w:rsidP="00042ACA">
      <w:pPr>
        <w:widowControl w:val="0"/>
        <w:autoSpaceDE w:val="0"/>
        <w:jc w:val="both"/>
        <w:rPr>
          <w:sz w:val="22"/>
          <w:szCs w:val="22"/>
        </w:rPr>
      </w:pPr>
    </w:p>
    <w:p w14:paraId="364D937D" w14:textId="77777777" w:rsidR="00273DD0" w:rsidRPr="00042ACA" w:rsidRDefault="00273DD0" w:rsidP="00042ACA">
      <w:pPr>
        <w:widowControl w:val="0"/>
        <w:autoSpaceDE w:val="0"/>
        <w:jc w:val="both"/>
        <w:rPr>
          <w:sz w:val="22"/>
          <w:szCs w:val="22"/>
        </w:rPr>
      </w:pPr>
    </w:p>
    <w:p w14:paraId="591FF62E" w14:textId="77777777" w:rsidR="00273DD0" w:rsidRPr="00042ACA" w:rsidRDefault="00273DD0" w:rsidP="00042ACA">
      <w:pPr>
        <w:widowControl w:val="0"/>
        <w:autoSpaceDE w:val="0"/>
        <w:jc w:val="both"/>
        <w:rPr>
          <w:sz w:val="22"/>
          <w:szCs w:val="22"/>
        </w:rPr>
      </w:pPr>
    </w:p>
    <w:p w14:paraId="6710CA0C" w14:textId="4B6C5123" w:rsidR="00642267" w:rsidRPr="00042ACA" w:rsidRDefault="00642267" w:rsidP="00042ACA">
      <w:pPr>
        <w:widowControl w:val="0"/>
        <w:autoSpaceDE w:val="0"/>
        <w:ind w:left="851"/>
        <w:jc w:val="center"/>
        <w:outlineLvl w:val="0"/>
        <w:rPr>
          <w:rFonts w:eastAsia="Calibri"/>
          <w:b/>
          <w:caps/>
          <w:spacing w:val="45"/>
          <w:sz w:val="22"/>
          <w:szCs w:val="22"/>
          <w:lang w:eastAsia="en-US"/>
        </w:rPr>
      </w:pPr>
      <w:bookmarkStart w:id="792" w:name="_Toc390335367"/>
      <w:bookmarkStart w:id="793" w:name="_Toc390418126"/>
      <w:bookmarkStart w:id="794" w:name="_Toc97543362"/>
      <w:bookmarkStart w:id="795" w:name="_Toc97557122"/>
      <w:bookmarkStart w:id="796" w:name="_Toc157306467"/>
      <w:r w:rsidRPr="00042ACA">
        <w:rPr>
          <w:rFonts w:eastAsia="Calibri"/>
          <w:b/>
          <w:caps/>
          <w:spacing w:val="45"/>
          <w:sz w:val="22"/>
          <w:szCs w:val="22"/>
          <w:lang w:eastAsia="en-US"/>
        </w:rPr>
        <w:t xml:space="preserve">piece n°6 </w:t>
      </w:r>
    </w:p>
    <w:p w14:paraId="3A341F66" w14:textId="5AB610BA" w:rsidR="00273DD0" w:rsidRPr="00042ACA" w:rsidRDefault="00353DCC" w:rsidP="00042ACA">
      <w:pPr>
        <w:pStyle w:val="DTAOpices"/>
        <w:rPr>
          <w:sz w:val="22"/>
          <w:szCs w:val="22"/>
        </w:rPr>
      </w:pPr>
      <w:r w:rsidRPr="00042ACA">
        <w:rPr>
          <w:sz w:val="22"/>
          <w:szCs w:val="22"/>
        </w:rPr>
        <w:t>Cadre du bordereau des prix unitaires</w:t>
      </w:r>
      <w:bookmarkEnd w:id="792"/>
      <w:bookmarkEnd w:id="793"/>
      <w:bookmarkEnd w:id="794"/>
      <w:bookmarkEnd w:id="795"/>
      <w:bookmarkEnd w:id="796"/>
    </w:p>
    <w:p w14:paraId="3A8DED9C" w14:textId="7CCB9F18" w:rsidR="007750D7" w:rsidRPr="00042ACA" w:rsidRDefault="007750D7" w:rsidP="00042ACA">
      <w:pPr>
        <w:pStyle w:val="TitrePieceDAO"/>
        <w:numPr>
          <w:ilvl w:val="0"/>
          <w:numId w:val="0"/>
        </w:numPr>
        <w:spacing w:after="0" w:line="240" w:lineRule="auto"/>
        <w:ind w:left="1212" w:hanging="360"/>
        <w:outlineLvl w:val="0"/>
        <w:rPr>
          <w:rFonts w:ascii="Times New Roman" w:hAnsi="Times New Roman" w:cs="Times New Roman"/>
          <w:sz w:val="22"/>
          <w:szCs w:val="22"/>
        </w:rPr>
      </w:pPr>
    </w:p>
    <w:p w14:paraId="2AA35F85" w14:textId="6433AB33" w:rsidR="007750D7" w:rsidRPr="00042ACA" w:rsidRDefault="007750D7" w:rsidP="00042ACA">
      <w:pPr>
        <w:suppressAutoHyphens w:val="0"/>
        <w:autoSpaceDN/>
        <w:textAlignment w:val="auto"/>
        <w:rPr>
          <w:rFonts w:eastAsia="Calibri"/>
          <w:spacing w:val="45"/>
          <w:sz w:val="22"/>
          <w:szCs w:val="22"/>
          <w:lang w:eastAsia="en-US"/>
        </w:rPr>
      </w:pPr>
      <w:r w:rsidRPr="00042ACA">
        <w:rPr>
          <w:sz w:val="22"/>
          <w:szCs w:val="22"/>
        </w:rPr>
        <w:br w:type="page"/>
      </w:r>
    </w:p>
    <w:p w14:paraId="34A2426B" w14:textId="77777777" w:rsidR="00890497" w:rsidRPr="00042ACA" w:rsidRDefault="00890497" w:rsidP="00042ACA">
      <w:pPr>
        <w:jc w:val="both"/>
        <w:rPr>
          <w:b/>
          <w:bCs/>
          <w:sz w:val="22"/>
          <w:szCs w:val="22"/>
          <w:u w:val="single"/>
        </w:rPr>
      </w:pPr>
      <w:r w:rsidRPr="00042ACA">
        <w:rPr>
          <w:b/>
          <w:bCs/>
          <w:sz w:val="22"/>
          <w:szCs w:val="22"/>
        </w:rPr>
        <w:lastRenderedPageBreak/>
        <w:t xml:space="preserve">Article 1 : </w:t>
      </w:r>
      <w:r w:rsidRPr="00042ACA">
        <w:rPr>
          <w:b/>
          <w:bCs/>
          <w:sz w:val="22"/>
          <w:szCs w:val="22"/>
          <w:u w:val="single"/>
        </w:rPr>
        <w:t>Dispositions générales</w:t>
      </w:r>
    </w:p>
    <w:p w14:paraId="4FDAD059" w14:textId="77777777" w:rsidR="00890497" w:rsidRPr="00042ACA" w:rsidRDefault="00890497" w:rsidP="00042ACA">
      <w:pPr>
        <w:jc w:val="both"/>
        <w:rPr>
          <w:sz w:val="22"/>
          <w:szCs w:val="22"/>
        </w:rPr>
      </w:pPr>
      <w:r w:rsidRPr="00042ACA">
        <w:rPr>
          <w:sz w:val="22"/>
          <w:szCs w:val="22"/>
        </w:rPr>
        <w:t>Ce préambule fait partie intégrante du mode d’évaluation des travaux ; il est réputé compléter la définition de chaque prix unitaire :</w:t>
      </w:r>
    </w:p>
    <w:p w14:paraId="1877B921" w14:textId="77777777" w:rsidR="00890497" w:rsidRPr="00042ACA" w:rsidRDefault="00890497" w:rsidP="00042ACA">
      <w:pPr>
        <w:numPr>
          <w:ilvl w:val="0"/>
          <w:numId w:val="101"/>
        </w:numPr>
        <w:tabs>
          <w:tab w:val="left" w:pos="851"/>
        </w:tabs>
        <w:suppressAutoHyphens w:val="0"/>
        <w:autoSpaceDN/>
        <w:ind w:left="851"/>
        <w:jc w:val="both"/>
        <w:textAlignment w:val="auto"/>
        <w:rPr>
          <w:sz w:val="22"/>
          <w:szCs w:val="22"/>
        </w:rPr>
      </w:pPr>
      <w:r w:rsidRPr="00042ACA">
        <w:rPr>
          <w:sz w:val="22"/>
          <w:szCs w:val="22"/>
        </w:rPr>
        <w:t>Les descriptions de chaque prix identifient généralement la partie considérée des travaux et non le détail des tâches à entreprendre par le Cocontractant. Le Cocontractant est soumis à une obligation de résultats. Il lui appartient pour cela de mettre en œuvre les moyens matériels qui lui paraissent les mieux adaptés, sans prétendre de ce fait à une quelconque plus-value. Il ne peut de ce fait élever aucune réclamation ayant pour base des difficultés ou sujétions imprévues, en dehors des cas de force majeure. Les prix proposés comprennent toutes les activités nécessaires à l'obtention de la partie considérée des travaux, notamment tous les travaux de réglages et de finitions.</w:t>
      </w:r>
    </w:p>
    <w:p w14:paraId="4405F5D0" w14:textId="77777777" w:rsidR="00890497" w:rsidRPr="00042ACA" w:rsidRDefault="00890497" w:rsidP="00042ACA">
      <w:pPr>
        <w:numPr>
          <w:ilvl w:val="0"/>
          <w:numId w:val="101"/>
        </w:numPr>
        <w:tabs>
          <w:tab w:val="left" w:pos="851"/>
        </w:tabs>
        <w:suppressAutoHyphens w:val="0"/>
        <w:autoSpaceDN/>
        <w:ind w:left="851"/>
        <w:jc w:val="both"/>
        <w:textAlignment w:val="auto"/>
        <w:rPr>
          <w:sz w:val="22"/>
          <w:szCs w:val="22"/>
        </w:rPr>
      </w:pPr>
      <w:r w:rsidRPr="00042ACA">
        <w:rPr>
          <w:sz w:val="22"/>
          <w:szCs w:val="22"/>
        </w:rPr>
        <w:t>Le montant de chaque prix unitaire rémunère toutes les sujétions pour réaliser les travaux selon les dispositions et la qualité définies par les Clauses Administratives (Cahier Général des Charges et Cahier des Clauses Administratives Particulières), le Cahier des Clauses Techniques Particulières (C.C.T.P) et les plans.</w:t>
      </w:r>
    </w:p>
    <w:p w14:paraId="33B409B3" w14:textId="77777777" w:rsidR="00890497" w:rsidRPr="00042ACA" w:rsidRDefault="00890497" w:rsidP="00042ACA">
      <w:pPr>
        <w:numPr>
          <w:ilvl w:val="0"/>
          <w:numId w:val="101"/>
        </w:numPr>
        <w:tabs>
          <w:tab w:val="left" w:pos="851"/>
        </w:tabs>
        <w:suppressAutoHyphens w:val="0"/>
        <w:autoSpaceDN/>
        <w:ind w:left="851"/>
        <w:jc w:val="both"/>
        <w:textAlignment w:val="auto"/>
        <w:rPr>
          <w:sz w:val="22"/>
          <w:szCs w:val="22"/>
        </w:rPr>
      </w:pPr>
      <w:r w:rsidRPr="00042ACA">
        <w:rPr>
          <w:sz w:val="22"/>
          <w:szCs w:val="22"/>
        </w:rPr>
        <w:t>Le Cocontractant est réputé avoir une parfaite connaissance de toutes les conditions et sujétions imposées pour la bonne exécution des travaux et de toutes les conditions et réglementations locales susceptibles d’avoir une influence sur cette exécution, et notamment:</w:t>
      </w:r>
    </w:p>
    <w:p w14:paraId="1CE4E967" w14:textId="77777777" w:rsidR="00890497" w:rsidRPr="00042ACA" w:rsidRDefault="00890497" w:rsidP="00042ACA">
      <w:pPr>
        <w:numPr>
          <w:ilvl w:val="2"/>
          <w:numId w:val="102"/>
        </w:numPr>
        <w:suppressAutoHyphens w:val="0"/>
        <w:autoSpaceDN/>
        <w:ind w:left="1276"/>
        <w:jc w:val="both"/>
        <w:textAlignment w:val="auto"/>
        <w:rPr>
          <w:sz w:val="22"/>
          <w:szCs w:val="22"/>
        </w:rPr>
      </w:pPr>
      <w:r w:rsidRPr="00042ACA">
        <w:rPr>
          <w:sz w:val="22"/>
          <w:szCs w:val="22"/>
        </w:rPr>
        <w:t>De la nature et de la qualité des sols et terrains,</w:t>
      </w:r>
    </w:p>
    <w:p w14:paraId="14DAD1F0" w14:textId="77777777" w:rsidR="00890497" w:rsidRPr="00042ACA" w:rsidRDefault="00890497" w:rsidP="00042ACA">
      <w:pPr>
        <w:numPr>
          <w:ilvl w:val="2"/>
          <w:numId w:val="102"/>
        </w:numPr>
        <w:suppressAutoHyphens w:val="0"/>
        <w:autoSpaceDN/>
        <w:ind w:left="1276"/>
        <w:jc w:val="both"/>
        <w:textAlignment w:val="auto"/>
        <w:rPr>
          <w:sz w:val="22"/>
          <w:szCs w:val="22"/>
        </w:rPr>
      </w:pPr>
      <w:r w:rsidRPr="00042ACA">
        <w:rPr>
          <w:sz w:val="22"/>
          <w:szCs w:val="22"/>
        </w:rPr>
        <w:t>Des conditions de transport et d’accès sur les sites,</w:t>
      </w:r>
    </w:p>
    <w:p w14:paraId="29B49C89" w14:textId="77777777" w:rsidR="00890497" w:rsidRPr="00042ACA" w:rsidRDefault="00890497" w:rsidP="00042ACA">
      <w:pPr>
        <w:numPr>
          <w:ilvl w:val="2"/>
          <w:numId w:val="102"/>
        </w:numPr>
        <w:suppressAutoHyphens w:val="0"/>
        <w:autoSpaceDN/>
        <w:ind w:left="1276"/>
        <w:jc w:val="both"/>
        <w:textAlignment w:val="auto"/>
        <w:rPr>
          <w:sz w:val="22"/>
          <w:szCs w:val="22"/>
        </w:rPr>
      </w:pPr>
      <w:r w:rsidRPr="00042ACA">
        <w:rPr>
          <w:sz w:val="22"/>
          <w:szCs w:val="22"/>
        </w:rPr>
        <w:t>Du régime des eaux et des pluies dans la région concernée par le projet,</w:t>
      </w:r>
    </w:p>
    <w:p w14:paraId="10E5FE07" w14:textId="77777777" w:rsidR="00890497" w:rsidRPr="00042ACA" w:rsidRDefault="00890497" w:rsidP="00042ACA">
      <w:pPr>
        <w:numPr>
          <w:ilvl w:val="2"/>
          <w:numId w:val="102"/>
        </w:numPr>
        <w:suppressAutoHyphens w:val="0"/>
        <w:autoSpaceDN/>
        <w:ind w:left="1276"/>
        <w:jc w:val="both"/>
        <w:textAlignment w:val="auto"/>
        <w:rPr>
          <w:sz w:val="22"/>
          <w:szCs w:val="22"/>
        </w:rPr>
      </w:pPr>
      <w:r w:rsidRPr="00042ACA">
        <w:rPr>
          <w:sz w:val="22"/>
          <w:szCs w:val="22"/>
        </w:rPr>
        <w:t>Des conditions d’exploitation des carrières de roches et gîtes, et emprunts de matériaux naturels,</w:t>
      </w:r>
    </w:p>
    <w:p w14:paraId="624F063E" w14:textId="77777777" w:rsidR="00890497" w:rsidRPr="00042ACA" w:rsidRDefault="00890497" w:rsidP="00042ACA">
      <w:pPr>
        <w:numPr>
          <w:ilvl w:val="2"/>
          <w:numId w:val="102"/>
        </w:numPr>
        <w:suppressAutoHyphens w:val="0"/>
        <w:autoSpaceDN/>
        <w:ind w:left="1276"/>
        <w:jc w:val="both"/>
        <w:textAlignment w:val="auto"/>
        <w:rPr>
          <w:sz w:val="22"/>
          <w:szCs w:val="22"/>
        </w:rPr>
      </w:pPr>
      <w:r w:rsidRPr="00042ACA">
        <w:rPr>
          <w:sz w:val="22"/>
          <w:szCs w:val="22"/>
        </w:rPr>
        <w:t>Des lois, règles et règlements relatifs à la protection de l’environnement,</w:t>
      </w:r>
    </w:p>
    <w:p w14:paraId="0CAF5F1B" w14:textId="77777777" w:rsidR="00890497" w:rsidRPr="00042ACA" w:rsidRDefault="00890497" w:rsidP="00042ACA">
      <w:pPr>
        <w:numPr>
          <w:ilvl w:val="2"/>
          <w:numId w:val="102"/>
        </w:numPr>
        <w:suppressAutoHyphens w:val="0"/>
        <w:autoSpaceDN/>
        <w:ind w:left="1276"/>
        <w:jc w:val="both"/>
        <w:textAlignment w:val="auto"/>
        <w:rPr>
          <w:sz w:val="22"/>
          <w:szCs w:val="22"/>
        </w:rPr>
      </w:pPr>
      <w:r w:rsidRPr="00042ACA">
        <w:rPr>
          <w:sz w:val="22"/>
          <w:szCs w:val="22"/>
        </w:rPr>
        <w:t>Des lois, règles et règlements relatifs à l’hygiène et la sécurité sur chantier.</w:t>
      </w:r>
    </w:p>
    <w:p w14:paraId="3EE03579" w14:textId="77777777" w:rsidR="00890497" w:rsidRPr="00042ACA" w:rsidRDefault="00890497" w:rsidP="00042ACA">
      <w:pPr>
        <w:jc w:val="both"/>
        <w:rPr>
          <w:sz w:val="22"/>
          <w:szCs w:val="22"/>
        </w:rPr>
      </w:pPr>
      <w:r w:rsidRPr="00042ACA">
        <w:rPr>
          <w:sz w:val="22"/>
          <w:szCs w:val="22"/>
        </w:rPr>
        <w:t>La rémunération de toute tâche nécessaire à la réalisation du projet qui ne ferait pas l’objet d’un prix unitaire spécifique ou ne serait pas explicitement incluse dans la définition d’un prix, est considérée incluse dans l’ensemble des autres prix du marché, soit au titre de « prix de revient sec », soit au titre du coefficient de chantier.</w:t>
      </w:r>
    </w:p>
    <w:p w14:paraId="3A70324F" w14:textId="77777777" w:rsidR="00890497" w:rsidRPr="00042ACA" w:rsidRDefault="00890497" w:rsidP="00042ACA">
      <w:pPr>
        <w:numPr>
          <w:ilvl w:val="0"/>
          <w:numId w:val="101"/>
        </w:numPr>
        <w:tabs>
          <w:tab w:val="left" w:pos="851"/>
        </w:tabs>
        <w:suppressAutoHyphens w:val="0"/>
        <w:autoSpaceDN/>
        <w:ind w:left="851"/>
        <w:jc w:val="both"/>
        <w:textAlignment w:val="auto"/>
        <w:rPr>
          <w:sz w:val="22"/>
          <w:szCs w:val="22"/>
        </w:rPr>
      </w:pPr>
      <w:r w:rsidRPr="00042ACA">
        <w:rPr>
          <w:sz w:val="22"/>
          <w:szCs w:val="22"/>
        </w:rPr>
        <w:t>A défaut de rémunération par application d'un prix unitaire spécifique, les prix unitaires comprennent notamment :</w:t>
      </w:r>
    </w:p>
    <w:p w14:paraId="7D46C1E2" w14:textId="77777777" w:rsidR="00890497" w:rsidRPr="00042ACA" w:rsidRDefault="00890497" w:rsidP="00042ACA">
      <w:pPr>
        <w:numPr>
          <w:ilvl w:val="2"/>
          <w:numId w:val="102"/>
        </w:numPr>
        <w:suppressAutoHyphens w:val="0"/>
        <w:autoSpaceDN/>
        <w:ind w:left="1276"/>
        <w:jc w:val="both"/>
        <w:textAlignment w:val="auto"/>
        <w:rPr>
          <w:sz w:val="22"/>
          <w:szCs w:val="22"/>
        </w:rPr>
      </w:pPr>
      <w:r w:rsidRPr="00042ACA">
        <w:rPr>
          <w:sz w:val="22"/>
          <w:szCs w:val="22"/>
        </w:rPr>
        <w:t xml:space="preserve">Les taxes, droits et impôts à la charge du Cocontractant, dans le cadre de la fiscalité du projet ; </w:t>
      </w:r>
    </w:p>
    <w:p w14:paraId="1E88FC5B" w14:textId="77777777" w:rsidR="00890497" w:rsidRPr="00042ACA" w:rsidRDefault="00890497" w:rsidP="00042ACA">
      <w:pPr>
        <w:numPr>
          <w:ilvl w:val="2"/>
          <w:numId w:val="102"/>
        </w:numPr>
        <w:suppressAutoHyphens w:val="0"/>
        <w:autoSpaceDN/>
        <w:ind w:left="1276"/>
        <w:jc w:val="both"/>
        <w:textAlignment w:val="auto"/>
        <w:rPr>
          <w:sz w:val="22"/>
          <w:szCs w:val="22"/>
        </w:rPr>
      </w:pPr>
      <w:r w:rsidRPr="00042ACA">
        <w:rPr>
          <w:sz w:val="22"/>
          <w:szCs w:val="22"/>
        </w:rPr>
        <w:t>Le coût de la main-d’œuvre, y compris l'ensemble des charges sociales, et plus généralement toutes les dépenses entraînées par l'ensemble des lois et de la réglementation (réglementation sur l'hygiène et la sécurité des travailleurs, code du travail, code de la route);</w:t>
      </w:r>
    </w:p>
    <w:p w14:paraId="0845EF47" w14:textId="77777777" w:rsidR="00890497" w:rsidRPr="00042ACA" w:rsidRDefault="00890497" w:rsidP="00042ACA">
      <w:pPr>
        <w:numPr>
          <w:ilvl w:val="2"/>
          <w:numId w:val="102"/>
        </w:numPr>
        <w:suppressAutoHyphens w:val="0"/>
        <w:autoSpaceDN/>
        <w:ind w:left="1276"/>
        <w:jc w:val="both"/>
        <w:textAlignment w:val="auto"/>
        <w:rPr>
          <w:sz w:val="22"/>
          <w:szCs w:val="22"/>
        </w:rPr>
      </w:pPr>
      <w:r w:rsidRPr="00042ACA">
        <w:rPr>
          <w:sz w:val="22"/>
          <w:szCs w:val="22"/>
        </w:rPr>
        <w:t>Le coût des fournitures diverses telles qu’agrégats et granulats, ciment et adjuvants divers, fer, bitume, kérosène, étais et coffrages, carburants, lubrifiants, ingrédients, panneaux de signalisation provisoires et définitives, peintures diverses, etc., et leur transport à pied d'œuvre quels que soient leur provenance et le lieu d'approvisionnement ;</w:t>
      </w:r>
    </w:p>
    <w:p w14:paraId="7DF91D74" w14:textId="77777777" w:rsidR="00890497" w:rsidRPr="00042ACA" w:rsidRDefault="00890497" w:rsidP="00042ACA">
      <w:pPr>
        <w:numPr>
          <w:ilvl w:val="2"/>
          <w:numId w:val="102"/>
        </w:numPr>
        <w:suppressAutoHyphens w:val="0"/>
        <w:autoSpaceDN/>
        <w:ind w:left="1276"/>
        <w:jc w:val="both"/>
        <w:textAlignment w:val="auto"/>
        <w:rPr>
          <w:sz w:val="22"/>
          <w:szCs w:val="22"/>
        </w:rPr>
      </w:pPr>
      <w:r w:rsidRPr="00042ACA">
        <w:rPr>
          <w:sz w:val="22"/>
          <w:szCs w:val="22"/>
        </w:rPr>
        <w:t>Les transports qui ne font pas l’objet d’un prix unitaire spécifique ;</w:t>
      </w:r>
    </w:p>
    <w:p w14:paraId="58EBE0DA" w14:textId="77777777" w:rsidR="00890497" w:rsidRPr="00042ACA" w:rsidRDefault="00890497" w:rsidP="00042ACA">
      <w:pPr>
        <w:numPr>
          <w:ilvl w:val="2"/>
          <w:numId w:val="102"/>
        </w:numPr>
        <w:suppressAutoHyphens w:val="0"/>
        <w:autoSpaceDN/>
        <w:ind w:left="1276"/>
        <w:jc w:val="both"/>
        <w:textAlignment w:val="auto"/>
        <w:rPr>
          <w:sz w:val="22"/>
          <w:szCs w:val="22"/>
        </w:rPr>
      </w:pPr>
      <w:r w:rsidRPr="00042ACA">
        <w:rPr>
          <w:sz w:val="22"/>
          <w:szCs w:val="22"/>
        </w:rPr>
        <w:t>Les frais des levés topographiques et d'implantation, de reports et de dessin, les frais d’études [y compris le cas échéant les études des fondations profondes des ouvrages], établissement du projet d'exécution, la fourniture des notes de calcul, des métrés, des plans de récolement, etc. ;</w:t>
      </w:r>
    </w:p>
    <w:p w14:paraId="6C1DF2D2" w14:textId="77777777" w:rsidR="00890497" w:rsidRPr="00042ACA" w:rsidRDefault="00890497" w:rsidP="00042ACA">
      <w:pPr>
        <w:numPr>
          <w:ilvl w:val="2"/>
          <w:numId w:val="102"/>
        </w:numPr>
        <w:suppressAutoHyphens w:val="0"/>
        <w:autoSpaceDN/>
        <w:ind w:left="1276"/>
        <w:jc w:val="both"/>
        <w:textAlignment w:val="auto"/>
        <w:rPr>
          <w:sz w:val="22"/>
          <w:szCs w:val="22"/>
        </w:rPr>
      </w:pPr>
      <w:r w:rsidRPr="00042ACA">
        <w:rPr>
          <w:sz w:val="22"/>
          <w:szCs w:val="22"/>
        </w:rPr>
        <w:t>les frais de sondages d’exécution, de prospection des matériaux, d'identification des gisements, d’essais de fonctionnement sur le terrain, d’essais de laboratoire, y compris la mise au point des formulations (enduits superficiels, bétons hydrauliques, bétons bitumineux), les essais de contrôle prévus au CCTP (dont les campagnes de déflexions et les mesures d’épaisseurs des couches de chaussée en continu avec méthode radar), les mesures nécessaires à la vérification des calculs, les planches d'essais (couches de fondation, de base, enduits superficiels, bétons bitumineux) et les frais du contrôle interne des travaux exécutés ;</w:t>
      </w:r>
    </w:p>
    <w:p w14:paraId="53F94425" w14:textId="77777777" w:rsidR="00890497" w:rsidRPr="00042ACA" w:rsidRDefault="00890497" w:rsidP="00042ACA">
      <w:pPr>
        <w:numPr>
          <w:ilvl w:val="2"/>
          <w:numId w:val="102"/>
        </w:numPr>
        <w:suppressAutoHyphens w:val="0"/>
        <w:autoSpaceDN/>
        <w:ind w:left="1276"/>
        <w:jc w:val="both"/>
        <w:textAlignment w:val="auto"/>
        <w:rPr>
          <w:sz w:val="22"/>
          <w:szCs w:val="22"/>
        </w:rPr>
      </w:pPr>
      <w:r w:rsidRPr="00042ACA">
        <w:rPr>
          <w:sz w:val="22"/>
          <w:szCs w:val="22"/>
        </w:rPr>
        <w:t xml:space="preserve">Les frais d'aménagement des sites d'emprunt et de dépôt, des pistes provisoires de toute nature pour accès aux carrières, emprunts, points d'eau, lieux de dépôt, etc., les redevances et taxes d'exploitation des emprunts, l'aménagement et la suppression de toutes les installations provisoires et la remise en état des emprunts, lieux de dépôt et pistes en fin de chantier, et plus généralement la remise en état des abords du chantier </w:t>
      </w:r>
    </w:p>
    <w:p w14:paraId="1CB821F9" w14:textId="77777777" w:rsidR="00890497" w:rsidRPr="00042ACA" w:rsidRDefault="00890497" w:rsidP="00042ACA">
      <w:pPr>
        <w:numPr>
          <w:ilvl w:val="2"/>
          <w:numId w:val="102"/>
        </w:numPr>
        <w:suppressAutoHyphens w:val="0"/>
        <w:autoSpaceDN/>
        <w:ind w:left="1276"/>
        <w:jc w:val="both"/>
        <w:textAlignment w:val="auto"/>
        <w:rPr>
          <w:sz w:val="22"/>
          <w:szCs w:val="22"/>
        </w:rPr>
      </w:pPr>
      <w:r w:rsidRPr="00042ACA">
        <w:rPr>
          <w:sz w:val="22"/>
          <w:szCs w:val="22"/>
        </w:rPr>
        <w:t>La suppression de toutes les installations provisoires, l'enlèvement des matériaux en excédent et la remise en état des lieux, y compris la réparation des préjudices causés à la section de route hors projet sur laquelle ont circulé les camions et engins de chantier ;</w:t>
      </w:r>
    </w:p>
    <w:p w14:paraId="5EFC21D3" w14:textId="77777777" w:rsidR="00890497" w:rsidRPr="00042ACA" w:rsidRDefault="00890497" w:rsidP="00042ACA">
      <w:pPr>
        <w:numPr>
          <w:ilvl w:val="2"/>
          <w:numId w:val="102"/>
        </w:numPr>
        <w:suppressAutoHyphens w:val="0"/>
        <w:autoSpaceDN/>
        <w:ind w:left="1276"/>
        <w:jc w:val="both"/>
        <w:textAlignment w:val="auto"/>
        <w:rPr>
          <w:sz w:val="22"/>
          <w:szCs w:val="22"/>
        </w:rPr>
      </w:pPr>
      <w:r w:rsidRPr="00042ACA">
        <w:rPr>
          <w:sz w:val="22"/>
          <w:szCs w:val="22"/>
        </w:rPr>
        <w:lastRenderedPageBreak/>
        <w:t>Les frais relatifs au respect  de l’environnement naturel et humain  tels que définis dans le Cahier des Clauses Administratives Particulières et le Cahier des Clauses Techniques Particulières ; à titre d’exemple  arrosage pour supprimer la poussière en agglomération et sur les déviations, insonorisation des engins, précautions vis à vis du rejet des lubrifiants usés, sujétions d’ouverture et d’exploitation des carrières et des emprunts, tous les frais inhérents au maintien de la circulation routière jusqu'à la réception provisoire, comprenant notamment les frais d’aménagement et d'entretien des déviations (dont notamment l’apport et la mise en œuvre des graveleux latéritiques et des ouvrages d’assainissement), la mise en place et le maintien d'une signalisation temporaire réglementaire et adéquate, le cas échéant les frais de rémunération de l’autorité chargée de la police de la route ;</w:t>
      </w:r>
    </w:p>
    <w:p w14:paraId="09AA89BA" w14:textId="77777777" w:rsidR="00890497" w:rsidRPr="00042ACA" w:rsidRDefault="00890497" w:rsidP="00042ACA">
      <w:pPr>
        <w:numPr>
          <w:ilvl w:val="2"/>
          <w:numId w:val="102"/>
        </w:numPr>
        <w:suppressAutoHyphens w:val="0"/>
        <w:autoSpaceDN/>
        <w:ind w:left="1276"/>
        <w:jc w:val="both"/>
        <w:textAlignment w:val="auto"/>
        <w:rPr>
          <w:sz w:val="22"/>
          <w:szCs w:val="22"/>
        </w:rPr>
      </w:pPr>
      <w:r w:rsidRPr="00042ACA">
        <w:rPr>
          <w:sz w:val="22"/>
          <w:szCs w:val="22"/>
        </w:rPr>
        <w:t>Les sujétions de travaux près des réseaux, de sauvegarde des réseaux existants et de déplacement des réseaux ;</w:t>
      </w:r>
    </w:p>
    <w:p w14:paraId="6E725186" w14:textId="77777777" w:rsidR="00890497" w:rsidRPr="00042ACA" w:rsidRDefault="00890497" w:rsidP="00042ACA">
      <w:pPr>
        <w:numPr>
          <w:ilvl w:val="2"/>
          <w:numId w:val="102"/>
        </w:numPr>
        <w:suppressAutoHyphens w:val="0"/>
        <w:autoSpaceDN/>
        <w:ind w:left="1276"/>
        <w:jc w:val="both"/>
        <w:textAlignment w:val="auto"/>
        <w:rPr>
          <w:sz w:val="22"/>
          <w:szCs w:val="22"/>
        </w:rPr>
      </w:pPr>
      <w:r w:rsidRPr="00042ACA">
        <w:rPr>
          <w:sz w:val="22"/>
          <w:szCs w:val="22"/>
        </w:rPr>
        <w:t>Tous les frais d’installations de chantier, d’amortissement et d'entretien du matériel et outillage, de gardiennage,</w:t>
      </w:r>
    </w:p>
    <w:p w14:paraId="32AE8149" w14:textId="77777777" w:rsidR="00890497" w:rsidRPr="00042ACA" w:rsidRDefault="00890497" w:rsidP="00042ACA">
      <w:pPr>
        <w:numPr>
          <w:ilvl w:val="2"/>
          <w:numId w:val="102"/>
        </w:numPr>
        <w:suppressAutoHyphens w:val="0"/>
        <w:autoSpaceDN/>
        <w:ind w:left="1276"/>
        <w:jc w:val="both"/>
        <w:textAlignment w:val="auto"/>
        <w:rPr>
          <w:sz w:val="22"/>
          <w:szCs w:val="22"/>
        </w:rPr>
      </w:pPr>
      <w:r w:rsidRPr="00042ACA">
        <w:rPr>
          <w:sz w:val="22"/>
          <w:szCs w:val="22"/>
        </w:rPr>
        <w:t>Tous les frais d’acheminement et de repli des matières et outillage,</w:t>
      </w:r>
    </w:p>
    <w:p w14:paraId="6BA28DE1" w14:textId="77777777" w:rsidR="00890497" w:rsidRPr="00042ACA" w:rsidRDefault="00890497" w:rsidP="00042ACA">
      <w:pPr>
        <w:numPr>
          <w:ilvl w:val="2"/>
          <w:numId w:val="102"/>
        </w:numPr>
        <w:suppressAutoHyphens w:val="0"/>
        <w:autoSpaceDN/>
        <w:ind w:left="1276"/>
        <w:jc w:val="both"/>
        <w:textAlignment w:val="auto"/>
        <w:rPr>
          <w:sz w:val="22"/>
          <w:szCs w:val="22"/>
        </w:rPr>
      </w:pPr>
      <w:r w:rsidRPr="00042ACA">
        <w:rPr>
          <w:sz w:val="22"/>
          <w:szCs w:val="22"/>
        </w:rPr>
        <w:t>Les frais relatifs à la mise à disposition de l’Administration des prestations que le Cocontractant lui doit, dans le cadre des dispositions prévues à cet effet dans le marché,</w:t>
      </w:r>
    </w:p>
    <w:p w14:paraId="5629F210" w14:textId="77777777" w:rsidR="00890497" w:rsidRPr="00042ACA" w:rsidRDefault="00890497" w:rsidP="00042ACA">
      <w:pPr>
        <w:numPr>
          <w:ilvl w:val="2"/>
          <w:numId w:val="102"/>
        </w:numPr>
        <w:suppressAutoHyphens w:val="0"/>
        <w:autoSpaceDN/>
        <w:ind w:left="1276"/>
        <w:jc w:val="both"/>
        <w:textAlignment w:val="auto"/>
        <w:rPr>
          <w:sz w:val="22"/>
          <w:szCs w:val="22"/>
        </w:rPr>
      </w:pPr>
      <w:r w:rsidRPr="00042ACA">
        <w:rPr>
          <w:sz w:val="22"/>
          <w:szCs w:val="22"/>
        </w:rPr>
        <w:t>Toutes les charges relatives à l’entretien pendant le délai de garantie conformément aux dispositions du CCAP,</w:t>
      </w:r>
    </w:p>
    <w:p w14:paraId="22383D6F" w14:textId="77777777" w:rsidR="00890497" w:rsidRPr="00042ACA" w:rsidRDefault="00890497" w:rsidP="00042ACA">
      <w:pPr>
        <w:numPr>
          <w:ilvl w:val="2"/>
          <w:numId w:val="102"/>
        </w:numPr>
        <w:suppressAutoHyphens w:val="0"/>
        <w:autoSpaceDN/>
        <w:ind w:left="1276"/>
        <w:jc w:val="both"/>
        <w:textAlignment w:val="auto"/>
        <w:rPr>
          <w:sz w:val="22"/>
          <w:szCs w:val="22"/>
        </w:rPr>
      </w:pPr>
      <w:r w:rsidRPr="00042ACA">
        <w:rPr>
          <w:sz w:val="22"/>
          <w:szCs w:val="22"/>
        </w:rPr>
        <w:t>Les faux frais et les coûts des sujétions de parfaite exécution et de fabrication permettant d'obtenir les qualités définies par le cahier des charges,</w:t>
      </w:r>
    </w:p>
    <w:p w14:paraId="62999B32" w14:textId="77777777" w:rsidR="00890497" w:rsidRPr="00042ACA" w:rsidRDefault="00890497" w:rsidP="00042ACA">
      <w:pPr>
        <w:numPr>
          <w:ilvl w:val="2"/>
          <w:numId w:val="102"/>
        </w:numPr>
        <w:suppressAutoHyphens w:val="0"/>
        <w:autoSpaceDN/>
        <w:ind w:left="1276"/>
        <w:jc w:val="both"/>
        <w:textAlignment w:val="auto"/>
        <w:rPr>
          <w:sz w:val="22"/>
          <w:szCs w:val="22"/>
        </w:rPr>
      </w:pPr>
      <w:r w:rsidRPr="00042ACA">
        <w:rPr>
          <w:sz w:val="22"/>
          <w:szCs w:val="22"/>
        </w:rPr>
        <w:t>L’ensemble des frais généraux, notamment les coûts de frais de chantier, de frais d'agence, de siège, de brevets, des assurances contractuelles, des frais de cautions et frais financiers ;</w:t>
      </w:r>
    </w:p>
    <w:p w14:paraId="39E3BF21" w14:textId="77777777" w:rsidR="00890497" w:rsidRPr="00042ACA" w:rsidRDefault="00890497" w:rsidP="00042ACA">
      <w:pPr>
        <w:numPr>
          <w:ilvl w:val="2"/>
          <w:numId w:val="102"/>
        </w:numPr>
        <w:suppressAutoHyphens w:val="0"/>
        <w:autoSpaceDN/>
        <w:ind w:left="1276"/>
        <w:jc w:val="both"/>
        <w:textAlignment w:val="auto"/>
        <w:rPr>
          <w:sz w:val="22"/>
          <w:szCs w:val="22"/>
        </w:rPr>
      </w:pPr>
      <w:r w:rsidRPr="00042ACA">
        <w:rPr>
          <w:sz w:val="22"/>
          <w:szCs w:val="22"/>
        </w:rPr>
        <w:t>Les aléas et les bénéfices.</w:t>
      </w:r>
    </w:p>
    <w:p w14:paraId="71283964" w14:textId="77777777" w:rsidR="00890497" w:rsidRPr="00042ACA" w:rsidRDefault="00890497" w:rsidP="00042ACA">
      <w:pPr>
        <w:numPr>
          <w:ilvl w:val="0"/>
          <w:numId w:val="101"/>
        </w:numPr>
        <w:tabs>
          <w:tab w:val="left" w:pos="851"/>
        </w:tabs>
        <w:suppressAutoHyphens w:val="0"/>
        <w:autoSpaceDN/>
        <w:ind w:left="851"/>
        <w:jc w:val="both"/>
        <w:textAlignment w:val="auto"/>
        <w:rPr>
          <w:sz w:val="22"/>
          <w:szCs w:val="22"/>
        </w:rPr>
      </w:pPr>
      <w:r w:rsidRPr="00042ACA">
        <w:rPr>
          <w:sz w:val="22"/>
          <w:szCs w:val="22"/>
        </w:rPr>
        <w:t>Les quantités figurant dans le Devis Quantitatif et Estimatif servent de base au calcul du montant total des travaux et à la comparaison des offres. Les quantités réelles à prendre en compte pour les règlements sont celles approuvées par l’Ingénieur. Ces quantités doivent être constatées par établissement d'attachements contradictoires, et approuvées par le Maître d’Œuvre. En particulier, l'acceptation et la rémunération des fournitures et travaux devant être soumis à des essais contractuels de qualité et de mise en œuvre, sont subordonnés au respect des spécifications exigées. Toute augmentation de quantités résultant d'une modification apportée sur l'initiative du Cocontractant au programme initial, et non approuvée par l’Ingénieur, demeure à la charge du Cocontractant.</w:t>
      </w:r>
    </w:p>
    <w:p w14:paraId="2F2E9A74" w14:textId="77777777" w:rsidR="00890497" w:rsidRPr="00042ACA" w:rsidRDefault="00890497" w:rsidP="00042ACA">
      <w:pPr>
        <w:numPr>
          <w:ilvl w:val="0"/>
          <w:numId w:val="101"/>
        </w:numPr>
        <w:tabs>
          <w:tab w:val="left" w:pos="851"/>
        </w:tabs>
        <w:suppressAutoHyphens w:val="0"/>
        <w:autoSpaceDN/>
        <w:ind w:left="851"/>
        <w:jc w:val="both"/>
        <w:textAlignment w:val="auto"/>
        <w:rPr>
          <w:sz w:val="22"/>
          <w:szCs w:val="22"/>
        </w:rPr>
      </w:pPr>
      <w:r w:rsidRPr="00042ACA">
        <w:rPr>
          <w:sz w:val="22"/>
          <w:szCs w:val="22"/>
        </w:rPr>
        <w:t>Les quantités à prendre en compte pour le règlement des travaux sont celles définies par le projet d'exécution établi par le Cocontractant et approuvé, ou le cas échéant dans le cas de travaux non prévus dans le projet d'exécution, celles précisées dans l'ordre de service de l’Ingénieur prescrivant ces travaux. Ces quantités ne sont réglées au Cocontractant qu'après l'établissement d'attachements contradictoires constatant la réalité des travaux effectués conformément au projet d'exécution ou à l'Ordre de Service de l’Ingénieur.</w:t>
      </w:r>
    </w:p>
    <w:p w14:paraId="29E827FD" w14:textId="77777777" w:rsidR="00890497" w:rsidRPr="00042ACA" w:rsidRDefault="00890497" w:rsidP="00042ACA">
      <w:pPr>
        <w:numPr>
          <w:ilvl w:val="0"/>
          <w:numId w:val="101"/>
        </w:numPr>
        <w:tabs>
          <w:tab w:val="left" w:pos="851"/>
        </w:tabs>
        <w:suppressAutoHyphens w:val="0"/>
        <w:autoSpaceDN/>
        <w:ind w:left="851"/>
        <w:jc w:val="both"/>
        <w:textAlignment w:val="auto"/>
        <w:rPr>
          <w:sz w:val="22"/>
          <w:szCs w:val="22"/>
        </w:rPr>
      </w:pPr>
      <w:r w:rsidRPr="00042ACA">
        <w:rPr>
          <w:sz w:val="22"/>
          <w:szCs w:val="22"/>
        </w:rPr>
        <w:t xml:space="preserve">Il n’est pas tenu compte d’un quelconque facteur de foisonnement ou de contre-foisonnement ou de tassement, ni des </w:t>
      </w:r>
      <w:proofErr w:type="spellStart"/>
      <w:r w:rsidRPr="00042ACA">
        <w:rPr>
          <w:sz w:val="22"/>
          <w:szCs w:val="22"/>
        </w:rPr>
        <w:t>sur-largeurs</w:t>
      </w:r>
      <w:proofErr w:type="spellEnd"/>
      <w:r w:rsidRPr="00042ACA">
        <w:rPr>
          <w:sz w:val="22"/>
          <w:szCs w:val="22"/>
        </w:rPr>
        <w:t xml:space="preserve"> d’exécution, dans la détermination des volumes des déblais, des remblais et des matériaux de chaussée, qui sont mesurés au profil théorique après compactage.</w:t>
      </w:r>
    </w:p>
    <w:p w14:paraId="4A52D234" w14:textId="77777777" w:rsidR="00890497" w:rsidRPr="00042ACA" w:rsidRDefault="00890497" w:rsidP="00042ACA">
      <w:pPr>
        <w:numPr>
          <w:ilvl w:val="0"/>
          <w:numId w:val="101"/>
        </w:numPr>
        <w:tabs>
          <w:tab w:val="left" w:pos="851"/>
        </w:tabs>
        <w:suppressAutoHyphens w:val="0"/>
        <w:autoSpaceDN/>
        <w:ind w:left="851"/>
        <w:jc w:val="both"/>
        <w:textAlignment w:val="auto"/>
        <w:rPr>
          <w:sz w:val="22"/>
          <w:szCs w:val="22"/>
        </w:rPr>
      </w:pPr>
      <w:r w:rsidRPr="00042ACA">
        <w:rPr>
          <w:sz w:val="22"/>
          <w:szCs w:val="22"/>
        </w:rPr>
        <w:t>Les quantités en excès sont acceptées si elles restent dans les tolérances, mais elles ne sont pas payées. Les quantités en défaut sont acceptées dans les limites des tolérances, mais sont déduites du paiement dans ce cas.</w:t>
      </w:r>
    </w:p>
    <w:p w14:paraId="6656DEB1" w14:textId="77777777" w:rsidR="00890497" w:rsidRPr="00042ACA" w:rsidRDefault="00890497" w:rsidP="00042ACA">
      <w:pPr>
        <w:numPr>
          <w:ilvl w:val="0"/>
          <w:numId w:val="101"/>
        </w:numPr>
        <w:tabs>
          <w:tab w:val="left" w:pos="851"/>
        </w:tabs>
        <w:suppressAutoHyphens w:val="0"/>
        <w:autoSpaceDN/>
        <w:ind w:left="851"/>
        <w:jc w:val="both"/>
        <w:textAlignment w:val="auto"/>
        <w:rPr>
          <w:sz w:val="22"/>
          <w:szCs w:val="22"/>
        </w:rPr>
      </w:pPr>
      <w:r w:rsidRPr="00042ACA">
        <w:rPr>
          <w:sz w:val="22"/>
          <w:szCs w:val="22"/>
        </w:rPr>
        <w:t>Dans le cas général, les travaux hors tolérance ne sont pas acceptés. Néanmoins,  l’Ingénieur pourra accepter dans certains cas de rémunérer l’ouvrage en cause avec une réfaction sur son prix de vente, qui ne sera pas inférieure à trente pour cent (30%).</w:t>
      </w:r>
    </w:p>
    <w:p w14:paraId="2DAA2948" w14:textId="77777777" w:rsidR="00890497" w:rsidRPr="00042ACA" w:rsidRDefault="00890497" w:rsidP="00042ACA">
      <w:pPr>
        <w:numPr>
          <w:ilvl w:val="0"/>
          <w:numId w:val="101"/>
        </w:numPr>
        <w:tabs>
          <w:tab w:val="left" w:pos="851"/>
        </w:tabs>
        <w:suppressAutoHyphens w:val="0"/>
        <w:autoSpaceDN/>
        <w:ind w:left="851"/>
        <w:jc w:val="both"/>
        <w:textAlignment w:val="auto"/>
        <w:rPr>
          <w:sz w:val="22"/>
          <w:szCs w:val="22"/>
        </w:rPr>
      </w:pPr>
      <w:r w:rsidRPr="00042ACA">
        <w:rPr>
          <w:sz w:val="22"/>
          <w:szCs w:val="22"/>
        </w:rPr>
        <w:t>Les prix unitaires s'appliquent à tous les travaux, sans distinction de lieux, de circonstances ou de quantités mises en œuvre. En particulier, les prix unitaires rémunèrent les sujétions pour travaux sous circulation, travaux en petite masse, travaux en ville, en limite d'ouvrage existant, déplacement des réseaux, travaux en sous-œuvre, raccordements divers (voiries et ouvrages), etc.</w:t>
      </w:r>
    </w:p>
    <w:p w14:paraId="73FE8818" w14:textId="77777777" w:rsidR="00890497" w:rsidRPr="00042ACA" w:rsidRDefault="00890497" w:rsidP="00042ACA">
      <w:pPr>
        <w:numPr>
          <w:ilvl w:val="0"/>
          <w:numId w:val="101"/>
        </w:numPr>
        <w:tabs>
          <w:tab w:val="left" w:pos="851"/>
        </w:tabs>
        <w:suppressAutoHyphens w:val="0"/>
        <w:autoSpaceDN/>
        <w:ind w:left="851"/>
        <w:jc w:val="both"/>
        <w:textAlignment w:val="auto"/>
        <w:rPr>
          <w:sz w:val="22"/>
          <w:szCs w:val="22"/>
        </w:rPr>
      </w:pPr>
      <w:r w:rsidRPr="00042ACA">
        <w:rPr>
          <w:sz w:val="22"/>
          <w:szCs w:val="22"/>
        </w:rPr>
        <w:t>Quand elles sont rémunérées par un prix spécifique, les distances de transport des matériaux sont mesurées entre le barycentre des lieux contigus d'emprunts ou de stockage et le barycentre des lieux contigus d'utilisation de ces matériaux ; par le trajet le plus court possible.</w:t>
      </w:r>
    </w:p>
    <w:p w14:paraId="06B7F1DD" w14:textId="77777777" w:rsidR="00890497" w:rsidRPr="00042ACA" w:rsidRDefault="00890497" w:rsidP="00042ACA">
      <w:pPr>
        <w:jc w:val="both"/>
        <w:rPr>
          <w:sz w:val="22"/>
          <w:szCs w:val="22"/>
        </w:rPr>
      </w:pPr>
      <w:r w:rsidRPr="00042ACA">
        <w:rPr>
          <w:sz w:val="22"/>
          <w:szCs w:val="22"/>
        </w:rPr>
        <w:t>La distance ainsi calculée est à arrondir à l’unité de mesure inférieure (hectomètre ou kilomètre selon les prix unitaires concernés).</w:t>
      </w:r>
    </w:p>
    <w:p w14:paraId="59C6698D" w14:textId="77777777" w:rsidR="00890497" w:rsidRPr="00042ACA" w:rsidRDefault="00890497" w:rsidP="00042ACA">
      <w:pPr>
        <w:jc w:val="both"/>
        <w:rPr>
          <w:b/>
          <w:bCs/>
          <w:sz w:val="22"/>
          <w:szCs w:val="22"/>
          <w:u w:val="single"/>
        </w:rPr>
      </w:pPr>
      <w:r w:rsidRPr="00042ACA">
        <w:rPr>
          <w:b/>
          <w:bCs/>
          <w:sz w:val="22"/>
          <w:szCs w:val="22"/>
        </w:rPr>
        <w:t xml:space="preserve">Article 2 : </w:t>
      </w:r>
      <w:r w:rsidRPr="00042ACA">
        <w:rPr>
          <w:b/>
          <w:bCs/>
          <w:sz w:val="22"/>
          <w:szCs w:val="22"/>
          <w:u w:val="single"/>
        </w:rPr>
        <w:t>Définition des prix unitaires - Montants HT en lettres et en chiffres</w:t>
      </w:r>
    </w:p>
    <w:tbl>
      <w:tblPr>
        <w:tblStyle w:val="Grilledutableau"/>
        <w:tblW w:w="5348" w:type="pct"/>
        <w:tblLayout w:type="fixed"/>
        <w:tblLook w:val="04A0" w:firstRow="1" w:lastRow="0" w:firstColumn="1" w:lastColumn="0" w:noHBand="0" w:noVBand="1"/>
      </w:tblPr>
      <w:tblGrid>
        <w:gridCol w:w="1044"/>
        <w:gridCol w:w="6465"/>
        <w:gridCol w:w="566"/>
        <w:gridCol w:w="1134"/>
        <w:gridCol w:w="1083"/>
      </w:tblGrid>
      <w:tr w:rsidR="00DC4561" w:rsidRPr="00042ACA" w14:paraId="30A06915" w14:textId="77777777" w:rsidTr="008F1456">
        <w:tc>
          <w:tcPr>
            <w:tcW w:w="507" w:type="pct"/>
            <w:vAlign w:val="center"/>
          </w:tcPr>
          <w:p w14:paraId="0DADA1FA" w14:textId="77777777" w:rsidR="00DC4561" w:rsidRPr="00042ACA" w:rsidRDefault="00DC4561" w:rsidP="00042ACA">
            <w:pPr>
              <w:rPr>
                <w:b/>
                <w:bCs/>
                <w:sz w:val="22"/>
                <w:szCs w:val="22"/>
              </w:rPr>
            </w:pPr>
            <w:r w:rsidRPr="00042ACA">
              <w:rPr>
                <w:b/>
                <w:bCs/>
                <w:sz w:val="22"/>
                <w:szCs w:val="22"/>
              </w:rPr>
              <w:lastRenderedPageBreak/>
              <w:t>Prix</w:t>
            </w:r>
          </w:p>
        </w:tc>
        <w:tc>
          <w:tcPr>
            <w:tcW w:w="3140" w:type="pct"/>
          </w:tcPr>
          <w:p w14:paraId="592BB741" w14:textId="77777777" w:rsidR="00DC4561" w:rsidRPr="00042ACA" w:rsidRDefault="00DC4561" w:rsidP="00042ACA">
            <w:pPr>
              <w:jc w:val="center"/>
              <w:rPr>
                <w:b/>
                <w:bCs/>
                <w:sz w:val="22"/>
                <w:szCs w:val="22"/>
              </w:rPr>
            </w:pPr>
            <w:r w:rsidRPr="00042ACA">
              <w:rPr>
                <w:b/>
                <w:bCs/>
                <w:sz w:val="22"/>
                <w:szCs w:val="22"/>
              </w:rPr>
              <w:t>Désignation</w:t>
            </w:r>
          </w:p>
          <w:p w14:paraId="7D2224BB" w14:textId="77777777" w:rsidR="00DC4561" w:rsidRPr="00042ACA" w:rsidRDefault="00DC4561" w:rsidP="00042ACA">
            <w:pPr>
              <w:jc w:val="center"/>
              <w:rPr>
                <w:b/>
                <w:bCs/>
                <w:sz w:val="22"/>
                <w:szCs w:val="22"/>
              </w:rPr>
            </w:pPr>
            <w:r w:rsidRPr="00042ACA">
              <w:rPr>
                <w:b/>
                <w:bCs/>
                <w:sz w:val="22"/>
                <w:szCs w:val="22"/>
              </w:rPr>
              <w:t>Prix Unitaires HT en lettres</w:t>
            </w:r>
          </w:p>
        </w:tc>
        <w:tc>
          <w:tcPr>
            <w:tcW w:w="275" w:type="pct"/>
            <w:vMerge w:val="restart"/>
          </w:tcPr>
          <w:p w14:paraId="21E81E42" w14:textId="77777777" w:rsidR="00DC4561" w:rsidRPr="00042ACA" w:rsidRDefault="00DC4561" w:rsidP="00042ACA">
            <w:pPr>
              <w:jc w:val="both"/>
              <w:rPr>
                <w:b/>
                <w:bCs/>
                <w:sz w:val="22"/>
                <w:szCs w:val="22"/>
              </w:rPr>
            </w:pPr>
            <w:r w:rsidRPr="00042ACA">
              <w:rPr>
                <w:b/>
                <w:bCs/>
                <w:sz w:val="22"/>
                <w:szCs w:val="22"/>
              </w:rPr>
              <w:t>Unité</w:t>
            </w:r>
          </w:p>
        </w:tc>
        <w:tc>
          <w:tcPr>
            <w:tcW w:w="551" w:type="pct"/>
            <w:vMerge w:val="restart"/>
          </w:tcPr>
          <w:p w14:paraId="4F6415FE" w14:textId="3DDD5BB5" w:rsidR="00DC4561" w:rsidRPr="00042ACA" w:rsidRDefault="00DC4561" w:rsidP="00042ACA">
            <w:pPr>
              <w:jc w:val="both"/>
              <w:rPr>
                <w:b/>
                <w:bCs/>
                <w:sz w:val="22"/>
                <w:szCs w:val="22"/>
              </w:rPr>
            </w:pPr>
            <w:r w:rsidRPr="00042ACA">
              <w:rPr>
                <w:sz w:val="22"/>
                <w:szCs w:val="22"/>
              </w:rPr>
              <w:t>Prix unitaire en chiffre en FCFA</w:t>
            </w:r>
          </w:p>
        </w:tc>
        <w:tc>
          <w:tcPr>
            <w:tcW w:w="526" w:type="pct"/>
            <w:vMerge w:val="restart"/>
          </w:tcPr>
          <w:p w14:paraId="60DD9B6C" w14:textId="122CD821" w:rsidR="00DC4561" w:rsidRPr="00042ACA" w:rsidRDefault="00DC4561" w:rsidP="00042ACA">
            <w:pPr>
              <w:jc w:val="both"/>
              <w:rPr>
                <w:b/>
                <w:bCs/>
                <w:sz w:val="22"/>
                <w:szCs w:val="22"/>
              </w:rPr>
            </w:pPr>
            <w:r w:rsidRPr="00042ACA">
              <w:rPr>
                <w:sz w:val="22"/>
                <w:szCs w:val="22"/>
              </w:rPr>
              <w:t>Prix unitaire en lettre</w:t>
            </w:r>
          </w:p>
        </w:tc>
      </w:tr>
      <w:tr w:rsidR="00DC4561" w:rsidRPr="00042ACA" w14:paraId="0512C683" w14:textId="77777777" w:rsidTr="008F1456">
        <w:tc>
          <w:tcPr>
            <w:tcW w:w="507" w:type="pct"/>
          </w:tcPr>
          <w:p w14:paraId="14EC2538" w14:textId="77777777" w:rsidR="00DC4561" w:rsidRPr="00042ACA" w:rsidRDefault="00DC4561" w:rsidP="00042ACA">
            <w:pPr>
              <w:jc w:val="both"/>
              <w:rPr>
                <w:b/>
                <w:bCs/>
                <w:sz w:val="22"/>
                <w:szCs w:val="22"/>
                <w:u w:val="single"/>
              </w:rPr>
            </w:pPr>
            <w:r w:rsidRPr="00042ACA">
              <w:rPr>
                <w:b/>
                <w:bCs/>
                <w:sz w:val="22"/>
                <w:szCs w:val="22"/>
              </w:rPr>
              <w:t>LOT 000 :</w:t>
            </w:r>
          </w:p>
        </w:tc>
        <w:tc>
          <w:tcPr>
            <w:tcW w:w="3140" w:type="pct"/>
          </w:tcPr>
          <w:p w14:paraId="425C9FF9" w14:textId="77777777" w:rsidR="00DC4561" w:rsidRPr="00042ACA" w:rsidRDefault="00DC4561" w:rsidP="00042ACA">
            <w:pPr>
              <w:jc w:val="both"/>
              <w:rPr>
                <w:b/>
                <w:bCs/>
                <w:sz w:val="22"/>
                <w:szCs w:val="22"/>
                <w:u w:val="single"/>
              </w:rPr>
            </w:pPr>
            <w:r w:rsidRPr="00042ACA">
              <w:rPr>
                <w:b/>
                <w:bCs/>
                <w:sz w:val="22"/>
                <w:szCs w:val="22"/>
              </w:rPr>
              <w:t>TRAVAUX PREPARATOIRES</w:t>
            </w:r>
          </w:p>
        </w:tc>
        <w:tc>
          <w:tcPr>
            <w:tcW w:w="275" w:type="pct"/>
            <w:vMerge/>
          </w:tcPr>
          <w:p w14:paraId="7671E9FF" w14:textId="77777777" w:rsidR="00DC4561" w:rsidRPr="00042ACA" w:rsidRDefault="00DC4561" w:rsidP="00042ACA">
            <w:pPr>
              <w:jc w:val="both"/>
              <w:rPr>
                <w:b/>
                <w:bCs/>
                <w:sz w:val="22"/>
                <w:szCs w:val="22"/>
                <w:u w:val="single"/>
              </w:rPr>
            </w:pPr>
          </w:p>
        </w:tc>
        <w:tc>
          <w:tcPr>
            <w:tcW w:w="551" w:type="pct"/>
            <w:vMerge/>
          </w:tcPr>
          <w:p w14:paraId="71CE8D45" w14:textId="77777777" w:rsidR="00DC4561" w:rsidRPr="00042ACA" w:rsidRDefault="00DC4561" w:rsidP="00042ACA">
            <w:pPr>
              <w:jc w:val="both"/>
              <w:rPr>
                <w:b/>
                <w:bCs/>
                <w:sz w:val="22"/>
                <w:szCs w:val="22"/>
                <w:u w:val="single"/>
              </w:rPr>
            </w:pPr>
          </w:p>
        </w:tc>
        <w:tc>
          <w:tcPr>
            <w:tcW w:w="526" w:type="pct"/>
            <w:vMerge/>
          </w:tcPr>
          <w:p w14:paraId="0B2AD3FA" w14:textId="4DAC9B4C" w:rsidR="00DC4561" w:rsidRPr="00042ACA" w:rsidRDefault="00DC4561" w:rsidP="00042ACA">
            <w:pPr>
              <w:jc w:val="both"/>
              <w:rPr>
                <w:b/>
                <w:bCs/>
                <w:sz w:val="22"/>
                <w:szCs w:val="22"/>
                <w:u w:val="single"/>
              </w:rPr>
            </w:pPr>
          </w:p>
        </w:tc>
      </w:tr>
      <w:tr w:rsidR="00DC4561" w:rsidRPr="00042ACA" w14:paraId="2C4087B7" w14:textId="77777777" w:rsidTr="008F1456">
        <w:tc>
          <w:tcPr>
            <w:tcW w:w="507" w:type="pct"/>
            <w:vAlign w:val="center"/>
          </w:tcPr>
          <w:p w14:paraId="3C5634E8" w14:textId="77777777" w:rsidR="00DC4561" w:rsidRPr="00042ACA" w:rsidRDefault="00DC4561" w:rsidP="00042ACA">
            <w:pPr>
              <w:jc w:val="center"/>
              <w:rPr>
                <w:bCs/>
                <w:sz w:val="22"/>
                <w:szCs w:val="22"/>
              </w:rPr>
            </w:pPr>
            <w:r w:rsidRPr="00042ACA">
              <w:rPr>
                <w:bCs/>
                <w:sz w:val="22"/>
                <w:szCs w:val="22"/>
              </w:rPr>
              <w:t>TM001</w:t>
            </w:r>
          </w:p>
        </w:tc>
        <w:tc>
          <w:tcPr>
            <w:tcW w:w="3140" w:type="pct"/>
            <w:vAlign w:val="center"/>
          </w:tcPr>
          <w:p w14:paraId="52386D4A" w14:textId="77777777" w:rsidR="00DC4561" w:rsidRPr="00042ACA" w:rsidRDefault="00DC4561" w:rsidP="00042ACA">
            <w:pPr>
              <w:rPr>
                <w:sz w:val="22"/>
                <w:szCs w:val="22"/>
              </w:rPr>
            </w:pPr>
            <w:r w:rsidRPr="00042ACA">
              <w:rPr>
                <w:b/>
                <w:bCs/>
                <w:sz w:val="22"/>
                <w:szCs w:val="22"/>
              </w:rPr>
              <w:t>Installation de chantier</w:t>
            </w:r>
            <w:r w:rsidRPr="00042ACA">
              <w:rPr>
                <w:sz w:val="22"/>
                <w:szCs w:val="22"/>
              </w:rPr>
              <w:t xml:space="preserve"> </w:t>
            </w:r>
          </w:p>
          <w:p w14:paraId="59C594E3" w14:textId="77777777" w:rsidR="00DC4561" w:rsidRPr="00042ACA" w:rsidRDefault="00DC4561" w:rsidP="00042ACA">
            <w:pPr>
              <w:rPr>
                <w:sz w:val="22"/>
                <w:szCs w:val="22"/>
              </w:rPr>
            </w:pPr>
            <w:r w:rsidRPr="00042ACA">
              <w:rPr>
                <w:sz w:val="22"/>
                <w:szCs w:val="22"/>
              </w:rPr>
              <w:t>Ce prix rémunère au FORFAIT (</w:t>
            </w:r>
            <w:proofErr w:type="spellStart"/>
            <w:r w:rsidRPr="00042ACA">
              <w:rPr>
                <w:sz w:val="22"/>
                <w:szCs w:val="22"/>
              </w:rPr>
              <w:t>ft</w:t>
            </w:r>
            <w:proofErr w:type="spellEnd"/>
            <w:r w:rsidRPr="00042ACA">
              <w:rPr>
                <w:sz w:val="22"/>
                <w:szCs w:val="22"/>
              </w:rPr>
              <w:t>) dans les conditions générales prévues au marché, les installations de chantier pour le Cocontractant, leur maintenance et leur fonctionnement pendant toute la durée du chantier. Ce prix rémunère également la confection du projet d'exécution ainsi que des études techniques et géotechniques préalables, éventuellement nécessaires. Ce prix est payé en deux échéances :</w:t>
            </w:r>
            <w:r w:rsidRPr="00042ACA">
              <w:rPr>
                <w:sz w:val="22"/>
                <w:szCs w:val="22"/>
              </w:rPr>
              <w:br/>
              <w:t xml:space="preserve">* </w:t>
            </w:r>
            <w:r w:rsidRPr="00042ACA">
              <w:rPr>
                <w:b/>
                <w:bCs/>
                <w:sz w:val="22"/>
                <w:szCs w:val="22"/>
              </w:rPr>
              <w:t>QUATRE VINGT POUR CENT (80%)</w:t>
            </w:r>
            <w:r w:rsidRPr="00042ACA">
              <w:rPr>
                <w:sz w:val="22"/>
                <w:szCs w:val="22"/>
              </w:rPr>
              <w:t xml:space="preserve"> dès la réception des installations de le Cocontractant et l'approbation du projet d'exécution.</w:t>
            </w:r>
            <w:r w:rsidRPr="00042ACA">
              <w:rPr>
                <w:sz w:val="22"/>
                <w:szCs w:val="22"/>
              </w:rPr>
              <w:br/>
              <w:t xml:space="preserve">* </w:t>
            </w:r>
            <w:r w:rsidRPr="00042ACA">
              <w:rPr>
                <w:b/>
                <w:bCs/>
                <w:sz w:val="22"/>
                <w:szCs w:val="22"/>
              </w:rPr>
              <w:t>VINGT POUR CENT (20%)</w:t>
            </w:r>
            <w:r w:rsidRPr="00042ACA">
              <w:rPr>
                <w:sz w:val="22"/>
                <w:szCs w:val="22"/>
              </w:rPr>
              <w:t xml:space="preserve"> après le démontage des installations, l’approbation des plans de récolement et la remise en état des lieux.</w:t>
            </w:r>
          </w:p>
          <w:p w14:paraId="0BED9C9D" w14:textId="77777777" w:rsidR="00DC4561" w:rsidRPr="00042ACA" w:rsidRDefault="00DC4561" w:rsidP="00042ACA">
            <w:pPr>
              <w:rPr>
                <w:b/>
                <w:sz w:val="22"/>
                <w:szCs w:val="22"/>
              </w:rPr>
            </w:pPr>
            <w:r w:rsidRPr="00042ACA">
              <w:rPr>
                <w:b/>
                <w:sz w:val="22"/>
                <w:szCs w:val="22"/>
              </w:rPr>
              <w:t xml:space="preserve">Le forfait à : ……………………………………………………… </w:t>
            </w:r>
          </w:p>
        </w:tc>
        <w:tc>
          <w:tcPr>
            <w:tcW w:w="275" w:type="pct"/>
            <w:vAlign w:val="center"/>
          </w:tcPr>
          <w:p w14:paraId="359DE5D6" w14:textId="77777777" w:rsidR="00DC4561" w:rsidRPr="00042ACA" w:rsidRDefault="00DC4561" w:rsidP="00042ACA">
            <w:pPr>
              <w:jc w:val="center"/>
              <w:rPr>
                <w:b/>
                <w:bCs/>
                <w:sz w:val="22"/>
                <w:szCs w:val="22"/>
              </w:rPr>
            </w:pPr>
            <w:proofErr w:type="spellStart"/>
            <w:r w:rsidRPr="00042ACA">
              <w:rPr>
                <w:b/>
                <w:bCs/>
                <w:sz w:val="22"/>
                <w:szCs w:val="22"/>
              </w:rPr>
              <w:t>ft</w:t>
            </w:r>
            <w:proofErr w:type="spellEnd"/>
          </w:p>
        </w:tc>
        <w:tc>
          <w:tcPr>
            <w:tcW w:w="551" w:type="pct"/>
          </w:tcPr>
          <w:p w14:paraId="74854709" w14:textId="77777777" w:rsidR="00DC4561" w:rsidRPr="00042ACA" w:rsidRDefault="00DC4561" w:rsidP="00042ACA">
            <w:pPr>
              <w:jc w:val="both"/>
              <w:rPr>
                <w:b/>
                <w:bCs/>
                <w:sz w:val="22"/>
                <w:szCs w:val="22"/>
                <w:u w:val="single"/>
              </w:rPr>
            </w:pPr>
          </w:p>
        </w:tc>
        <w:tc>
          <w:tcPr>
            <w:tcW w:w="526" w:type="pct"/>
          </w:tcPr>
          <w:p w14:paraId="0587226E" w14:textId="1C0E8807" w:rsidR="00DC4561" w:rsidRPr="00042ACA" w:rsidRDefault="00DC4561" w:rsidP="00042ACA">
            <w:pPr>
              <w:jc w:val="both"/>
              <w:rPr>
                <w:b/>
                <w:bCs/>
                <w:sz w:val="22"/>
                <w:szCs w:val="22"/>
                <w:u w:val="single"/>
              </w:rPr>
            </w:pPr>
          </w:p>
        </w:tc>
      </w:tr>
      <w:tr w:rsidR="00DC4561" w:rsidRPr="00042ACA" w14:paraId="4F3C7A5D" w14:textId="77777777" w:rsidTr="008F1456">
        <w:tc>
          <w:tcPr>
            <w:tcW w:w="507" w:type="pct"/>
            <w:vAlign w:val="center"/>
          </w:tcPr>
          <w:p w14:paraId="42A34256" w14:textId="77777777" w:rsidR="00DC4561" w:rsidRPr="00042ACA" w:rsidRDefault="00DC4561" w:rsidP="00042ACA">
            <w:pPr>
              <w:jc w:val="center"/>
              <w:rPr>
                <w:b/>
                <w:bCs/>
                <w:sz w:val="22"/>
                <w:szCs w:val="22"/>
              </w:rPr>
            </w:pPr>
            <w:r w:rsidRPr="00042ACA">
              <w:rPr>
                <w:b/>
                <w:bCs/>
                <w:sz w:val="22"/>
                <w:szCs w:val="22"/>
              </w:rPr>
              <w:t> </w:t>
            </w:r>
            <w:r w:rsidRPr="00042ACA">
              <w:rPr>
                <w:bCs/>
                <w:sz w:val="22"/>
                <w:szCs w:val="22"/>
              </w:rPr>
              <w:t>TM002</w:t>
            </w:r>
          </w:p>
        </w:tc>
        <w:tc>
          <w:tcPr>
            <w:tcW w:w="3140" w:type="pct"/>
            <w:vAlign w:val="center"/>
          </w:tcPr>
          <w:p w14:paraId="0C34A254" w14:textId="77777777" w:rsidR="00DC4561" w:rsidRPr="00042ACA" w:rsidRDefault="00DC4561" w:rsidP="00042ACA">
            <w:pPr>
              <w:rPr>
                <w:sz w:val="22"/>
                <w:szCs w:val="22"/>
              </w:rPr>
            </w:pPr>
            <w:r w:rsidRPr="00042ACA">
              <w:rPr>
                <w:b/>
                <w:bCs/>
                <w:sz w:val="22"/>
                <w:szCs w:val="22"/>
              </w:rPr>
              <w:t>Amenée et repli du matériel</w:t>
            </w:r>
            <w:r w:rsidRPr="00042ACA">
              <w:rPr>
                <w:sz w:val="22"/>
                <w:szCs w:val="22"/>
              </w:rPr>
              <w:t xml:space="preserve"> </w:t>
            </w:r>
          </w:p>
          <w:p w14:paraId="5A44361F" w14:textId="77777777" w:rsidR="00DC4561" w:rsidRPr="00042ACA" w:rsidRDefault="00DC4561" w:rsidP="00042ACA">
            <w:pPr>
              <w:rPr>
                <w:sz w:val="22"/>
                <w:szCs w:val="22"/>
              </w:rPr>
            </w:pPr>
            <w:r w:rsidRPr="00042ACA">
              <w:rPr>
                <w:sz w:val="22"/>
                <w:szCs w:val="22"/>
              </w:rPr>
              <w:t>Ce prix rémunère au FORFAIT (</w:t>
            </w:r>
            <w:proofErr w:type="spellStart"/>
            <w:r w:rsidRPr="00042ACA">
              <w:rPr>
                <w:sz w:val="22"/>
                <w:szCs w:val="22"/>
              </w:rPr>
              <w:t>ft</w:t>
            </w:r>
            <w:proofErr w:type="spellEnd"/>
            <w:r w:rsidRPr="00042ACA">
              <w:rPr>
                <w:sz w:val="22"/>
                <w:szCs w:val="22"/>
              </w:rPr>
              <w:t>) dans les conditions générales prévues au marché, l’amenée et le repli du matériel nécessaire à l’exécution des travaux. Ce prix est payé en deux échéances :</w:t>
            </w:r>
            <w:r w:rsidRPr="00042ACA">
              <w:rPr>
                <w:sz w:val="22"/>
                <w:szCs w:val="22"/>
              </w:rPr>
              <w:br/>
              <w:t xml:space="preserve">* </w:t>
            </w:r>
            <w:r w:rsidRPr="00042ACA">
              <w:rPr>
                <w:b/>
                <w:bCs/>
                <w:sz w:val="22"/>
                <w:szCs w:val="22"/>
              </w:rPr>
              <w:t>CINQUANTE POUR CENT (50%)</w:t>
            </w:r>
            <w:r w:rsidRPr="00042ACA">
              <w:rPr>
                <w:sz w:val="22"/>
                <w:szCs w:val="22"/>
              </w:rPr>
              <w:t xml:space="preserve"> pour l’amenée du matériel. Cette tranche sera payée progressivement au fur et à mesure de l’amenée sur le chantier, du gros matériel prévu dans le projet d’exécution approuvé.</w:t>
            </w:r>
            <w:r w:rsidRPr="00042ACA">
              <w:rPr>
                <w:sz w:val="22"/>
                <w:szCs w:val="22"/>
              </w:rPr>
              <w:br/>
              <w:t xml:space="preserve">* </w:t>
            </w:r>
            <w:r w:rsidRPr="00042ACA">
              <w:rPr>
                <w:b/>
                <w:bCs/>
                <w:sz w:val="22"/>
                <w:szCs w:val="22"/>
              </w:rPr>
              <w:t>CINQUANTE POUR CENT (50%)</w:t>
            </w:r>
            <w:r w:rsidRPr="00042ACA">
              <w:rPr>
                <w:sz w:val="22"/>
                <w:szCs w:val="22"/>
              </w:rPr>
              <w:t xml:space="preserve"> à la réception provisoire lorsque la totalité du matériel a été replié.</w:t>
            </w:r>
          </w:p>
          <w:p w14:paraId="05DD39A7" w14:textId="77777777" w:rsidR="00DC4561" w:rsidRPr="00042ACA" w:rsidRDefault="00DC4561" w:rsidP="00042ACA">
            <w:pPr>
              <w:rPr>
                <w:sz w:val="22"/>
                <w:szCs w:val="22"/>
              </w:rPr>
            </w:pPr>
            <w:r w:rsidRPr="00042ACA">
              <w:rPr>
                <w:b/>
                <w:sz w:val="22"/>
                <w:szCs w:val="22"/>
              </w:rPr>
              <w:t xml:space="preserve">Le forfait à : ……………………………………………………… </w:t>
            </w:r>
            <w:r w:rsidRPr="00042ACA">
              <w:rPr>
                <w:sz w:val="22"/>
                <w:szCs w:val="22"/>
              </w:rPr>
              <w:t xml:space="preserve"> </w:t>
            </w:r>
          </w:p>
        </w:tc>
        <w:tc>
          <w:tcPr>
            <w:tcW w:w="275" w:type="pct"/>
            <w:vAlign w:val="center"/>
          </w:tcPr>
          <w:p w14:paraId="12F96ED9" w14:textId="77777777" w:rsidR="00DC4561" w:rsidRPr="00042ACA" w:rsidRDefault="00DC4561" w:rsidP="00042ACA">
            <w:pPr>
              <w:jc w:val="center"/>
              <w:rPr>
                <w:b/>
                <w:bCs/>
                <w:sz w:val="22"/>
                <w:szCs w:val="22"/>
              </w:rPr>
            </w:pPr>
            <w:proofErr w:type="spellStart"/>
            <w:r w:rsidRPr="00042ACA">
              <w:rPr>
                <w:b/>
                <w:bCs/>
                <w:sz w:val="22"/>
                <w:szCs w:val="22"/>
              </w:rPr>
              <w:t>ft</w:t>
            </w:r>
            <w:proofErr w:type="spellEnd"/>
          </w:p>
        </w:tc>
        <w:tc>
          <w:tcPr>
            <w:tcW w:w="551" w:type="pct"/>
          </w:tcPr>
          <w:p w14:paraId="6B86E888" w14:textId="77777777" w:rsidR="00DC4561" w:rsidRPr="00042ACA" w:rsidRDefault="00DC4561" w:rsidP="00042ACA">
            <w:pPr>
              <w:jc w:val="both"/>
              <w:rPr>
                <w:b/>
                <w:bCs/>
                <w:sz w:val="22"/>
                <w:szCs w:val="22"/>
                <w:u w:val="single"/>
              </w:rPr>
            </w:pPr>
          </w:p>
        </w:tc>
        <w:tc>
          <w:tcPr>
            <w:tcW w:w="526" w:type="pct"/>
            <w:vMerge w:val="restart"/>
          </w:tcPr>
          <w:p w14:paraId="061E30A2" w14:textId="380323F3" w:rsidR="00DC4561" w:rsidRPr="00042ACA" w:rsidRDefault="00DC4561" w:rsidP="00042ACA">
            <w:pPr>
              <w:jc w:val="both"/>
              <w:rPr>
                <w:b/>
                <w:bCs/>
                <w:sz w:val="22"/>
                <w:szCs w:val="22"/>
                <w:u w:val="single"/>
              </w:rPr>
            </w:pPr>
          </w:p>
        </w:tc>
      </w:tr>
      <w:tr w:rsidR="00DC4561" w:rsidRPr="00042ACA" w14:paraId="5BCF5FD7" w14:textId="77777777" w:rsidTr="008F1456">
        <w:tc>
          <w:tcPr>
            <w:tcW w:w="507" w:type="pct"/>
            <w:vAlign w:val="center"/>
          </w:tcPr>
          <w:p w14:paraId="5E2F0E83" w14:textId="77777777" w:rsidR="00DC4561" w:rsidRPr="00042ACA" w:rsidRDefault="00DC4561" w:rsidP="00042ACA">
            <w:pPr>
              <w:jc w:val="center"/>
              <w:rPr>
                <w:bCs/>
                <w:sz w:val="22"/>
                <w:szCs w:val="22"/>
              </w:rPr>
            </w:pPr>
            <w:r w:rsidRPr="00042ACA">
              <w:rPr>
                <w:bCs/>
                <w:sz w:val="22"/>
                <w:szCs w:val="22"/>
              </w:rPr>
              <w:t>TM003</w:t>
            </w:r>
          </w:p>
        </w:tc>
        <w:tc>
          <w:tcPr>
            <w:tcW w:w="3140" w:type="pct"/>
            <w:vAlign w:val="center"/>
          </w:tcPr>
          <w:p w14:paraId="4E4C916E" w14:textId="77777777" w:rsidR="00DC4561" w:rsidRPr="00042ACA" w:rsidRDefault="00DC4561" w:rsidP="00042ACA">
            <w:pPr>
              <w:rPr>
                <w:sz w:val="22"/>
                <w:szCs w:val="22"/>
              </w:rPr>
            </w:pPr>
            <w:r w:rsidRPr="00042ACA">
              <w:rPr>
                <w:b/>
                <w:bCs/>
                <w:sz w:val="22"/>
                <w:szCs w:val="22"/>
              </w:rPr>
              <w:t>Etudes géotechnique et topographiques, y compris  études d’exécution</w:t>
            </w:r>
          </w:p>
          <w:p w14:paraId="6A73FAA1" w14:textId="77777777" w:rsidR="00DC4561" w:rsidRPr="00042ACA" w:rsidRDefault="00DC4561" w:rsidP="00042ACA">
            <w:pPr>
              <w:rPr>
                <w:sz w:val="22"/>
                <w:szCs w:val="22"/>
              </w:rPr>
            </w:pPr>
            <w:r w:rsidRPr="00042ACA">
              <w:rPr>
                <w:sz w:val="22"/>
                <w:szCs w:val="22"/>
              </w:rPr>
              <w:t>Ce prix rémunère au FORFAIT (</w:t>
            </w:r>
            <w:proofErr w:type="spellStart"/>
            <w:r w:rsidRPr="00042ACA">
              <w:rPr>
                <w:sz w:val="22"/>
                <w:szCs w:val="22"/>
              </w:rPr>
              <w:t>ft</w:t>
            </w:r>
            <w:proofErr w:type="spellEnd"/>
            <w:r w:rsidRPr="00042ACA">
              <w:rPr>
                <w:sz w:val="22"/>
                <w:szCs w:val="22"/>
              </w:rPr>
              <w:t xml:space="preserve">) dans les conditions générales prévues au marché, les études géotechniques et </w:t>
            </w:r>
            <w:proofErr w:type="spellStart"/>
            <w:r w:rsidRPr="00042ACA">
              <w:rPr>
                <w:sz w:val="22"/>
                <w:szCs w:val="22"/>
              </w:rPr>
              <w:t>et</w:t>
            </w:r>
            <w:proofErr w:type="spellEnd"/>
            <w:r w:rsidRPr="00042ACA">
              <w:rPr>
                <w:sz w:val="22"/>
                <w:szCs w:val="22"/>
              </w:rPr>
              <w:t xml:space="preserve"> topographiques, y compris les études d’exécution nécessaires à l’exécution d’ouvrages d’art à exécuter dans le cadre de ce marché Ce prix est payé comme suit :</w:t>
            </w:r>
            <w:r w:rsidRPr="00042ACA">
              <w:rPr>
                <w:sz w:val="22"/>
                <w:szCs w:val="22"/>
              </w:rPr>
              <w:br/>
              <w:t xml:space="preserve">* </w:t>
            </w:r>
            <w:r w:rsidRPr="00042ACA">
              <w:rPr>
                <w:b/>
                <w:bCs/>
                <w:sz w:val="22"/>
                <w:szCs w:val="22"/>
              </w:rPr>
              <w:t>ETUDES GEOTECHNIQUES ET TOPOGRAPHIQUE (50%)</w:t>
            </w:r>
            <w:r w:rsidRPr="00042ACA">
              <w:rPr>
                <w:sz w:val="22"/>
                <w:szCs w:val="22"/>
              </w:rPr>
              <w:t xml:space="preserve"> </w:t>
            </w:r>
            <w:r w:rsidRPr="00042ACA">
              <w:rPr>
                <w:sz w:val="22"/>
                <w:szCs w:val="22"/>
              </w:rPr>
              <w:br/>
              <w:t xml:space="preserve">* </w:t>
            </w:r>
            <w:r w:rsidRPr="00042ACA">
              <w:rPr>
                <w:b/>
                <w:bCs/>
                <w:sz w:val="22"/>
                <w:szCs w:val="22"/>
              </w:rPr>
              <w:t>ETUDES D’EXECUTION (50%)</w:t>
            </w:r>
            <w:r w:rsidRPr="00042ACA">
              <w:rPr>
                <w:sz w:val="22"/>
                <w:szCs w:val="22"/>
              </w:rPr>
              <w:t xml:space="preserve"> </w:t>
            </w:r>
          </w:p>
          <w:p w14:paraId="7E62F23D" w14:textId="77777777" w:rsidR="00DC4561" w:rsidRPr="00042ACA" w:rsidRDefault="00DC4561" w:rsidP="00042ACA">
            <w:pPr>
              <w:rPr>
                <w:bCs/>
                <w:sz w:val="22"/>
                <w:szCs w:val="22"/>
              </w:rPr>
            </w:pPr>
            <w:r w:rsidRPr="00042ACA">
              <w:rPr>
                <w:b/>
                <w:sz w:val="22"/>
                <w:szCs w:val="22"/>
              </w:rPr>
              <w:t xml:space="preserve">Le forfait à : ……………………………………………………… </w:t>
            </w:r>
            <w:r w:rsidRPr="00042ACA">
              <w:rPr>
                <w:sz w:val="22"/>
                <w:szCs w:val="22"/>
              </w:rPr>
              <w:t xml:space="preserve"> </w:t>
            </w:r>
          </w:p>
        </w:tc>
        <w:tc>
          <w:tcPr>
            <w:tcW w:w="275" w:type="pct"/>
            <w:vAlign w:val="center"/>
          </w:tcPr>
          <w:p w14:paraId="34F402C0" w14:textId="77777777" w:rsidR="00DC4561" w:rsidRPr="00042ACA" w:rsidRDefault="00DC4561" w:rsidP="00042ACA">
            <w:pPr>
              <w:jc w:val="center"/>
              <w:rPr>
                <w:bCs/>
                <w:sz w:val="22"/>
                <w:szCs w:val="22"/>
              </w:rPr>
            </w:pPr>
          </w:p>
        </w:tc>
        <w:tc>
          <w:tcPr>
            <w:tcW w:w="551" w:type="pct"/>
          </w:tcPr>
          <w:p w14:paraId="076048B3" w14:textId="77777777" w:rsidR="00DC4561" w:rsidRPr="00042ACA" w:rsidRDefault="00DC4561" w:rsidP="00042ACA">
            <w:pPr>
              <w:jc w:val="both"/>
              <w:rPr>
                <w:bCs/>
                <w:sz w:val="22"/>
                <w:szCs w:val="22"/>
                <w:u w:val="single"/>
              </w:rPr>
            </w:pPr>
          </w:p>
        </w:tc>
        <w:tc>
          <w:tcPr>
            <w:tcW w:w="526" w:type="pct"/>
            <w:vMerge/>
          </w:tcPr>
          <w:p w14:paraId="101A4B81" w14:textId="31939FA5" w:rsidR="00DC4561" w:rsidRPr="00042ACA" w:rsidRDefault="00DC4561" w:rsidP="00042ACA">
            <w:pPr>
              <w:jc w:val="both"/>
              <w:rPr>
                <w:bCs/>
                <w:sz w:val="22"/>
                <w:szCs w:val="22"/>
                <w:u w:val="single"/>
              </w:rPr>
            </w:pPr>
          </w:p>
        </w:tc>
      </w:tr>
      <w:tr w:rsidR="00DC4561" w:rsidRPr="00042ACA" w14:paraId="23665AF5" w14:textId="77777777" w:rsidTr="008F1456">
        <w:tc>
          <w:tcPr>
            <w:tcW w:w="507" w:type="pct"/>
            <w:vAlign w:val="center"/>
          </w:tcPr>
          <w:p w14:paraId="3D9C9BFD" w14:textId="77777777" w:rsidR="00DC4561" w:rsidRPr="00042ACA" w:rsidRDefault="00DC4561" w:rsidP="00042ACA">
            <w:pPr>
              <w:rPr>
                <w:b/>
                <w:bCs/>
                <w:sz w:val="22"/>
                <w:szCs w:val="22"/>
              </w:rPr>
            </w:pPr>
            <w:r w:rsidRPr="00042ACA">
              <w:rPr>
                <w:b/>
                <w:bCs/>
                <w:sz w:val="22"/>
                <w:szCs w:val="22"/>
              </w:rPr>
              <w:t>LOT 100 :</w:t>
            </w:r>
          </w:p>
        </w:tc>
        <w:tc>
          <w:tcPr>
            <w:tcW w:w="3140" w:type="pct"/>
          </w:tcPr>
          <w:p w14:paraId="3C190D6E" w14:textId="77777777" w:rsidR="00DC4561" w:rsidRPr="00042ACA" w:rsidRDefault="00DC4561" w:rsidP="00042ACA">
            <w:pPr>
              <w:rPr>
                <w:b/>
                <w:bCs/>
                <w:sz w:val="22"/>
                <w:szCs w:val="22"/>
              </w:rPr>
            </w:pPr>
            <w:r w:rsidRPr="00042ACA">
              <w:rPr>
                <w:b/>
                <w:bCs/>
                <w:sz w:val="22"/>
                <w:szCs w:val="22"/>
              </w:rPr>
              <w:t>TERRASSEMENTS EMPRISE ET CHAUSSEE</w:t>
            </w:r>
          </w:p>
        </w:tc>
        <w:tc>
          <w:tcPr>
            <w:tcW w:w="275" w:type="pct"/>
            <w:vAlign w:val="center"/>
          </w:tcPr>
          <w:p w14:paraId="28250A9B" w14:textId="77777777" w:rsidR="00DC4561" w:rsidRPr="00042ACA" w:rsidRDefault="00DC4561" w:rsidP="00042ACA">
            <w:pPr>
              <w:jc w:val="center"/>
              <w:rPr>
                <w:b/>
                <w:bCs/>
                <w:sz w:val="22"/>
                <w:szCs w:val="22"/>
              </w:rPr>
            </w:pPr>
          </w:p>
        </w:tc>
        <w:tc>
          <w:tcPr>
            <w:tcW w:w="551" w:type="pct"/>
          </w:tcPr>
          <w:p w14:paraId="6C0C9475" w14:textId="77777777" w:rsidR="00DC4561" w:rsidRPr="00042ACA" w:rsidRDefault="00DC4561" w:rsidP="00042ACA">
            <w:pPr>
              <w:jc w:val="both"/>
              <w:rPr>
                <w:b/>
                <w:bCs/>
                <w:sz w:val="22"/>
                <w:szCs w:val="22"/>
                <w:u w:val="single"/>
              </w:rPr>
            </w:pPr>
          </w:p>
        </w:tc>
        <w:tc>
          <w:tcPr>
            <w:tcW w:w="526" w:type="pct"/>
            <w:vMerge/>
          </w:tcPr>
          <w:p w14:paraId="3014A763" w14:textId="13D1A0A5" w:rsidR="00DC4561" w:rsidRPr="00042ACA" w:rsidRDefault="00DC4561" w:rsidP="00042ACA">
            <w:pPr>
              <w:jc w:val="both"/>
              <w:rPr>
                <w:b/>
                <w:bCs/>
                <w:sz w:val="22"/>
                <w:szCs w:val="22"/>
                <w:u w:val="single"/>
              </w:rPr>
            </w:pPr>
          </w:p>
        </w:tc>
      </w:tr>
      <w:tr w:rsidR="00DC4561" w:rsidRPr="00042ACA" w14:paraId="527A8C26" w14:textId="77777777" w:rsidTr="008F1456">
        <w:tc>
          <w:tcPr>
            <w:tcW w:w="507" w:type="pct"/>
            <w:vAlign w:val="center"/>
          </w:tcPr>
          <w:p w14:paraId="28BC2240" w14:textId="77777777" w:rsidR="00DC4561" w:rsidRPr="00042ACA" w:rsidRDefault="00DC4561" w:rsidP="00042ACA">
            <w:pPr>
              <w:jc w:val="center"/>
              <w:rPr>
                <w:bCs/>
                <w:sz w:val="22"/>
                <w:szCs w:val="22"/>
              </w:rPr>
            </w:pPr>
            <w:r w:rsidRPr="00042ACA">
              <w:rPr>
                <w:bCs/>
                <w:sz w:val="22"/>
                <w:szCs w:val="22"/>
              </w:rPr>
              <w:t>TM101</w:t>
            </w:r>
          </w:p>
        </w:tc>
        <w:tc>
          <w:tcPr>
            <w:tcW w:w="3140" w:type="pct"/>
            <w:vAlign w:val="center"/>
          </w:tcPr>
          <w:p w14:paraId="547AC265" w14:textId="77777777" w:rsidR="00DC4561" w:rsidRPr="00042ACA" w:rsidRDefault="00DC4561" w:rsidP="00042ACA">
            <w:pPr>
              <w:ind w:left="72" w:hanging="72"/>
              <w:jc w:val="both"/>
              <w:rPr>
                <w:b/>
                <w:sz w:val="22"/>
                <w:szCs w:val="22"/>
              </w:rPr>
            </w:pPr>
            <w:r w:rsidRPr="00042ACA">
              <w:rPr>
                <w:b/>
                <w:sz w:val="22"/>
                <w:szCs w:val="22"/>
              </w:rPr>
              <w:t xml:space="preserve">Débroussaillement mécanique y compris abattage élagage d’arbres et </w:t>
            </w:r>
            <w:proofErr w:type="spellStart"/>
            <w:r w:rsidRPr="00042ACA">
              <w:rPr>
                <w:b/>
                <w:sz w:val="22"/>
                <w:szCs w:val="22"/>
              </w:rPr>
              <w:t>déssouchage</w:t>
            </w:r>
            <w:proofErr w:type="spellEnd"/>
            <w:r w:rsidRPr="00042ACA">
              <w:rPr>
                <w:b/>
                <w:sz w:val="22"/>
                <w:szCs w:val="22"/>
              </w:rPr>
              <w:t xml:space="preserve"> de tiges de bambous de chine</w:t>
            </w:r>
          </w:p>
          <w:p w14:paraId="04809208" w14:textId="77777777" w:rsidR="00DC4561" w:rsidRPr="00042ACA" w:rsidRDefault="00DC4561" w:rsidP="00042ACA">
            <w:pPr>
              <w:ind w:left="72" w:hanging="72"/>
              <w:jc w:val="both"/>
              <w:rPr>
                <w:sz w:val="22"/>
                <w:szCs w:val="22"/>
              </w:rPr>
            </w:pPr>
            <w:r w:rsidRPr="00042ACA">
              <w:rPr>
                <w:sz w:val="22"/>
                <w:szCs w:val="22"/>
              </w:rPr>
              <w:t xml:space="preserve">Ce prix rémunère dans les conditions générales prévues au marché, </w:t>
            </w:r>
            <w:r w:rsidRPr="00042ACA">
              <w:rPr>
                <w:b/>
                <w:bCs/>
                <w:sz w:val="22"/>
                <w:szCs w:val="22"/>
              </w:rPr>
              <w:t>au MÈTRE CARRE (m2)</w:t>
            </w:r>
            <w:r w:rsidRPr="00042ACA">
              <w:rPr>
                <w:sz w:val="22"/>
                <w:szCs w:val="22"/>
              </w:rPr>
              <w:t xml:space="preserve"> le débroussaillement mécanique qui consiste à nettoyer le terrain et à couper toutes les plantes ligneuses, les arbustes et arbres isolés y compris le dessouchage des touffes de bambous de Chine à l’intérieur de l'emprise hors plateforme avec toutes sujétions liées au respect des prescriptions environnementales et toutes autres sujétions.</w:t>
            </w:r>
          </w:p>
          <w:p w14:paraId="536F019D" w14:textId="77777777" w:rsidR="00DC4561" w:rsidRPr="00042ACA" w:rsidRDefault="00DC4561" w:rsidP="00042ACA">
            <w:pPr>
              <w:ind w:left="72" w:hanging="72"/>
              <w:jc w:val="both"/>
              <w:rPr>
                <w:b/>
                <w:sz w:val="22"/>
                <w:szCs w:val="22"/>
              </w:rPr>
            </w:pPr>
            <w:r w:rsidRPr="00042ACA">
              <w:rPr>
                <w:b/>
                <w:sz w:val="22"/>
                <w:szCs w:val="22"/>
              </w:rPr>
              <w:t>Le mètre carré à : ……………………………………………………………</w:t>
            </w:r>
          </w:p>
        </w:tc>
        <w:tc>
          <w:tcPr>
            <w:tcW w:w="275" w:type="pct"/>
            <w:vAlign w:val="center"/>
          </w:tcPr>
          <w:p w14:paraId="649DD387" w14:textId="77777777" w:rsidR="00DC4561" w:rsidRPr="00042ACA" w:rsidRDefault="00DC4561" w:rsidP="00042ACA">
            <w:pPr>
              <w:jc w:val="center"/>
              <w:rPr>
                <w:b/>
                <w:bCs/>
                <w:sz w:val="22"/>
                <w:szCs w:val="22"/>
                <w:vertAlign w:val="superscript"/>
              </w:rPr>
            </w:pPr>
            <w:r w:rsidRPr="00042ACA">
              <w:rPr>
                <w:b/>
                <w:bCs/>
                <w:sz w:val="22"/>
                <w:szCs w:val="22"/>
              </w:rPr>
              <w:t>m</w:t>
            </w:r>
            <w:r w:rsidRPr="00042ACA">
              <w:rPr>
                <w:b/>
                <w:bCs/>
                <w:sz w:val="22"/>
                <w:szCs w:val="22"/>
                <w:vertAlign w:val="superscript"/>
              </w:rPr>
              <w:t>2</w:t>
            </w:r>
          </w:p>
        </w:tc>
        <w:tc>
          <w:tcPr>
            <w:tcW w:w="551" w:type="pct"/>
          </w:tcPr>
          <w:p w14:paraId="07C7769D" w14:textId="77777777" w:rsidR="00DC4561" w:rsidRPr="00042ACA" w:rsidRDefault="00DC4561" w:rsidP="00042ACA">
            <w:pPr>
              <w:jc w:val="both"/>
              <w:rPr>
                <w:b/>
                <w:bCs/>
                <w:sz w:val="22"/>
                <w:szCs w:val="22"/>
                <w:u w:val="single"/>
              </w:rPr>
            </w:pPr>
          </w:p>
        </w:tc>
        <w:tc>
          <w:tcPr>
            <w:tcW w:w="526" w:type="pct"/>
            <w:vMerge/>
          </w:tcPr>
          <w:p w14:paraId="15C8C6AD" w14:textId="39A84763" w:rsidR="00DC4561" w:rsidRPr="00042ACA" w:rsidRDefault="00DC4561" w:rsidP="00042ACA">
            <w:pPr>
              <w:jc w:val="both"/>
              <w:rPr>
                <w:b/>
                <w:bCs/>
                <w:sz w:val="22"/>
                <w:szCs w:val="22"/>
                <w:u w:val="single"/>
              </w:rPr>
            </w:pPr>
          </w:p>
        </w:tc>
      </w:tr>
      <w:tr w:rsidR="00DC4561" w:rsidRPr="00042ACA" w14:paraId="63A2E071" w14:textId="77777777" w:rsidTr="008F1456">
        <w:tc>
          <w:tcPr>
            <w:tcW w:w="507" w:type="pct"/>
            <w:vAlign w:val="center"/>
          </w:tcPr>
          <w:p w14:paraId="425F7B93" w14:textId="77777777" w:rsidR="00DC4561" w:rsidRPr="00042ACA" w:rsidRDefault="00DC4561" w:rsidP="00042ACA">
            <w:pPr>
              <w:jc w:val="center"/>
              <w:rPr>
                <w:bCs/>
                <w:sz w:val="22"/>
                <w:szCs w:val="22"/>
              </w:rPr>
            </w:pPr>
            <w:r w:rsidRPr="00042ACA">
              <w:rPr>
                <w:bCs/>
                <w:sz w:val="22"/>
                <w:szCs w:val="22"/>
              </w:rPr>
              <w:t>TM108a</w:t>
            </w:r>
          </w:p>
        </w:tc>
        <w:tc>
          <w:tcPr>
            <w:tcW w:w="3140" w:type="pct"/>
            <w:vAlign w:val="center"/>
          </w:tcPr>
          <w:p w14:paraId="64149436" w14:textId="77777777" w:rsidR="00DC4561" w:rsidRPr="00042ACA" w:rsidRDefault="00DC4561" w:rsidP="00042ACA">
            <w:pPr>
              <w:ind w:left="72" w:hanging="72"/>
              <w:rPr>
                <w:b/>
                <w:sz w:val="22"/>
                <w:szCs w:val="22"/>
              </w:rPr>
            </w:pPr>
            <w:r w:rsidRPr="00042ACA">
              <w:rPr>
                <w:b/>
                <w:sz w:val="22"/>
                <w:szCs w:val="22"/>
              </w:rPr>
              <w:t>Remblai en graveleux latéritiques provenant d’emprunt</w:t>
            </w:r>
          </w:p>
          <w:p w14:paraId="0486C558" w14:textId="77777777" w:rsidR="00DC4561" w:rsidRPr="00042ACA" w:rsidRDefault="00DC4561" w:rsidP="00042ACA">
            <w:pPr>
              <w:rPr>
                <w:sz w:val="22"/>
                <w:szCs w:val="22"/>
              </w:rPr>
            </w:pPr>
            <w:r w:rsidRPr="00042ACA">
              <w:rPr>
                <w:sz w:val="22"/>
                <w:szCs w:val="22"/>
              </w:rPr>
              <w:t>Les prix TM108a rémunèrent dans les conditions générales prévues au marché, au</w:t>
            </w:r>
            <w:r w:rsidRPr="00042ACA">
              <w:rPr>
                <w:b/>
                <w:bCs/>
                <w:sz w:val="22"/>
                <w:szCs w:val="22"/>
              </w:rPr>
              <w:t xml:space="preserve"> MÈTRE CUBE (m3</w:t>
            </w:r>
            <w:r w:rsidRPr="00042ACA">
              <w:rPr>
                <w:sz w:val="22"/>
                <w:szCs w:val="22"/>
              </w:rPr>
              <w:t xml:space="preserve">), les remblais en graveleux latéritiques, provenant d'emprunt. </w:t>
            </w:r>
            <w:r w:rsidRPr="00042ACA">
              <w:rPr>
                <w:sz w:val="22"/>
                <w:szCs w:val="22"/>
              </w:rPr>
              <w:br/>
              <w:t xml:space="preserve">Ces prix comprennent notamment: </w:t>
            </w:r>
            <w:r w:rsidRPr="00042ACA">
              <w:rPr>
                <w:sz w:val="22"/>
                <w:szCs w:val="22"/>
              </w:rPr>
              <w:br/>
              <w:t xml:space="preserve">• la préparation des lieux d'emprunts, l'ouverture et l'entretien des </w:t>
            </w:r>
            <w:r w:rsidRPr="00042ACA">
              <w:rPr>
                <w:sz w:val="22"/>
                <w:szCs w:val="22"/>
              </w:rPr>
              <w:lastRenderedPageBreak/>
              <w:t>accès et voies de circulation dans le périmètre de l'exploitation;</w:t>
            </w:r>
            <w:r w:rsidRPr="00042ACA">
              <w:rPr>
                <w:sz w:val="22"/>
                <w:szCs w:val="22"/>
              </w:rPr>
              <w:br/>
              <w:t>• les frais éventuels d'expropriation ou d'indemnisation;</w:t>
            </w:r>
            <w:r w:rsidRPr="00042ACA">
              <w:rPr>
                <w:sz w:val="22"/>
                <w:szCs w:val="22"/>
              </w:rPr>
              <w:br/>
              <w:t>• l'ouverture des emprunts y compris le débroussaillement, l'abattage d'arbres, l'enlèvement de la terre végétale et la découverte;</w:t>
            </w:r>
            <w:r w:rsidRPr="00042ACA">
              <w:rPr>
                <w:sz w:val="22"/>
                <w:szCs w:val="22"/>
              </w:rPr>
              <w:br/>
              <w:t>• l'extraction des matériaux, leur stockage ou reprise sur stocks éventuels;</w:t>
            </w:r>
            <w:r w:rsidRPr="00042ACA">
              <w:rPr>
                <w:sz w:val="22"/>
                <w:szCs w:val="22"/>
              </w:rPr>
              <w:br/>
              <w:t>• le transport des matériaux à pied d’œuvre sur une distance n'excédant pas 5000 mètres;</w:t>
            </w:r>
            <w:r w:rsidRPr="00042ACA">
              <w:rPr>
                <w:sz w:val="22"/>
                <w:szCs w:val="22"/>
              </w:rPr>
              <w:br/>
              <w:t>• le répandage des matériaux par couches compatibles avec les moyens de compactage ;</w:t>
            </w:r>
            <w:r w:rsidRPr="00042ACA">
              <w:rPr>
                <w:sz w:val="22"/>
                <w:szCs w:val="22"/>
              </w:rPr>
              <w:br/>
              <w:t>• le compactage et toutes sujétions de mise en œuvre;</w:t>
            </w:r>
            <w:r w:rsidRPr="00042ACA">
              <w:rPr>
                <w:sz w:val="22"/>
                <w:szCs w:val="22"/>
              </w:rPr>
              <w:br/>
              <w:t>• la remise en état des lieux d'emprunt;</w:t>
            </w:r>
            <w:r w:rsidRPr="00042ACA">
              <w:rPr>
                <w:sz w:val="22"/>
                <w:szCs w:val="22"/>
              </w:rPr>
              <w:br/>
              <w:t xml:space="preserve">• toutes sujétions liées au respect des prescriptions environnementales; </w:t>
            </w:r>
            <w:r w:rsidRPr="00042ACA">
              <w:rPr>
                <w:sz w:val="22"/>
                <w:szCs w:val="22"/>
              </w:rPr>
              <w:br/>
              <w:t>• et toutes autres sujétions.</w:t>
            </w:r>
          </w:p>
          <w:p w14:paraId="414D7FC2" w14:textId="77777777" w:rsidR="00DC4561" w:rsidRPr="00042ACA" w:rsidRDefault="00DC4561" w:rsidP="00042ACA">
            <w:pPr>
              <w:rPr>
                <w:b/>
                <w:sz w:val="22"/>
                <w:szCs w:val="22"/>
              </w:rPr>
            </w:pPr>
            <w:r w:rsidRPr="00042ACA">
              <w:rPr>
                <w:b/>
                <w:sz w:val="22"/>
                <w:szCs w:val="22"/>
              </w:rPr>
              <w:t xml:space="preserve">Le mètre-cube à …………………………………………………………………. </w:t>
            </w:r>
          </w:p>
        </w:tc>
        <w:tc>
          <w:tcPr>
            <w:tcW w:w="275" w:type="pct"/>
            <w:vAlign w:val="center"/>
          </w:tcPr>
          <w:p w14:paraId="552B178F" w14:textId="77777777" w:rsidR="00DC4561" w:rsidRPr="00042ACA" w:rsidRDefault="00DC4561" w:rsidP="00042ACA">
            <w:pPr>
              <w:jc w:val="center"/>
              <w:rPr>
                <w:b/>
                <w:bCs/>
                <w:sz w:val="22"/>
                <w:szCs w:val="22"/>
              </w:rPr>
            </w:pPr>
            <w:r w:rsidRPr="00042ACA">
              <w:rPr>
                <w:b/>
                <w:bCs/>
                <w:sz w:val="22"/>
                <w:szCs w:val="22"/>
              </w:rPr>
              <w:lastRenderedPageBreak/>
              <w:t>m</w:t>
            </w:r>
            <w:r w:rsidRPr="00042ACA">
              <w:rPr>
                <w:b/>
                <w:bCs/>
                <w:sz w:val="22"/>
                <w:szCs w:val="22"/>
                <w:vertAlign w:val="superscript"/>
              </w:rPr>
              <w:t>3</w:t>
            </w:r>
          </w:p>
        </w:tc>
        <w:tc>
          <w:tcPr>
            <w:tcW w:w="551" w:type="pct"/>
          </w:tcPr>
          <w:p w14:paraId="3D68E4BD" w14:textId="77777777" w:rsidR="00DC4561" w:rsidRPr="00042ACA" w:rsidRDefault="00DC4561" w:rsidP="00042ACA">
            <w:pPr>
              <w:jc w:val="both"/>
              <w:rPr>
                <w:b/>
                <w:bCs/>
                <w:sz w:val="22"/>
                <w:szCs w:val="22"/>
                <w:u w:val="single"/>
              </w:rPr>
            </w:pPr>
          </w:p>
        </w:tc>
        <w:tc>
          <w:tcPr>
            <w:tcW w:w="526" w:type="pct"/>
            <w:vMerge w:val="restart"/>
          </w:tcPr>
          <w:p w14:paraId="713399DE" w14:textId="0A1E09C1" w:rsidR="00DC4561" w:rsidRPr="00042ACA" w:rsidRDefault="00DC4561" w:rsidP="00042ACA">
            <w:pPr>
              <w:jc w:val="both"/>
              <w:rPr>
                <w:b/>
                <w:bCs/>
                <w:sz w:val="22"/>
                <w:szCs w:val="22"/>
                <w:u w:val="single"/>
              </w:rPr>
            </w:pPr>
          </w:p>
        </w:tc>
      </w:tr>
      <w:tr w:rsidR="00DC4561" w:rsidRPr="00042ACA" w14:paraId="2173C0A3" w14:textId="77777777" w:rsidTr="008F1456">
        <w:tc>
          <w:tcPr>
            <w:tcW w:w="507" w:type="pct"/>
            <w:vAlign w:val="center"/>
          </w:tcPr>
          <w:p w14:paraId="7A89468F" w14:textId="77777777" w:rsidR="00DC4561" w:rsidRPr="00042ACA" w:rsidRDefault="00DC4561" w:rsidP="00042ACA">
            <w:pPr>
              <w:jc w:val="center"/>
              <w:rPr>
                <w:bCs/>
                <w:sz w:val="22"/>
                <w:szCs w:val="22"/>
              </w:rPr>
            </w:pPr>
            <w:r w:rsidRPr="00042ACA">
              <w:rPr>
                <w:bCs/>
                <w:sz w:val="22"/>
                <w:szCs w:val="22"/>
              </w:rPr>
              <w:t>TM110</w:t>
            </w:r>
          </w:p>
        </w:tc>
        <w:tc>
          <w:tcPr>
            <w:tcW w:w="3140" w:type="pct"/>
            <w:vAlign w:val="center"/>
          </w:tcPr>
          <w:p w14:paraId="7F64D149" w14:textId="77777777" w:rsidR="00DC4561" w:rsidRPr="00042ACA" w:rsidRDefault="00DC4561" w:rsidP="00042ACA">
            <w:pPr>
              <w:rPr>
                <w:b/>
                <w:bCs/>
                <w:sz w:val="22"/>
                <w:szCs w:val="22"/>
              </w:rPr>
            </w:pPr>
            <w:r w:rsidRPr="00042ACA">
              <w:rPr>
                <w:b/>
                <w:bCs/>
                <w:sz w:val="22"/>
                <w:szCs w:val="22"/>
              </w:rPr>
              <w:t>Mise en forme de la plateforme y compris curage/création des fossés et divergent en terre</w:t>
            </w:r>
          </w:p>
          <w:p w14:paraId="59BDC8BE" w14:textId="77777777" w:rsidR="00DC4561" w:rsidRPr="00042ACA" w:rsidRDefault="00DC4561" w:rsidP="00042ACA">
            <w:pPr>
              <w:rPr>
                <w:sz w:val="22"/>
                <w:szCs w:val="22"/>
              </w:rPr>
            </w:pPr>
            <w:r w:rsidRPr="00042ACA">
              <w:rPr>
                <w:sz w:val="22"/>
                <w:szCs w:val="22"/>
              </w:rPr>
              <w:t xml:space="preserve">Ce prix rémunère dans les conditions générales prévues au marché, au KILOMÈTRE (Km) de route traitée, la mise en forme de la plate-forme devant recevoir la couche de roulement (routes en terre) ou de fondation (routes revêtues). </w:t>
            </w:r>
            <w:r w:rsidRPr="00042ACA">
              <w:rPr>
                <w:sz w:val="22"/>
                <w:szCs w:val="22"/>
              </w:rPr>
              <w:br/>
              <w:t>Ce prix ne comprend pas la remise en forme et le curage des fossés latéraux.</w:t>
            </w:r>
            <w:r w:rsidRPr="00042ACA">
              <w:rPr>
                <w:sz w:val="22"/>
                <w:szCs w:val="22"/>
              </w:rPr>
              <w:br/>
              <w:t>Ce prix comprend notamment:</w:t>
            </w:r>
          </w:p>
          <w:p w14:paraId="60CAF82A" w14:textId="77777777" w:rsidR="00DC4561" w:rsidRPr="00042ACA" w:rsidRDefault="00DC4561" w:rsidP="00042ACA">
            <w:pPr>
              <w:rPr>
                <w:sz w:val="22"/>
                <w:szCs w:val="22"/>
              </w:rPr>
            </w:pPr>
            <w:r w:rsidRPr="00042ACA">
              <w:rPr>
                <w:sz w:val="22"/>
                <w:szCs w:val="22"/>
              </w:rPr>
              <w:t>• le nettoyage éventuel de la plateforme existante;</w:t>
            </w:r>
            <w:r w:rsidRPr="00042ACA">
              <w:rPr>
                <w:sz w:val="22"/>
                <w:szCs w:val="22"/>
              </w:rPr>
              <w:br/>
              <w:t>• l'évacuation  des terres végétales existantes éventuelles;</w:t>
            </w:r>
            <w:r w:rsidRPr="00042ACA">
              <w:rPr>
                <w:sz w:val="22"/>
                <w:szCs w:val="22"/>
              </w:rPr>
              <w:br/>
              <w:t>• la scarification de la plateforme existante ;</w:t>
            </w:r>
            <w:r w:rsidRPr="00042ACA">
              <w:rPr>
                <w:sz w:val="22"/>
                <w:szCs w:val="22"/>
              </w:rPr>
              <w:br/>
              <w:t>• le réglage de la plateforme scarifiée (y compris sur les zones en scories volcaniques);</w:t>
            </w:r>
            <w:r w:rsidRPr="00042ACA">
              <w:rPr>
                <w:sz w:val="22"/>
                <w:szCs w:val="22"/>
              </w:rPr>
              <w:br/>
              <w:t>• l'arrosage et le compactage de la plateforme ;</w:t>
            </w:r>
          </w:p>
          <w:p w14:paraId="659F469C" w14:textId="77777777" w:rsidR="00DC4561" w:rsidRPr="00042ACA" w:rsidRDefault="00DC4561" w:rsidP="00042ACA">
            <w:pPr>
              <w:rPr>
                <w:sz w:val="22"/>
                <w:szCs w:val="22"/>
              </w:rPr>
            </w:pPr>
            <w:r w:rsidRPr="00042ACA">
              <w:rPr>
                <w:sz w:val="22"/>
                <w:szCs w:val="22"/>
              </w:rPr>
              <w:t>• le curage mécanique ou manuel des fossés et exutoires jusqu'à leurs extrémités;</w:t>
            </w:r>
            <w:r w:rsidRPr="00042ACA">
              <w:rPr>
                <w:sz w:val="22"/>
                <w:szCs w:val="22"/>
              </w:rPr>
              <w:br w:type="page"/>
            </w:r>
          </w:p>
          <w:p w14:paraId="2A64C955" w14:textId="77777777" w:rsidR="00DC4561" w:rsidRPr="00042ACA" w:rsidRDefault="00DC4561" w:rsidP="00042ACA">
            <w:pPr>
              <w:rPr>
                <w:sz w:val="22"/>
                <w:szCs w:val="22"/>
              </w:rPr>
            </w:pPr>
            <w:r w:rsidRPr="00042ACA">
              <w:rPr>
                <w:sz w:val="22"/>
                <w:szCs w:val="22"/>
              </w:rPr>
              <w:t>• l’évacuation de tous les produits de curage en dépôt;</w:t>
            </w:r>
          </w:p>
          <w:p w14:paraId="778C829D" w14:textId="77777777" w:rsidR="00DC4561" w:rsidRPr="00042ACA" w:rsidRDefault="00DC4561" w:rsidP="00042ACA">
            <w:pPr>
              <w:rPr>
                <w:sz w:val="22"/>
                <w:szCs w:val="22"/>
              </w:rPr>
            </w:pPr>
            <w:r w:rsidRPr="00042ACA">
              <w:rPr>
                <w:sz w:val="22"/>
                <w:szCs w:val="22"/>
              </w:rPr>
              <w:br w:type="page"/>
              <w:t>• la vérification de la pente longitudinale des fossés et exutoires compatible avec un rejet complet des eaux;</w:t>
            </w:r>
          </w:p>
          <w:p w14:paraId="647BBED6" w14:textId="77777777" w:rsidR="00DC4561" w:rsidRPr="00042ACA" w:rsidRDefault="00DC4561" w:rsidP="00042ACA">
            <w:pPr>
              <w:rPr>
                <w:sz w:val="22"/>
                <w:szCs w:val="22"/>
              </w:rPr>
            </w:pPr>
            <w:r w:rsidRPr="00042ACA">
              <w:rPr>
                <w:sz w:val="22"/>
                <w:szCs w:val="22"/>
              </w:rPr>
              <w:t>• la création mécanique des fossés, divergents et exutoires jusqu’à leurs extrémités;</w:t>
            </w:r>
            <w:r w:rsidRPr="00042ACA">
              <w:rPr>
                <w:sz w:val="22"/>
                <w:szCs w:val="22"/>
              </w:rPr>
              <w:br/>
              <w:t xml:space="preserve">• le talutage des abords extérieurs des fossés et exutoires </w:t>
            </w:r>
            <w:r w:rsidRPr="00042ACA">
              <w:rPr>
                <w:sz w:val="22"/>
                <w:szCs w:val="22"/>
              </w:rPr>
              <w:br/>
              <w:t>• l’évacuation et le réglage des déblais en un lieu agréé par l’Ingénieur;</w:t>
            </w:r>
            <w:r w:rsidRPr="00042ACA">
              <w:rPr>
                <w:sz w:val="22"/>
                <w:szCs w:val="22"/>
              </w:rPr>
              <w:br/>
              <w:t>• la vérification de la pente longitudinale des fossés et divergents compatible avec un rejet complet des eaux ;</w:t>
            </w:r>
            <w:r w:rsidRPr="00042ACA">
              <w:rPr>
                <w:sz w:val="22"/>
                <w:szCs w:val="22"/>
              </w:rPr>
              <w:br/>
            </w:r>
            <w:r w:rsidRPr="00042ACA">
              <w:rPr>
                <w:sz w:val="22"/>
                <w:szCs w:val="22"/>
              </w:rPr>
              <w:br w:type="page"/>
              <w:t>• toutes sujétions liées aux conditions de circulation et au respect des prescriptions environnementales;</w:t>
            </w:r>
            <w:r w:rsidRPr="00042ACA">
              <w:rPr>
                <w:sz w:val="22"/>
                <w:szCs w:val="22"/>
              </w:rPr>
              <w:br/>
              <w:t>• et toutes autres sujétions.</w:t>
            </w:r>
          </w:p>
          <w:p w14:paraId="7A55170B" w14:textId="77777777" w:rsidR="00DC4561" w:rsidRPr="00042ACA" w:rsidRDefault="00DC4561" w:rsidP="00042ACA">
            <w:pPr>
              <w:rPr>
                <w:b/>
                <w:bCs/>
                <w:sz w:val="22"/>
                <w:szCs w:val="22"/>
              </w:rPr>
            </w:pPr>
            <w:r w:rsidRPr="00042ACA">
              <w:rPr>
                <w:b/>
                <w:sz w:val="22"/>
                <w:szCs w:val="22"/>
              </w:rPr>
              <w:t>Le kilomètre à : ………………………………………………………………</w:t>
            </w:r>
          </w:p>
        </w:tc>
        <w:tc>
          <w:tcPr>
            <w:tcW w:w="275" w:type="pct"/>
            <w:vAlign w:val="center"/>
          </w:tcPr>
          <w:p w14:paraId="2D61F224" w14:textId="77777777" w:rsidR="00DC4561" w:rsidRPr="00042ACA" w:rsidRDefault="00DC4561" w:rsidP="00042ACA">
            <w:pPr>
              <w:jc w:val="center"/>
              <w:rPr>
                <w:b/>
                <w:bCs/>
                <w:sz w:val="22"/>
                <w:szCs w:val="22"/>
              </w:rPr>
            </w:pPr>
            <w:r w:rsidRPr="00042ACA">
              <w:rPr>
                <w:b/>
                <w:bCs/>
                <w:sz w:val="22"/>
                <w:szCs w:val="22"/>
              </w:rPr>
              <w:t>km</w:t>
            </w:r>
          </w:p>
        </w:tc>
        <w:tc>
          <w:tcPr>
            <w:tcW w:w="551" w:type="pct"/>
          </w:tcPr>
          <w:p w14:paraId="5A295636" w14:textId="77777777" w:rsidR="00DC4561" w:rsidRPr="00042ACA" w:rsidRDefault="00DC4561" w:rsidP="00042ACA">
            <w:pPr>
              <w:jc w:val="both"/>
              <w:rPr>
                <w:b/>
                <w:bCs/>
                <w:sz w:val="22"/>
                <w:szCs w:val="22"/>
                <w:u w:val="single"/>
              </w:rPr>
            </w:pPr>
          </w:p>
        </w:tc>
        <w:tc>
          <w:tcPr>
            <w:tcW w:w="526" w:type="pct"/>
            <w:vMerge/>
          </w:tcPr>
          <w:p w14:paraId="21930D59" w14:textId="7C1C0644" w:rsidR="00DC4561" w:rsidRPr="00042ACA" w:rsidRDefault="00DC4561" w:rsidP="00042ACA">
            <w:pPr>
              <w:jc w:val="both"/>
              <w:rPr>
                <w:b/>
                <w:bCs/>
                <w:sz w:val="22"/>
                <w:szCs w:val="22"/>
                <w:u w:val="single"/>
              </w:rPr>
            </w:pPr>
          </w:p>
        </w:tc>
      </w:tr>
      <w:tr w:rsidR="00DC4561" w:rsidRPr="00042ACA" w14:paraId="6298828F" w14:textId="77777777" w:rsidTr="008F1456">
        <w:tc>
          <w:tcPr>
            <w:tcW w:w="507" w:type="pct"/>
            <w:vAlign w:val="center"/>
          </w:tcPr>
          <w:p w14:paraId="70B1F49E" w14:textId="77777777" w:rsidR="00DC4561" w:rsidRPr="00042ACA" w:rsidRDefault="00DC4561" w:rsidP="00042ACA">
            <w:pPr>
              <w:jc w:val="center"/>
              <w:rPr>
                <w:bCs/>
                <w:sz w:val="22"/>
                <w:szCs w:val="22"/>
              </w:rPr>
            </w:pPr>
            <w:r w:rsidRPr="00042ACA">
              <w:rPr>
                <w:bCs/>
                <w:sz w:val="22"/>
                <w:szCs w:val="22"/>
              </w:rPr>
              <w:t>TM115a</w:t>
            </w:r>
          </w:p>
        </w:tc>
        <w:tc>
          <w:tcPr>
            <w:tcW w:w="3140" w:type="pct"/>
            <w:vAlign w:val="center"/>
          </w:tcPr>
          <w:p w14:paraId="76025592" w14:textId="77777777" w:rsidR="00DC4561" w:rsidRPr="00042ACA" w:rsidRDefault="00DC4561" w:rsidP="00042ACA">
            <w:pPr>
              <w:rPr>
                <w:b/>
                <w:bCs/>
                <w:sz w:val="22"/>
                <w:szCs w:val="22"/>
              </w:rPr>
            </w:pPr>
            <w:r w:rsidRPr="00042ACA">
              <w:rPr>
                <w:b/>
                <w:bCs/>
                <w:sz w:val="22"/>
                <w:szCs w:val="22"/>
              </w:rPr>
              <w:t>Couche de roulement en graveleux latéritique</w:t>
            </w:r>
          </w:p>
          <w:p w14:paraId="5299ABC3" w14:textId="77777777" w:rsidR="00DC4561" w:rsidRPr="00042ACA" w:rsidRDefault="00DC4561" w:rsidP="00042ACA">
            <w:pPr>
              <w:rPr>
                <w:sz w:val="22"/>
                <w:szCs w:val="22"/>
              </w:rPr>
            </w:pPr>
            <w:r w:rsidRPr="00042ACA">
              <w:rPr>
                <w:sz w:val="22"/>
                <w:szCs w:val="22"/>
              </w:rPr>
              <w:t xml:space="preserve">Ce prix TM115a rémunère dans les conditions générales prévues au marché, au </w:t>
            </w:r>
            <w:r w:rsidRPr="00042ACA">
              <w:rPr>
                <w:b/>
                <w:sz w:val="22"/>
                <w:szCs w:val="22"/>
              </w:rPr>
              <w:t>MÈTRE CUBE (m3)</w:t>
            </w:r>
            <w:r w:rsidRPr="00042ACA">
              <w:rPr>
                <w:sz w:val="22"/>
                <w:szCs w:val="22"/>
              </w:rPr>
              <w:t>, la mise en œuvre d'une couche de roulement en graveleux latéritique conformes aux prescriptions du CCTP.</w:t>
            </w:r>
            <w:r w:rsidRPr="00042ACA">
              <w:rPr>
                <w:sz w:val="22"/>
                <w:szCs w:val="22"/>
              </w:rPr>
              <w:br/>
              <w:t>Ces prix comprennent notamment :</w:t>
            </w:r>
            <w:r w:rsidRPr="00042ACA">
              <w:rPr>
                <w:sz w:val="22"/>
                <w:szCs w:val="22"/>
              </w:rPr>
              <w:br/>
              <w:t>• la préparation des lieux d’emprunts, l’ouverture et l’entretien des accès et voies de circulation dans le périmètre de l'exploitation;</w:t>
            </w:r>
            <w:r w:rsidRPr="00042ACA">
              <w:rPr>
                <w:sz w:val="22"/>
                <w:szCs w:val="22"/>
              </w:rPr>
              <w:br/>
              <w:t xml:space="preserve">• l’ouverture des emprunts, y compris le débroussaillement, l'abattage </w:t>
            </w:r>
            <w:r w:rsidRPr="00042ACA">
              <w:rPr>
                <w:sz w:val="22"/>
                <w:szCs w:val="22"/>
              </w:rPr>
              <w:lastRenderedPageBreak/>
              <w:t>d’arbres, l'enlèvement des terres végétales et de découverte;</w:t>
            </w:r>
            <w:r w:rsidRPr="00042ACA">
              <w:rPr>
                <w:sz w:val="22"/>
                <w:szCs w:val="22"/>
              </w:rPr>
              <w:br/>
              <w:t>• l’extraction des matériaux, leur stockage ou reprise sur stocks éventuels;</w:t>
            </w:r>
            <w:r w:rsidRPr="00042ACA">
              <w:rPr>
                <w:sz w:val="22"/>
                <w:szCs w:val="22"/>
              </w:rPr>
              <w:br/>
              <w:t>• le transport des matériaux à pied d’œuvre sur une distance n'excédant pas 5000 m;</w:t>
            </w:r>
            <w:r w:rsidRPr="00042ACA">
              <w:rPr>
                <w:sz w:val="22"/>
                <w:szCs w:val="22"/>
              </w:rPr>
              <w:br/>
              <w:t>• le répandage des matériaux en vue d'obtenir l'épaisseur minimale de 15 cm après compactage;</w:t>
            </w:r>
            <w:r w:rsidRPr="00042ACA">
              <w:rPr>
                <w:sz w:val="22"/>
                <w:szCs w:val="22"/>
              </w:rPr>
              <w:br/>
              <w:t>• l’arrosage ou l’aération nécessaires pour obtenir la teneur en eau requise;</w:t>
            </w:r>
            <w:r w:rsidRPr="00042ACA">
              <w:rPr>
                <w:sz w:val="22"/>
                <w:szCs w:val="22"/>
              </w:rPr>
              <w:br/>
              <w:t>• le compactage;</w:t>
            </w:r>
            <w:r w:rsidRPr="00042ACA">
              <w:rPr>
                <w:sz w:val="22"/>
                <w:szCs w:val="22"/>
              </w:rPr>
              <w:br/>
              <w:t>• toutes sujétions liées aux conditions de circulation et au respect des prescriptions environnementales;</w:t>
            </w:r>
            <w:r w:rsidRPr="00042ACA">
              <w:rPr>
                <w:sz w:val="22"/>
                <w:szCs w:val="22"/>
              </w:rPr>
              <w:br/>
              <w:t>• et toutes autres sujétions.</w:t>
            </w:r>
          </w:p>
          <w:p w14:paraId="6C5F3D11" w14:textId="77777777" w:rsidR="00DC4561" w:rsidRPr="00042ACA" w:rsidRDefault="00DC4561" w:rsidP="00042ACA">
            <w:pPr>
              <w:rPr>
                <w:b/>
                <w:bCs/>
                <w:sz w:val="22"/>
                <w:szCs w:val="22"/>
              </w:rPr>
            </w:pPr>
            <w:r w:rsidRPr="00042ACA">
              <w:rPr>
                <w:b/>
                <w:sz w:val="22"/>
                <w:szCs w:val="22"/>
              </w:rPr>
              <w:t>Le mètre-cube à : ………………………………………………………………</w:t>
            </w:r>
          </w:p>
        </w:tc>
        <w:tc>
          <w:tcPr>
            <w:tcW w:w="275" w:type="pct"/>
            <w:vAlign w:val="center"/>
          </w:tcPr>
          <w:p w14:paraId="1CB69E3A" w14:textId="77777777" w:rsidR="00DC4561" w:rsidRPr="00042ACA" w:rsidRDefault="00DC4561" w:rsidP="00042ACA">
            <w:pPr>
              <w:jc w:val="center"/>
              <w:rPr>
                <w:b/>
                <w:bCs/>
                <w:sz w:val="22"/>
                <w:szCs w:val="22"/>
              </w:rPr>
            </w:pPr>
            <w:r w:rsidRPr="00042ACA">
              <w:rPr>
                <w:b/>
                <w:bCs/>
                <w:sz w:val="22"/>
                <w:szCs w:val="22"/>
              </w:rPr>
              <w:lastRenderedPageBreak/>
              <w:t>M</w:t>
            </w:r>
            <w:r w:rsidRPr="00042ACA">
              <w:rPr>
                <w:b/>
                <w:bCs/>
                <w:sz w:val="22"/>
                <w:szCs w:val="22"/>
                <w:vertAlign w:val="superscript"/>
              </w:rPr>
              <w:t>3</w:t>
            </w:r>
          </w:p>
        </w:tc>
        <w:tc>
          <w:tcPr>
            <w:tcW w:w="551" w:type="pct"/>
          </w:tcPr>
          <w:p w14:paraId="0A943D96" w14:textId="77777777" w:rsidR="00DC4561" w:rsidRPr="00042ACA" w:rsidRDefault="00DC4561" w:rsidP="00042ACA">
            <w:pPr>
              <w:jc w:val="both"/>
              <w:rPr>
                <w:b/>
                <w:bCs/>
                <w:sz w:val="22"/>
                <w:szCs w:val="22"/>
                <w:u w:val="single"/>
              </w:rPr>
            </w:pPr>
          </w:p>
        </w:tc>
        <w:tc>
          <w:tcPr>
            <w:tcW w:w="526" w:type="pct"/>
          </w:tcPr>
          <w:p w14:paraId="24E0E406" w14:textId="7EDD4B07" w:rsidR="00DC4561" w:rsidRPr="00042ACA" w:rsidRDefault="00DC4561" w:rsidP="00042ACA">
            <w:pPr>
              <w:jc w:val="both"/>
              <w:rPr>
                <w:b/>
                <w:bCs/>
                <w:sz w:val="22"/>
                <w:szCs w:val="22"/>
                <w:u w:val="single"/>
              </w:rPr>
            </w:pPr>
          </w:p>
        </w:tc>
      </w:tr>
      <w:tr w:rsidR="00DC4561" w:rsidRPr="00042ACA" w14:paraId="2CA3C46F" w14:textId="77777777" w:rsidTr="008F1456">
        <w:tc>
          <w:tcPr>
            <w:tcW w:w="507" w:type="pct"/>
            <w:vAlign w:val="center"/>
          </w:tcPr>
          <w:p w14:paraId="0FD593A0" w14:textId="77777777" w:rsidR="00DC4561" w:rsidRPr="00042ACA" w:rsidRDefault="00DC4561" w:rsidP="00042ACA">
            <w:pPr>
              <w:rPr>
                <w:b/>
                <w:bCs/>
                <w:sz w:val="22"/>
                <w:szCs w:val="22"/>
              </w:rPr>
            </w:pPr>
            <w:r w:rsidRPr="00042ACA">
              <w:rPr>
                <w:b/>
                <w:bCs/>
                <w:sz w:val="22"/>
                <w:szCs w:val="22"/>
              </w:rPr>
              <w:t>LOT 200 :</w:t>
            </w:r>
          </w:p>
        </w:tc>
        <w:tc>
          <w:tcPr>
            <w:tcW w:w="3140" w:type="pct"/>
            <w:vAlign w:val="center"/>
          </w:tcPr>
          <w:p w14:paraId="0F8D1547" w14:textId="77777777" w:rsidR="00DC4561" w:rsidRPr="00042ACA" w:rsidRDefault="00DC4561" w:rsidP="00042ACA">
            <w:pPr>
              <w:rPr>
                <w:b/>
                <w:bCs/>
                <w:sz w:val="22"/>
                <w:szCs w:val="22"/>
              </w:rPr>
            </w:pPr>
            <w:r w:rsidRPr="00042ACA">
              <w:rPr>
                <w:b/>
                <w:sz w:val="22"/>
                <w:szCs w:val="22"/>
              </w:rPr>
              <w:t xml:space="preserve">ASSAINISSEMENTS </w:t>
            </w:r>
            <w:r w:rsidRPr="00042ACA">
              <w:rPr>
                <w:b/>
                <w:bCs/>
                <w:sz w:val="22"/>
                <w:szCs w:val="22"/>
              </w:rPr>
              <w:t xml:space="preserve">OUVRAGE D’ART – OUVRAGE HYDRAULIQUES </w:t>
            </w:r>
          </w:p>
        </w:tc>
        <w:tc>
          <w:tcPr>
            <w:tcW w:w="275" w:type="pct"/>
            <w:vAlign w:val="center"/>
          </w:tcPr>
          <w:p w14:paraId="32760874" w14:textId="77777777" w:rsidR="00DC4561" w:rsidRPr="00042ACA" w:rsidRDefault="00DC4561" w:rsidP="00042ACA">
            <w:pPr>
              <w:jc w:val="center"/>
              <w:rPr>
                <w:b/>
                <w:bCs/>
                <w:sz w:val="22"/>
                <w:szCs w:val="22"/>
              </w:rPr>
            </w:pPr>
          </w:p>
        </w:tc>
        <w:tc>
          <w:tcPr>
            <w:tcW w:w="551" w:type="pct"/>
          </w:tcPr>
          <w:p w14:paraId="74BA9B3E" w14:textId="77777777" w:rsidR="00DC4561" w:rsidRPr="00042ACA" w:rsidRDefault="00DC4561" w:rsidP="00042ACA">
            <w:pPr>
              <w:jc w:val="both"/>
              <w:rPr>
                <w:b/>
                <w:bCs/>
                <w:sz w:val="22"/>
                <w:szCs w:val="22"/>
                <w:u w:val="single"/>
              </w:rPr>
            </w:pPr>
          </w:p>
        </w:tc>
        <w:tc>
          <w:tcPr>
            <w:tcW w:w="526" w:type="pct"/>
            <w:vMerge w:val="restart"/>
          </w:tcPr>
          <w:p w14:paraId="752F24CD" w14:textId="740B68A6" w:rsidR="00DC4561" w:rsidRPr="00042ACA" w:rsidRDefault="00DC4561" w:rsidP="00042ACA">
            <w:pPr>
              <w:jc w:val="both"/>
              <w:rPr>
                <w:b/>
                <w:bCs/>
                <w:sz w:val="22"/>
                <w:szCs w:val="22"/>
                <w:u w:val="single"/>
              </w:rPr>
            </w:pPr>
          </w:p>
        </w:tc>
      </w:tr>
      <w:tr w:rsidR="00DC4561" w:rsidRPr="00042ACA" w14:paraId="2AA8C489" w14:textId="77777777" w:rsidTr="008F1456">
        <w:tc>
          <w:tcPr>
            <w:tcW w:w="507" w:type="pct"/>
            <w:vAlign w:val="center"/>
          </w:tcPr>
          <w:p w14:paraId="21B3A8D3" w14:textId="77777777" w:rsidR="00DC4561" w:rsidRPr="00042ACA" w:rsidRDefault="00DC4561" w:rsidP="00042ACA">
            <w:pPr>
              <w:jc w:val="center"/>
              <w:rPr>
                <w:bCs/>
                <w:sz w:val="22"/>
                <w:szCs w:val="22"/>
              </w:rPr>
            </w:pPr>
            <w:r w:rsidRPr="00042ACA">
              <w:rPr>
                <w:bCs/>
                <w:sz w:val="22"/>
                <w:szCs w:val="22"/>
              </w:rPr>
              <w:t>TM207a</w:t>
            </w:r>
          </w:p>
        </w:tc>
        <w:tc>
          <w:tcPr>
            <w:tcW w:w="3140" w:type="pct"/>
            <w:vAlign w:val="center"/>
          </w:tcPr>
          <w:p w14:paraId="0460599C" w14:textId="77777777" w:rsidR="00DC4561" w:rsidRPr="00042ACA" w:rsidRDefault="00DC4561" w:rsidP="00042ACA">
            <w:pPr>
              <w:rPr>
                <w:b/>
                <w:bCs/>
                <w:sz w:val="22"/>
                <w:szCs w:val="22"/>
              </w:rPr>
            </w:pPr>
            <w:r w:rsidRPr="00042ACA">
              <w:rPr>
                <w:b/>
                <w:bCs/>
                <w:sz w:val="22"/>
                <w:szCs w:val="22"/>
              </w:rPr>
              <w:t>Fourniture et pose des buses métalliques Ø1000 mm</w:t>
            </w:r>
          </w:p>
          <w:p w14:paraId="7F5A5690" w14:textId="77777777" w:rsidR="00DC4561" w:rsidRPr="00042ACA" w:rsidRDefault="00DC4561" w:rsidP="00042ACA">
            <w:pPr>
              <w:rPr>
                <w:sz w:val="22"/>
                <w:szCs w:val="22"/>
              </w:rPr>
            </w:pPr>
            <w:r w:rsidRPr="00042ACA">
              <w:rPr>
                <w:sz w:val="22"/>
                <w:szCs w:val="22"/>
              </w:rPr>
              <w:t xml:space="preserve">Ce prix rémunère dans les conditions générales prévues au marché, </w:t>
            </w:r>
            <w:r w:rsidRPr="00042ACA">
              <w:rPr>
                <w:b/>
                <w:bCs/>
                <w:sz w:val="22"/>
                <w:szCs w:val="22"/>
              </w:rPr>
              <w:t xml:space="preserve">au MÈTRE LINÉAIRE (ml), </w:t>
            </w:r>
            <w:r w:rsidRPr="00042ACA">
              <w:rPr>
                <w:sz w:val="22"/>
                <w:szCs w:val="22"/>
              </w:rPr>
              <w:t xml:space="preserve">la fourniture et la pose des buses métalliques. </w:t>
            </w:r>
            <w:r w:rsidRPr="00042ACA">
              <w:rPr>
                <w:sz w:val="22"/>
                <w:szCs w:val="22"/>
              </w:rPr>
              <w:br/>
              <w:t>Ces prix comprennent notamment :</w:t>
            </w:r>
          </w:p>
          <w:p w14:paraId="47B7C88D" w14:textId="77777777" w:rsidR="00DC4561" w:rsidRPr="00042ACA" w:rsidRDefault="00DC4561" w:rsidP="00042ACA">
            <w:pPr>
              <w:rPr>
                <w:sz w:val="22"/>
                <w:szCs w:val="22"/>
              </w:rPr>
            </w:pPr>
            <w:r w:rsidRPr="00042ACA">
              <w:rPr>
                <w:sz w:val="22"/>
                <w:szCs w:val="22"/>
              </w:rPr>
              <w:t>• la fourniture et le transport à pied d'œuvre des éléments de buses y compris tous les accessoires et le petit équipement nécessaires au montage et à la pose de la buse;</w:t>
            </w:r>
            <w:r w:rsidRPr="00042ACA">
              <w:rPr>
                <w:sz w:val="22"/>
                <w:szCs w:val="22"/>
              </w:rPr>
              <w:br/>
              <w:t>• l’enlèvement éventuel des éléments de buses détériorés;</w:t>
            </w:r>
            <w:r w:rsidRPr="00042ACA">
              <w:rPr>
                <w:sz w:val="22"/>
                <w:szCs w:val="22"/>
              </w:rPr>
              <w:br/>
              <w:t>• l'implantation et le piquetage de l'ouvrage;</w:t>
            </w:r>
            <w:r w:rsidRPr="00042ACA">
              <w:rPr>
                <w:sz w:val="22"/>
                <w:szCs w:val="22"/>
              </w:rPr>
              <w:br/>
              <w:t>• la mise en place éventuelle d'une déviation provisoire;</w:t>
            </w:r>
            <w:r w:rsidRPr="00042ACA">
              <w:rPr>
                <w:sz w:val="22"/>
                <w:szCs w:val="22"/>
              </w:rPr>
              <w:br/>
              <w:t xml:space="preserve">• l'exécution des fouilles en terrain de toutes natures et l'évacuation des produits des fouilles en un lieu agréé par le Maître d’œuvre;                                                                                                 </w:t>
            </w:r>
            <w:r w:rsidRPr="00042ACA">
              <w:rPr>
                <w:sz w:val="22"/>
                <w:szCs w:val="22"/>
              </w:rPr>
              <w:br/>
              <w:t>• l'aménagement du lit de pose, y compris éventuellement la fourniture et le transport à pied d'œuvre des matériaux d'apport, quelle que soit la distance;</w:t>
            </w:r>
            <w:r w:rsidRPr="00042ACA">
              <w:rPr>
                <w:sz w:val="22"/>
                <w:szCs w:val="22"/>
              </w:rPr>
              <w:br/>
              <w:t>• le montage et la mise en place des buses;</w:t>
            </w:r>
            <w:r w:rsidRPr="00042ACA">
              <w:rPr>
                <w:sz w:val="22"/>
                <w:szCs w:val="22"/>
              </w:rPr>
              <w:br/>
              <w:t xml:space="preserve">• la mise en œuvre du revêtement anti corrosion; </w:t>
            </w:r>
            <w:r w:rsidRPr="00042ACA">
              <w:rPr>
                <w:sz w:val="22"/>
                <w:szCs w:val="22"/>
              </w:rPr>
              <w:br/>
              <w:t>• la réalisation du bloc technique (apport de matériau et mise en œuvre) jusqu’à Ø/2 + 10 cm au moins, (Ø étant le diamètre de la buse), au-dessus de la génératrice supérieure de la buse;</w:t>
            </w:r>
            <w:r w:rsidRPr="00042ACA">
              <w:rPr>
                <w:sz w:val="22"/>
                <w:szCs w:val="22"/>
              </w:rPr>
              <w:br/>
              <w:t>• toutes sujétions de pose (épuisement, pompage, étaiement) et de prise en compte des tassements différentiels de l'ouvrage;</w:t>
            </w:r>
            <w:r w:rsidRPr="00042ACA">
              <w:rPr>
                <w:sz w:val="22"/>
                <w:szCs w:val="22"/>
              </w:rPr>
              <w:br/>
              <w:t>• le nettoyage éventuel des ouvertures amont et aval des buses en vue d'assurer un parfait écoulement;</w:t>
            </w:r>
            <w:r w:rsidRPr="00042ACA">
              <w:rPr>
                <w:sz w:val="22"/>
                <w:szCs w:val="22"/>
              </w:rPr>
              <w:br/>
              <w:t>• toutes sujétions liées aux conditions de circulation et au respect des prescriptions environnementales;</w:t>
            </w:r>
            <w:r w:rsidRPr="00042ACA">
              <w:rPr>
                <w:sz w:val="22"/>
                <w:szCs w:val="22"/>
              </w:rPr>
              <w:br/>
              <w:t>• Le raccordement du bloc technique à la chaussée existante avec des pentes inférieures à 4%;</w:t>
            </w:r>
            <w:r w:rsidRPr="00042ACA">
              <w:rPr>
                <w:sz w:val="22"/>
                <w:szCs w:val="22"/>
              </w:rPr>
              <w:br/>
              <w:t>• et  toutes autres sujétions.</w:t>
            </w:r>
          </w:p>
          <w:p w14:paraId="709594F9" w14:textId="77777777" w:rsidR="00DC4561" w:rsidRPr="00042ACA" w:rsidRDefault="00DC4561" w:rsidP="00042ACA">
            <w:pPr>
              <w:rPr>
                <w:b/>
                <w:bCs/>
                <w:sz w:val="22"/>
                <w:szCs w:val="22"/>
              </w:rPr>
            </w:pPr>
            <w:r w:rsidRPr="00042ACA">
              <w:rPr>
                <w:b/>
                <w:sz w:val="22"/>
                <w:szCs w:val="22"/>
              </w:rPr>
              <w:t>Le mètre linéaire à : ……………………………………………………………</w:t>
            </w:r>
          </w:p>
        </w:tc>
        <w:tc>
          <w:tcPr>
            <w:tcW w:w="275" w:type="pct"/>
            <w:vAlign w:val="center"/>
          </w:tcPr>
          <w:p w14:paraId="358106CC" w14:textId="77777777" w:rsidR="00DC4561" w:rsidRPr="00042ACA" w:rsidRDefault="00DC4561" w:rsidP="00042ACA">
            <w:pPr>
              <w:jc w:val="center"/>
              <w:rPr>
                <w:b/>
                <w:bCs/>
                <w:sz w:val="22"/>
                <w:szCs w:val="22"/>
              </w:rPr>
            </w:pPr>
            <w:r w:rsidRPr="00042ACA">
              <w:rPr>
                <w:b/>
                <w:bCs/>
                <w:sz w:val="22"/>
                <w:szCs w:val="22"/>
              </w:rPr>
              <w:t>ml</w:t>
            </w:r>
          </w:p>
        </w:tc>
        <w:tc>
          <w:tcPr>
            <w:tcW w:w="551" w:type="pct"/>
          </w:tcPr>
          <w:p w14:paraId="4F1F5E1D" w14:textId="77777777" w:rsidR="00DC4561" w:rsidRPr="00042ACA" w:rsidRDefault="00DC4561" w:rsidP="00042ACA">
            <w:pPr>
              <w:jc w:val="both"/>
              <w:rPr>
                <w:b/>
                <w:bCs/>
                <w:sz w:val="22"/>
                <w:szCs w:val="22"/>
                <w:u w:val="single"/>
              </w:rPr>
            </w:pPr>
          </w:p>
        </w:tc>
        <w:tc>
          <w:tcPr>
            <w:tcW w:w="526" w:type="pct"/>
            <w:vMerge/>
          </w:tcPr>
          <w:p w14:paraId="31EEA125" w14:textId="35E28BF1" w:rsidR="00DC4561" w:rsidRPr="00042ACA" w:rsidRDefault="00DC4561" w:rsidP="00042ACA">
            <w:pPr>
              <w:jc w:val="both"/>
              <w:rPr>
                <w:b/>
                <w:bCs/>
                <w:sz w:val="22"/>
                <w:szCs w:val="22"/>
                <w:u w:val="single"/>
              </w:rPr>
            </w:pPr>
          </w:p>
        </w:tc>
      </w:tr>
      <w:tr w:rsidR="00DC4561" w:rsidRPr="00042ACA" w14:paraId="5C2575F7" w14:textId="77777777" w:rsidTr="008F1456">
        <w:tc>
          <w:tcPr>
            <w:tcW w:w="507" w:type="pct"/>
            <w:vAlign w:val="center"/>
          </w:tcPr>
          <w:p w14:paraId="2788892C" w14:textId="77777777" w:rsidR="00DC4561" w:rsidRPr="00042ACA" w:rsidRDefault="00DC4561" w:rsidP="00042ACA">
            <w:pPr>
              <w:jc w:val="center"/>
              <w:rPr>
                <w:bCs/>
                <w:sz w:val="22"/>
                <w:szCs w:val="22"/>
              </w:rPr>
            </w:pPr>
            <w:r w:rsidRPr="00042ACA">
              <w:rPr>
                <w:bCs/>
                <w:sz w:val="22"/>
                <w:szCs w:val="22"/>
              </w:rPr>
              <w:t>TM209a</w:t>
            </w:r>
          </w:p>
        </w:tc>
        <w:tc>
          <w:tcPr>
            <w:tcW w:w="3140" w:type="pct"/>
            <w:vAlign w:val="center"/>
          </w:tcPr>
          <w:p w14:paraId="3C0328D0" w14:textId="77777777" w:rsidR="00DC4561" w:rsidRPr="00042ACA" w:rsidRDefault="00DC4561" w:rsidP="00042ACA">
            <w:pPr>
              <w:rPr>
                <w:b/>
                <w:bCs/>
                <w:sz w:val="22"/>
                <w:szCs w:val="22"/>
              </w:rPr>
            </w:pPr>
            <w:r w:rsidRPr="00042ACA">
              <w:rPr>
                <w:b/>
                <w:bCs/>
                <w:sz w:val="22"/>
                <w:szCs w:val="22"/>
              </w:rPr>
              <w:t>Puisard en maçonnerie de moellons de 1000 mm</w:t>
            </w:r>
          </w:p>
          <w:p w14:paraId="60418682" w14:textId="77777777" w:rsidR="00DC4561" w:rsidRPr="00042ACA" w:rsidRDefault="00DC4561" w:rsidP="00042ACA">
            <w:pPr>
              <w:rPr>
                <w:sz w:val="22"/>
                <w:szCs w:val="22"/>
              </w:rPr>
            </w:pPr>
            <w:r w:rsidRPr="00042ACA">
              <w:rPr>
                <w:sz w:val="22"/>
                <w:szCs w:val="22"/>
              </w:rPr>
              <w:t xml:space="preserve">Ce prix rémunère dans les conditions générales prévues au marché, </w:t>
            </w:r>
            <w:r w:rsidRPr="00042ACA">
              <w:rPr>
                <w:b/>
                <w:bCs/>
                <w:sz w:val="22"/>
                <w:szCs w:val="22"/>
              </w:rPr>
              <w:t>à l'UNITÉ (U),</w:t>
            </w:r>
            <w:r w:rsidRPr="00042ACA">
              <w:rPr>
                <w:sz w:val="22"/>
                <w:szCs w:val="22"/>
              </w:rPr>
              <w:t xml:space="preserve"> la construction de puisard en maçonnerie pour buse. </w:t>
            </w:r>
            <w:r w:rsidRPr="00042ACA">
              <w:rPr>
                <w:sz w:val="22"/>
                <w:szCs w:val="22"/>
              </w:rPr>
              <w:br/>
              <w:t>Ces prix comprennent notamment :</w:t>
            </w:r>
          </w:p>
          <w:p w14:paraId="4CD205FD" w14:textId="77777777" w:rsidR="00DC4561" w:rsidRPr="00042ACA" w:rsidRDefault="00DC4561" w:rsidP="00042ACA">
            <w:pPr>
              <w:rPr>
                <w:sz w:val="22"/>
                <w:szCs w:val="22"/>
              </w:rPr>
            </w:pPr>
            <w:r w:rsidRPr="00042ACA">
              <w:rPr>
                <w:sz w:val="22"/>
                <w:szCs w:val="22"/>
              </w:rPr>
              <w:t xml:space="preserve">• la fourniture et le transport à pied d'œuvre de tous les matériaux (moellons, ciment, sable, gravier </w:t>
            </w:r>
            <w:proofErr w:type="spellStart"/>
            <w:r w:rsidRPr="00042ACA">
              <w:rPr>
                <w:sz w:val="22"/>
                <w:szCs w:val="22"/>
              </w:rPr>
              <w:t>etc</w:t>
            </w:r>
            <w:proofErr w:type="spellEnd"/>
            <w:r w:rsidRPr="00042ACA">
              <w:rPr>
                <w:sz w:val="22"/>
                <w:szCs w:val="22"/>
              </w:rPr>
              <w:t>) et matériels nécessaires à l'exécution des maçonneries;</w:t>
            </w:r>
            <w:r w:rsidRPr="00042ACA">
              <w:rPr>
                <w:sz w:val="22"/>
                <w:szCs w:val="22"/>
              </w:rPr>
              <w:br/>
              <w:t xml:space="preserve">• l'implantation et le piquetage de l'ouvrage;                                                                                           </w:t>
            </w:r>
            <w:r w:rsidRPr="00042ACA">
              <w:rPr>
                <w:sz w:val="22"/>
                <w:szCs w:val="22"/>
              </w:rPr>
              <w:br/>
            </w:r>
            <w:r w:rsidRPr="00042ACA">
              <w:rPr>
                <w:sz w:val="22"/>
                <w:szCs w:val="22"/>
              </w:rPr>
              <w:lastRenderedPageBreak/>
              <w:t>• l'exécution des fouilles, quelle que soit la nature du terrain, le transport et la mise en dépôt des produits de fouilles en un lieu indiqué par le Maitre d'Œuvre, quelle que soit la distance;</w:t>
            </w:r>
            <w:r w:rsidRPr="00042ACA">
              <w:rPr>
                <w:sz w:val="22"/>
                <w:szCs w:val="22"/>
              </w:rPr>
              <w:br/>
              <w:t xml:space="preserve">• la fabrication du mortier dosé à 400 kg de ciment par mètre cube et la mise en œuvre soignée de la maçonnerie y compris le calage, le réglage, l'humidification des moellons, le façonnage des joints par rejointoiement;                                                                                                                              </w:t>
            </w:r>
            <w:r w:rsidRPr="00042ACA">
              <w:rPr>
                <w:sz w:val="22"/>
                <w:szCs w:val="22"/>
              </w:rPr>
              <w:br/>
              <w:t>• le remblaiement, le compactage, la remise en état des abords;</w:t>
            </w:r>
            <w:r w:rsidRPr="00042ACA">
              <w:rPr>
                <w:sz w:val="22"/>
                <w:szCs w:val="22"/>
              </w:rPr>
              <w:br/>
              <w:t xml:space="preserve">• toutes sujétions liées aux conditions de circulation et au respect des prescriptions environnementales;                                                                                                                                 </w:t>
            </w:r>
            <w:r w:rsidRPr="00042ACA">
              <w:rPr>
                <w:sz w:val="22"/>
                <w:szCs w:val="22"/>
              </w:rPr>
              <w:br/>
              <w:t>• et toutes autres sujétions.</w:t>
            </w:r>
          </w:p>
          <w:p w14:paraId="303C8FCE" w14:textId="77777777" w:rsidR="00DC4561" w:rsidRPr="00042ACA" w:rsidRDefault="00DC4561" w:rsidP="00042ACA">
            <w:pPr>
              <w:rPr>
                <w:b/>
                <w:bCs/>
                <w:sz w:val="22"/>
                <w:szCs w:val="22"/>
              </w:rPr>
            </w:pPr>
            <w:r w:rsidRPr="00042ACA">
              <w:rPr>
                <w:b/>
                <w:bCs/>
                <w:sz w:val="22"/>
                <w:szCs w:val="22"/>
              </w:rPr>
              <w:t>L’unité à : ………………………………………………………………………</w:t>
            </w:r>
          </w:p>
        </w:tc>
        <w:tc>
          <w:tcPr>
            <w:tcW w:w="275" w:type="pct"/>
            <w:vAlign w:val="center"/>
          </w:tcPr>
          <w:p w14:paraId="1E65A3F6" w14:textId="77777777" w:rsidR="00DC4561" w:rsidRPr="00042ACA" w:rsidRDefault="00DC4561" w:rsidP="00042ACA">
            <w:pPr>
              <w:jc w:val="center"/>
              <w:rPr>
                <w:b/>
                <w:bCs/>
                <w:sz w:val="22"/>
                <w:szCs w:val="22"/>
              </w:rPr>
            </w:pPr>
            <w:r w:rsidRPr="00042ACA">
              <w:rPr>
                <w:b/>
                <w:bCs/>
                <w:sz w:val="22"/>
                <w:szCs w:val="22"/>
              </w:rPr>
              <w:lastRenderedPageBreak/>
              <w:t>u</w:t>
            </w:r>
          </w:p>
        </w:tc>
        <w:tc>
          <w:tcPr>
            <w:tcW w:w="551" w:type="pct"/>
          </w:tcPr>
          <w:p w14:paraId="676E50D0" w14:textId="77777777" w:rsidR="00DC4561" w:rsidRPr="00042ACA" w:rsidRDefault="00DC4561" w:rsidP="00042ACA">
            <w:pPr>
              <w:jc w:val="both"/>
              <w:rPr>
                <w:b/>
                <w:bCs/>
                <w:sz w:val="22"/>
                <w:szCs w:val="22"/>
                <w:u w:val="single"/>
              </w:rPr>
            </w:pPr>
          </w:p>
        </w:tc>
        <w:tc>
          <w:tcPr>
            <w:tcW w:w="526" w:type="pct"/>
          </w:tcPr>
          <w:p w14:paraId="3C4FCAD7" w14:textId="016A55E8" w:rsidR="00DC4561" w:rsidRPr="00042ACA" w:rsidRDefault="00DC4561" w:rsidP="00042ACA">
            <w:pPr>
              <w:jc w:val="both"/>
              <w:rPr>
                <w:b/>
                <w:bCs/>
                <w:sz w:val="22"/>
                <w:szCs w:val="22"/>
                <w:u w:val="single"/>
              </w:rPr>
            </w:pPr>
          </w:p>
        </w:tc>
      </w:tr>
      <w:tr w:rsidR="00DC4561" w:rsidRPr="00042ACA" w14:paraId="2A5B1C2A" w14:textId="77777777" w:rsidTr="008F1456">
        <w:tc>
          <w:tcPr>
            <w:tcW w:w="507" w:type="pct"/>
            <w:vAlign w:val="center"/>
          </w:tcPr>
          <w:p w14:paraId="242B7919" w14:textId="77777777" w:rsidR="00DC4561" w:rsidRPr="00042ACA" w:rsidRDefault="00DC4561" w:rsidP="00042ACA">
            <w:pPr>
              <w:jc w:val="center"/>
              <w:rPr>
                <w:bCs/>
                <w:sz w:val="22"/>
                <w:szCs w:val="22"/>
              </w:rPr>
            </w:pPr>
            <w:r w:rsidRPr="00042ACA">
              <w:rPr>
                <w:bCs/>
                <w:sz w:val="22"/>
                <w:szCs w:val="22"/>
              </w:rPr>
              <w:t>TM210a</w:t>
            </w:r>
          </w:p>
        </w:tc>
        <w:tc>
          <w:tcPr>
            <w:tcW w:w="3140" w:type="pct"/>
            <w:vAlign w:val="center"/>
          </w:tcPr>
          <w:p w14:paraId="32D16AEE" w14:textId="77777777" w:rsidR="00DC4561" w:rsidRPr="00042ACA" w:rsidRDefault="00DC4561" w:rsidP="00042ACA">
            <w:pPr>
              <w:rPr>
                <w:b/>
                <w:bCs/>
                <w:sz w:val="22"/>
                <w:szCs w:val="22"/>
              </w:rPr>
            </w:pPr>
            <w:r w:rsidRPr="00042ACA">
              <w:rPr>
                <w:b/>
                <w:bCs/>
                <w:sz w:val="22"/>
                <w:szCs w:val="22"/>
              </w:rPr>
              <w:t>Têtes de buses en maçonnerie de moellons de 1000 mm</w:t>
            </w:r>
          </w:p>
          <w:p w14:paraId="270004CE" w14:textId="77777777" w:rsidR="00DC4561" w:rsidRPr="00042ACA" w:rsidRDefault="00DC4561" w:rsidP="00042ACA">
            <w:pPr>
              <w:rPr>
                <w:sz w:val="22"/>
                <w:szCs w:val="22"/>
              </w:rPr>
            </w:pPr>
            <w:r w:rsidRPr="00042ACA">
              <w:rPr>
                <w:sz w:val="22"/>
                <w:szCs w:val="22"/>
              </w:rPr>
              <w:t xml:space="preserve">Ce prix rémunère dans les conditions générales prévues au marché, </w:t>
            </w:r>
            <w:r w:rsidRPr="00042ACA">
              <w:rPr>
                <w:b/>
                <w:bCs/>
                <w:sz w:val="22"/>
                <w:szCs w:val="22"/>
              </w:rPr>
              <w:t>à l'UNITÉ (U),</w:t>
            </w:r>
            <w:r w:rsidRPr="00042ACA">
              <w:rPr>
                <w:sz w:val="22"/>
                <w:szCs w:val="22"/>
              </w:rPr>
              <w:t xml:space="preserve"> la construction des têtes de buse en maçonnerie. </w:t>
            </w:r>
            <w:r w:rsidRPr="00042ACA">
              <w:rPr>
                <w:sz w:val="22"/>
                <w:szCs w:val="22"/>
              </w:rPr>
              <w:br/>
              <w:t>Ces prix comprennent notamment :</w:t>
            </w:r>
          </w:p>
          <w:p w14:paraId="46C50C3B" w14:textId="77777777" w:rsidR="00DC4561" w:rsidRPr="00042ACA" w:rsidRDefault="00DC4561" w:rsidP="00042ACA">
            <w:pPr>
              <w:rPr>
                <w:sz w:val="22"/>
                <w:szCs w:val="22"/>
              </w:rPr>
            </w:pPr>
            <w:r w:rsidRPr="00042ACA">
              <w:rPr>
                <w:sz w:val="22"/>
                <w:szCs w:val="22"/>
              </w:rPr>
              <w:t xml:space="preserve">• la fourniture et le transport à pied d'œuvre de tous les matériaux (moellons, ciment, sable, gravier </w:t>
            </w:r>
            <w:proofErr w:type="spellStart"/>
            <w:r w:rsidRPr="00042ACA">
              <w:rPr>
                <w:sz w:val="22"/>
                <w:szCs w:val="22"/>
              </w:rPr>
              <w:t>etc</w:t>
            </w:r>
            <w:proofErr w:type="spellEnd"/>
            <w:r w:rsidRPr="00042ACA">
              <w:rPr>
                <w:sz w:val="22"/>
                <w:szCs w:val="22"/>
              </w:rPr>
              <w:t>) et matériels nécessaires à l'exécution des maçonneries,</w:t>
            </w:r>
            <w:r w:rsidRPr="00042ACA">
              <w:rPr>
                <w:sz w:val="22"/>
                <w:szCs w:val="22"/>
              </w:rPr>
              <w:br/>
              <w:t xml:space="preserve">• l'implantation et le piquetage de l'ouvrage,                                                                                           </w:t>
            </w:r>
            <w:r w:rsidRPr="00042ACA">
              <w:rPr>
                <w:sz w:val="22"/>
                <w:szCs w:val="22"/>
              </w:rPr>
              <w:br/>
              <w:t>• l'exécution des fouilles, quelle que soit la nature du terrain, le transport et la mise en dépôt des produits de fouilles en un lieu indiqué par le Maitre d'Œuvre, quelle que soit la distance,</w:t>
            </w:r>
            <w:r w:rsidRPr="00042ACA">
              <w:rPr>
                <w:sz w:val="22"/>
                <w:szCs w:val="22"/>
              </w:rPr>
              <w:br/>
              <w:t xml:space="preserve">• la fabrication du mortier dosé à 400 kg de ciment par mètre cube et la mise en œuvre soignée de la maçonnerie y compris le calage, le réglage, l'humidification des moellons, le façonnage des joints par rejointoiement,                                                                                                                               </w:t>
            </w:r>
            <w:r w:rsidRPr="00042ACA">
              <w:rPr>
                <w:sz w:val="22"/>
                <w:szCs w:val="22"/>
              </w:rPr>
              <w:br/>
              <w:t>• le remblaiement, le compactage, la remise en état des abords,</w:t>
            </w:r>
            <w:r w:rsidRPr="00042ACA">
              <w:rPr>
                <w:sz w:val="22"/>
                <w:szCs w:val="22"/>
              </w:rPr>
              <w:br/>
              <w:t xml:space="preserve">• toutes sujétions liées aux conditions de circulation et au respect des prescriptions environnementales,                                                                                                                                 </w:t>
            </w:r>
            <w:r w:rsidRPr="00042ACA">
              <w:rPr>
                <w:sz w:val="22"/>
                <w:szCs w:val="22"/>
              </w:rPr>
              <w:br/>
              <w:t>• Et toutes autres sujétions.</w:t>
            </w:r>
          </w:p>
          <w:p w14:paraId="10731285" w14:textId="77777777" w:rsidR="00DC4561" w:rsidRPr="00042ACA" w:rsidRDefault="00DC4561" w:rsidP="00042ACA">
            <w:pPr>
              <w:rPr>
                <w:b/>
                <w:bCs/>
                <w:sz w:val="22"/>
                <w:szCs w:val="22"/>
              </w:rPr>
            </w:pPr>
            <w:r w:rsidRPr="00042ACA">
              <w:rPr>
                <w:b/>
                <w:bCs/>
                <w:sz w:val="22"/>
                <w:szCs w:val="22"/>
              </w:rPr>
              <w:t>L’unité à : ………………………………………………………………………</w:t>
            </w:r>
          </w:p>
        </w:tc>
        <w:tc>
          <w:tcPr>
            <w:tcW w:w="275" w:type="pct"/>
            <w:vAlign w:val="center"/>
          </w:tcPr>
          <w:p w14:paraId="299A3F0D" w14:textId="77777777" w:rsidR="00DC4561" w:rsidRPr="00042ACA" w:rsidRDefault="00DC4561" w:rsidP="00042ACA">
            <w:pPr>
              <w:jc w:val="center"/>
              <w:rPr>
                <w:b/>
                <w:bCs/>
                <w:sz w:val="22"/>
                <w:szCs w:val="22"/>
              </w:rPr>
            </w:pPr>
            <w:r w:rsidRPr="00042ACA">
              <w:rPr>
                <w:b/>
                <w:bCs/>
                <w:sz w:val="22"/>
                <w:szCs w:val="22"/>
              </w:rPr>
              <w:t>u</w:t>
            </w:r>
          </w:p>
        </w:tc>
        <w:tc>
          <w:tcPr>
            <w:tcW w:w="551" w:type="pct"/>
          </w:tcPr>
          <w:p w14:paraId="5C95AA3F" w14:textId="77777777" w:rsidR="00DC4561" w:rsidRPr="00042ACA" w:rsidRDefault="00DC4561" w:rsidP="00042ACA">
            <w:pPr>
              <w:jc w:val="both"/>
              <w:rPr>
                <w:b/>
                <w:bCs/>
                <w:sz w:val="22"/>
                <w:szCs w:val="22"/>
                <w:u w:val="single"/>
              </w:rPr>
            </w:pPr>
          </w:p>
        </w:tc>
        <w:tc>
          <w:tcPr>
            <w:tcW w:w="526" w:type="pct"/>
          </w:tcPr>
          <w:p w14:paraId="1D719B2F" w14:textId="0E1F29DD" w:rsidR="00DC4561" w:rsidRPr="00042ACA" w:rsidRDefault="00DC4561" w:rsidP="00042ACA">
            <w:pPr>
              <w:jc w:val="both"/>
              <w:rPr>
                <w:b/>
                <w:bCs/>
                <w:sz w:val="22"/>
                <w:szCs w:val="22"/>
                <w:u w:val="single"/>
              </w:rPr>
            </w:pPr>
          </w:p>
        </w:tc>
      </w:tr>
      <w:tr w:rsidR="00DC4561" w:rsidRPr="00042ACA" w14:paraId="60DE4B2C" w14:textId="77777777" w:rsidTr="008F1456">
        <w:tc>
          <w:tcPr>
            <w:tcW w:w="507" w:type="pct"/>
            <w:vAlign w:val="center"/>
          </w:tcPr>
          <w:p w14:paraId="045432AE" w14:textId="77777777" w:rsidR="00DC4561" w:rsidRPr="00042ACA" w:rsidRDefault="00DC4561" w:rsidP="00042ACA">
            <w:pPr>
              <w:jc w:val="center"/>
              <w:rPr>
                <w:bCs/>
                <w:sz w:val="22"/>
                <w:szCs w:val="22"/>
              </w:rPr>
            </w:pPr>
            <w:r w:rsidRPr="00042ACA">
              <w:rPr>
                <w:bCs/>
                <w:sz w:val="22"/>
                <w:szCs w:val="22"/>
              </w:rPr>
              <w:t>TM211</w:t>
            </w:r>
          </w:p>
        </w:tc>
        <w:tc>
          <w:tcPr>
            <w:tcW w:w="3140" w:type="pct"/>
          </w:tcPr>
          <w:p w14:paraId="2D28F243" w14:textId="77777777" w:rsidR="00DC4561" w:rsidRPr="00042ACA" w:rsidRDefault="00DC4561" w:rsidP="00042ACA">
            <w:pPr>
              <w:rPr>
                <w:b/>
                <w:sz w:val="22"/>
                <w:szCs w:val="22"/>
              </w:rPr>
            </w:pPr>
            <w:r w:rsidRPr="00042ACA">
              <w:rPr>
                <w:b/>
                <w:sz w:val="22"/>
                <w:szCs w:val="22"/>
              </w:rPr>
              <w:t xml:space="preserve">Béton armé dosé à 350Kg/m3 pour dalot y compris toutes sujétions de mise en œuvre </w:t>
            </w:r>
          </w:p>
          <w:p w14:paraId="16E2BEE5" w14:textId="77777777" w:rsidR="00DC4561" w:rsidRPr="00042ACA" w:rsidRDefault="00DC4561" w:rsidP="00042ACA">
            <w:pPr>
              <w:rPr>
                <w:sz w:val="22"/>
                <w:szCs w:val="22"/>
              </w:rPr>
            </w:pPr>
            <w:r w:rsidRPr="00042ACA">
              <w:rPr>
                <w:sz w:val="22"/>
                <w:szCs w:val="22"/>
              </w:rPr>
              <w:t xml:space="preserve">Ce prix rémunère dans les conditions générales prévues au Marché, le mètre cube (m3). De la réalisation d’un Dalot en béton armé dosé à 350K/m3 </w:t>
            </w:r>
            <w:r w:rsidRPr="00042ACA">
              <w:rPr>
                <w:sz w:val="22"/>
                <w:szCs w:val="22"/>
              </w:rPr>
              <w:br/>
              <w:t>Ce prix comprend notamment:</w:t>
            </w:r>
          </w:p>
          <w:p w14:paraId="13C226C5" w14:textId="77777777" w:rsidR="00DC4561" w:rsidRPr="00042ACA" w:rsidRDefault="00DC4561" w:rsidP="00042ACA">
            <w:pPr>
              <w:rPr>
                <w:sz w:val="22"/>
                <w:szCs w:val="22"/>
              </w:rPr>
            </w:pPr>
            <w:r w:rsidRPr="00042ACA">
              <w:rPr>
                <w:sz w:val="22"/>
                <w:szCs w:val="22"/>
              </w:rPr>
              <w:t>• le coffrage le ferraillage et le coulage en béton armé conformément aux plans d’exécution approuvés par l’Ingénieur du Marché;</w:t>
            </w:r>
          </w:p>
          <w:p w14:paraId="1A56034C" w14:textId="77777777" w:rsidR="00DC4561" w:rsidRPr="00042ACA" w:rsidRDefault="00DC4561" w:rsidP="00042ACA">
            <w:pPr>
              <w:rPr>
                <w:b/>
                <w:sz w:val="22"/>
                <w:szCs w:val="22"/>
              </w:rPr>
            </w:pPr>
            <w:r w:rsidRPr="00042ACA">
              <w:rPr>
                <w:sz w:val="22"/>
                <w:szCs w:val="22"/>
              </w:rPr>
              <w:t>conformément aux règles de l’art.;</w:t>
            </w:r>
            <w:r w:rsidRPr="00042ACA">
              <w:rPr>
                <w:sz w:val="22"/>
                <w:szCs w:val="22"/>
              </w:rPr>
              <w:br/>
              <w:t>• et toutes autres sujétions.</w:t>
            </w:r>
            <w:r w:rsidRPr="00042ACA">
              <w:rPr>
                <w:b/>
                <w:sz w:val="22"/>
                <w:szCs w:val="22"/>
              </w:rPr>
              <w:t xml:space="preserve"> </w:t>
            </w:r>
          </w:p>
          <w:p w14:paraId="70C94922" w14:textId="77777777" w:rsidR="00DC4561" w:rsidRPr="00042ACA" w:rsidRDefault="00DC4561" w:rsidP="00042ACA">
            <w:pPr>
              <w:rPr>
                <w:sz w:val="22"/>
                <w:szCs w:val="22"/>
              </w:rPr>
            </w:pPr>
            <w:r w:rsidRPr="00042ACA">
              <w:rPr>
                <w:b/>
                <w:sz w:val="22"/>
                <w:szCs w:val="22"/>
              </w:rPr>
              <w:t>Le mètre-cube à : ………………………………………………………………</w:t>
            </w:r>
          </w:p>
        </w:tc>
        <w:tc>
          <w:tcPr>
            <w:tcW w:w="275" w:type="pct"/>
            <w:vAlign w:val="center"/>
          </w:tcPr>
          <w:p w14:paraId="750784F9" w14:textId="77777777" w:rsidR="00DC4561" w:rsidRPr="00042ACA" w:rsidRDefault="00DC4561" w:rsidP="00042ACA">
            <w:pPr>
              <w:jc w:val="center"/>
              <w:rPr>
                <w:b/>
                <w:bCs/>
                <w:sz w:val="22"/>
                <w:szCs w:val="22"/>
                <w:vertAlign w:val="superscript"/>
              </w:rPr>
            </w:pPr>
            <w:r w:rsidRPr="00042ACA">
              <w:rPr>
                <w:b/>
                <w:bCs/>
                <w:sz w:val="22"/>
                <w:szCs w:val="22"/>
              </w:rPr>
              <w:t>m</w:t>
            </w:r>
            <w:r w:rsidRPr="00042ACA">
              <w:rPr>
                <w:b/>
                <w:bCs/>
                <w:sz w:val="22"/>
                <w:szCs w:val="22"/>
                <w:vertAlign w:val="superscript"/>
              </w:rPr>
              <w:t>3</w:t>
            </w:r>
          </w:p>
        </w:tc>
        <w:tc>
          <w:tcPr>
            <w:tcW w:w="551" w:type="pct"/>
          </w:tcPr>
          <w:p w14:paraId="49DCEF3D" w14:textId="77777777" w:rsidR="00DC4561" w:rsidRPr="00042ACA" w:rsidRDefault="00DC4561" w:rsidP="00042ACA">
            <w:pPr>
              <w:jc w:val="both"/>
              <w:rPr>
                <w:b/>
                <w:bCs/>
                <w:sz w:val="22"/>
                <w:szCs w:val="22"/>
                <w:u w:val="single"/>
              </w:rPr>
            </w:pPr>
          </w:p>
        </w:tc>
        <w:tc>
          <w:tcPr>
            <w:tcW w:w="526" w:type="pct"/>
          </w:tcPr>
          <w:p w14:paraId="3C854CC1" w14:textId="74B11E1B" w:rsidR="00DC4561" w:rsidRPr="00042ACA" w:rsidRDefault="00DC4561" w:rsidP="00042ACA">
            <w:pPr>
              <w:jc w:val="both"/>
              <w:rPr>
                <w:b/>
                <w:bCs/>
                <w:sz w:val="22"/>
                <w:szCs w:val="22"/>
                <w:u w:val="single"/>
              </w:rPr>
            </w:pPr>
          </w:p>
        </w:tc>
      </w:tr>
      <w:tr w:rsidR="00DC4561" w:rsidRPr="00042ACA" w14:paraId="7C40AA1E" w14:textId="77777777" w:rsidTr="008F1456">
        <w:tc>
          <w:tcPr>
            <w:tcW w:w="507" w:type="pct"/>
            <w:vAlign w:val="center"/>
          </w:tcPr>
          <w:p w14:paraId="4AF6C6A1" w14:textId="77777777" w:rsidR="00DC4561" w:rsidRPr="00042ACA" w:rsidRDefault="00DC4561" w:rsidP="00042ACA">
            <w:pPr>
              <w:jc w:val="center"/>
              <w:rPr>
                <w:bCs/>
                <w:sz w:val="22"/>
                <w:szCs w:val="22"/>
              </w:rPr>
            </w:pPr>
            <w:r w:rsidRPr="00042ACA">
              <w:rPr>
                <w:bCs/>
                <w:sz w:val="22"/>
                <w:szCs w:val="22"/>
              </w:rPr>
              <w:t>TM212</w:t>
            </w:r>
          </w:p>
        </w:tc>
        <w:tc>
          <w:tcPr>
            <w:tcW w:w="3140" w:type="pct"/>
          </w:tcPr>
          <w:p w14:paraId="782EDAB0" w14:textId="77777777" w:rsidR="00DC4561" w:rsidRPr="00042ACA" w:rsidRDefault="00DC4561" w:rsidP="00042ACA">
            <w:pPr>
              <w:rPr>
                <w:b/>
                <w:sz w:val="22"/>
                <w:szCs w:val="22"/>
              </w:rPr>
            </w:pPr>
            <w:r w:rsidRPr="00042ACA">
              <w:rPr>
                <w:b/>
                <w:sz w:val="22"/>
                <w:szCs w:val="22"/>
              </w:rPr>
              <w:t>Déviation et maintien de la circulation</w:t>
            </w:r>
          </w:p>
          <w:p w14:paraId="388887BA" w14:textId="77777777" w:rsidR="00DC4561" w:rsidRPr="00042ACA" w:rsidRDefault="00DC4561" w:rsidP="00042ACA">
            <w:pPr>
              <w:rPr>
                <w:b/>
                <w:sz w:val="22"/>
                <w:szCs w:val="22"/>
              </w:rPr>
            </w:pPr>
            <w:r w:rsidRPr="00042ACA">
              <w:rPr>
                <w:sz w:val="22"/>
                <w:szCs w:val="22"/>
              </w:rPr>
              <w:t>Ce prix rémunère dans les conditions générales prévues au Marché, au forfait (</w:t>
            </w:r>
            <w:proofErr w:type="spellStart"/>
            <w:r w:rsidRPr="00042ACA">
              <w:rPr>
                <w:sz w:val="22"/>
                <w:szCs w:val="22"/>
              </w:rPr>
              <w:t>fft</w:t>
            </w:r>
            <w:proofErr w:type="spellEnd"/>
            <w:r w:rsidRPr="00042ACA">
              <w:rPr>
                <w:sz w:val="22"/>
                <w:szCs w:val="22"/>
              </w:rPr>
              <w:t>). la mise en place d’une déviation ainsi que le maintien de la circulation pendant toute la durée des travaux et toute la période de garantie:</w:t>
            </w:r>
            <w:r w:rsidRPr="00042ACA">
              <w:rPr>
                <w:sz w:val="22"/>
                <w:szCs w:val="22"/>
              </w:rPr>
              <w:br/>
            </w:r>
            <w:r w:rsidRPr="00042ACA">
              <w:rPr>
                <w:b/>
                <w:sz w:val="22"/>
                <w:szCs w:val="22"/>
              </w:rPr>
              <w:t>Le forfait à : ………………………………………………………………</w:t>
            </w:r>
          </w:p>
        </w:tc>
        <w:tc>
          <w:tcPr>
            <w:tcW w:w="275" w:type="pct"/>
            <w:vAlign w:val="center"/>
          </w:tcPr>
          <w:p w14:paraId="68CBB2B9" w14:textId="77777777" w:rsidR="00DC4561" w:rsidRPr="00042ACA" w:rsidRDefault="00DC4561" w:rsidP="00042ACA">
            <w:pPr>
              <w:jc w:val="center"/>
              <w:rPr>
                <w:b/>
                <w:bCs/>
                <w:sz w:val="22"/>
                <w:szCs w:val="22"/>
              </w:rPr>
            </w:pPr>
            <w:proofErr w:type="spellStart"/>
            <w:r w:rsidRPr="00042ACA">
              <w:rPr>
                <w:b/>
                <w:bCs/>
                <w:sz w:val="22"/>
                <w:szCs w:val="22"/>
              </w:rPr>
              <w:t>fft</w:t>
            </w:r>
            <w:proofErr w:type="spellEnd"/>
          </w:p>
        </w:tc>
        <w:tc>
          <w:tcPr>
            <w:tcW w:w="551" w:type="pct"/>
          </w:tcPr>
          <w:p w14:paraId="22103A05" w14:textId="77777777" w:rsidR="00DC4561" w:rsidRPr="00042ACA" w:rsidRDefault="00DC4561" w:rsidP="00042ACA">
            <w:pPr>
              <w:jc w:val="both"/>
              <w:rPr>
                <w:b/>
                <w:bCs/>
                <w:sz w:val="22"/>
                <w:szCs w:val="22"/>
                <w:u w:val="single"/>
              </w:rPr>
            </w:pPr>
          </w:p>
        </w:tc>
        <w:tc>
          <w:tcPr>
            <w:tcW w:w="526" w:type="pct"/>
          </w:tcPr>
          <w:p w14:paraId="69946056" w14:textId="3BD2D3B2" w:rsidR="00DC4561" w:rsidRPr="00042ACA" w:rsidRDefault="00DC4561" w:rsidP="00042ACA">
            <w:pPr>
              <w:jc w:val="both"/>
              <w:rPr>
                <w:b/>
                <w:bCs/>
                <w:sz w:val="22"/>
                <w:szCs w:val="22"/>
                <w:u w:val="single"/>
              </w:rPr>
            </w:pPr>
          </w:p>
        </w:tc>
      </w:tr>
      <w:tr w:rsidR="00DC4561" w:rsidRPr="00042ACA" w14:paraId="4DC9EA0B" w14:textId="77777777" w:rsidTr="008F1456">
        <w:tc>
          <w:tcPr>
            <w:tcW w:w="507" w:type="pct"/>
            <w:vAlign w:val="center"/>
          </w:tcPr>
          <w:p w14:paraId="57CB29CC" w14:textId="77777777" w:rsidR="00DC4561" w:rsidRPr="00042ACA" w:rsidRDefault="00DC4561" w:rsidP="00042ACA">
            <w:pPr>
              <w:jc w:val="center"/>
              <w:rPr>
                <w:bCs/>
                <w:sz w:val="22"/>
                <w:szCs w:val="22"/>
              </w:rPr>
            </w:pPr>
            <w:r w:rsidRPr="00042ACA">
              <w:rPr>
                <w:bCs/>
                <w:sz w:val="22"/>
                <w:szCs w:val="22"/>
              </w:rPr>
              <w:t>TM213</w:t>
            </w:r>
          </w:p>
        </w:tc>
        <w:tc>
          <w:tcPr>
            <w:tcW w:w="3140" w:type="pct"/>
          </w:tcPr>
          <w:p w14:paraId="280F5C57" w14:textId="77777777" w:rsidR="00DC4561" w:rsidRPr="00042ACA" w:rsidRDefault="00DC4561" w:rsidP="00042ACA">
            <w:pPr>
              <w:rPr>
                <w:b/>
                <w:sz w:val="22"/>
                <w:szCs w:val="22"/>
              </w:rPr>
            </w:pPr>
            <w:r w:rsidRPr="00042ACA">
              <w:rPr>
                <w:b/>
                <w:sz w:val="22"/>
                <w:szCs w:val="22"/>
              </w:rPr>
              <w:t>Remblai contigu aux culées</w:t>
            </w:r>
          </w:p>
          <w:p w14:paraId="7056384A" w14:textId="77777777" w:rsidR="00DC4561" w:rsidRPr="00042ACA" w:rsidRDefault="00DC4561" w:rsidP="00042ACA">
            <w:pPr>
              <w:rPr>
                <w:b/>
                <w:sz w:val="22"/>
                <w:szCs w:val="22"/>
              </w:rPr>
            </w:pPr>
            <w:r w:rsidRPr="00042ACA">
              <w:rPr>
                <w:sz w:val="22"/>
                <w:szCs w:val="22"/>
              </w:rPr>
              <w:t xml:space="preserve">Ce prix rémunère dans les conditions générales prévues au marché, le mètre cube (m3). Des remblais aux droits des culées et conformément aux caractéristiques du CCTP </w:t>
            </w:r>
            <w:r w:rsidRPr="00042ACA">
              <w:rPr>
                <w:sz w:val="22"/>
                <w:szCs w:val="22"/>
              </w:rPr>
              <w:br/>
            </w:r>
            <w:r w:rsidRPr="00042ACA">
              <w:rPr>
                <w:b/>
                <w:sz w:val="22"/>
                <w:szCs w:val="22"/>
              </w:rPr>
              <w:lastRenderedPageBreak/>
              <w:t>Le mètre cube à : ………………………………………………………………</w:t>
            </w:r>
          </w:p>
        </w:tc>
        <w:tc>
          <w:tcPr>
            <w:tcW w:w="275" w:type="pct"/>
            <w:vAlign w:val="center"/>
          </w:tcPr>
          <w:p w14:paraId="36BA620C" w14:textId="77777777" w:rsidR="00DC4561" w:rsidRPr="00042ACA" w:rsidRDefault="00DC4561" w:rsidP="00042ACA">
            <w:pPr>
              <w:jc w:val="center"/>
              <w:rPr>
                <w:b/>
                <w:bCs/>
                <w:sz w:val="22"/>
                <w:szCs w:val="22"/>
              </w:rPr>
            </w:pPr>
            <w:r w:rsidRPr="00042ACA">
              <w:rPr>
                <w:b/>
                <w:bCs/>
                <w:sz w:val="22"/>
                <w:szCs w:val="22"/>
              </w:rPr>
              <w:lastRenderedPageBreak/>
              <w:t>M3</w:t>
            </w:r>
          </w:p>
        </w:tc>
        <w:tc>
          <w:tcPr>
            <w:tcW w:w="551" w:type="pct"/>
          </w:tcPr>
          <w:p w14:paraId="6E4E97E6" w14:textId="77777777" w:rsidR="00DC4561" w:rsidRPr="00042ACA" w:rsidRDefault="00DC4561" w:rsidP="00042ACA">
            <w:pPr>
              <w:jc w:val="both"/>
              <w:rPr>
                <w:b/>
                <w:bCs/>
                <w:sz w:val="22"/>
                <w:szCs w:val="22"/>
                <w:u w:val="single"/>
              </w:rPr>
            </w:pPr>
          </w:p>
        </w:tc>
        <w:tc>
          <w:tcPr>
            <w:tcW w:w="526" w:type="pct"/>
          </w:tcPr>
          <w:p w14:paraId="2750473E" w14:textId="638E89F0" w:rsidR="00DC4561" w:rsidRPr="00042ACA" w:rsidRDefault="00DC4561" w:rsidP="00042ACA">
            <w:pPr>
              <w:jc w:val="both"/>
              <w:rPr>
                <w:b/>
                <w:bCs/>
                <w:sz w:val="22"/>
                <w:szCs w:val="22"/>
                <w:u w:val="single"/>
              </w:rPr>
            </w:pPr>
          </w:p>
        </w:tc>
      </w:tr>
      <w:tr w:rsidR="00DC4561" w:rsidRPr="00042ACA" w14:paraId="66F04BBE" w14:textId="77777777" w:rsidTr="008F1456">
        <w:tc>
          <w:tcPr>
            <w:tcW w:w="507" w:type="pct"/>
            <w:vAlign w:val="center"/>
          </w:tcPr>
          <w:p w14:paraId="56247DA3" w14:textId="77777777" w:rsidR="00DC4561" w:rsidRPr="00042ACA" w:rsidRDefault="00DC4561" w:rsidP="00042ACA">
            <w:pPr>
              <w:jc w:val="center"/>
              <w:rPr>
                <w:bCs/>
                <w:sz w:val="22"/>
                <w:szCs w:val="22"/>
              </w:rPr>
            </w:pPr>
            <w:r w:rsidRPr="00042ACA">
              <w:rPr>
                <w:b/>
                <w:sz w:val="22"/>
                <w:szCs w:val="22"/>
              </w:rPr>
              <w:t>LOT 300 </w:t>
            </w:r>
          </w:p>
        </w:tc>
        <w:tc>
          <w:tcPr>
            <w:tcW w:w="3140" w:type="pct"/>
          </w:tcPr>
          <w:p w14:paraId="50F4C7A8" w14:textId="77777777" w:rsidR="00DC4561" w:rsidRPr="00042ACA" w:rsidRDefault="00DC4561" w:rsidP="00042ACA">
            <w:pPr>
              <w:rPr>
                <w:b/>
                <w:sz w:val="22"/>
                <w:szCs w:val="22"/>
              </w:rPr>
            </w:pPr>
            <w:r w:rsidRPr="00042ACA">
              <w:rPr>
                <w:b/>
                <w:sz w:val="22"/>
                <w:szCs w:val="22"/>
              </w:rPr>
              <w:t>DIVERS</w:t>
            </w:r>
          </w:p>
        </w:tc>
        <w:tc>
          <w:tcPr>
            <w:tcW w:w="275" w:type="pct"/>
            <w:vAlign w:val="center"/>
          </w:tcPr>
          <w:p w14:paraId="599C5205" w14:textId="77777777" w:rsidR="00DC4561" w:rsidRPr="00042ACA" w:rsidRDefault="00DC4561" w:rsidP="00042ACA">
            <w:pPr>
              <w:jc w:val="center"/>
              <w:rPr>
                <w:b/>
                <w:bCs/>
                <w:sz w:val="22"/>
                <w:szCs w:val="22"/>
              </w:rPr>
            </w:pPr>
          </w:p>
        </w:tc>
        <w:tc>
          <w:tcPr>
            <w:tcW w:w="551" w:type="pct"/>
          </w:tcPr>
          <w:p w14:paraId="4D64DAB6" w14:textId="77777777" w:rsidR="00DC4561" w:rsidRPr="00042ACA" w:rsidRDefault="00DC4561" w:rsidP="00042ACA">
            <w:pPr>
              <w:jc w:val="both"/>
              <w:rPr>
                <w:b/>
                <w:bCs/>
                <w:sz w:val="22"/>
                <w:szCs w:val="22"/>
                <w:u w:val="single"/>
              </w:rPr>
            </w:pPr>
          </w:p>
        </w:tc>
        <w:tc>
          <w:tcPr>
            <w:tcW w:w="526" w:type="pct"/>
          </w:tcPr>
          <w:p w14:paraId="5D03696C" w14:textId="582638FB" w:rsidR="00DC4561" w:rsidRPr="00042ACA" w:rsidRDefault="00DC4561" w:rsidP="00042ACA">
            <w:pPr>
              <w:jc w:val="both"/>
              <w:rPr>
                <w:b/>
                <w:bCs/>
                <w:sz w:val="22"/>
                <w:szCs w:val="22"/>
                <w:u w:val="single"/>
              </w:rPr>
            </w:pPr>
          </w:p>
        </w:tc>
      </w:tr>
      <w:tr w:rsidR="00DC4561" w:rsidRPr="00042ACA" w14:paraId="2DA60F9F" w14:textId="77777777" w:rsidTr="008F1456">
        <w:trPr>
          <w:trHeight w:val="755"/>
        </w:trPr>
        <w:tc>
          <w:tcPr>
            <w:tcW w:w="507" w:type="pct"/>
            <w:vAlign w:val="center"/>
          </w:tcPr>
          <w:p w14:paraId="2B96AD5D" w14:textId="4C7C0D7A" w:rsidR="00DC4561" w:rsidRPr="00042ACA" w:rsidRDefault="008F1456" w:rsidP="00042ACA">
            <w:pPr>
              <w:jc w:val="center"/>
              <w:rPr>
                <w:bCs/>
                <w:sz w:val="22"/>
                <w:szCs w:val="22"/>
              </w:rPr>
            </w:pPr>
            <w:r w:rsidRPr="00042ACA">
              <w:rPr>
                <w:bCs/>
                <w:sz w:val="22"/>
                <w:szCs w:val="22"/>
              </w:rPr>
              <w:t>TM301</w:t>
            </w:r>
          </w:p>
        </w:tc>
        <w:tc>
          <w:tcPr>
            <w:tcW w:w="3140" w:type="pct"/>
          </w:tcPr>
          <w:p w14:paraId="5EB2799E" w14:textId="77777777" w:rsidR="00DC4561" w:rsidRDefault="00EF2862" w:rsidP="00042ACA">
            <w:pPr>
              <w:rPr>
                <w:b/>
                <w:sz w:val="22"/>
                <w:szCs w:val="22"/>
              </w:rPr>
            </w:pPr>
            <w:r>
              <w:rPr>
                <w:b/>
                <w:sz w:val="22"/>
                <w:szCs w:val="22"/>
              </w:rPr>
              <w:t>La construction d’une barrière de pluie</w:t>
            </w:r>
          </w:p>
          <w:p w14:paraId="0AB9F6FF" w14:textId="77777777" w:rsidR="006C50AD" w:rsidRDefault="006C50AD" w:rsidP="006C50AD">
            <w:pPr>
              <w:rPr>
                <w:sz w:val="22"/>
                <w:szCs w:val="22"/>
              </w:rPr>
            </w:pPr>
            <w:r w:rsidRPr="00042ACA">
              <w:rPr>
                <w:sz w:val="22"/>
                <w:szCs w:val="22"/>
              </w:rPr>
              <w:t xml:space="preserve">Ce prix rémunère dans les conditions générales prévues au marché, </w:t>
            </w:r>
            <w:r w:rsidRPr="00042ACA">
              <w:rPr>
                <w:b/>
                <w:bCs/>
                <w:sz w:val="22"/>
                <w:szCs w:val="22"/>
              </w:rPr>
              <w:t>à l'UNITÉ (U),</w:t>
            </w:r>
            <w:r w:rsidRPr="00042ACA">
              <w:rPr>
                <w:sz w:val="22"/>
                <w:szCs w:val="22"/>
              </w:rPr>
              <w:t xml:space="preserve"> la construction </w:t>
            </w:r>
            <w:r>
              <w:rPr>
                <w:sz w:val="22"/>
                <w:szCs w:val="22"/>
              </w:rPr>
              <w:t>d’une barrière de pluie</w:t>
            </w:r>
            <w:r w:rsidRPr="00042ACA">
              <w:rPr>
                <w:sz w:val="22"/>
                <w:szCs w:val="22"/>
              </w:rPr>
              <w:t xml:space="preserve">. </w:t>
            </w:r>
            <w:r w:rsidRPr="00042ACA">
              <w:rPr>
                <w:sz w:val="22"/>
                <w:szCs w:val="22"/>
              </w:rPr>
              <w:br/>
              <w:t>Ces prix comprennent notamment</w:t>
            </w:r>
          </w:p>
          <w:p w14:paraId="45AB57F0" w14:textId="477B971F" w:rsidR="006C50AD" w:rsidRDefault="006C50AD" w:rsidP="006C50AD">
            <w:pPr>
              <w:rPr>
                <w:sz w:val="22"/>
                <w:szCs w:val="22"/>
              </w:rPr>
            </w:pPr>
            <w:r w:rsidRPr="00042ACA">
              <w:rPr>
                <w:sz w:val="22"/>
                <w:szCs w:val="22"/>
              </w:rPr>
              <w:t>*</w:t>
            </w:r>
            <w:r>
              <w:rPr>
                <w:sz w:val="22"/>
                <w:szCs w:val="22"/>
              </w:rPr>
              <w:t xml:space="preserve"> la </w:t>
            </w:r>
            <w:proofErr w:type="spellStart"/>
            <w:r>
              <w:rPr>
                <w:sz w:val="22"/>
                <w:szCs w:val="22"/>
              </w:rPr>
              <w:t>fablication</w:t>
            </w:r>
            <w:proofErr w:type="spellEnd"/>
            <w:r>
              <w:rPr>
                <w:sz w:val="22"/>
                <w:szCs w:val="22"/>
              </w:rPr>
              <w:t xml:space="preserve"> de la barrière de pluie en fer (</w:t>
            </w:r>
            <w:r w:rsidR="00E156C7">
              <w:rPr>
                <w:sz w:val="22"/>
                <w:szCs w:val="22"/>
              </w:rPr>
              <w:t>7</w:t>
            </w:r>
            <w:r>
              <w:rPr>
                <w:sz w:val="22"/>
                <w:szCs w:val="22"/>
              </w:rPr>
              <w:t>0%</w:t>
            </w:r>
            <w:r w:rsidR="00E156C7">
              <w:rPr>
                <w:sz w:val="22"/>
                <w:szCs w:val="22"/>
              </w:rPr>
              <w:t>)</w:t>
            </w:r>
          </w:p>
          <w:p w14:paraId="4E858D7E" w14:textId="418FB831" w:rsidR="00E156C7" w:rsidRPr="006C50AD" w:rsidRDefault="00E156C7" w:rsidP="006C50AD">
            <w:r w:rsidRPr="00042ACA">
              <w:rPr>
                <w:sz w:val="22"/>
                <w:szCs w:val="22"/>
              </w:rPr>
              <w:t>*</w:t>
            </w:r>
            <w:r>
              <w:rPr>
                <w:sz w:val="22"/>
                <w:szCs w:val="22"/>
              </w:rPr>
              <w:t xml:space="preserve"> l’installation de la barrière de pluie sur le site du projet (30%)</w:t>
            </w:r>
          </w:p>
        </w:tc>
        <w:tc>
          <w:tcPr>
            <w:tcW w:w="275" w:type="pct"/>
            <w:vAlign w:val="center"/>
          </w:tcPr>
          <w:p w14:paraId="74920A44" w14:textId="3BADE268" w:rsidR="00DC4561" w:rsidRPr="00042ACA" w:rsidRDefault="008F1456" w:rsidP="00042ACA">
            <w:pPr>
              <w:jc w:val="center"/>
              <w:rPr>
                <w:b/>
                <w:bCs/>
                <w:sz w:val="22"/>
                <w:szCs w:val="22"/>
              </w:rPr>
            </w:pPr>
            <w:r w:rsidRPr="00042ACA">
              <w:rPr>
                <w:b/>
                <w:bCs/>
                <w:sz w:val="22"/>
                <w:szCs w:val="22"/>
              </w:rPr>
              <w:t>U</w:t>
            </w:r>
          </w:p>
        </w:tc>
        <w:tc>
          <w:tcPr>
            <w:tcW w:w="551" w:type="pct"/>
          </w:tcPr>
          <w:p w14:paraId="4D350D87" w14:textId="77777777" w:rsidR="00DC4561" w:rsidRPr="00042ACA" w:rsidRDefault="00DC4561" w:rsidP="00042ACA">
            <w:pPr>
              <w:jc w:val="both"/>
              <w:rPr>
                <w:b/>
                <w:bCs/>
                <w:sz w:val="22"/>
                <w:szCs w:val="22"/>
                <w:u w:val="single"/>
              </w:rPr>
            </w:pPr>
          </w:p>
        </w:tc>
        <w:tc>
          <w:tcPr>
            <w:tcW w:w="526" w:type="pct"/>
          </w:tcPr>
          <w:p w14:paraId="21A0B756" w14:textId="312756AE" w:rsidR="00DC4561" w:rsidRPr="00042ACA" w:rsidRDefault="00DC4561" w:rsidP="00042ACA">
            <w:pPr>
              <w:jc w:val="both"/>
              <w:rPr>
                <w:b/>
                <w:bCs/>
                <w:sz w:val="22"/>
                <w:szCs w:val="22"/>
                <w:u w:val="single"/>
              </w:rPr>
            </w:pPr>
          </w:p>
        </w:tc>
      </w:tr>
      <w:tr w:rsidR="008F1456" w:rsidRPr="00042ACA" w14:paraId="0B8D3EEC" w14:textId="77777777" w:rsidTr="008F1456">
        <w:trPr>
          <w:trHeight w:val="755"/>
        </w:trPr>
        <w:tc>
          <w:tcPr>
            <w:tcW w:w="507" w:type="pct"/>
            <w:vAlign w:val="center"/>
          </w:tcPr>
          <w:p w14:paraId="3F75029D" w14:textId="44B3AAD7" w:rsidR="008F1456" w:rsidRPr="00042ACA" w:rsidRDefault="008F1456" w:rsidP="00042ACA">
            <w:pPr>
              <w:jc w:val="center"/>
              <w:rPr>
                <w:bCs/>
                <w:sz w:val="22"/>
                <w:szCs w:val="22"/>
              </w:rPr>
            </w:pPr>
            <w:r w:rsidRPr="00042ACA">
              <w:rPr>
                <w:bCs/>
                <w:sz w:val="22"/>
                <w:szCs w:val="22"/>
              </w:rPr>
              <w:t>TM 302</w:t>
            </w:r>
          </w:p>
        </w:tc>
        <w:tc>
          <w:tcPr>
            <w:tcW w:w="3140" w:type="pct"/>
          </w:tcPr>
          <w:p w14:paraId="022DC2B4" w14:textId="77777777" w:rsidR="008F1456" w:rsidRDefault="001F0E0D" w:rsidP="00042ACA">
            <w:pPr>
              <w:rPr>
                <w:b/>
                <w:sz w:val="22"/>
                <w:szCs w:val="22"/>
              </w:rPr>
            </w:pPr>
            <w:r>
              <w:rPr>
                <w:b/>
                <w:sz w:val="22"/>
                <w:szCs w:val="22"/>
              </w:rPr>
              <w:t>S</w:t>
            </w:r>
            <w:r w:rsidR="00EF2862">
              <w:rPr>
                <w:b/>
                <w:sz w:val="22"/>
                <w:szCs w:val="22"/>
              </w:rPr>
              <w:t>uivi</w:t>
            </w:r>
            <w:r>
              <w:rPr>
                <w:b/>
                <w:sz w:val="22"/>
                <w:szCs w:val="22"/>
              </w:rPr>
              <w:t>, contrôle technique, évaluation équipe projet</w:t>
            </w:r>
          </w:p>
          <w:p w14:paraId="4167D542" w14:textId="77777777" w:rsidR="006C50AD" w:rsidRDefault="001F0E0D" w:rsidP="001F0E0D">
            <w:pPr>
              <w:rPr>
                <w:sz w:val="22"/>
                <w:szCs w:val="22"/>
              </w:rPr>
            </w:pPr>
            <w:r w:rsidRPr="00042ACA">
              <w:rPr>
                <w:sz w:val="22"/>
                <w:szCs w:val="22"/>
              </w:rPr>
              <w:t>Ce prix rémunère au FORFAIT (</w:t>
            </w:r>
            <w:proofErr w:type="spellStart"/>
            <w:r w:rsidRPr="00042ACA">
              <w:rPr>
                <w:sz w:val="22"/>
                <w:szCs w:val="22"/>
              </w:rPr>
              <w:t>ft</w:t>
            </w:r>
            <w:proofErr w:type="spellEnd"/>
            <w:r w:rsidRPr="00042ACA">
              <w:rPr>
                <w:sz w:val="22"/>
                <w:szCs w:val="22"/>
              </w:rPr>
              <w:t xml:space="preserve">) dans les conditions générales prévues au marché, </w:t>
            </w:r>
            <w:r w:rsidR="006C50AD">
              <w:rPr>
                <w:sz w:val="22"/>
                <w:szCs w:val="22"/>
              </w:rPr>
              <w:t>l’équipe chargée du</w:t>
            </w:r>
            <w:r w:rsidRPr="001F0E0D">
              <w:rPr>
                <w:b/>
                <w:bCs/>
                <w:sz w:val="22"/>
                <w:szCs w:val="22"/>
              </w:rPr>
              <w:t xml:space="preserve"> </w:t>
            </w:r>
            <w:r w:rsidRPr="006C50AD">
              <w:rPr>
                <w:sz w:val="22"/>
                <w:szCs w:val="22"/>
              </w:rPr>
              <w:t>s</w:t>
            </w:r>
            <w:r w:rsidRPr="006C50AD">
              <w:rPr>
                <w:sz w:val="22"/>
                <w:szCs w:val="22"/>
              </w:rPr>
              <w:t xml:space="preserve">uivi, contrôle technique, </w:t>
            </w:r>
            <w:r w:rsidRPr="006C50AD">
              <w:rPr>
                <w:sz w:val="22"/>
                <w:szCs w:val="22"/>
              </w:rPr>
              <w:t>et l’</w:t>
            </w:r>
            <w:r w:rsidRPr="006C50AD">
              <w:rPr>
                <w:sz w:val="22"/>
                <w:szCs w:val="22"/>
              </w:rPr>
              <w:t xml:space="preserve">évaluation </w:t>
            </w:r>
            <w:r w:rsidR="006C50AD" w:rsidRPr="006C50AD">
              <w:rPr>
                <w:sz w:val="22"/>
                <w:szCs w:val="22"/>
              </w:rPr>
              <w:t>du</w:t>
            </w:r>
            <w:r w:rsidRPr="006C50AD">
              <w:rPr>
                <w:sz w:val="22"/>
                <w:szCs w:val="22"/>
              </w:rPr>
              <w:t xml:space="preserve"> projet</w:t>
            </w:r>
            <w:r w:rsidRPr="006C50AD">
              <w:rPr>
                <w:sz w:val="22"/>
                <w:szCs w:val="22"/>
              </w:rPr>
              <w:t xml:space="preserve"> </w:t>
            </w:r>
          </w:p>
          <w:p w14:paraId="30931EDA" w14:textId="5256031C" w:rsidR="001F0E0D" w:rsidRPr="00042ACA" w:rsidRDefault="001F0E0D" w:rsidP="001F0E0D">
            <w:pPr>
              <w:rPr>
                <w:sz w:val="22"/>
                <w:szCs w:val="22"/>
              </w:rPr>
            </w:pPr>
            <w:r w:rsidRPr="00042ACA">
              <w:rPr>
                <w:sz w:val="22"/>
                <w:szCs w:val="22"/>
              </w:rPr>
              <w:t>Ce prix est payé comme suit :</w:t>
            </w:r>
            <w:r w:rsidRPr="00042ACA">
              <w:rPr>
                <w:sz w:val="22"/>
                <w:szCs w:val="22"/>
              </w:rPr>
              <w:br/>
              <w:t xml:space="preserve">* </w:t>
            </w:r>
            <w:r w:rsidR="006C50AD">
              <w:rPr>
                <w:b/>
                <w:bCs/>
                <w:sz w:val="22"/>
                <w:szCs w:val="22"/>
              </w:rPr>
              <w:t>suivi et contrôle technique</w:t>
            </w:r>
            <w:r w:rsidRPr="00042ACA">
              <w:rPr>
                <w:b/>
                <w:bCs/>
                <w:sz w:val="22"/>
                <w:szCs w:val="22"/>
              </w:rPr>
              <w:t xml:space="preserve"> (50%)</w:t>
            </w:r>
            <w:r w:rsidRPr="00042ACA">
              <w:rPr>
                <w:sz w:val="22"/>
                <w:szCs w:val="22"/>
              </w:rPr>
              <w:t xml:space="preserve"> </w:t>
            </w:r>
            <w:r w:rsidRPr="00042ACA">
              <w:rPr>
                <w:sz w:val="22"/>
                <w:szCs w:val="22"/>
              </w:rPr>
              <w:br/>
              <w:t xml:space="preserve">* </w:t>
            </w:r>
            <w:r w:rsidR="006C50AD">
              <w:rPr>
                <w:b/>
                <w:bCs/>
                <w:sz w:val="22"/>
                <w:szCs w:val="22"/>
              </w:rPr>
              <w:t>Evaluation du projet</w:t>
            </w:r>
            <w:r w:rsidRPr="00042ACA">
              <w:rPr>
                <w:b/>
                <w:bCs/>
                <w:sz w:val="22"/>
                <w:szCs w:val="22"/>
              </w:rPr>
              <w:t xml:space="preserve"> (50%)</w:t>
            </w:r>
            <w:r w:rsidRPr="00042ACA">
              <w:rPr>
                <w:sz w:val="22"/>
                <w:szCs w:val="22"/>
              </w:rPr>
              <w:t xml:space="preserve"> </w:t>
            </w:r>
          </w:p>
          <w:p w14:paraId="06F2181B" w14:textId="1713522A" w:rsidR="001F0E0D" w:rsidRPr="00042ACA" w:rsidRDefault="001F0E0D" w:rsidP="001F0E0D">
            <w:pPr>
              <w:rPr>
                <w:b/>
                <w:sz w:val="22"/>
                <w:szCs w:val="22"/>
              </w:rPr>
            </w:pPr>
            <w:r w:rsidRPr="00042ACA">
              <w:rPr>
                <w:b/>
                <w:sz w:val="22"/>
                <w:szCs w:val="22"/>
              </w:rPr>
              <w:t xml:space="preserve">Le forfait à : ……………………………………………………… </w:t>
            </w:r>
            <w:r w:rsidRPr="00042ACA">
              <w:rPr>
                <w:sz w:val="22"/>
                <w:szCs w:val="22"/>
              </w:rPr>
              <w:t xml:space="preserve"> </w:t>
            </w:r>
          </w:p>
        </w:tc>
        <w:tc>
          <w:tcPr>
            <w:tcW w:w="275" w:type="pct"/>
            <w:vAlign w:val="center"/>
          </w:tcPr>
          <w:p w14:paraId="109379D6" w14:textId="52F16089" w:rsidR="008F1456" w:rsidRPr="00042ACA" w:rsidRDefault="008F1456" w:rsidP="00042ACA">
            <w:pPr>
              <w:jc w:val="center"/>
              <w:rPr>
                <w:b/>
                <w:bCs/>
                <w:sz w:val="22"/>
                <w:szCs w:val="22"/>
              </w:rPr>
            </w:pPr>
            <w:proofErr w:type="spellStart"/>
            <w:r w:rsidRPr="00042ACA">
              <w:rPr>
                <w:b/>
                <w:bCs/>
                <w:sz w:val="22"/>
                <w:szCs w:val="22"/>
              </w:rPr>
              <w:t>F</w:t>
            </w:r>
            <w:r w:rsidR="001F0E0D">
              <w:rPr>
                <w:b/>
                <w:bCs/>
                <w:sz w:val="22"/>
                <w:szCs w:val="22"/>
              </w:rPr>
              <w:t>t</w:t>
            </w:r>
            <w:proofErr w:type="spellEnd"/>
          </w:p>
        </w:tc>
        <w:tc>
          <w:tcPr>
            <w:tcW w:w="551" w:type="pct"/>
          </w:tcPr>
          <w:p w14:paraId="04B5B8CC" w14:textId="77777777" w:rsidR="008F1456" w:rsidRPr="00042ACA" w:rsidRDefault="008F1456" w:rsidP="00042ACA">
            <w:pPr>
              <w:jc w:val="both"/>
              <w:rPr>
                <w:b/>
                <w:bCs/>
                <w:sz w:val="22"/>
                <w:szCs w:val="22"/>
                <w:u w:val="single"/>
              </w:rPr>
            </w:pPr>
          </w:p>
        </w:tc>
        <w:tc>
          <w:tcPr>
            <w:tcW w:w="526" w:type="pct"/>
          </w:tcPr>
          <w:p w14:paraId="4A7F2A79" w14:textId="77777777" w:rsidR="008F1456" w:rsidRPr="00042ACA" w:rsidRDefault="008F1456" w:rsidP="00042ACA">
            <w:pPr>
              <w:jc w:val="both"/>
              <w:rPr>
                <w:b/>
                <w:bCs/>
                <w:sz w:val="22"/>
                <w:szCs w:val="22"/>
                <w:u w:val="single"/>
              </w:rPr>
            </w:pPr>
          </w:p>
        </w:tc>
      </w:tr>
    </w:tbl>
    <w:p w14:paraId="05D6962A" w14:textId="77777777" w:rsidR="00072492" w:rsidRPr="00042ACA" w:rsidRDefault="00072492" w:rsidP="00042ACA">
      <w:pPr>
        <w:jc w:val="both"/>
        <w:rPr>
          <w:b/>
          <w:bCs/>
          <w:sz w:val="22"/>
          <w:szCs w:val="22"/>
          <w:u w:val="single"/>
        </w:rPr>
      </w:pPr>
    </w:p>
    <w:p w14:paraId="144B7F5C" w14:textId="77777777" w:rsidR="00072492" w:rsidRPr="00042ACA" w:rsidRDefault="00072492" w:rsidP="00042ACA">
      <w:pPr>
        <w:jc w:val="both"/>
        <w:rPr>
          <w:b/>
          <w:bCs/>
          <w:sz w:val="22"/>
          <w:szCs w:val="22"/>
          <w:u w:val="single"/>
        </w:rPr>
      </w:pPr>
    </w:p>
    <w:p w14:paraId="2F61A572" w14:textId="77777777" w:rsidR="00072492" w:rsidRPr="00042ACA" w:rsidRDefault="00072492" w:rsidP="00042ACA">
      <w:pPr>
        <w:jc w:val="both"/>
        <w:rPr>
          <w:b/>
          <w:bCs/>
          <w:sz w:val="22"/>
          <w:szCs w:val="22"/>
          <w:u w:val="single"/>
        </w:rPr>
      </w:pPr>
    </w:p>
    <w:p w14:paraId="5014C2A8" w14:textId="77777777" w:rsidR="00072492" w:rsidRPr="00042ACA" w:rsidRDefault="00072492" w:rsidP="00042ACA">
      <w:pPr>
        <w:jc w:val="both"/>
        <w:rPr>
          <w:b/>
          <w:bCs/>
          <w:sz w:val="22"/>
          <w:szCs w:val="22"/>
          <w:u w:val="single"/>
        </w:rPr>
      </w:pPr>
    </w:p>
    <w:p w14:paraId="477C825E" w14:textId="77777777" w:rsidR="00072492" w:rsidRPr="00042ACA" w:rsidRDefault="00072492" w:rsidP="00042ACA">
      <w:pPr>
        <w:jc w:val="both"/>
        <w:rPr>
          <w:b/>
          <w:bCs/>
          <w:sz w:val="22"/>
          <w:szCs w:val="22"/>
          <w:u w:val="single"/>
        </w:rPr>
      </w:pPr>
    </w:p>
    <w:p w14:paraId="0EA23A1A" w14:textId="77777777" w:rsidR="00072492" w:rsidRPr="00042ACA" w:rsidRDefault="00072492" w:rsidP="00042ACA">
      <w:pPr>
        <w:jc w:val="both"/>
        <w:rPr>
          <w:b/>
          <w:bCs/>
          <w:sz w:val="22"/>
          <w:szCs w:val="22"/>
          <w:u w:val="single"/>
        </w:rPr>
      </w:pPr>
    </w:p>
    <w:p w14:paraId="009BA4C8" w14:textId="77777777" w:rsidR="00072492" w:rsidRPr="00042ACA" w:rsidRDefault="00072492" w:rsidP="00042ACA">
      <w:pPr>
        <w:jc w:val="both"/>
        <w:rPr>
          <w:b/>
          <w:bCs/>
          <w:sz w:val="22"/>
          <w:szCs w:val="22"/>
          <w:u w:val="single"/>
        </w:rPr>
      </w:pPr>
    </w:p>
    <w:p w14:paraId="6E0D3C02" w14:textId="77777777" w:rsidR="00072492" w:rsidRPr="00042ACA" w:rsidRDefault="00072492" w:rsidP="00042ACA">
      <w:pPr>
        <w:jc w:val="both"/>
        <w:rPr>
          <w:b/>
          <w:bCs/>
          <w:sz w:val="22"/>
          <w:szCs w:val="22"/>
          <w:u w:val="single"/>
        </w:rPr>
      </w:pPr>
    </w:p>
    <w:p w14:paraId="0CC41124" w14:textId="77777777" w:rsidR="00072492" w:rsidRPr="00042ACA" w:rsidRDefault="00072492" w:rsidP="00042ACA">
      <w:pPr>
        <w:jc w:val="both"/>
        <w:rPr>
          <w:b/>
          <w:bCs/>
          <w:sz w:val="22"/>
          <w:szCs w:val="22"/>
          <w:u w:val="single"/>
        </w:rPr>
      </w:pPr>
    </w:p>
    <w:p w14:paraId="58D24D32" w14:textId="77777777" w:rsidR="00072492" w:rsidRPr="00042ACA" w:rsidRDefault="00072492" w:rsidP="00042ACA">
      <w:pPr>
        <w:jc w:val="both"/>
        <w:rPr>
          <w:b/>
          <w:bCs/>
          <w:sz w:val="22"/>
          <w:szCs w:val="22"/>
          <w:u w:val="single"/>
        </w:rPr>
      </w:pPr>
    </w:p>
    <w:p w14:paraId="16E85D12" w14:textId="77777777" w:rsidR="00072492" w:rsidRPr="00042ACA" w:rsidRDefault="00072492" w:rsidP="00042ACA">
      <w:pPr>
        <w:jc w:val="both"/>
        <w:rPr>
          <w:b/>
          <w:bCs/>
          <w:sz w:val="22"/>
          <w:szCs w:val="22"/>
          <w:u w:val="single"/>
        </w:rPr>
      </w:pPr>
    </w:p>
    <w:p w14:paraId="2989A1D6" w14:textId="01E57F16" w:rsidR="00273DD0" w:rsidRPr="00042ACA" w:rsidRDefault="00273DD0" w:rsidP="00042ACA">
      <w:pPr>
        <w:widowControl w:val="0"/>
        <w:autoSpaceDE w:val="0"/>
        <w:jc w:val="both"/>
        <w:rPr>
          <w:sz w:val="22"/>
          <w:szCs w:val="22"/>
        </w:rPr>
      </w:pPr>
    </w:p>
    <w:p w14:paraId="3F4D638D" w14:textId="77777777" w:rsidR="00273DD0" w:rsidRPr="00042ACA" w:rsidRDefault="00273DD0" w:rsidP="00042ACA">
      <w:pPr>
        <w:widowControl w:val="0"/>
        <w:autoSpaceDE w:val="0"/>
        <w:jc w:val="both"/>
        <w:rPr>
          <w:b/>
          <w:bCs/>
          <w:sz w:val="22"/>
          <w:szCs w:val="22"/>
        </w:rPr>
      </w:pPr>
    </w:p>
    <w:p w14:paraId="16F0FB5B" w14:textId="77777777" w:rsidR="00273DD0" w:rsidRPr="00042ACA" w:rsidRDefault="00273DD0" w:rsidP="00042ACA">
      <w:pPr>
        <w:widowControl w:val="0"/>
        <w:autoSpaceDE w:val="0"/>
        <w:jc w:val="both"/>
        <w:rPr>
          <w:b/>
          <w:bCs/>
          <w:sz w:val="22"/>
          <w:szCs w:val="22"/>
        </w:rPr>
      </w:pPr>
    </w:p>
    <w:p w14:paraId="35E79173" w14:textId="77777777" w:rsidR="00273DD0" w:rsidRPr="00042ACA" w:rsidRDefault="00273DD0" w:rsidP="00042ACA">
      <w:pPr>
        <w:widowControl w:val="0"/>
        <w:autoSpaceDE w:val="0"/>
        <w:jc w:val="both"/>
        <w:rPr>
          <w:b/>
          <w:bCs/>
          <w:sz w:val="22"/>
          <w:szCs w:val="22"/>
        </w:rPr>
      </w:pPr>
    </w:p>
    <w:p w14:paraId="0FC3B5E2" w14:textId="77777777" w:rsidR="00273DD0" w:rsidRPr="00042ACA" w:rsidRDefault="00273DD0" w:rsidP="00042ACA">
      <w:pPr>
        <w:widowControl w:val="0"/>
        <w:autoSpaceDE w:val="0"/>
        <w:jc w:val="both"/>
        <w:rPr>
          <w:b/>
          <w:bCs/>
          <w:sz w:val="22"/>
          <w:szCs w:val="22"/>
        </w:rPr>
      </w:pPr>
    </w:p>
    <w:p w14:paraId="09FEBB30" w14:textId="77777777" w:rsidR="00273DD0" w:rsidRPr="00042ACA" w:rsidRDefault="00273DD0" w:rsidP="00042ACA">
      <w:pPr>
        <w:widowControl w:val="0"/>
        <w:autoSpaceDE w:val="0"/>
        <w:jc w:val="both"/>
        <w:rPr>
          <w:sz w:val="22"/>
          <w:szCs w:val="22"/>
        </w:rPr>
      </w:pPr>
    </w:p>
    <w:p w14:paraId="47853E37" w14:textId="77777777" w:rsidR="00273DD0" w:rsidRPr="00042ACA" w:rsidRDefault="00273DD0" w:rsidP="00042ACA">
      <w:pPr>
        <w:widowControl w:val="0"/>
        <w:autoSpaceDE w:val="0"/>
        <w:jc w:val="both"/>
        <w:rPr>
          <w:sz w:val="22"/>
          <w:szCs w:val="22"/>
        </w:rPr>
      </w:pPr>
    </w:p>
    <w:p w14:paraId="5DB09EB8" w14:textId="77777777" w:rsidR="00273DD0" w:rsidRPr="00042ACA" w:rsidRDefault="00273DD0" w:rsidP="00042ACA">
      <w:pPr>
        <w:widowControl w:val="0"/>
        <w:autoSpaceDE w:val="0"/>
        <w:jc w:val="both"/>
        <w:rPr>
          <w:sz w:val="22"/>
          <w:szCs w:val="22"/>
        </w:rPr>
      </w:pPr>
    </w:p>
    <w:p w14:paraId="5BC5D168" w14:textId="77777777" w:rsidR="00273DD0" w:rsidRPr="00042ACA" w:rsidRDefault="00273DD0" w:rsidP="00042ACA">
      <w:pPr>
        <w:widowControl w:val="0"/>
        <w:autoSpaceDE w:val="0"/>
        <w:jc w:val="both"/>
        <w:rPr>
          <w:sz w:val="22"/>
          <w:szCs w:val="22"/>
        </w:rPr>
      </w:pPr>
    </w:p>
    <w:p w14:paraId="4EFF7772" w14:textId="77777777" w:rsidR="00273DD0" w:rsidRPr="00042ACA" w:rsidRDefault="00273DD0" w:rsidP="00042ACA">
      <w:pPr>
        <w:widowControl w:val="0"/>
        <w:autoSpaceDE w:val="0"/>
        <w:jc w:val="both"/>
        <w:rPr>
          <w:sz w:val="22"/>
          <w:szCs w:val="22"/>
        </w:rPr>
      </w:pPr>
    </w:p>
    <w:p w14:paraId="39962323" w14:textId="77777777" w:rsidR="00273DD0" w:rsidRPr="00042ACA" w:rsidRDefault="00273DD0" w:rsidP="00042ACA">
      <w:pPr>
        <w:widowControl w:val="0"/>
        <w:autoSpaceDE w:val="0"/>
        <w:jc w:val="both"/>
        <w:rPr>
          <w:sz w:val="22"/>
          <w:szCs w:val="22"/>
        </w:rPr>
      </w:pPr>
    </w:p>
    <w:p w14:paraId="4FCEBD92" w14:textId="77777777" w:rsidR="00273DD0" w:rsidRPr="00042ACA" w:rsidRDefault="00273DD0" w:rsidP="00042ACA">
      <w:pPr>
        <w:widowControl w:val="0"/>
        <w:autoSpaceDE w:val="0"/>
        <w:jc w:val="both"/>
        <w:rPr>
          <w:sz w:val="22"/>
          <w:szCs w:val="22"/>
        </w:rPr>
      </w:pPr>
    </w:p>
    <w:p w14:paraId="494B6B4C" w14:textId="77777777" w:rsidR="00273DD0" w:rsidRPr="00042ACA" w:rsidRDefault="00273DD0" w:rsidP="00042ACA">
      <w:pPr>
        <w:widowControl w:val="0"/>
        <w:autoSpaceDE w:val="0"/>
        <w:jc w:val="both"/>
        <w:rPr>
          <w:sz w:val="22"/>
          <w:szCs w:val="22"/>
        </w:rPr>
      </w:pPr>
    </w:p>
    <w:p w14:paraId="788DD6F6" w14:textId="77777777" w:rsidR="00D66B59" w:rsidRPr="00042ACA" w:rsidRDefault="00D66B59" w:rsidP="00042ACA">
      <w:pPr>
        <w:widowControl w:val="0"/>
        <w:autoSpaceDE w:val="0"/>
        <w:ind w:left="851"/>
        <w:jc w:val="center"/>
        <w:outlineLvl w:val="0"/>
        <w:rPr>
          <w:rFonts w:eastAsia="Calibri"/>
          <w:b/>
          <w:caps/>
          <w:spacing w:val="45"/>
          <w:sz w:val="22"/>
          <w:szCs w:val="22"/>
          <w:lang w:eastAsia="en-US"/>
        </w:rPr>
      </w:pPr>
      <w:bookmarkStart w:id="797" w:name="_Toc390335368"/>
      <w:bookmarkStart w:id="798" w:name="_Toc390418127"/>
      <w:bookmarkStart w:id="799" w:name="_Toc97543363"/>
      <w:bookmarkStart w:id="800" w:name="_Toc97557123"/>
      <w:bookmarkStart w:id="801" w:name="_Toc157306468"/>
    </w:p>
    <w:p w14:paraId="747C925A" w14:textId="77777777" w:rsidR="00D66B59" w:rsidRPr="00042ACA" w:rsidRDefault="00D66B59" w:rsidP="00042ACA">
      <w:pPr>
        <w:widowControl w:val="0"/>
        <w:autoSpaceDE w:val="0"/>
        <w:ind w:left="851"/>
        <w:jc w:val="center"/>
        <w:outlineLvl w:val="0"/>
        <w:rPr>
          <w:rFonts w:eastAsia="Calibri"/>
          <w:b/>
          <w:caps/>
          <w:spacing w:val="45"/>
          <w:sz w:val="22"/>
          <w:szCs w:val="22"/>
          <w:lang w:eastAsia="en-US"/>
        </w:rPr>
      </w:pPr>
    </w:p>
    <w:p w14:paraId="6A07719E" w14:textId="77777777" w:rsidR="00D66B59" w:rsidRPr="00042ACA" w:rsidRDefault="00D66B59" w:rsidP="00042ACA">
      <w:pPr>
        <w:widowControl w:val="0"/>
        <w:autoSpaceDE w:val="0"/>
        <w:ind w:left="851"/>
        <w:jc w:val="center"/>
        <w:outlineLvl w:val="0"/>
        <w:rPr>
          <w:rFonts w:eastAsia="Calibri"/>
          <w:b/>
          <w:caps/>
          <w:spacing w:val="45"/>
          <w:sz w:val="22"/>
          <w:szCs w:val="22"/>
          <w:lang w:eastAsia="en-US"/>
        </w:rPr>
      </w:pPr>
    </w:p>
    <w:p w14:paraId="3A9E9C08" w14:textId="77777777" w:rsidR="00D66B59" w:rsidRPr="00042ACA" w:rsidRDefault="00D66B59" w:rsidP="00042ACA">
      <w:pPr>
        <w:widowControl w:val="0"/>
        <w:autoSpaceDE w:val="0"/>
        <w:ind w:left="851"/>
        <w:jc w:val="center"/>
        <w:outlineLvl w:val="0"/>
        <w:rPr>
          <w:rFonts w:eastAsia="Calibri"/>
          <w:b/>
          <w:caps/>
          <w:spacing w:val="45"/>
          <w:sz w:val="22"/>
          <w:szCs w:val="22"/>
          <w:lang w:eastAsia="en-US"/>
        </w:rPr>
      </w:pPr>
    </w:p>
    <w:p w14:paraId="71D4AC61" w14:textId="77777777" w:rsidR="00D66B59" w:rsidRPr="00042ACA" w:rsidRDefault="00D66B59" w:rsidP="00042ACA">
      <w:pPr>
        <w:widowControl w:val="0"/>
        <w:autoSpaceDE w:val="0"/>
        <w:ind w:left="851"/>
        <w:jc w:val="center"/>
        <w:outlineLvl w:val="0"/>
        <w:rPr>
          <w:rFonts w:eastAsia="Calibri"/>
          <w:b/>
          <w:caps/>
          <w:spacing w:val="45"/>
          <w:sz w:val="22"/>
          <w:szCs w:val="22"/>
          <w:lang w:eastAsia="en-US"/>
        </w:rPr>
      </w:pPr>
    </w:p>
    <w:p w14:paraId="06E5FE67" w14:textId="77777777" w:rsidR="00D66B59" w:rsidRPr="00042ACA" w:rsidRDefault="00D66B59" w:rsidP="00042ACA">
      <w:pPr>
        <w:widowControl w:val="0"/>
        <w:autoSpaceDE w:val="0"/>
        <w:ind w:left="851"/>
        <w:jc w:val="center"/>
        <w:outlineLvl w:val="0"/>
        <w:rPr>
          <w:rFonts w:eastAsia="Calibri"/>
          <w:b/>
          <w:caps/>
          <w:spacing w:val="45"/>
          <w:sz w:val="22"/>
          <w:szCs w:val="22"/>
          <w:lang w:eastAsia="en-US"/>
        </w:rPr>
      </w:pPr>
    </w:p>
    <w:p w14:paraId="405D5DF4" w14:textId="77777777" w:rsidR="00D66B59" w:rsidRPr="00042ACA" w:rsidRDefault="00D66B59" w:rsidP="00042ACA">
      <w:pPr>
        <w:widowControl w:val="0"/>
        <w:autoSpaceDE w:val="0"/>
        <w:ind w:left="851"/>
        <w:jc w:val="center"/>
        <w:outlineLvl w:val="0"/>
        <w:rPr>
          <w:rFonts w:eastAsia="Calibri"/>
          <w:b/>
          <w:caps/>
          <w:spacing w:val="45"/>
          <w:sz w:val="22"/>
          <w:szCs w:val="22"/>
          <w:lang w:eastAsia="en-US"/>
        </w:rPr>
      </w:pPr>
    </w:p>
    <w:p w14:paraId="10C3F5BC" w14:textId="2EACFA68" w:rsidR="00642267" w:rsidRPr="00042ACA" w:rsidRDefault="00642267" w:rsidP="00042ACA">
      <w:pPr>
        <w:widowControl w:val="0"/>
        <w:autoSpaceDE w:val="0"/>
        <w:ind w:left="851"/>
        <w:jc w:val="center"/>
        <w:outlineLvl w:val="0"/>
        <w:rPr>
          <w:rFonts w:eastAsia="Calibri"/>
          <w:b/>
          <w:caps/>
          <w:spacing w:val="45"/>
          <w:sz w:val="22"/>
          <w:szCs w:val="22"/>
          <w:lang w:eastAsia="en-US"/>
        </w:rPr>
      </w:pPr>
      <w:r w:rsidRPr="00042ACA">
        <w:rPr>
          <w:rFonts w:eastAsia="Calibri"/>
          <w:b/>
          <w:caps/>
          <w:spacing w:val="45"/>
          <w:sz w:val="22"/>
          <w:szCs w:val="22"/>
          <w:lang w:eastAsia="en-US"/>
        </w:rPr>
        <w:t xml:space="preserve">piece n°7 </w:t>
      </w:r>
    </w:p>
    <w:p w14:paraId="6D60139B" w14:textId="6FBF919E" w:rsidR="00273DD0" w:rsidRPr="00042ACA" w:rsidRDefault="00353DCC" w:rsidP="00042ACA">
      <w:pPr>
        <w:pStyle w:val="DTAOpices"/>
        <w:rPr>
          <w:sz w:val="22"/>
          <w:szCs w:val="22"/>
        </w:rPr>
      </w:pPr>
      <w:r w:rsidRPr="00042ACA">
        <w:rPr>
          <w:sz w:val="22"/>
          <w:szCs w:val="22"/>
        </w:rPr>
        <w:t>Cadre du détail quantitatif et estimatif</w:t>
      </w:r>
      <w:bookmarkEnd w:id="797"/>
      <w:bookmarkEnd w:id="798"/>
      <w:bookmarkEnd w:id="799"/>
      <w:bookmarkEnd w:id="800"/>
      <w:bookmarkEnd w:id="801"/>
    </w:p>
    <w:p w14:paraId="35256CF4" w14:textId="1DEE3FAD" w:rsidR="007750D7" w:rsidRPr="00042ACA" w:rsidRDefault="007750D7" w:rsidP="00042ACA">
      <w:pPr>
        <w:pStyle w:val="TitrePieceDAO"/>
        <w:numPr>
          <w:ilvl w:val="0"/>
          <w:numId w:val="0"/>
        </w:numPr>
        <w:spacing w:after="0" w:line="240" w:lineRule="auto"/>
        <w:ind w:left="1212" w:hanging="360"/>
        <w:outlineLvl w:val="0"/>
        <w:rPr>
          <w:rFonts w:ascii="Times New Roman" w:hAnsi="Times New Roman" w:cs="Times New Roman"/>
          <w:sz w:val="22"/>
          <w:szCs w:val="22"/>
        </w:rPr>
      </w:pPr>
    </w:p>
    <w:p w14:paraId="580DA018" w14:textId="6E3A19B1" w:rsidR="007750D7" w:rsidRPr="00042ACA" w:rsidRDefault="007750D7" w:rsidP="00042ACA">
      <w:pPr>
        <w:pStyle w:val="TitrePieceDAO"/>
        <w:numPr>
          <w:ilvl w:val="0"/>
          <w:numId w:val="0"/>
        </w:numPr>
        <w:spacing w:after="0" w:line="240" w:lineRule="auto"/>
        <w:ind w:left="1212" w:hanging="360"/>
        <w:outlineLvl w:val="0"/>
        <w:rPr>
          <w:rFonts w:ascii="Times New Roman" w:hAnsi="Times New Roman" w:cs="Times New Roman"/>
          <w:sz w:val="22"/>
          <w:szCs w:val="22"/>
        </w:rPr>
      </w:pPr>
    </w:p>
    <w:p w14:paraId="45F89E20" w14:textId="4455CB90" w:rsidR="007750D7" w:rsidRPr="00042ACA" w:rsidRDefault="007750D7" w:rsidP="00042ACA">
      <w:pPr>
        <w:suppressAutoHyphens w:val="0"/>
        <w:autoSpaceDN/>
        <w:textAlignment w:val="auto"/>
        <w:rPr>
          <w:rFonts w:eastAsia="Calibri"/>
          <w:spacing w:val="45"/>
          <w:sz w:val="22"/>
          <w:szCs w:val="22"/>
          <w:lang w:eastAsia="en-US"/>
        </w:rPr>
      </w:pPr>
      <w:r w:rsidRPr="00042ACA">
        <w:rPr>
          <w:sz w:val="22"/>
          <w:szCs w:val="22"/>
        </w:rPr>
        <w:br w:type="page"/>
      </w:r>
    </w:p>
    <w:tbl>
      <w:tblPr>
        <w:tblpPr w:leftFromText="141" w:rightFromText="141" w:vertAnchor="page" w:horzAnchor="margin" w:tblpXSpec="center" w:tblpY="811"/>
        <w:tblW w:w="11062" w:type="dxa"/>
        <w:tblLayout w:type="fixed"/>
        <w:tblCellMar>
          <w:left w:w="70" w:type="dxa"/>
          <w:right w:w="70" w:type="dxa"/>
        </w:tblCellMar>
        <w:tblLook w:val="04A0" w:firstRow="1" w:lastRow="0" w:firstColumn="1" w:lastColumn="0" w:noHBand="0" w:noVBand="1"/>
      </w:tblPr>
      <w:tblGrid>
        <w:gridCol w:w="817"/>
        <w:gridCol w:w="6306"/>
        <w:gridCol w:w="573"/>
        <w:gridCol w:w="809"/>
        <w:gridCol w:w="16"/>
        <w:gridCol w:w="1266"/>
        <w:gridCol w:w="1275"/>
      </w:tblGrid>
      <w:tr w:rsidR="00D66B59" w:rsidRPr="00042ACA" w14:paraId="0CC17596" w14:textId="77777777" w:rsidTr="00D66B59">
        <w:trPr>
          <w:trHeight w:val="983"/>
        </w:trPr>
        <w:tc>
          <w:tcPr>
            <w:tcW w:w="11062"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5C96E" w14:textId="77777777" w:rsidR="00D66B59" w:rsidRPr="00042ACA" w:rsidRDefault="00D66B59" w:rsidP="00042ACA">
            <w:pPr>
              <w:ind w:left="-64"/>
              <w:jc w:val="center"/>
              <w:rPr>
                <w:rFonts w:ascii="Arial" w:hAnsi="Arial" w:cs="Arial"/>
                <w:b/>
                <w:sz w:val="22"/>
                <w:szCs w:val="22"/>
              </w:rPr>
            </w:pPr>
            <w:r w:rsidRPr="00042ACA">
              <w:rPr>
                <w:rFonts w:ascii="Arial" w:hAnsi="Arial" w:cs="Arial"/>
                <w:b/>
                <w:sz w:val="22"/>
                <w:szCs w:val="22"/>
              </w:rPr>
              <w:lastRenderedPageBreak/>
              <w:t>DEVIS QUANTITATIF ET ESTIMATIF DES TRAVAUX D’OUVERTURE DE LA PISTE AGRICOLE DE BIYI –AKOUM-ESEJE’E-MBANG (5 KM) DANS L’ARRONDISSEMENT D’OLAMZE</w:t>
            </w:r>
          </w:p>
          <w:p w14:paraId="0E0D3D82" w14:textId="77777777" w:rsidR="00D66B59" w:rsidRPr="00042ACA" w:rsidRDefault="00D66B59" w:rsidP="00042ACA">
            <w:pPr>
              <w:ind w:left="-64"/>
              <w:jc w:val="center"/>
              <w:rPr>
                <w:rFonts w:ascii="Arial" w:hAnsi="Arial" w:cs="Arial"/>
                <w:b/>
                <w:sz w:val="22"/>
                <w:szCs w:val="22"/>
              </w:rPr>
            </w:pPr>
            <w:r w:rsidRPr="00042ACA">
              <w:rPr>
                <w:rFonts w:ascii="Arial" w:hAnsi="Arial" w:cs="Arial"/>
                <w:b/>
                <w:sz w:val="22"/>
                <w:szCs w:val="22"/>
              </w:rPr>
              <w:t>BIP MINADER/VNT 2025</w:t>
            </w:r>
          </w:p>
          <w:p w14:paraId="2CFD4EB6" w14:textId="77777777" w:rsidR="00D66B59" w:rsidRPr="00042ACA" w:rsidRDefault="00D66B59" w:rsidP="00042ACA">
            <w:pPr>
              <w:jc w:val="right"/>
              <w:rPr>
                <w:b/>
                <w:bCs/>
                <w:i/>
                <w:sz w:val="22"/>
                <w:szCs w:val="22"/>
              </w:rPr>
            </w:pPr>
          </w:p>
        </w:tc>
      </w:tr>
      <w:tr w:rsidR="00D66B59" w:rsidRPr="00042ACA" w14:paraId="5969F4C2" w14:textId="77777777" w:rsidTr="00D66B59">
        <w:trPr>
          <w:trHeight w:val="315"/>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14:paraId="74C8AA52" w14:textId="77777777" w:rsidR="00D66B59" w:rsidRPr="00042ACA" w:rsidRDefault="00D66B59" w:rsidP="00042ACA">
            <w:pPr>
              <w:jc w:val="center"/>
              <w:rPr>
                <w:rFonts w:ascii="Arial Narrow" w:hAnsi="Arial Narrow"/>
                <w:b/>
                <w:bCs/>
                <w:sz w:val="22"/>
                <w:szCs w:val="22"/>
              </w:rPr>
            </w:pPr>
            <w:r w:rsidRPr="00042ACA">
              <w:rPr>
                <w:rFonts w:ascii="Arial Narrow" w:hAnsi="Arial Narrow"/>
                <w:b/>
                <w:bCs/>
                <w:sz w:val="22"/>
                <w:szCs w:val="22"/>
              </w:rPr>
              <w:t>N°</w:t>
            </w:r>
          </w:p>
        </w:tc>
        <w:tc>
          <w:tcPr>
            <w:tcW w:w="6306" w:type="dxa"/>
            <w:tcBorders>
              <w:top w:val="nil"/>
              <w:left w:val="nil"/>
              <w:bottom w:val="single" w:sz="4" w:space="0" w:color="auto"/>
              <w:right w:val="single" w:sz="4" w:space="0" w:color="auto"/>
            </w:tcBorders>
            <w:shd w:val="clear" w:color="auto" w:fill="auto"/>
            <w:vAlign w:val="bottom"/>
            <w:hideMark/>
          </w:tcPr>
          <w:p w14:paraId="513AF9C8" w14:textId="77777777" w:rsidR="00D66B59" w:rsidRPr="00042ACA" w:rsidRDefault="00D66B59" w:rsidP="00042ACA">
            <w:pPr>
              <w:jc w:val="center"/>
              <w:rPr>
                <w:rFonts w:ascii="Arial Narrow" w:hAnsi="Arial Narrow"/>
                <w:b/>
                <w:bCs/>
                <w:sz w:val="22"/>
                <w:szCs w:val="22"/>
              </w:rPr>
            </w:pPr>
            <w:r w:rsidRPr="00042ACA">
              <w:rPr>
                <w:rFonts w:ascii="Arial Narrow" w:hAnsi="Arial Narrow"/>
                <w:b/>
                <w:bCs/>
                <w:sz w:val="22"/>
                <w:szCs w:val="22"/>
              </w:rPr>
              <w:t>DÉSIGNATION DES OUVRAGES</w:t>
            </w:r>
          </w:p>
        </w:tc>
        <w:tc>
          <w:tcPr>
            <w:tcW w:w="573" w:type="dxa"/>
            <w:tcBorders>
              <w:top w:val="nil"/>
              <w:left w:val="nil"/>
              <w:bottom w:val="single" w:sz="4" w:space="0" w:color="auto"/>
              <w:right w:val="single" w:sz="4" w:space="0" w:color="auto"/>
            </w:tcBorders>
            <w:shd w:val="clear" w:color="auto" w:fill="auto"/>
            <w:noWrap/>
            <w:vAlign w:val="bottom"/>
            <w:hideMark/>
          </w:tcPr>
          <w:p w14:paraId="5E8D605F" w14:textId="77777777" w:rsidR="00D66B59" w:rsidRPr="00042ACA" w:rsidRDefault="00D66B59" w:rsidP="00042ACA">
            <w:pPr>
              <w:jc w:val="center"/>
              <w:rPr>
                <w:rFonts w:ascii="Arial Narrow" w:hAnsi="Arial Narrow"/>
                <w:b/>
                <w:bCs/>
                <w:sz w:val="22"/>
                <w:szCs w:val="22"/>
              </w:rPr>
            </w:pPr>
            <w:r w:rsidRPr="00042ACA">
              <w:rPr>
                <w:rFonts w:ascii="Arial Narrow" w:hAnsi="Arial Narrow"/>
                <w:b/>
                <w:bCs/>
                <w:sz w:val="22"/>
                <w:szCs w:val="22"/>
              </w:rPr>
              <w:t>U</w:t>
            </w:r>
          </w:p>
        </w:tc>
        <w:tc>
          <w:tcPr>
            <w:tcW w:w="809" w:type="dxa"/>
            <w:tcBorders>
              <w:top w:val="nil"/>
              <w:left w:val="nil"/>
              <w:bottom w:val="single" w:sz="4" w:space="0" w:color="auto"/>
              <w:right w:val="single" w:sz="4" w:space="0" w:color="auto"/>
            </w:tcBorders>
            <w:shd w:val="clear" w:color="auto" w:fill="auto"/>
            <w:noWrap/>
            <w:vAlign w:val="bottom"/>
            <w:hideMark/>
          </w:tcPr>
          <w:p w14:paraId="70B6F9DF" w14:textId="77777777" w:rsidR="00D66B59" w:rsidRPr="00042ACA" w:rsidRDefault="00D66B59" w:rsidP="00042ACA">
            <w:pPr>
              <w:jc w:val="center"/>
              <w:rPr>
                <w:rFonts w:ascii="Arial Narrow" w:hAnsi="Arial Narrow"/>
                <w:b/>
                <w:bCs/>
                <w:sz w:val="22"/>
                <w:szCs w:val="22"/>
              </w:rPr>
            </w:pPr>
            <w:r w:rsidRPr="00042ACA">
              <w:rPr>
                <w:rFonts w:ascii="Arial Narrow" w:hAnsi="Arial Narrow"/>
                <w:b/>
                <w:bCs/>
                <w:sz w:val="22"/>
                <w:szCs w:val="22"/>
              </w:rPr>
              <w:t xml:space="preserve">  QTE  </w:t>
            </w:r>
          </w:p>
        </w:tc>
        <w:tc>
          <w:tcPr>
            <w:tcW w:w="1282" w:type="dxa"/>
            <w:gridSpan w:val="2"/>
            <w:tcBorders>
              <w:top w:val="nil"/>
              <w:left w:val="nil"/>
              <w:bottom w:val="single" w:sz="4" w:space="0" w:color="auto"/>
              <w:right w:val="single" w:sz="4" w:space="0" w:color="auto"/>
            </w:tcBorders>
            <w:shd w:val="clear" w:color="auto" w:fill="auto"/>
            <w:noWrap/>
            <w:vAlign w:val="bottom"/>
            <w:hideMark/>
          </w:tcPr>
          <w:p w14:paraId="369CC64A" w14:textId="77777777" w:rsidR="00D66B59" w:rsidRPr="00042ACA" w:rsidRDefault="00D66B59" w:rsidP="00042ACA">
            <w:pPr>
              <w:jc w:val="center"/>
              <w:rPr>
                <w:rFonts w:ascii="Arial Narrow" w:hAnsi="Arial Narrow"/>
                <w:b/>
                <w:bCs/>
                <w:sz w:val="22"/>
                <w:szCs w:val="22"/>
              </w:rPr>
            </w:pPr>
            <w:r w:rsidRPr="00042ACA">
              <w:rPr>
                <w:rFonts w:ascii="Arial Narrow" w:hAnsi="Arial Narrow"/>
                <w:b/>
                <w:bCs/>
                <w:sz w:val="22"/>
                <w:szCs w:val="22"/>
              </w:rPr>
              <w:t xml:space="preserve"> P.U </w:t>
            </w:r>
          </w:p>
        </w:tc>
        <w:tc>
          <w:tcPr>
            <w:tcW w:w="1275" w:type="dxa"/>
            <w:tcBorders>
              <w:top w:val="nil"/>
              <w:left w:val="nil"/>
              <w:bottom w:val="single" w:sz="4" w:space="0" w:color="auto"/>
              <w:right w:val="single" w:sz="4" w:space="0" w:color="auto"/>
            </w:tcBorders>
            <w:shd w:val="clear" w:color="auto" w:fill="auto"/>
            <w:noWrap/>
            <w:vAlign w:val="bottom"/>
            <w:hideMark/>
          </w:tcPr>
          <w:p w14:paraId="376FDC7A" w14:textId="77777777" w:rsidR="00D66B59" w:rsidRPr="00042ACA" w:rsidRDefault="00D66B59" w:rsidP="00042ACA">
            <w:pPr>
              <w:jc w:val="center"/>
              <w:rPr>
                <w:rFonts w:ascii="Arial Narrow" w:hAnsi="Arial Narrow"/>
                <w:b/>
                <w:bCs/>
                <w:sz w:val="22"/>
                <w:szCs w:val="22"/>
              </w:rPr>
            </w:pPr>
            <w:r w:rsidRPr="00042ACA">
              <w:rPr>
                <w:rFonts w:ascii="Arial Narrow" w:hAnsi="Arial Narrow"/>
                <w:b/>
                <w:bCs/>
                <w:sz w:val="22"/>
                <w:szCs w:val="22"/>
              </w:rPr>
              <w:t xml:space="preserve"> P.T </w:t>
            </w:r>
          </w:p>
        </w:tc>
      </w:tr>
      <w:tr w:rsidR="00D66B59" w:rsidRPr="00042ACA" w14:paraId="1D8245E4" w14:textId="77777777" w:rsidTr="00D66B59">
        <w:trPr>
          <w:trHeight w:val="285"/>
        </w:trPr>
        <w:tc>
          <w:tcPr>
            <w:tcW w:w="7123" w:type="dxa"/>
            <w:gridSpan w:val="2"/>
            <w:tcBorders>
              <w:top w:val="single" w:sz="4" w:space="0" w:color="auto"/>
              <w:left w:val="single" w:sz="4" w:space="0" w:color="auto"/>
              <w:bottom w:val="single" w:sz="4" w:space="0" w:color="auto"/>
              <w:right w:val="single" w:sz="4" w:space="0" w:color="auto"/>
            </w:tcBorders>
            <w:shd w:val="clear" w:color="000000" w:fill="C0C0C0"/>
            <w:vAlign w:val="bottom"/>
            <w:hideMark/>
          </w:tcPr>
          <w:p w14:paraId="50DF9868" w14:textId="77777777" w:rsidR="00D66B59" w:rsidRPr="00042ACA" w:rsidRDefault="00D66B59" w:rsidP="00042ACA">
            <w:pPr>
              <w:jc w:val="center"/>
              <w:rPr>
                <w:rFonts w:ascii="Arial Narrow" w:hAnsi="Arial Narrow"/>
                <w:b/>
                <w:bCs/>
                <w:sz w:val="22"/>
                <w:szCs w:val="22"/>
              </w:rPr>
            </w:pPr>
            <w:r w:rsidRPr="00042ACA">
              <w:rPr>
                <w:rFonts w:ascii="Arial Narrow" w:hAnsi="Arial Narrow"/>
                <w:b/>
                <w:bCs/>
                <w:sz w:val="22"/>
                <w:szCs w:val="22"/>
              </w:rPr>
              <w:t xml:space="preserve">LOT 000: TRAVAUX PREPARATOIRES ET INSTALLATION DU CHANTIER </w:t>
            </w:r>
          </w:p>
        </w:tc>
        <w:tc>
          <w:tcPr>
            <w:tcW w:w="573" w:type="dxa"/>
            <w:tcBorders>
              <w:top w:val="nil"/>
              <w:left w:val="nil"/>
              <w:bottom w:val="single" w:sz="4" w:space="0" w:color="auto"/>
              <w:right w:val="single" w:sz="4" w:space="0" w:color="auto"/>
            </w:tcBorders>
            <w:shd w:val="clear" w:color="auto" w:fill="auto"/>
            <w:noWrap/>
            <w:vAlign w:val="bottom"/>
            <w:hideMark/>
          </w:tcPr>
          <w:p w14:paraId="2CE6B722"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 </w:t>
            </w:r>
          </w:p>
        </w:tc>
        <w:tc>
          <w:tcPr>
            <w:tcW w:w="809" w:type="dxa"/>
            <w:tcBorders>
              <w:top w:val="nil"/>
              <w:left w:val="nil"/>
              <w:bottom w:val="single" w:sz="4" w:space="0" w:color="auto"/>
              <w:right w:val="single" w:sz="4" w:space="0" w:color="auto"/>
            </w:tcBorders>
            <w:shd w:val="clear" w:color="auto" w:fill="auto"/>
            <w:noWrap/>
            <w:vAlign w:val="bottom"/>
            <w:hideMark/>
          </w:tcPr>
          <w:p w14:paraId="2A0C55AA" w14:textId="77777777" w:rsidR="00D66B59" w:rsidRPr="00042ACA" w:rsidRDefault="00D66B59" w:rsidP="00042ACA">
            <w:pPr>
              <w:jc w:val="right"/>
              <w:rPr>
                <w:rFonts w:ascii="Arial Narrow" w:hAnsi="Arial Narrow"/>
                <w:sz w:val="22"/>
                <w:szCs w:val="22"/>
              </w:rPr>
            </w:pPr>
            <w:r w:rsidRPr="00042ACA">
              <w:rPr>
                <w:rFonts w:ascii="Arial Narrow" w:hAnsi="Arial Narrow"/>
                <w:sz w:val="22"/>
                <w:szCs w:val="22"/>
              </w:rPr>
              <w:t> </w:t>
            </w:r>
          </w:p>
        </w:tc>
        <w:tc>
          <w:tcPr>
            <w:tcW w:w="1282" w:type="dxa"/>
            <w:gridSpan w:val="2"/>
            <w:tcBorders>
              <w:top w:val="nil"/>
              <w:left w:val="nil"/>
              <w:bottom w:val="single" w:sz="4" w:space="0" w:color="auto"/>
              <w:right w:val="single" w:sz="4" w:space="0" w:color="auto"/>
            </w:tcBorders>
            <w:shd w:val="clear" w:color="auto" w:fill="auto"/>
            <w:noWrap/>
            <w:vAlign w:val="bottom"/>
            <w:hideMark/>
          </w:tcPr>
          <w:p w14:paraId="363F2B15" w14:textId="77777777" w:rsidR="00D66B59" w:rsidRPr="00042ACA" w:rsidRDefault="00D66B59" w:rsidP="00042ACA">
            <w:pPr>
              <w:rPr>
                <w:rFonts w:ascii="Arial Narrow" w:hAnsi="Arial Narrow"/>
                <w:sz w:val="22"/>
                <w:szCs w:val="22"/>
              </w:rPr>
            </w:pPr>
            <w:r w:rsidRPr="00042ACA">
              <w:rPr>
                <w:rFonts w:ascii="Arial Narrow" w:hAnsi="Arial Narrow"/>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306493AE" w14:textId="77777777" w:rsidR="00D66B59" w:rsidRPr="00042ACA" w:rsidRDefault="00D66B59" w:rsidP="00042ACA">
            <w:pPr>
              <w:rPr>
                <w:rFonts w:ascii="Arial Narrow" w:hAnsi="Arial Narrow"/>
                <w:sz w:val="22"/>
                <w:szCs w:val="22"/>
              </w:rPr>
            </w:pPr>
            <w:r w:rsidRPr="00042ACA">
              <w:rPr>
                <w:rFonts w:ascii="Arial Narrow" w:hAnsi="Arial Narrow"/>
                <w:sz w:val="22"/>
                <w:szCs w:val="22"/>
              </w:rPr>
              <w:t> </w:t>
            </w:r>
          </w:p>
        </w:tc>
      </w:tr>
      <w:tr w:rsidR="00D66B59" w:rsidRPr="00042ACA" w14:paraId="2E7E8203" w14:textId="77777777" w:rsidTr="00D66B59">
        <w:trPr>
          <w:trHeight w:val="685"/>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14:paraId="29C000D7"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TM001</w:t>
            </w:r>
          </w:p>
        </w:tc>
        <w:tc>
          <w:tcPr>
            <w:tcW w:w="6306" w:type="dxa"/>
            <w:tcBorders>
              <w:top w:val="nil"/>
              <w:left w:val="nil"/>
              <w:bottom w:val="single" w:sz="4" w:space="0" w:color="auto"/>
              <w:right w:val="single" w:sz="4" w:space="0" w:color="auto"/>
            </w:tcBorders>
            <w:shd w:val="clear" w:color="auto" w:fill="auto"/>
            <w:vAlign w:val="bottom"/>
          </w:tcPr>
          <w:p w14:paraId="45ECF6BF" w14:textId="77777777" w:rsidR="00D66B59" w:rsidRPr="00042ACA" w:rsidRDefault="00D66B59" w:rsidP="00042ACA">
            <w:pPr>
              <w:rPr>
                <w:rFonts w:ascii="Arial Narrow" w:hAnsi="Arial Narrow"/>
                <w:sz w:val="22"/>
                <w:szCs w:val="22"/>
              </w:rPr>
            </w:pPr>
            <w:r w:rsidRPr="00042ACA">
              <w:rPr>
                <w:rFonts w:ascii="Arial Narrow" w:hAnsi="Arial Narrow"/>
                <w:sz w:val="22"/>
                <w:szCs w:val="22"/>
              </w:rPr>
              <w:t>Etude d’exécution (rapports d’études topographiques, géotechniques et environnementales, y/c pièces graphiques)</w:t>
            </w:r>
          </w:p>
        </w:tc>
        <w:tc>
          <w:tcPr>
            <w:tcW w:w="573" w:type="dxa"/>
            <w:tcBorders>
              <w:top w:val="nil"/>
              <w:left w:val="nil"/>
              <w:bottom w:val="single" w:sz="4" w:space="0" w:color="auto"/>
              <w:right w:val="single" w:sz="4" w:space="0" w:color="auto"/>
            </w:tcBorders>
            <w:shd w:val="clear" w:color="auto" w:fill="auto"/>
            <w:noWrap/>
            <w:vAlign w:val="bottom"/>
            <w:hideMark/>
          </w:tcPr>
          <w:p w14:paraId="2EC2D188"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FF</w:t>
            </w:r>
          </w:p>
        </w:tc>
        <w:tc>
          <w:tcPr>
            <w:tcW w:w="809" w:type="dxa"/>
            <w:tcBorders>
              <w:top w:val="nil"/>
              <w:left w:val="nil"/>
              <w:bottom w:val="single" w:sz="4" w:space="0" w:color="auto"/>
              <w:right w:val="single" w:sz="4" w:space="0" w:color="auto"/>
            </w:tcBorders>
            <w:shd w:val="clear" w:color="auto" w:fill="auto"/>
            <w:noWrap/>
            <w:vAlign w:val="bottom"/>
            <w:hideMark/>
          </w:tcPr>
          <w:p w14:paraId="02ED2793"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1,00</w:t>
            </w:r>
          </w:p>
        </w:tc>
        <w:tc>
          <w:tcPr>
            <w:tcW w:w="1282" w:type="dxa"/>
            <w:gridSpan w:val="2"/>
            <w:tcBorders>
              <w:top w:val="nil"/>
              <w:left w:val="nil"/>
              <w:bottom w:val="single" w:sz="4" w:space="0" w:color="auto"/>
              <w:right w:val="single" w:sz="4" w:space="0" w:color="auto"/>
            </w:tcBorders>
            <w:shd w:val="clear" w:color="auto" w:fill="auto"/>
            <w:noWrap/>
            <w:vAlign w:val="bottom"/>
          </w:tcPr>
          <w:p w14:paraId="5F13EBB9" w14:textId="77777777" w:rsidR="00D66B59" w:rsidRPr="00042ACA" w:rsidRDefault="00D66B59" w:rsidP="00042ACA">
            <w:pPr>
              <w:jc w:val="right"/>
              <w:rPr>
                <w:rFonts w:ascii="Arial Narrow" w:hAnsi="Arial Narrow"/>
                <w:sz w:val="22"/>
                <w:szCs w:val="22"/>
              </w:rPr>
            </w:pPr>
          </w:p>
        </w:tc>
        <w:tc>
          <w:tcPr>
            <w:tcW w:w="1275" w:type="dxa"/>
            <w:tcBorders>
              <w:top w:val="nil"/>
              <w:left w:val="nil"/>
              <w:bottom w:val="single" w:sz="4" w:space="0" w:color="auto"/>
              <w:right w:val="single" w:sz="4" w:space="0" w:color="auto"/>
            </w:tcBorders>
            <w:shd w:val="clear" w:color="auto" w:fill="auto"/>
            <w:noWrap/>
            <w:vAlign w:val="bottom"/>
          </w:tcPr>
          <w:p w14:paraId="1A46F054" w14:textId="77777777" w:rsidR="00D66B59" w:rsidRPr="00042ACA" w:rsidRDefault="00D66B59" w:rsidP="00042ACA">
            <w:pPr>
              <w:jc w:val="right"/>
              <w:rPr>
                <w:rFonts w:ascii="Arial Narrow" w:hAnsi="Arial Narrow"/>
                <w:sz w:val="22"/>
                <w:szCs w:val="22"/>
              </w:rPr>
            </w:pPr>
          </w:p>
        </w:tc>
      </w:tr>
      <w:tr w:rsidR="00D66B59" w:rsidRPr="00042ACA" w14:paraId="3E82D804" w14:textId="77777777" w:rsidTr="00D66B59">
        <w:trPr>
          <w:trHeight w:val="128"/>
        </w:trPr>
        <w:tc>
          <w:tcPr>
            <w:tcW w:w="817" w:type="dxa"/>
            <w:tcBorders>
              <w:top w:val="nil"/>
              <w:left w:val="single" w:sz="4" w:space="0" w:color="auto"/>
              <w:bottom w:val="single" w:sz="4" w:space="0" w:color="auto"/>
              <w:right w:val="single" w:sz="4" w:space="0" w:color="auto"/>
            </w:tcBorders>
            <w:shd w:val="clear" w:color="auto" w:fill="auto"/>
            <w:noWrap/>
            <w:vAlign w:val="bottom"/>
          </w:tcPr>
          <w:p w14:paraId="464E691B"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TM102</w:t>
            </w:r>
          </w:p>
        </w:tc>
        <w:tc>
          <w:tcPr>
            <w:tcW w:w="6306" w:type="dxa"/>
            <w:tcBorders>
              <w:top w:val="nil"/>
              <w:left w:val="nil"/>
              <w:bottom w:val="single" w:sz="4" w:space="0" w:color="auto"/>
              <w:right w:val="single" w:sz="4" w:space="0" w:color="auto"/>
            </w:tcBorders>
            <w:shd w:val="clear" w:color="auto" w:fill="auto"/>
            <w:vAlign w:val="bottom"/>
          </w:tcPr>
          <w:p w14:paraId="49231D9B" w14:textId="77777777" w:rsidR="00D66B59" w:rsidRPr="00042ACA" w:rsidRDefault="00D66B59" w:rsidP="00042ACA">
            <w:pPr>
              <w:rPr>
                <w:rFonts w:ascii="Arial Narrow" w:hAnsi="Arial Narrow"/>
                <w:sz w:val="22"/>
                <w:szCs w:val="22"/>
              </w:rPr>
            </w:pPr>
            <w:r w:rsidRPr="00042ACA">
              <w:rPr>
                <w:rFonts w:ascii="Arial Narrow" w:hAnsi="Arial Narrow"/>
                <w:sz w:val="22"/>
                <w:szCs w:val="22"/>
              </w:rPr>
              <w:t>Installation du chantier</w:t>
            </w:r>
          </w:p>
        </w:tc>
        <w:tc>
          <w:tcPr>
            <w:tcW w:w="573" w:type="dxa"/>
            <w:tcBorders>
              <w:top w:val="nil"/>
              <w:left w:val="nil"/>
              <w:bottom w:val="single" w:sz="4" w:space="0" w:color="auto"/>
              <w:right w:val="single" w:sz="4" w:space="0" w:color="auto"/>
            </w:tcBorders>
            <w:shd w:val="clear" w:color="auto" w:fill="auto"/>
            <w:noWrap/>
            <w:vAlign w:val="bottom"/>
          </w:tcPr>
          <w:p w14:paraId="63339341"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FF</w:t>
            </w:r>
          </w:p>
        </w:tc>
        <w:tc>
          <w:tcPr>
            <w:tcW w:w="809" w:type="dxa"/>
            <w:tcBorders>
              <w:top w:val="nil"/>
              <w:left w:val="nil"/>
              <w:bottom w:val="single" w:sz="4" w:space="0" w:color="auto"/>
              <w:right w:val="single" w:sz="4" w:space="0" w:color="auto"/>
            </w:tcBorders>
            <w:shd w:val="clear" w:color="auto" w:fill="auto"/>
            <w:noWrap/>
            <w:vAlign w:val="bottom"/>
          </w:tcPr>
          <w:p w14:paraId="4CA51D8C"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1,00</w:t>
            </w:r>
          </w:p>
        </w:tc>
        <w:tc>
          <w:tcPr>
            <w:tcW w:w="1282" w:type="dxa"/>
            <w:gridSpan w:val="2"/>
            <w:tcBorders>
              <w:top w:val="nil"/>
              <w:left w:val="nil"/>
              <w:bottom w:val="single" w:sz="4" w:space="0" w:color="auto"/>
              <w:right w:val="single" w:sz="4" w:space="0" w:color="auto"/>
            </w:tcBorders>
            <w:shd w:val="clear" w:color="auto" w:fill="auto"/>
            <w:noWrap/>
            <w:vAlign w:val="bottom"/>
          </w:tcPr>
          <w:p w14:paraId="756B6424" w14:textId="77777777" w:rsidR="00D66B59" w:rsidRPr="00042ACA" w:rsidRDefault="00D66B59" w:rsidP="00042ACA">
            <w:pPr>
              <w:jc w:val="right"/>
              <w:rPr>
                <w:rFonts w:ascii="Arial Narrow" w:hAnsi="Arial Narrow"/>
                <w:sz w:val="22"/>
                <w:szCs w:val="22"/>
              </w:rPr>
            </w:pPr>
          </w:p>
        </w:tc>
        <w:tc>
          <w:tcPr>
            <w:tcW w:w="1275" w:type="dxa"/>
            <w:tcBorders>
              <w:top w:val="nil"/>
              <w:left w:val="nil"/>
              <w:bottom w:val="single" w:sz="4" w:space="0" w:color="auto"/>
              <w:right w:val="single" w:sz="4" w:space="0" w:color="auto"/>
            </w:tcBorders>
            <w:shd w:val="clear" w:color="auto" w:fill="auto"/>
            <w:noWrap/>
            <w:vAlign w:val="bottom"/>
          </w:tcPr>
          <w:p w14:paraId="33EDA294" w14:textId="77777777" w:rsidR="00D66B59" w:rsidRPr="00042ACA" w:rsidRDefault="00D66B59" w:rsidP="00042ACA">
            <w:pPr>
              <w:jc w:val="right"/>
              <w:rPr>
                <w:rFonts w:ascii="Arial Narrow" w:hAnsi="Arial Narrow"/>
                <w:sz w:val="22"/>
                <w:szCs w:val="22"/>
              </w:rPr>
            </w:pPr>
          </w:p>
        </w:tc>
      </w:tr>
      <w:tr w:rsidR="00D66B59" w:rsidRPr="00042ACA" w14:paraId="76F50DF6" w14:textId="77777777" w:rsidTr="00D66B59">
        <w:trPr>
          <w:trHeight w:val="300"/>
        </w:trPr>
        <w:tc>
          <w:tcPr>
            <w:tcW w:w="817" w:type="dxa"/>
            <w:tcBorders>
              <w:top w:val="nil"/>
              <w:left w:val="single" w:sz="4" w:space="0" w:color="auto"/>
              <w:bottom w:val="single" w:sz="4" w:space="0" w:color="auto"/>
              <w:right w:val="single" w:sz="4" w:space="0" w:color="auto"/>
            </w:tcBorders>
            <w:shd w:val="clear" w:color="auto" w:fill="auto"/>
            <w:noWrap/>
            <w:vAlign w:val="bottom"/>
          </w:tcPr>
          <w:p w14:paraId="3CA5D989"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 TM103</w:t>
            </w:r>
          </w:p>
        </w:tc>
        <w:tc>
          <w:tcPr>
            <w:tcW w:w="6306" w:type="dxa"/>
            <w:tcBorders>
              <w:top w:val="nil"/>
              <w:left w:val="nil"/>
              <w:bottom w:val="single" w:sz="4" w:space="0" w:color="auto"/>
              <w:right w:val="single" w:sz="4" w:space="0" w:color="auto"/>
            </w:tcBorders>
            <w:shd w:val="clear" w:color="auto" w:fill="auto"/>
            <w:vAlign w:val="bottom"/>
          </w:tcPr>
          <w:p w14:paraId="41972C92" w14:textId="77777777" w:rsidR="00D66B59" w:rsidRPr="00042ACA" w:rsidRDefault="00D66B59" w:rsidP="00042ACA">
            <w:pPr>
              <w:rPr>
                <w:rFonts w:ascii="Arial Narrow" w:hAnsi="Arial Narrow"/>
                <w:sz w:val="22"/>
                <w:szCs w:val="22"/>
              </w:rPr>
            </w:pPr>
            <w:r w:rsidRPr="00042ACA">
              <w:rPr>
                <w:rFonts w:ascii="Arial Narrow" w:hAnsi="Arial Narrow"/>
                <w:sz w:val="22"/>
                <w:szCs w:val="22"/>
              </w:rPr>
              <w:t>Amenée et repli du matériel et du personnel</w:t>
            </w:r>
          </w:p>
        </w:tc>
        <w:tc>
          <w:tcPr>
            <w:tcW w:w="573" w:type="dxa"/>
            <w:tcBorders>
              <w:top w:val="nil"/>
              <w:left w:val="nil"/>
              <w:bottom w:val="single" w:sz="4" w:space="0" w:color="auto"/>
              <w:right w:val="single" w:sz="4" w:space="0" w:color="auto"/>
            </w:tcBorders>
            <w:shd w:val="clear" w:color="auto" w:fill="auto"/>
            <w:noWrap/>
            <w:vAlign w:val="bottom"/>
          </w:tcPr>
          <w:p w14:paraId="5F95A1AC"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FF</w:t>
            </w:r>
          </w:p>
        </w:tc>
        <w:tc>
          <w:tcPr>
            <w:tcW w:w="809" w:type="dxa"/>
            <w:tcBorders>
              <w:top w:val="nil"/>
              <w:left w:val="nil"/>
              <w:bottom w:val="single" w:sz="4" w:space="0" w:color="auto"/>
              <w:right w:val="single" w:sz="4" w:space="0" w:color="auto"/>
            </w:tcBorders>
            <w:shd w:val="clear" w:color="auto" w:fill="auto"/>
            <w:noWrap/>
            <w:vAlign w:val="bottom"/>
          </w:tcPr>
          <w:p w14:paraId="0A682C03"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1,00</w:t>
            </w:r>
          </w:p>
        </w:tc>
        <w:tc>
          <w:tcPr>
            <w:tcW w:w="1282" w:type="dxa"/>
            <w:gridSpan w:val="2"/>
            <w:tcBorders>
              <w:top w:val="nil"/>
              <w:left w:val="nil"/>
              <w:bottom w:val="single" w:sz="4" w:space="0" w:color="auto"/>
              <w:right w:val="single" w:sz="4" w:space="0" w:color="auto"/>
            </w:tcBorders>
            <w:shd w:val="clear" w:color="auto" w:fill="auto"/>
            <w:noWrap/>
            <w:vAlign w:val="bottom"/>
          </w:tcPr>
          <w:p w14:paraId="596D317A" w14:textId="77777777" w:rsidR="00D66B59" w:rsidRPr="00042ACA" w:rsidRDefault="00D66B59" w:rsidP="00042ACA">
            <w:pPr>
              <w:jc w:val="right"/>
              <w:rPr>
                <w:rFonts w:ascii="Arial Narrow" w:hAnsi="Arial Narrow"/>
                <w:sz w:val="22"/>
                <w:szCs w:val="22"/>
              </w:rPr>
            </w:pPr>
          </w:p>
        </w:tc>
        <w:tc>
          <w:tcPr>
            <w:tcW w:w="1275" w:type="dxa"/>
            <w:tcBorders>
              <w:top w:val="nil"/>
              <w:left w:val="nil"/>
              <w:bottom w:val="single" w:sz="4" w:space="0" w:color="auto"/>
              <w:right w:val="single" w:sz="4" w:space="0" w:color="auto"/>
            </w:tcBorders>
            <w:shd w:val="clear" w:color="auto" w:fill="auto"/>
            <w:noWrap/>
            <w:vAlign w:val="bottom"/>
          </w:tcPr>
          <w:p w14:paraId="4D0FEC9C" w14:textId="77777777" w:rsidR="00D66B59" w:rsidRPr="00042ACA" w:rsidRDefault="00D66B59" w:rsidP="00042ACA">
            <w:pPr>
              <w:jc w:val="right"/>
              <w:rPr>
                <w:rFonts w:ascii="Arial Narrow" w:hAnsi="Arial Narrow"/>
                <w:sz w:val="22"/>
                <w:szCs w:val="22"/>
              </w:rPr>
            </w:pPr>
          </w:p>
        </w:tc>
      </w:tr>
      <w:tr w:rsidR="00D66B59" w:rsidRPr="00042ACA" w14:paraId="304E0109" w14:textId="77777777" w:rsidTr="00D66B59">
        <w:trPr>
          <w:trHeight w:val="240"/>
        </w:trPr>
        <w:tc>
          <w:tcPr>
            <w:tcW w:w="7123" w:type="dxa"/>
            <w:gridSpan w:val="2"/>
            <w:tcBorders>
              <w:top w:val="nil"/>
              <w:left w:val="single" w:sz="4" w:space="0" w:color="auto"/>
              <w:bottom w:val="single" w:sz="4" w:space="0" w:color="auto"/>
              <w:right w:val="single" w:sz="4" w:space="0" w:color="auto"/>
            </w:tcBorders>
            <w:shd w:val="clear" w:color="auto" w:fill="auto"/>
            <w:noWrap/>
            <w:vAlign w:val="bottom"/>
          </w:tcPr>
          <w:p w14:paraId="322588C9" w14:textId="77777777" w:rsidR="00D66B59" w:rsidRPr="00042ACA" w:rsidRDefault="00D66B59" w:rsidP="00042ACA">
            <w:pPr>
              <w:rPr>
                <w:rFonts w:ascii="Arial Narrow" w:hAnsi="Arial Narrow"/>
                <w:sz w:val="22"/>
                <w:szCs w:val="22"/>
              </w:rPr>
            </w:pPr>
          </w:p>
        </w:tc>
        <w:tc>
          <w:tcPr>
            <w:tcW w:w="2664" w:type="dxa"/>
            <w:gridSpan w:val="4"/>
            <w:tcBorders>
              <w:top w:val="single" w:sz="4" w:space="0" w:color="auto"/>
              <w:left w:val="nil"/>
              <w:bottom w:val="single" w:sz="4" w:space="0" w:color="auto"/>
              <w:right w:val="single" w:sz="4" w:space="0" w:color="auto"/>
            </w:tcBorders>
            <w:shd w:val="clear" w:color="000000" w:fill="C0C0C0"/>
            <w:noWrap/>
            <w:vAlign w:val="bottom"/>
            <w:hideMark/>
          </w:tcPr>
          <w:p w14:paraId="64FD4894" w14:textId="77777777" w:rsidR="00D66B59" w:rsidRPr="00042ACA" w:rsidRDefault="00D66B59" w:rsidP="00042ACA">
            <w:pPr>
              <w:jc w:val="right"/>
              <w:rPr>
                <w:rFonts w:ascii="Arial Narrow" w:hAnsi="Arial Narrow"/>
                <w:b/>
                <w:bCs/>
                <w:sz w:val="22"/>
                <w:szCs w:val="22"/>
              </w:rPr>
            </w:pPr>
            <w:r w:rsidRPr="00042ACA">
              <w:rPr>
                <w:rFonts w:ascii="Arial Narrow" w:hAnsi="Arial Narrow"/>
                <w:b/>
                <w:bCs/>
                <w:sz w:val="22"/>
                <w:szCs w:val="22"/>
              </w:rPr>
              <w:t>Sous total LOT 000</w:t>
            </w:r>
          </w:p>
        </w:tc>
        <w:tc>
          <w:tcPr>
            <w:tcW w:w="1275" w:type="dxa"/>
            <w:tcBorders>
              <w:top w:val="nil"/>
              <w:left w:val="nil"/>
              <w:bottom w:val="single" w:sz="4" w:space="0" w:color="auto"/>
              <w:right w:val="single" w:sz="4" w:space="0" w:color="auto"/>
            </w:tcBorders>
            <w:shd w:val="clear" w:color="000000" w:fill="C0C0C0"/>
            <w:noWrap/>
            <w:vAlign w:val="bottom"/>
            <w:hideMark/>
          </w:tcPr>
          <w:p w14:paraId="63D6537E" w14:textId="77777777" w:rsidR="00D66B59" w:rsidRPr="00042ACA" w:rsidRDefault="00D66B59" w:rsidP="00042ACA">
            <w:pPr>
              <w:jc w:val="right"/>
              <w:rPr>
                <w:rFonts w:ascii="Arial Narrow" w:hAnsi="Arial Narrow"/>
                <w:b/>
                <w:bCs/>
                <w:sz w:val="22"/>
                <w:szCs w:val="22"/>
              </w:rPr>
            </w:pPr>
          </w:p>
        </w:tc>
      </w:tr>
      <w:tr w:rsidR="00D66B59" w:rsidRPr="00042ACA" w14:paraId="7DC62870" w14:textId="77777777" w:rsidTr="00D66B59">
        <w:trPr>
          <w:trHeight w:val="315"/>
        </w:trPr>
        <w:tc>
          <w:tcPr>
            <w:tcW w:w="7696" w:type="dxa"/>
            <w:gridSpan w:val="3"/>
            <w:tcBorders>
              <w:top w:val="single" w:sz="4" w:space="0" w:color="auto"/>
              <w:left w:val="single" w:sz="4" w:space="0" w:color="auto"/>
              <w:bottom w:val="single" w:sz="4" w:space="0" w:color="auto"/>
              <w:right w:val="single" w:sz="4" w:space="0" w:color="auto"/>
            </w:tcBorders>
            <w:shd w:val="clear" w:color="000000" w:fill="C0C0C0"/>
            <w:vAlign w:val="bottom"/>
            <w:hideMark/>
          </w:tcPr>
          <w:p w14:paraId="3B8A7E34" w14:textId="77777777" w:rsidR="00D66B59" w:rsidRPr="00042ACA" w:rsidRDefault="00D66B59" w:rsidP="00042ACA">
            <w:pPr>
              <w:jc w:val="center"/>
              <w:rPr>
                <w:rFonts w:ascii="Arial Narrow" w:hAnsi="Arial Narrow"/>
                <w:b/>
                <w:bCs/>
                <w:sz w:val="22"/>
                <w:szCs w:val="22"/>
              </w:rPr>
            </w:pPr>
            <w:r w:rsidRPr="00042ACA">
              <w:rPr>
                <w:rFonts w:ascii="Arial Narrow" w:hAnsi="Arial Narrow"/>
                <w:b/>
                <w:bCs/>
                <w:sz w:val="22"/>
                <w:szCs w:val="22"/>
              </w:rPr>
              <w:t>LOT 100:TERRASSEMENTS EMPRISE ET CHAUSSEE</w:t>
            </w:r>
          </w:p>
        </w:tc>
        <w:tc>
          <w:tcPr>
            <w:tcW w:w="809" w:type="dxa"/>
            <w:tcBorders>
              <w:top w:val="nil"/>
              <w:left w:val="nil"/>
              <w:bottom w:val="single" w:sz="4" w:space="0" w:color="auto"/>
              <w:right w:val="single" w:sz="4" w:space="0" w:color="auto"/>
            </w:tcBorders>
            <w:shd w:val="clear" w:color="auto" w:fill="auto"/>
            <w:noWrap/>
            <w:vAlign w:val="bottom"/>
            <w:hideMark/>
          </w:tcPr>
          <w:p w14:paraId="4B1852C1" w14:textId="77777777" w:rsidR="00D66B59" w:rsidRPr="00042ACA" w:rsidRDefault="00D66B59" w:rsidP="00042ACA">
            <w:pPr>
              <w:jc w:val="center"/>
              <w:rPr>
                <w:rFonts w:ascii="Arial Narrow" w:hAnsi="Arial Narrow"/>
                <w:b/>
                <w:bCs/>
                <w:sz w:val="22"/>
                <w:szCs w:val="22"/>
              </w:rPr>
            </w:pPr>
            <w:r w:rsidRPr="00042ACA">
              <w:rPr>
                <w:rFonts w:ascii="Arial Narrow" w:hAnsi="Arial Narrow"/>
                <w:b/>
                <w:bCs/>
                <w:sz w:val="22"/>
                <w:szCs w:val="22"/>
              </w:rPr>
              <w:t> </w:t>
            </w:r>
          </w:p>
        </w:tc>
        <w:tc>
          <w:tcPr>
            <w:tcW w:w="1282" w:type="dxa"/>
            <w:gridSpan w:val="2"/>
            <w:tcBorders>
              <w:top w:val="nil"/>
              <w:left w:val="nil"/>
              <w:bottom w:val="single" w:sz="4" w:space="0" w:color="auto"/>
              <w:right w:val="single" w:sz="4" w:space="0" w:color="auto"/>
            </w:tcBorders>
            <w:shd w:val="clear" w:color="auto" w:fill="auto"/>
            <w:noWrap/>
            <w:vAlign w:val="bottom"/>
            <w:hideMark/>
          </w:tcPr>
          <w:p w14:paraId="7F2B82FC" w14:textId="77777777" w:rsidR="00D66B59" w:rsidRPr="00042ACA" w:rsidRDefault="00D66B59" w:rsidP="00042ACA">
            <w:pPr>
              <w:jc w:val="center"/>
              <w:rPr>
                <w:rFonts w:ascii="Arial Narrow" w:hAnsi="Arial Narrow"/>
                <w:b/>
                <w:bCs/>
                <w:sz w:val="22"/>
                <w:szCs w:val="22"/>
              </w:rPr>
            </w:pPr>
            <w:r w:rsidRPr="00042ACA">
              <w:rPr>
                <w:rFonts w:ascii="Arial Narrow" w:hAnsi="Arial Narrow"/>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434D0BB0" w14:textId="77777777" w:rsidR="00D66B59" w:rsidRPr="00042ACA" w:rsidRDefault="00D66B59" w:rsidP="00042ACA">
            <w:pPr>
              <w:rPr>
                <w:rFonts w:ascii="Arial Narrow" w:hAnsi="Arial Narrow"/>
                <w:b/>
                <w:bCs/>
                <w:sz w:val="22"/>
                <w:szCs w:val="22"/>
              </w:rPr>
            </w:pPr>
            <w:r w:rsidRPr="00042ACA">
              <w:rPr>
                <w:rFonts w:ascii="Arial Narrow" w:hAnsi="Arial Narrow"/>
                <w:b/>
                <w:bCs/>
                <w:sz w:val="22"/>
                <w:szCs w:val="22"/>
              </w:rPr>
              <w:t> </w:t>
            </w:r>
          </w:p>
        </w:tc>
      </w:tr>
      <w:tr w:rsidR="00D66B59" w:rsidRPr="00042ACA" w14:paraId="1C256763" w14:textId="77777777" w:rsidTr="00D66B59">
        <w:trPr>
          <w:trHeight w:val="374"/>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14:paraId="360A5829"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TM101</w:t>
            </w:r>
          </w:p>
        </w:tc>
        <w:tc>
          <w:tcPr>
            <w:tcW w:w="6306" w:type="dxa"/>
            <w:tcBorders>
              <w:top w:val="nil"/>
              <w:left w:val="nil"/>
              <w:bottom w:val="single" w:sz="4" w:space="0" w:color="auto"/>
              <w:right w:val="single" w:sz="4" w:space="0" w:color="auto"/>
            </w:tcBorders>
            <w:shd w:val="clear" w:color="auto" w:fill="auto"/>
            <w:vAlign w:val="bottom"/>
          </w:tcPr>
          <w:p w14:paraId="45E4DFF5" w14:textId="77777777" w:rsidR="00D66B59" w:rsidRPr="00042ACA" w:rsidRDefault="00D66B59" w:rsidP="00042ACA">
            <w:pPr>
              <w:rPr>
                <w:rFonts w:ascii="Arial Narrow" w:hAnsi="Arial Narrow"/>
                <w:sz w:val="22"/>
                <w:szCs w:val="22"/>
              </w:rPr>
            </w:pPr>
            <w:r w:rsidRPr="00042ACA">
              <w:rPr>
                <w:rFonts w:ascii="Arial Narrow" w:hAnsi="Arial Narrow"/>
                <w:sz w:val="22"/>
                <w:szCs w:val="22"/>
              </w:rPr>
              <w:t>Débroussaillement y compris dessouchage d’arbustes sur une emprise de 12 mètres</w:t>
            </w:r>
          </w:p>
        </w:tc>
        <w:tc>
          <w:tcPr>
            <w:tcW w:w="573" w:type="dxa"/>
            <w:tcBorders>
              <w:top w:val="nil"/>
              <w:left w:val="nil"/>
              <w:bottom w:val="single" w:sz="4" w:space="0" w:color="auto"/>
              <w:right w:val="single" w:sz="4" w:space="0" w:color="auto"/>
            </w:tcBorders>
            <w:shd w:val="clear" w:color="auto" w:fill="auto"/>
            <w:noWrap/>
            <w:vAlign w:val="bottom"/>
          </w:tcPr>
          <w:p w14:paraId="78708348"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M2</w:t>
            </w:r>
          </w:p>
        </w:tc>
        <w:tc>
          <w:tcPr>
            <w:tcW w:w="809" w:type="dxa"/>
            <w:tcBorders>
              <w:top w:val="nil"/>
              <w:left w:val="nil"/>
              <w:bottom w:val="single" w:sz="4" w:space="0" w:color="auto"/>
              <w:right w:val="single" w:sz="4" w:space="0" w:color="auto"/>
            </w:tcBorders>
            <w:shd w:val="clear" w:color="auto" w:fill="auto"/>
            <w:noWrap/>
            <w:vAlign w:val="bottom"/>
          </w:tcPr>
          <w:p w14:paraId="0F6953BA"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60 000</w:t>
            </w:r>
          </w:p>
        </w:tc>
        <w:tc>
          <w:tcPr>
            <w:tcW w:w="1282" w:type="dxa"/>
            <w:gridSpan w:val="2"/>
            <w:tcBorders>
              <w:top w:val="nil"/>
              <w:left w:val="nil"/>
              <w:bottom w:val="single" w:sz="4" w:space="0" w:color="auto"/>
              <w:right w:val="single" w:sz="4" w:space="0" w:color="auto"/>
            </w:tcBorders>
            <w:shd w:val="clear" w:color="auto" w:fill="auto"/>
            <w:noWrap/>
            <w:vAlign w:val="bottom"/>
          </w:tcPr>
          <w:p w14:paraId="56BDAFB4" w14:textId="77777777" w:rsidR="00D66B59" w:rsidRPr="00042ACA" w:rsidRDefault="00D66B59" w:rsidP="00042ACA">
            <w:pPr>
              <w:jc w:val="right"/>
              <w:rPr>
                <w:rFonts w:ascii="Arial Narrow" w:hAnsi="Arial Narrow"/>
                <w:sz w:val="22"/>
                <w:szCs w:val="22"/>
              </w:rPr>
            </w:pPr>
          </w:p>
        </w:tc>
        <w:tc>
          <w:tcPr>
            <w:tcW w:w="1275" w:type="dxa"/>
            <w:tcBorders>
              <w:top w:val="nil"/>
              <w:left w:val="nil"/>
              <w:bottom w:val="single" w:sz="4" w:space="0" w:color="auto"/>
              <w:right w:val="single" w:sz="4" w:space="0" w:color="auto"/>
            </w:tcBorders>
            <w:shd w:val="clear" w:color="auto" w:fill="auto"/>
            <w:noWrap/>
            <w:vAlign w:val="bottom"/>
          </w:tcPr>
          <w:p w14:paraId="460A81E1" w14:textId="77777777" w:rsidR="00D66B59" w:rsidRPr="00042ACA" w:rsidRDefault="00D66B59" w:rsidP="00042ACA">
            <w:pPr>
              <w:jc w:val="right"/>
              <w:rPr>
                <w:rFonts w:ascii="Arial Narrow" w:hAnsi="Arial Narrow"/>
                <w:sz w:val="22"/>
                <w:szCs w:val="22"/>
              </w:rPr>
            </w:pPr>
          </w:p>
        </w:tc>
      </w:tr>
      <w:tr w:rsidR="00D66B59" w:rsidRPr="00042ACA" w14:paraId="7C877CF7" w14:textId="77777777" w:rsidTr="00D66B59">
        <w:trPr>
          <w:trHeight w:val="146"/>
        </w:trPr>
        <w:tc>
          <w:tcPr>
            <w:tcW w:w="817" w:type="dxa"/>
            <w:tcBorders>
              <w:top w:val="nil"/>
              <w:left w:val="single" w:sz="4" w:space="0" w:color="auto"/>
              <w:bottom w:val="single" w:sz="4" w:space="0" w:color="auto"/>
              <w:right w:val="single" w:sz="4" w:space="0" w:color="auto"/>
            </w:tcBorders>
            <w:shd w:val="clear" w:color="auto" w:fill="auto"/>
            <w:noWrap/>
            <w:vAlign w:val="bottom"/>
          </w:tcPr>
          <w:p w14:paraId="61FC01DA"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TM102</w:t>
            </w:r>
          </w:p>
        </w:tc>
        <w:tc>
          <w:tcPr>
            <w:tcW w:w="6306" w:type="dxa"/>
            <w:tcBorders>
              <w:top w:val="nil"/>
              <w:left w:val="nil"/>
              <w:bottom w:val="single" w:sz="4" w:space="0" w:color="auto"/>
              <w:right w:val="single" w:sz="4" w:space="0" w:color="auto"/>
            </w:tcBorders>
            <w:shd w:val="clear" w:color="auto" w:fill="auto"/>
            <w:vAlign w:val="bottom"/>
          </w:tcPr>
          <w:p w14:paraId="1BDFED93" w14:textId="77777777" w:rsidR="00D66B59" w:rsidRPr="00042ACA" w:rsidRDefault="00D66B59" w:rsidP="00042ACA">
            <w:pPr>
              <w:rPr>
                <w:rFonts w:ascii="Arial Narrow" w:hAnsi="Arial Narrow"/>
                <w:sz w:val="22"/>
                <w:szCs w:val="22"/>
              </w:rPr>
            </w:pPr>
            <w:r w:rsidRPr="00042ACA">
              <w:rPr>
                <w:rFonts w:ascii="Arial Narrow" w:hAnsi="Arial Narrow"/>
                <w:sz w:val="22"/>
                <w:szCs w:val="22"/>
              </w:rPr>
              <w:t xml:space="preserve">Terrassement : décapage, déblais ordinaire mis en remblai    </w:t>
            </w:r>
          </w:p>
        </w:tc>
        <w:tc>
          <w:tcPr>
            <w:tcW w:w="573" w:type="dxa"/>
            <w:tcBorders>
              <w:top w:val="nil"/>
              <w:left w:val="nil"/>
              <w:bottom w:val="single" w:sz="4" w:space="0" w:color="auto"/>
              <w:right w:val="single" w:sz="4" w:space="0" w:color="auto"/>
            </w:tcBorders>
            <w:shd w:val="clear" w:color="auto" w:fill="auto"/>
            <w:noWrap/>
            <w:vAlign w:val="bottom"/>
          </w:tcPr>
          <w:p w14:paraId="78A9F106"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M3</w:t>
            </w:r>
          </w:p>
        </w:tc>
        <w:tc>
          <w:tcPr>
            <w:tcW w:w="809" w:type="dxa"/>
            <w:tcBorders>
              <w:top w:val="nil"/>
              <w:left w:val="nil"/>
              <w:bottom w:val="single" w:sz="4" w:space="0" w:color="auto"/>
              <w:right w:val="single" w:sz="4" w:space="0" w:color="auto"/>
            </w:tcBorders>
            <w:shd w:val="clear" w:color="auto" w:fill="auto"/>
            <w:noWrap/>
            <w:vAlign w:val="bottom"/>
          </w:tcPr>
          <w:p w14:paraId="2A905E1B"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4 000</w:t>
            </w:r>
          </w:p>
        </w:tc>
        <w:tc>
          <w:tcPr>
            <w:tcW w:w="1282" w:type="dxa"/>
            <w:gridSpan w:val="2"/>
            <w:tcBorders>
              <w:top w:val="nil"/>
              <w:left w:val="nil"/>
              <w:bottom w:val="single" w:sz="4" w:space="0" w:color="auto"/>
              <w:right w:val="single" w:sz="4" w:space="0" w:color="auto"/>
            </w:tcBorders>
            <w:shd w:val="clear" w:color="auto" w:fill="auto"/>
            <w:noWrap/>
            <w:vAlign w:val="bottom"/>
          </w:tcPr>
          <w:p w14:paraId="7F76ED13" w14:textId="77777777" w:rsidR="00D66B59" w:rsidRPr="00042ACA" w:rsidRDefault="00D66B59" w:rsidP="00042ACA">
            <w:pPr>
              <w:jc w:val="right"/>
              <w:rPr>
                <w:rFonts w:ascii="Arial Narrow" w:hAnsi="Arial Narrow"/>
                <w:sz w:val="22"/>
                <w:szCs w:val="22"/>
              </w:rPr>
            </w:pPr>
          </w:p>
        </w:tc>
        <w:tc>
          <w:tcPr>
            <w:tcW w:w="1275" w:type="dxa"/>
            <w:tcBorders>
              <w:top w:val="nil"/>
              <w:left w:val="nil"/>
              <w:bottom w:val="single" w:sz="4" w:space="0" w:color="auto"/>
              <w:right w:val="single" w:sz="4" w:space="0" w:color="auto"/>
            </w:tcBorders>
            <w:shd w:val="clear" w:color="auto" w:fill="auto"/>
            <w:noWrap/>
            <w:vAlign w:val="bottom"/>
          </w:tcPr>
          <w:p w14:paraId="1071E5BF" w14:textId="77777777" w:rsidR="00D66B59" w:rsidRPr="00042ACA" w:rsidRDefault="00D66B59" w:rsidP="00042ACA">
            <w:pPr>
              <w:jc w:val="right"/>
              <w:rPr>
                <w:rFonts w:ascii="Arial Narrow" w:hAnsi="Arial Narrow"/>
                <w:sz w:val="22"/>
                <w:szCs w:val="22"/>
              </w:rPr>
            </w:pPr>
          </w:p>
        </w:tc>
      </w:tr>
      <w:tr w:rsidR="00D66B59" w:rsidRPr="00042ACA" w14:paraId="309A1D72" w14:textId="77777777" w:rsidTr="00D66B59">
        <w:trPr>
          <w:trHeight w:val="135"/>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14:paraId="74D212DA"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TM203</w:t>
            </w:r>
          </w:p>
        </w:tc>
        <w:tc>
          <w:tcPr>
            <w:tcW w:w="6306" w:type="dxa"/>
            <w:tcBorders>
              <w:top w:val="nil"/>
              <w:left w:val="nil"/>
              <w:bottom w:val="single" w:sz="4" w:space="0" w:color="auto"/>
              <w:right w:val="single" w:sz="4" w:space="0" w:color="auto"/>
            </w:tcBorders>
            <w:shd w:val="clear" w:color="auto" w:fill="auto"/>
            <w:vAlign w:val="bottom"/>
          </w:tcPr>
          <w:p w14:paraId="3A2A309A" w14:textId="77777777" w:rsidR="00D66B59" w:rsidRPr="00042ACA" w:rsidRDefault="00D66B59" w:rsidP="00042ACA">
            <w:pPr>
              <w:rPr>
                <w:rFonts w:ascii="Arial Narrow" w:hAnsi="Arial Narrow"/>
                <w:sz w:val="22"/>
                <w:szCs w:val="22"/>
              </w:rPr>
            </w:pPr>
            <w:r w:rsidRPr="00042ACA">
              <w:rPr>
                <w:rFonts w:ascii="Arial Narrow" w:hAnsi="Arial Narrow"/>
                <w:sz w:val="22"/>
                <w:szCs w:val="22"/>
              </w:rPr>
              <w:t xml:space="preserve">Abattage des arbres de diamètre supérieur à </w:t>
            </w:r>
            <w:r w:rsidRPr="00042ACA">
              <w:rPr>
                <w:rFonts w:ascii="Arial Narrow" w:hAnsi="Arial Narrow" w:cs="Vrinda"/>
                <w:sz w:val="22"/>
                <w:szCs w:val="22"/>
              </w:rPr>
              <w:t>&gt;</w:t>
            </w:r>
            <w:r w:rsidRPr="00042ACA">
              <w:rPr>
                <w:rFonts w:ascii="Arial Narrow" w:hAnsi="Arial Narrow"/>
                <w:sz w:val="22"/>
                <w:szCs w:val="22"/>
              </w:rPr>
              <w:t>20 cm</w:t>
            </w:r>
          </w:p>
        </w:tc>
        <w:tc>
          <w:tcPr>
            <w:tcW w:w="573" w:type="dxa"/>
            <w:tcBorders>
              <w:top w:val="nil"/>
              <w:left w:val="nil"/>
              <w:bottom w:val="single" w:sz="4" w:space="0" w:color="auto"/>
              <w:right w:val="single" w:sz="4" w:space="0" w:color="auto"/>
            </w:tcBorders>
            <w:shd w:val="clear" w:color="auto" w:fill="auto"/>
            <w:noWrap/>
            <w:vAlign w:val="bottom"/>
          </w:tcPr>
          <w:p w14:paraId="7F976413"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U</w:t>
            </w:r>
          </w:p>
        </w:tc>
        <w:tc>
          <w:tcPr>
            <w:tcW w:w="809" w:type="dxa"/>
            <w:tcBorders>
              <w:top w:val="nil"/>
              <w:left w:val="nil"/>
              <w:bottom w:val="single" w:sz="4" w:space="0" w:color="auto"/>
              <w:right w:val="single" w:sz="4" w:space="0" w:color="auto"/>
            </w:tcBorders>
            <w:shd w:val="clear" w:color="auto" w:fill="auto"/>
            <w:noWrap/>
            <w:vAlign w:val="bottom"/>
          </w:tcPr>
          <w:p w14:paraId="6DE72ED3"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19</w:t>
            </w:r>
          </w:p>
        </w:tc>
        <w:tc>
          <w:tcPr>
            <w:tcW w:w="1282" w:type="dxa"/>
            <w:gridSpan w:val="2"/>
            <w:tcBorders>
              <w:top w:val="nil"/>
              <w:left w:val="nil"/>
              <w:bottom w:val="single" w:sz="4" w:space="0" w:color="auto"/>
              <w:right w:val="single" w:sz="4" w:space="0" w:color="auto"/>
            </w:tcBorders>
            <w:shd w:val="clear" w:color="auto" w:fill="auto"/>
            <w:noWrap/>
            <w:vAlign w:val="bottom"/>
          </w:tcPr>
          <w:p w14:paraId="58FC53A8" w14:textId="77777777" w:rsidR="00D66B59" w:rsidRPr="00042ACA" w:rsidRDefault="00D66B59" w:rsidP="00042ACA">
            <w:pPr>
              <w:jc w:val="right"/>
              <w:rPr>
                <w:rFonts w:ascii="Arial Narrow" w:hAnsi="Arial Narrow"/>
                <w:sz w:val="22"/>
                <w:szCs w:val="22"/>
              </w:rPr>
            </w:pPr>
          </w:p>
        </w:tc>
        <w:tc>
          <w:tcPr>
            <w:tcW w:w="1275" w:type="dxa"/>
            <w:tcBorders>
              <w:top w:val="nil"/>
              <w:left w:val="nil"/>
              <w:bottom w:val="single" w:sz="4" w:space="0" w:color="auto"/>
              <w:right w:val="single" w:sz="4" w:space="0" w:color="auto"/>
            </w:tcBorders>
            <w:shd w:val="clear" w:color="auto" w:fill="auto"/>
            <w:noWrap/>
            <w:vAlign w:val="bottom"/>
          </w:tcPr>
          <w:p w14:paraId="6322295F" w14:textId="77777777" w:rsidR="00D66B59" w:rsidRPr="00042ACA" w:rsidRDefault="00D66B59" w:rsidP="00042ACA">
            <w:pPr>
              <w:jc w:val="right"/>
              <w:rPr>
                <w:rFonts w:ascii="Arial Narrow" w:hAnsi="Arial Narrow"/>
                <w:sz w:val="22"/>
                <w:szCs w:val="22"/>
              </w:rPr>
            </w:pPr>
          </w:p>
        </w:tc>
      </w:tr>
      <w:tr w:rsidR="00D66B59" w:rsidRPr="00042ACA" w14:paraId="5E4B3A00" w14:textId="77777777" w:rsidTr="00D66B59">
        <w:trPr>
          <w:trHeight w:val="300"/>
        </w:trPr>
        <w:tc>
          <w:tcPr>
            <w:tcW w:w="817" w:type="dxa"/>
            <w:tcBorders>
              <w:top w:val="nil"/>
              <w:left w:val="single" w:sz="4" w:space="0" w:color="auto"/>
              <w:bottom w:val="single" w:sz="4" w:space="0" w:color="auto"/>
              <w:right w:val="single" w:sz="4" w:space="0" w:color="auto"/>
            </w:tcBorders>
            <w:shd w:val="clear" w:color="auto" w:fill="auto"/>
            <w:noWrap/>
            <w:vAlign w:val="bottom"/>
          </w:tcPr>
          <w:p w14:paraId="23686287"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TM204</w:t>
            </w:r>
          </w:p>
        </w:tc>
        <w:tc>
          <w:tcPr>
            <w:tcW w:w="6306" w:type="dxa"/>
            <w:tcBorders>
              <w:top w:val="nil"/>
              <w:left w:val="nil"/>
              <w:bottom w:val="single" w:sz="4" w:space="0" w:color="auto"/>
              <w:right w:val="single" w:sz="4" w:space="0" w:color="auto"/>
            </w:tcBorders>
            <w:shd w:val="clear" w:color="auto" w:fill="auto"/>
            <w:vAlign w:val="bottom"/>
          </w:tcPr>
          <w:p w14:paraId="76988CC9" w14:textId="77777777" w:rsidR="00D66B59" w:rsidRPr="00042ACA" w:rsidRDefault="00D66B59" w:rsidP="00042ACA">
            <w:pPr>
              <w:rPr>
                <w:rFonts w:ascii="Arial Narrow" w:hAnsi="Arial Narrow"/>
                <w:sz w:val="22"/>
                <w:szCs w:val="22"/>
              </w:rPr>
            </w:pPr>
            <w:r w:rsidRPr="00042ACA">
              <w:rPr>
                <w:rFonts w:ascii="Arial Narrow" w:hAnsi="Arial Narrow"/>
                <w:sz w:val="22"/>
                <w:szCs w:val="22"/>
              </w:rPr>
              <w:t xml:space="preserve">Mise en forme de la plateforme (chaussée : 6m) </w:t>
            </w:r>
          </w:p>
        </w:tc>
        <w:tc>
          <w:tcPr>
            <w:tcW w:w="573" w:type="dxa"/>
            <w:tcBorders>
              <w:top w:val="nil"/>
              <w:left w:val="nil"/>
              <w:bottom w:val="single" w:sz="4" w:space="0" w:color="auto"/>
              <w:right w:val="single" w:sz="4" w:space="0" w:color="auto"/>
            </w:tcBorders>
            <w:shd w:val="clear" w:color="auto" w:fill="auto"/>
            <w:noWrap/>
            <w:vAlign w:val="bottom"/>
          </w:tcPr>
          <w:p w14:paraId="555E009E"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 xml:space="preserve">Km </w:t>
            </w:r>
          </w:p>
        </w:tc>
        <w:tc>
          <w:tcPr>
            <w:tcW w:w="809" w:type="dxa"/>
            <w:tcBorders>
              <w:top w:val="nil"/>
              <w:left w:val="nil"/>
              <w:bottom w:val="single" w:sz="4" w:space="0" w:color="auto"/>
              <w:right w:val="single" w:sz="4" w:space="0" w:color="auto"/>
            </w:tcBorders>
            <w:shd w:val="clear" w:color="auto" w:fill="auto"/>
            <w:noWrap/>
            <w:vAlign w:val="bottom"/>
          </w:tcPr>
          <w:p w14:paraId="124A8225"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5</w:t>
            </w:r>
          </w:p>
        </w:tc>
        <w:tc>
          <w:tcPr>
            <w:tcW w:w="1282" w:type="dxa"/>
            <w:gridSpan w:val="2"/>
            <w:tcBorders>
              <w:top w:val="nil"/>
              <w:left w:val="nil"/>
              <w:bottom w:val="single" w:sz="4" w:space="0" w:color="auto"/>
              <w:right w:val="single" w:sz="4" w:space="0" w:color="auto"/>
            </w:tcBorders>
            <w:shd w:val="clear" w:color="auto" w:fill="auto"/>
            <w:noWrap/>
            <w:vAlign w:val="bottom"/>
          </w:tcPr>
          <w:p w14:paraId="4F6F89A0" w14:textId="77777777" w:rsidR="00D66B59" w:rsidRPr="00042ACA" w:rsidRDefault="00D66B59" w:rsidP="00042ACA">
            <w:pPr>
              <w:jc w:val="right"/>
              <w:rPr>
                <w:rFonts w:ascii="Arial Narrow" w:hAnsi="Arial Narrow"/>
                <w:sz w:val="22"/>
                <w:szCs w:val="22"/>
              </w:rPr>
            </w:pPr>
          </w:p>
        </w:tc>
        <w:tc>
          <w:tcPr>
            <w:tcW w:w="1275" w:type="dxa"/>
            <w:tcBorders>
              <w:top w:val="nil"/>
              <w:left w:val="nil"/>
              <w:bottom w:val="single" w:sz="4" w:space="0" w:color="auto"/>
              <w:right w:val="single" w:sz="4" w:space="0" w:color="auto"/>
            </w:tcBorders>
            <w:shd w:val="clear" w:color="auto" w:fill="auto"/>
            <w:noWrap/>
            <w:vAlign w:val="bottom"/>
          </w:tcPr>
          <w:p w14:paraId="04FFA435" w14:textId="77777777" w:rsidR="00D66B59" w:rsidRPr="00042ACA" w:rsidRDefault="00D66B59" w:rsidP="00042ACA">
            <w:pPr>
              <w:jc w:val="right"/>
              <w:rPr>
                <w:rFonts w:ascii="Arial Narrow" w:hAnsi="Arial Narrow"/>
                <w:sz w:val="22"/>
                <w:szCs w:val="22"/>
              </w:rPr>
            </w:pPr>
          </w:p>
        </w:tc>
      </w:tr>
      <w:tr w:rsidR="00D66B59" w:rsidRPr="00042ACA" w14:paraId="19280571" w14:textId="77777777" w:rsidTr="00D66B59">
        <w:trPr>
          <w:trHeight w:val="229"/>
        </w:trPr>
        <w:tc>
          <w:tcPr>
            <w:tcW w:w="817" w:type="dxa"/>
            <w:tcBorders>
              <w:top w:val="nil"/>
              <w:left w:val="single" w:sz="4" w:space="0" w:color="auto"/>
              <w:bottom w:val="single" w:sz="4" w:space="0" w:color="auto"/>
              <w:right w:val="single" w:sz="4" w:space="0" w:color="auto"/>
            </w:tcBorders>
            <w:shd w:val="clear" w:color="auto" w:fill="auto"/>
            <w:noWrap/>
            <w:vAlign w:val="bottom"/>
          </w:tcPr>
          <w:p w14:paraId="06FD0D69" w14:textId="77777777" w:rsidR="00D66B59" w:rsidRPr="00042ACA" w:rsidRDefault="00D66B59" w:rsidP="00042ACA">
            <w:pPr>
              <w:pStyle w:val="Titre1"/>
              <w:spacing w:before="0"/>
              <w:rPr>
                <w:rFonts w:ascii="Arial Narrow" w:hAnsi="Arial Narrow"/>
                <w:b w:val="0"/>
                <w:sz w:val="22"/>
                <w:szCs w:val="22"/>
              </w:rPr>
            </w:pPr>
            <w:r w:rsidRPr="00042ACA">
              <w:rPr>
                <w:rFonts w:ascii="Arial Narrow" w:hAnsi="Arial Narrow"/>
                <w:b w:val="0"/>
                <w:sz w:val="22"/>
                <w:szCs w:val="22"/>
              </w:rPr>
              <w:t>TM105</w:t>
            </w:r>
          </w:p>
        </w:tc>
        <w:tc>
          <w:tcPr>
            <w:tcW w:w="6306" w:type="dxa"/>
            <w:tcBorders>
              <w:top w:val="nil"/>
              <w:left w:val="nil"/>
              <w:bottom w:val="single" w:sz="4" w:space="0" w:color="auto"/>
              <w:right w:val="single" w:sz="4" w:space="0" w:color="auto"/>
            </w:tcBorders>
            <w:shd w:val="clear" w:color="auto" w:fill="auto"/>
            <w:vAlign w:val="bottom"/>
          </w:tcPr>
          <w:p w14:paraId="34F82ED7" w14:textId="77777777" w:rsidR="00D66B59" w:rsidRPr="00042ACA" w:rsidRDefault="00D66B59" w:rsidP="00042ACA">
            <w:pPr>
              <w:rPr>
                <w:rFonts w:ascii="Arial Narrow" w:hAnsi="Arial Narrow"/>
                <w:sz w:val="22"/>
                <w:szCs w:val="22"/>
              </w:rPr>
            </w:pPr>
            <w:r w:rsidRPr="00042ACA">
              <w:rPr>
                <w:rFonts w:ascii="Arial Narrow" w:hAnsi="Arial Narrow"/>
                <w:sz w:val="22"/>
                <w:szCs w:val="22"/>
              </w:rPr>
              <w:t xml:space="preserve">Création au Bulldozer des fossés et divergents </w:t>
            </w:r>
          </w:p>
        </w:tc>
        <w:tc>
          <w:tcPr>
            <w:tcW w:w="573" w:type="dxa"/>
            <w:tcBorders>
              <w:top w:val="nil"/>
              <w:left w:val="nil"/>
              <w:bottom w:val="single" w:sz="4" w:space="0" w:color="auto"/>
              <w:right w:val="single" w:sz="4" w:space="0" w:color="auto"/>
            </w:tcBorders>
            <w:shd w:val="clear" w:color="auto" w:fill="auto"/>
            <w:noWrap/>
            <w:vAlign w:val="bottom"/>
          </w:tcPr>
          <w:p w14:paraId="3029C2B3"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 xml:space="preserve">Ml </w:t>
            </w:r>
          </w:p>
        </w:tc>
        <w:tc>
          <w:tcPr>
            <w:tcW w:w="809" w:type="dxa"/>
            <w:tcBorders>
              <w:top w:val="nil"/>
              <w:left w:val="nil"/>
              <w:bottom w:val="single" w:sz="4" w:space="0" w:color="auto"/>
              <w:right w:val="single" w:sz="4" w:space="0" w:color="auto"/>
            </w:tcBorders>
            <w:shd w:val="clear" w:color="auto" w:fill="auto"/>
            <w:noWrap/>
            <w:vAlign w:val="bottom"/>
          </w:tcPr>
          <w:p w14:paraId="4D1F29A3"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4200</w:t>
            </w:r>
          </w:p>
        </w:tc>
        <w:tc>
          <w:tcPr>
            <w:tcW w:w="1282" w:type="dxa"/>
            <w:gridSpan w:val="2"/>
            <w:tcBorders>
              <w:top w:val="nil"/>
              <w:left w:val="nil"/>
              <w:bottom w:val="single" w:sz="4" w:space="0" w:color="auto"/>
              <w:right w:val="single" w:sz="4" w:space="0" w:color="auto"/>
            </w:tcBorders>
            <w:shd w:val="clear" w:color="auto" w:fill="auto"/>
            <w:noWrap/>
            <w:vAlign w:val="bottom"/>
          </w:tcPr>
          <w:p w14:paraId="3F8D3F89" w14:textId="77777777" w:rsidR="00D66B59" w:rsidRPr="00042ACA" w:rsidRDefault="00D66B59" w:rsidP="00042ACA">
            <w:pPr>
              <w:jc w:val="right"/>
              <w:rPr>
                <w:rFonts w:ascii="Arial Narrow" w:hAnsi="Arial Narrow"/>
                <w:sz w:val="22"/>
                <w:szCs w:val="22"/>
              </w:rPr>
            </w:pPr>
          </w:p>
        </w:tc>
        <w:tc>
          <w:tcPr>
            <w:tcW w:w="1275" w:type="dxa"/>
            <w:tcBorders>
              <w:top w:val="nil"/>
              <w:left w:val="nil"/>
              <w:bottom w:val="single" w:sz="4" w:space="0" w:color="auto"/>
              <w:right w:val="single" w:sz="4" w:space="0" w:color="auto"/>
            </w:tcBorders>
            <w:shd w:val="clear" w:color="auto" w:fill="auto"/>
            <w:noWrap/>
            <w:vAlign w:val="bottom"/>
          </w:tcPr>
          <w:p w14:paraId="28CB4523" w14:textId="77777777" w:rsidR="00D66B59" w:rsidRPr="00042ACA" w:rsidRDefault="00D66B59" w:rsidP="00042ACA">
            <w:pPr>
              <w:jc w:val="right"/>
              <w:rPr>
                <w:rFonts w:ascii="Arial Narrow" w:hAnsi="Arial Narrow"/>
                <w:sz w:val="22"/>
                <w:szCs w:val="22"/>
              </w:rPr>
            </w:pPr>
          </w:p>
        </w:tc>
      </w:tr>
      <w:tr w:rsidR="00D66B59" w:rsidRPr="00042ACA" w14:paraId="008AD31F" w14:textId="77777777" w:rsidTr="00D66B59">
        <w:trPr>
          <w:trHeight w:val="158"/>
        </w:trPr>
        <w:tc>
          <w:tcPr>
            <w:tcW w:w="817" w:type="dxa"/>
            <w:tcBorders>
              <w:top w:val="nil"/>
              <w:left w:val="single" w:sz="4" w:space="0" w:color="auto"/>
              <w:bottom w:val="single" w:sz="4" w:space="0" w:color="auto"/>
              <w:right w:val="single" w:sz="4" w:space="0" w:color="auto"/>
            </w:tcBorders>
            <w:shd w:val="clear" w:color="auto" w:fill="auto"/>
            <w:noWrap/>
            <w:vAlign w:val="bottom"/>
          </w:tcPr>
          <w:p w14:paraId="2F657C98"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TM106</w:t>
            </w:r>
          </w:p>
        </w:tc>
        <w:tc>
          <w:tcPr>
            <w:tcW w:w="6306" w:type="dxa"/>
            <w:tcBorders>
              <w:top w:val="nil"/>
              <w:left w:val="nil"/>
              <w:bottom w:val="single" w:sz="4" w:space="0" w:color="auto"/>
              <w:right w:val="single" w:sz="4" w:space="0" w:color="auto"/>
            </w:tcBorders>
            <w:shd w:val="clear" w:color="auto" w:fill="auto"/>
            <w:vAlign w:val="bottom"/>
          </w:tcPr>
          <w:p w14:paraId="6369A411" w14:textId="77777777" w:rsidR="00D66B59" w:rsidRPr="00042ACA" w:rsidRDefault="00D66B59" w:rsidP="00042ACA">
            <w:pPr>
              <w:rPr>
                <w:rFonts w:ascii="Arial Narrow" w:hAnsi="Arial Narrow"/>
                <w:sz w:val="22"/>
                <w:szCs w:val="22"/>
              </w:rPr>
            </w:pPr>
            <w:r w:rsidRPr="00042ACA">
              <w:rPr>
                <w:rFonts w:ascii="Arial Narrow" w:hAnsi="Arial Narrow"/>
                <w:sz w:val="22"/>
                <w:szCs w:val="22"/>
              </w:rPr>
              <w:t xml:space="preserve">Rechargement des côtes et couche de roulement en graveleux latéritique </w:t>
            </w:r>
          </w:p>
        </w:tc>
        <w:tc>
          <w:tcPr>
            <w:tcW w:w="573" w:type="dxa"/>
            <w:tcBorders>
              <w:top w:val="nil"/>
              <w:left w:val="nil"/>
              <w:bottom w:val="single" w:sz="4" w:space="0" w:color="auto"/>
              <w:right w:val="single" w:sz="4" w:space="0" w:color="auto"/>
            </w:tcBorders>
            <w:shd w:val="clear" w:color="auto" w:fill="auto"/>
            <w:noWrap/>
            <w:vAlign w:val="bottom"/>
          </w:tcPr>
          <w:p w14:paraId="66C7F9A3"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M3</w:t>
            </w:r>
          </w:p>
        </w:tc>
        <w:tc>
          <w:tcPr>
            <w:tcW w:w="809" w:type="dxa"/>
            <w:tcBorders>
              <w:top w:val="nil"/>
              <w:left w:val="nil"/>
              <w:bottom w:val="single" w:sz="4" w:space="0" w:color="auto"/>
              <w:right w:val="single" w:sz="4" w:space="0" w:color="auto"/>
            </w:tcBorders>
            <w:shd w:val="clear" w:color="auto" w:fill="auto"/>
            <w:noWrap/>
            <w:vAlign w:val="bottom"/>
          </w:tcPr>
          <w:p w14:paraId="20C0DDC6"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2 800</w:t>
            </w:r>
          </w:p>
        </w:tc>
        <w:tc>
          <w:tcPr>
            <w:tcW w:w="1282" w:type="dxa"/>
            <w:gridSpan w:val="2"/>
            <w:tcBorders>
              <w:top w:val="nil"/>
              <w:left w:val="nil"/>
              <w:bottom w:val="single" w:sz="4" w:space="0" w:color="auto"/>
              <w:right w:val="single" w:sz="4" w:space="0" w:color="auto"/>
            </w:tcBorders>
            <w:shd w:val="clear" w:color="auto" w:fill="auto"/>
            <w:noWrap/>
            <w:vAlign w:val="bottom"/>
          </w:tcPr>
          <w:p w14:paraId="2208BC90" w14:textId="77777777" w:rsidR="00D66B59" w:rsidRPr="00042ACA" w:rsidRDefault="00D66B59" w:rsidP="00042ACA">
            <w:pPr>
              <w:jc w:val="right"/>
              <w:rPr>
                <w:rFonts w:ascii="Arial Narrow" w:hAnsi="Arial Narrow"/>
                <w:sz w:val="22"/>
                <w:szCs w:val="22"/>
              </w:rPr>
            </w:pPr>
          </w:p>
        </w:tc>
        <w:tc>
          <w:tcPr>
            <w:tcW w:w="1275" w:type="dxa"/>
            <w:tcBorders>
              <w:top w:val="nil"/>
              <w:left w:val="nil"/>
              <w:bottom w:val="single" w:sz="4" w:space="0" w:color="auto"/>
              <w:right w:val="single" w:sz="4" w:space="0" w:color="auto"/>
            </w:tcBorders>
            <w:shd w:val="clear" w:color="auto" w:fill="auto"/>
            <w:noWrap/>
            <w:vAlign w:val="bottom"/>
          </w:tcPr>
          <w:p w14:paraId="4436ACAA" w14:textId="77777777" w:rsidR="00D66B59" w:rsidRPr="00042ACA" w:rsidRDefault="00D66B59" w:rsidP="00042ACA">
            <w:pPr>
              <w:jc w:val="right"/>
              <w:rPr>
                <w:rFonts w:ascii="Arial Narrow" w:hAnsi="Arial Narrow"/>
                <w:sz w:val="22"/>
                <w:szCs w:val="22"/>
              </w:rPr>
            </w:pPr>
          </w:p>
        </w:tc>
      </w:tr>
      <w:tr w:rsidR="00D66B59" w:rsidRPr="00042ACA" w14:paraId="3C0DB02A" w14:textId="77777777" w:rsidTr="00D66B59">
        <w:trPr>
          <w:trHeight w:val="300"/>
        </w:trPr>
        <w:tc>
          <w:tcPr>
            <w:tcW w:w="7123" w:type="dxa"/>
            <w:gridSpan w:val="2"/>
            <w:tcBorders>
              <w:top w:val="nil"/>
              <w:left w:val="single" w:sz="4" w:space="0" w:color="auto"/>
              <w:bottom w:val="single" w:sz="4" w:space="0" w:color="auto"/>
              <w:right w:val="single" w:sz="4" w:space="0" w:color="auto"/>
            </w:tcBorders>
            <w:shd w:val="clear" w:color="auto" w:fill="auto"/>
            <w:noWrap/>
            <w:vAlign w:val="bottom"/>
          </w:tcPr>
          <w:p w14:paraId="68D20C2C" w14:textId="77777777" w:rsidR="00D66B59" w:rsidRPr="00042ACA" w:rsidRDefault="00D66B59" w:rsidP="00042ACA">
            <w:pPr>
              <w:rPr>
                <w:rFonts w:ascii="Arial Narrow" w:hAnsi="Arial Narrow"/>
                <w:sz w:val="22"/>
                <w:szCs w:val="22"/>
              </w:rPr>
            </w:pPr>
          </w:p>
        </w:tc>
        <w:tc>
          <w:tcPr>
            <w:tcW w:w="2664" w:type="dxa"/>
            <w:gridSpan w:val="4"/>
            <w:tcBorders>
              <w:top w:val="nil"/>
              <w:left w:val="nil"/>
              <w:bottom w:val="single" w:sz="4" w:space="0" w:color="auto"/>
              <w:right w:val="single" w:sz="4" w:space="0" w:color="auto"/>
            </w:tcBorders>
            <w:shd w:val="clear" w:color="auto" w:fill="BFBFBF" w:themeFill="background1" w:themeFillShade="BF"/>
            <w:noWrap/>
            <w:vAlign w:val="bottom"/>
          </w:tcPr>
          <w:p w14:paraId="5D29F1DD" w14:textId="77777777" w:rsidR="00D66B59" w:rsidRPr="00042ACA" w:rsidRDefault="00D66B59" w:rsidP="00042ACA">
            <w:pPr>
              <w:jc w:val="right"/>
              <w:rPr>
                <w:rFonts w:ascii="Arial Narrow" w:hAnsi="Arial Narrow"/>
                <w:sz w:val="22"/>
                <w:szCs w:val="22"/>
              </w:rPr>
            </w:pPr>
            <w:r w:rsidRPr="00042ACA">
              <w:rPr>
                <w:rFonts w:ascii="Arial Narrow" w:hAnsi="Arial Narrow"/>
                <w:b/>
                <w:bCs/>
                <w:sz w:val="22"/>
                <w:szCs w:val="22"/>
              </w:rPr>
              <w:t>Sous  total LOT 100</w:t>
            </w:r>
          </w:p>
        </w:tc>
        <w:tc>
          <w:tcPr>
            <w:tcW w:w="1275" w:type="dxa"/>
            <w:tcBorders>
              <w:top w:val="nil"/>
              <w:left w:val="nil"/>
              <w:bottom w:val="single" w:sz="4" w:space="0" w:color="auto"/>
              <w:right w:val="single" w:sz="4" w:space="0" w:color="auto"/>
            </w:tcBorders>
            <w:shd w:val="clear" w:color="auto" w:fill="BFBFBF" w:themeFill="background1" w:themeFillShade="BF"/>
            <w:noWrap/>
            <w:vAlign w:val="bottom"/>
          </w:tcPr>
          <w:p w14:paraId="2D309695" w14:textId="77777777" w:rsidR="00D66B59" w:rsidRPr="00042ACA" w:rsidRDefault="00D66B59" w:rsidP="00042ACA">
            <w:pPr>
              <w:jc w:val="right"/>
              <w:rPr>
                <w:rFonts w:ascii="Arial Narrow" w:hAnsi="Arial Narrow"/>
                <w:b/>
                <w:sz w:val="22"/>
                <w:szCs w:val="22"/>
              </w:rPr>
            </w:pPr>
          </w:p>
        </w:tc>
      </w:tr>
      <w:tr w:rsidR="00D66B59" w:rsidRPr="00042ACA" w14:paraId="1F835641" w14:textId="77777777" w:rsidTr="00D66B59">
        <w:trPr>
          <w:trHeight w:val="300"/>
        </w:trPr>
        <w:tc>
          <w:tcPr>
            <w:tcW w:w="7696" w:type="dxa"/>
            <w:gridSpan w:val="3"/>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742C1385" w14:textId="77777777" w:rsidR="00D66B59" w:rsidRPr="00042ACA" w:rsidRDefault="00D66B59" w:rsidP="00042ACA">
            <w:pPr>
              <w:jc w:val="center"/>
              <w:rPr>
                <w:rFonts w:ascii="Arial Narrow" w:hAnsi="Arial Narrow"/>
                <w:b/>
                <w:sz w:val="22"/>
                <w:szCs w:val="22"/>
              </w:rPr>
            </w:pPr>
            <w:r w:rsidRPr="00042ACA">
              <w:rPr>
                <w:rFonts w:ascii="Arial Narrow" w:hAnsi="Arial Narrow"/>
                <w:b/>
                <w:sz w:val="22"/>
                <w:szCs w:val="22"/>
              </w:rPr>
              <w:t>LOT 300 : ASSAINISSEMENTS ET OUVRAGES D’ART</w:t>
            </w:r>
          </w:p>
        </w:tc>
        <w:tc>
          <w:tcPr>
            <w:tcW w:w="809" w:type="dxa"/>
            <w:tcBorders>
              <w:top w:val="nil"/>
              <w:left w:val="nil"/>
              <w:bottom w:val="single" w:sz="4" w:space="0" w:color="auto"/>
              <w:right w:val="single" w:sz="4" w:space="0" w:color="auto"/>
            </w:tcBorders>
            <w:shd w:val="clear" w:color="auto" w:fill="auto"/>
            <w:noWrap/>
            <w:vAlign w:val="bottom"/>
          </w:tcPr>
          <w:p w14:paraId="59F5D478" w14:textId="77777777" w:rsidR="00D66B59" w:rsidRPr="00042ACA" w:rsidRDefault="00D66B59" w:rsidP="00042ACA">
            <w:pPr>
              <w:jc w:val="center"/>
              <w:rPr>
                <w:rFonts w:ascii="Arial Narrow" w:hAnsi="Arial Narrow"/>
                <w:sz w:val="22"/>
                <w:szCs w:val="22"/>
              </w:rPr>
            </w:pPr>
          </w:p>
        </w:tc>
        <w:tc>
          <w:tcPr>
            <w:tcW w:w="1282" w:type="dxa"/>
            <w:gridSpan w:val="2"/>
            <w:tcBorders>
              <w:top w:val="nil"/>
              <w:left w:val="nil"/>
              <w:bottom w:val="single" w:sz="4" w:space="0" w:color="auto"/>
              <w:right w:val="single" w:sz="4" w:space="0" w:color="auto"/>
            </w:tcBorders>
            <w:shd w:val="clear" w:color="auto" w:fill="auto"/>
            <w:noWrap/>
            <w:vAlign w:val="bottom"/>
          </w:tcPr>
          <w:p w14:paraId="46E4E2E0" w14:textId="77777777" w:rsidR="00D66B59" w:rsidRPr="00042ACA" w:rsidRDefault="00D66B59" w:rsidP="00042ACA">
            <w:pPr>
              <w:jc w:val="right"/>
              <w:rPr>
                <w:rFonts w:ascii="Arial Narrow" w:hAnsi="Arial Narrow"/>
                <w:sz w:val="22"/>
                <w:szCs w:val="22"/>
              </w:rPr>
            </w:pPr>
          </w:p>
        </w:tc>
        <w:tc>
          <w:tcPr>
            <w:tcW w:w="1275" w:type="dxa"/>
            <w:tcBorders>
              <w:top w:val="nil"/>
              <w:left w:val="nil"/>
              <w:bottom w:val="single" w:sz="4" w:space="0" w:color="auto"/>
              <w:right w:val="single" w:sz="4" w:space="0" w:color="auto"/>
            </w:tcBorders>
            <w:shd w:val="clear" w:color="auto" w:fill="auto"/>
            <w:noWrap/>
            <w:vAlign w:val="bottom"/>
          </w:tcPr>
          <w:p w14:paraId="55E078B3" w14:textId="77777777" w:rsidR="00D66B59" w:rsidRPr="00042ACA" w:rsidRDefault="00D66B59" w:rsidP="00042ACA">
            <w:pPr>
              <w:jc w:val="right"/>
              <w:rPr>
                <w:rFonts w:ascii="Arial Narrow" w:hAnsi="Arial Narrow"/>
                <w:sz w:val="22"/>
                <w:szCs w:val="22"/>
              </w:rPr>
            </w:pPr>
          </w:p>
        </w:tc>
      </w:tr>
      <w:tr w:rsidR="00D66B59" w:rsidRPr="00042ACA" w14:paraId="752A0BC6" w14:textId="77777777" w:rsidTr="00D66B59">
        <w:trPr>
          <w:trHeight w:val="300"/>
        </w:trPr>
        <w:tc>
          <w:tcPr>
            <w:tcW w:w="817" w:type="dxa"/>
            <w:tcBorders>
              <w:top w:val="nil"/>
              <w:left w:val="single" w:sz="4" w:space="0" w:color="auto"/>
              <w:bottom w:val="single" w:sz="4" w:space="0" w:color="auto"/>
              <w:right w:val="single" w:sz="4" w:space="0" w:color="auto"/>
            </w:tcBorders>
            <w:shd w:val="clear" w:color="auto" w:fill="auto"/>
            <w:noWrap/>
            <w:vAlign w:val="bottom"/>
          </w:tcPr>
          <w:p w14:paraId="0C90AC52"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TM201</w:t>
            </w:r>
          </w:p>
        </w:tc>
        <w:tc>
          <w:tcPr>
            <w:tcW w:w="6306" w:type="dxa"/>
            <w:tcBorders>
              <w:top w:val="nil"/>
              <w:left w:val="nil"/>
              <w:bottom w:val="single" w:sz="4" w:space="0" w:color="auto"/>
              <w:right w:val="single" w:sz="4" w:space="0" w:color="auto"/>
            </w:tcBorders>
            <w:shd w:val="clear" w:color="auto" w:fill="auto"/>
            <w:vAlign w:val="bottom"/>
          </w:tcPr>
          <w:p w14:paraId="252F7BD0" w14:textId="77777777" w:rsidR="00D66B59" w:rsidRPr="00042ACA" w:rsidRDefault="00D66B59" w:rsidP="00042ACA">
            <w:pPr>
              <w:rPr>
                <w:rFonts w:ascii="Arial Narrow" w:hAnsi="Arial Narrow"/>
                <w:sz w:val="22"/>
                <w:szCs w:val="22"/>
              </w:rPr>
            </w:pPr>
            <w:r w:rsidRPr="00042ACA">
              <w:rPr>
                <w:rFonts w:ascii="Arial Narrow" w:hAnsi="Arial Narrow"/>
                <w:sz w:val="22"/>
                <w:szCs w:val="22"/>
              </w:rPr>
              <w:t>Fourniture et pose d’une batterie de buses en béton armé Ø800 mm y/c toute sujétion (6ml x 2)</w:t>
            </w:r>
          </w:p>
        </w:tc>
        <w:tc>
          <w:tcPr>
            <w:tcW w:w="573" w:type="dxa"/>
            <w:tcBorders>
              <w:top w:val="nil"/>
              <w:left w:val="nil"/>
              <w:bottom w:val="single" w:sz="4" w:space="0" w:color="auto"/>
              <w:right w:val="single" w:sz="4" w:space="0" w:color="auto"/>
            </w:tcBorders>
            <w:shd w:val="clear" w:color="auto" w:fill="auto"/>
            <w:noWrap/>
            <w:vAlign w:val="bottom"/>
          </w:tcPr>
          <w:p w14:paraId="29ADB2FB"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ML</w:t>
            </w:r>
          </w:p>
        </w:tc>
        <w:tc>
          <w:tcPr>
            <w:tcW w:w="809" w:type="dxa"/>
            <w:tcBorders>
              <w:top w:val="nil"/>
              <w:left w:val="nil"/>
              <w:bottom w:val="single" w:sz="4" w:space="0" w:color="auto"/>
              <w:right w:val="single" w:sz="4" w:space="0" w:color="auto"/>
            </w:tcBorders>
            <w:shd w:val="clear" w:color="auto" w:fill="auto"/>
            <w:noWrap/>
            <w:vAlign w:val="bottom"/>
          </w:tcPr>
          <w:p w14:paraId="07B8078D"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12.00</w:t>
            </w:r>
          </w:p>
        </w:tc>
        <w:tc>
          <w:tcPr>
            <w:tcW w:w="1282" w:type="dxa"/>
            <w:gridSpan w:val="2"/>
            <w:tcBorders>
              <w:top w:val="nil"/>
              <w:left w:val="nil"/>
              <w:bottom w:val="single" w:sz="4" w:space="0" w:color="auto"/>
              <w:right w:val="single" w:sz="4" w:space="0" w:color="auto"/>
            </w:tcBorders>
            <w:shd w:val="clear" w:color="auto" w:fill="auto"/>
            <w:noWrap/>
            <w:vAlign w:val="bottom"/>
          </w:tcPr>
          <w:p w14:paraId="3A0660D3" w14:textId="77777777" w:rsidR="00D66B59" w:rsidRPr="00042ACA" w:rsidRDefault="00D66B59" w:rsidP="00042ACA">
            <w:pPr>
              <w:jc w:val="right"/>
              <w:rPr>
                <w:rFonts w:ascii="Arial Narrow" w:hAnsi="Arial Narrow"/>
                <w:sz w:val="22"/>
                <w:szCs w:val="22"/>
              </w:rPr>
            </w:pPr>
          </w:p>
        </w:tc>
        <w:tc>
          <w:tcPr>
            <w:tcW w:w="1275" w:type="dxa"/>
            <w:tcBorders>
              <w:top w:val="nil"/>
              <w:left w:val="nil"/>
              <w:bottom w:val="single" w:sz="4" w:space="0" w:color="auto"/>
              <w:right w:val="single" w:sz="4" w:space="0" w:color="auto"/>
            </w:tcBorders>
            <w:shd w:val="clear" w:color="auto" w:fill="auto"/>
            <w:noWrap/>
            <w:vAlign w:val="bottom"/>
          </w:tcPr>
          <w:p w14:paraId="21BD45C3" w14:textId="77777777" w:rsidR="00D66B59" w:rsidRPr="00042ACA" w:rsidRDefault="00D66B59" w:rsidP="00042ACA">
            <w:pPr>
              <w:jc w:val="right"/>
              <w:rPr>
                <w:rFonts w:ascii="Arial Narrow" w:hAnsi="Arial Narrow"/>
                <w:sz w:val="22"/>
                <w:szCs w:val="22"/>
              </w:rPr>
            </w:pPr>
          </w:p>
        </w:tc>
      </w:tr>
      <w:tr w:rsidR="00D66B59" w:rsidRPr="00042ACA" w14:paraId="6E6CF24F" w14:textId="77777777" w:rsidTr="00D66B59">
        <w:trPr>
          <w:trHeight w:val="300"/>
        </w:trPr>
        <w:tc>
          <w:tcPr>
            <w:tcW w:w="817" w:type="dxa"/>
            <w:tcBorders>
              <w:top w:val="nil"/>
              <w:left w:val="single" w:sz="4" w:space="0" w:color="auto"/>
              <w:bottom w:val="single" w:sz="4" w:space="0" w:color="auto"/>
              <w:right w:val="single" w:sz="4" w:space="0" w:color="auto"/>
            </w:tcBorders>
            <w:shd w:val="clear" w:color="auto" w:fill="auto"/>
            <w:noWrap/>
            <w:vAlign w:val="bottom"/>
          </w:tcPr>
          <w:p w14:paraId="6912A523"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TM202</w:t>
            </w:r>
          </w:p>
        </w:tc>
        <w:tc>
          <w:tcPr>
            <w:tcW w:w="6306" w:type="dxa"/>
            <w:tcBorders>
              <w:top w:val="nil"/>
              <w:left w:val="nil"/>
              <w:bottom w:val="single" w:sz="4" w:space="0" w:color="auto"/>
              <w:right w:val="single" w:sz="4" w:space="0" w:color="auto"/>
            </w:tcBorders>
            <w:shd w:val="clear" w:color="auto" w:fill="auto"/>
            <w:vAlign w:val="bottom"/>
          </w:tcPr>
          <w:p w14:paraId="0B561373" w14:textId="77777777" w:rsidR="00D66B59" w:rsidRPr="00042ACA" w:rsidRDefault="00D66B59" w:rsidP="00042ACA">
            <w:pPr>
              <w:rPr>
                <w:rFonts w:ascii="Arial Narrow" w:hAnsi="Arial Narrow"/>
                <w:sz w:val="22"/>
                <w:szCs w:val="22"/>
              </w:rPr>
            </w:pPr>
            <w:r w:rsidRPr="00042ACA">
              <w:rPr>
                <w:rFonts w:ascii="Arial Narrow" w:hAnsi="Arial Narrow"/>
                <w:sz w:val="22"/>
                <w:szCs w:val="22"/>
              </w:rPr>
              <w:t xml:space="preserve">Construction des têtes de buses en maçonnerie des moellons  Ø800 </w:t>
            </w:r>
          </w:p>
        </w:tc>
        <w:tc>
          <w:tcPr>
            <w:tcW w:w="573" w:type="dxa"/>
            <w:tcBorders>
              <w:top w:val="nil"/>
              <w:left w:val="nil"/>
              <w:bottom w:val="single" w:sz="4" w:space="0" w:color="auto"/>
              <w:right w:val="single" w:sz="4" w:space="0" w:color="auto"/>
            </w:tcBorders>
            <w:shd w:val="clear" w:color="auto" w:fill="auto"/>
            <w:noWrap/>
            <w:vAlign w:val="bottom"/>
          </w:tcPr>
          <w:p w14:paraId="0034CD31"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U</w:t>
            </w:r>
          </w:p>
        </w:tc>
        <w:tc>
          <w:tcPr>
            <w:tcW w:w="809" w:type="dxa"/>
            <w:tcBorders>
              <w:top w:val="nil"/>
              <w:left w:val="nil"/>
              <w:bottom w:val="single" w:sz="4" w:space="0" w:color="auto"/>
              <w:right w:val="single" w:sz="4" w:space="0" w:color="auto"/>
            </w:tcBorders>
            <w:shd w:val="clear" w:color="auto" w:fill="auto"/>
            <w:noWrap/>
            <w:vAlign w:val="bottom"/>
          </w:tcPr>
          <w:p w14:paraId="04B07CF0"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01</w:t>
            </w:r>
          </w:p>
        </w:tc>
        <w:tc>
          <w:tcPr>
            <w:tcW w:w="1282" w:type="dxa"/>
            <w:gridSpan w:val="2"/>
            <w:tcBorders>
              <w:top w:val="nil"/>
              <w:left w:val="nil"/>
              <w:bottom w:val="single" w:sz="4" w:space="0" w:color="auto"/>
              <w:right w:val="single" w:sz="4" w:space="0" w:color="auto"/>
            </w:tcBorders>
            <w:shd w:val="clear" w:color="auto" w:fill="auto"/>
            <w:noWrap/>
            <w:vAlign w:val="bottom"/>
          </w:tcPr>
          <w:p w14:paraId="01B5B625" w14:textId="77777777" w:rsidR="00D66B59" w:rsidRPr="00042ACA" w:rsidRDefault="00D66B59" w:rsidP="00042ACA">
            <w:pPr>
              <w:jc w:val="right"/>
              <w:rPr>
                <w:rFonts w:ascii="Arial Narrow" w:hAnsi="Arial Narrow"/>
                <w:sz w:val="22"/>
                <w:szCs w:val="22"/>
              </w:rPr>
            </w:pPr>
          </w:p>
        </w:tc>
        <w:tc>
          <w:tcPr>
            <w:tcW w:w="1275" w:type="dxa"/>
            <w:tcBorders>
              <w:top w:val="nil"/>
              <w:left w:val="nil"/>
              <w:bottom w:val="single" w:sz="4" w:space="0" w:color="auto"/>
              <w:right w:val="single" w:sz="4" w:space="0" w:color="auto"/>
            </w:tcBorders>
            <w:shd w:val="clear" w:color="auto" w:fill="auto"/>
            <w:noWrap/>
            <w:vAlign w:val="bottom"/>
          </w:tcPr>
          <w:p w14:paraId="331958B5" w14:textId="77777777" w:rsidR="00D66B59" w:rsidRPr="00042ACA" w:rsidRDefault="00D66B59" w:rsidP="00042ACA">
            <w:pPr>
              <w:jc w:val="right"/>
              <w:rPr>
                <w:rFonts w:ascii="Arial Narrow" w:hAnsi="Arial Narrow"/>
                <w:sz w:val="22"/>
                <w:szCs w:val="22"/>
              </w:rPr>
            </w:pPr>
          </w:p>
        </w:tc>
      </w:tr>
      <w:tr w:rsidR="00D66B59" w:rsidRPr="00042ACA" w14:paraId="556C45B5" w14:textId="77777777" w:rsidTr="00D66B59">
        <w:trPr>
          <w:trHeight w:val="300"/>
        </w:trPr>
        <w:tc>
          <w:tcPr>
            <w:tcW w:w="817" w:type="dxa"/>
            <w:tcBorders>
              <w:top w:val="nil"/>
              <w:left w:val="single" w:sz="4" w:space="0" w:color="auto"/>
              <w:bottom w:val="single" w:sz="4" w:space="0" w:color="auto"/>
              <w:right w:val="single" w:sz="4" w:space="0" w:color="auto"/>
            </w:tcBorders>
            <w:shd w:val="clear" w:color="auto" w:fill="auto"/>
            <w:noWrap/>
            <w:vAlign w:val="bottom"/>
          </w:tcPr>
          <w:p w14:paraId="6498B9A2"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TM203</w:t>
            </w:r>
          </w:p>
        </w:tc>
        <w:tc>
          <w:tcPr>
            <w:tcW w:w="6306" w:type="dxa"/>
            <w:tcBorders>
              <w:top w:val="nil"/>
              <w:left w:val="nil"/>
              <w:bottom w:val="single" w:sz="4" w:space="0" w:color="auto"/>
              <w:right w:val="single" w:sz="4" w:space="0" w:color="auto"/>
            </w:tcBorders>
            <w:shd w:val="clear" w:color="auto" w:fill="auto"/>
            <w:vAlign w:val="bottom"/>
          </w:tcPr>
          <w:p w14:paraId="52165C49" w14:textId="77777777" w:rsidR="00D66B59" w:rsidRPr="00042ACA" w:rsidRDefault="00D66B59" w:rsidP="00042ACA">
            <w:pPr>
              <w:rPr>
                <w:rFonts w:ascii="Arial Narrow" w:hAnsi="Arial Narrow"/>
                <w:sz w:val="22"/>
                <w:szCs w:val="22"/>
              </w:rPr>
            </w:pPr>
            <w:r w:rsidRPr="00042ACA">
              <w:rPr>
                <w:rFonts w:ascii="Arial Narrow" w:hAnsi="Arial Narrow"/>
                <w:sz w:val="22"/>
                <w:szCs w:val="22"/>
              </w:rPr>
              <w:t>Construction d’un puisard en maçonnerie de moellons  Ø800 pour buse</w:t>
            </w:r>
          </w:p>
        </w:tc>
        <w:tc>
          <w:tcPr>
            <w:tcW w:w="573" w:type="dxa"/>
            <w:tcBorders>
              <w:top w:val="nil"/>
              <w:left w:val="nil"/>
              <w:bottom w:val="single" w:sz="4" w:space="0" w:color="auto"/>
              <w:right w:val="single" w:sz="4" w:space="0" w:color="auto"/>
            </w:tcBorders>
            <w:shd w:val="clear" w:color="auto" w:fill="auto"/>
            <w:noWrap/>
            <w:vAlign w:val="bottom"/>
          </w:tcPr>
          <w:p w14:paraId="3EDF2D98"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U</w:t>
            </w:r>
          </w:p>
        </w:tc>
        <w:tc>
          <w:tcPr>
            <w:tcW w:w="809" w:type="dxa"/>
            <w:tcBorders>
              <w:top w:val="nil"/>
              <w:left w:val="nil"/>
              <w:bottom w:val="single" w:sz="4" w:space="0" w:color="auto"/>
              <w:right w:val="single" w:sz="4" w:space="0" w:color="auto"/>
            </w:tcBorders>
            <w:shd w:val="clear" w:color="auto" w:fill="auto"/>
            <w:noWrap/>
            <w:vAlign w:val="bottom"/>
          </w:tcPr>
          <w:p w14:paraId="12E4E83A"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01</w:t>
            </w:r>
          </w:p>
        </w:tc>
        <w:tc>
          <w:tcPr>
            <w:tcW w:w="1282" w:type="dxa"/>
            <w:gridSpan w:val="2"/>
            <w:tcBorders>
              <w:top w:val="nil"/>
              <w:left w:val="nil"/>
              <w:bottom w:val="single" w:sz="4" w:space="0" w:color="auto"/>
              <w:right w:val="single" w:sz="4" w:space="0" w:color="auto"/>
            </w:tcBorders>
            <w:shd w:val="clear" w:color="auto" w:fill="auto"/>
            <w:noWrap/>
            <w:vAlign w:val="bottom"/>
          </w:tcPr>
          <w:p w14:paraId="72ADC1E6" w14:textId="77777777" w:rsidR="00D66B59" w:rsidRPr="00042ACA" w:rsidRDefault="00D66B59" w:rsidP="00042ACA">
            <w:pPr>
              <w:jc w:val="right"/>
              <w:rPr>
                <w:rFonts w:ascii="Arial Narrow" w:hAnsi="Arial Narrow"/>
                <w:sz w:val="22"/>
                <w:szCs w:val="22"/>
              </w:rPr>
            </w:pPr>
          </w:p>
        </w:tc>
        <w:tc>
          <w:tcPr>
            <w:tcW w:w="1275" w:type="dxa"/>
            <w:tcBorders>
              <w:top w:val="nil"/>
              <w:left w:val="nil"/>
              <w:bottom w:val="single" w:sz="4" w:space="0" w:color="auto"/>
              <w:right w:val="single" w:sz="4" w:space="0" w:color="auto"/>
            </w:tcBorders>
            <w:shd w:val="clear" w:color="auto" w:fill="auto"/>
            <w:noWrap/>
            <w:vAlign w:val="bottom"/>
          </w:tcPr>
          <w:p w14:paraId="0EF483AD" w14:textId="77777777" w:rsidR="00D66B59" w:rsidRPr="00042ACA" w:rsidRDefault="00D66B59" w:rsidP="00042ACA">
            <w:pPr>
              <w:jc w:val="right"/>
              <w:rPr>
                <w:rFonts w:ascii="Arial Narrow" w:hAnsi="Arial Narrow"/>
                <w:sz w:val="22"/>
                <w:szCs w:val="22"/>
              </w:rPr>
            </w:pPr>
          </w:p>
        </w:tc>
      </w:tr>
      <w:tr w:rsidR="00D66B59" w:rsidRPr="00042ACA" w14:paraId="04977DC0" w14:textId="77777777" w:rsidTr="00D66B59">
        <w:trPr>
          <w:trHeight w:val="300"/>
        </w:trPr>
        <w:tc>
          <w:tcPr>
            <w:tcW w:w="817" w:type="dxa"/>
            <w:tcBorders>
              <w:top w:val="nil"/>
              <w:left w:val="single" w:sz="4" w:space="0" w:color="auto"/>
              <w:bottom w:val="single" w:sz="4" w:space="0" w:color="auto"/>
              <w:right w:val="single" w:sz="4" w:space="0" w:color="auto"/>
            </w:tcBorders>
            <w:shd w:val="clear" w:color="auto" w:fill="auto"/>
            <w:noWrap/>
            <w:vAlign w:val="bottom"/>
          </w:tcPr>
          <w:p w14:paraId="35BB23FF" w14:textId="77777777" w:rsidR="00D66B59" w:rsidRPr="00042ACA" w:rsidRDefault="00D66B59" w:rsidP="00042ACA">
            <w:pPr>
              <w:jc w:val="center"/>
              <w:rPr>
                <w:rFonts w:ascii="Arial Narrow" w:hAnsi="Arial Narrow"/>
                <w:sz w:val="22"/>
                <w:szCs w:val="22"/>
              </w:rPr>
            </w:pPr>
          </w:p>
        </w:tc>
        <w:tc>
          <w:tcPr>
            <w:tcW w:w="6306" w:type="dxa"/>
            <w:tcBorders>
              <w:top w:val="nil"/>
              <w:left w:val="nil"/>
              <w:bottom w:val="single" w:sz="4" w:space="0" w:color="auto"/>
              <w:right w:val="single" w:sz="4" w:space="0" w:color="auto"/>
            </w:tcBorders>
            <w:shd w:val="clear" w:color="auto" w:fill="auto"/>
            <w:vAlign w:val="bottom"/>
          </w:tcPr>
          <w:p w14:paraId="6760AF0C" w14:textId="77777777" w:rsidR="00D66B59" w:rsidRPr="00042ACA" w:rsidRDefault="00D66B59" w:rsidP="00042ACA">
            <w:pPr>
              <w:rPr>
                <w:rFonts w:ascii="Arial Narrow" w:hAnsi="Arial Narrow"/>
                <w:sz w:val="22"/>
                <w:szCs w:val="22"/>
              </w:rPr>
            </w:pPr>
            <w:r w:rsidRPr="00042ACA">
              <w:rPr>
                <w:rFonts w:ascii="Arial Narrow" w:hAnsi="Arial Narrow"/>
                <w:sz w:val="22"/>
                <w:szCs w:val="22"/>
              </w:rPr>
              <w:t>Dalot : 2,00 X 1,00</w:t>
            </w:r>
          </w:p>
        </w:tc>
        <w:tc>
          <w:tcPr>
            <w:tcW w:w="573" w:type="dxa"/>
            <w:tcBorders>
              <w:top w:val="nil"/>
              <w:left w:val="nil"/>
              <w:bottom w:val="single" w:sz="4" w:space="0" w:color="auto"/>
              <w:right w:val="single" w:sz="4" w:space="0" w:color="auto"/>
            </w:tcBorders>
            <w:shd w:val="clear" w:color="auto" w:fill="auto"/>
            <w:noWrap/>
            <w:vAlign w:val="bottom"/>
          </w:tcPr>
          <w:p w14:paraId="03284F28"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ml</w:t>
            </w:r>
          </w:p>
        </w:tc>
        <w:tc>
          <w:tcPr>
            <w:tcW w:w="809" w:type="dxa"/>
            <w:tcBorders>
              <w:top w:val="nil"/>
              <w:left w:val="nil"/>
              <w:bottom w:val="single" w:sz="4" w:space="0" w:color="auto"/>
              <w:right w:val="single" w:sz="4" w:space="0" w:color="auto"/>
            </w:tcBorders>
            <w:shd w:val="clear" w:color="auto" w:fill="auto"/>
            <w:noWrap/>
            <w:vAlign w:val="bottom"/>
          </w:tcPr>
          <w:p w14:paraId="3C71654F"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6.00</w:t>
            </w:r>
          </w:p>
        </w:tc>
        <w:tc>
          <w:tcPr>
            <w:tcW w:w="1282" w:type="dxa"/>
            <w:gridSpan w:val="2"/>
            <w:tcBorders>
              <w:top w:val="nil"/>
              <w:left w:val="nil"/>
              <w:bottom w:val="single" w:sz="4" w:space="0" w:color="auto"/>
              <w:right w:val="single" w:sz="4" w:space="0" w:color="auto"/>
            </w:tcBorders>
            <w:shd w:val="clear" w:color="auto" w:fill="auto"/>
            <w:noWrap/>
            <w:vAlign w:val="bottom"/>
          </w:tcPr>
          <w:p w14:paraId="65484EE2" w14:textId="77777777" w:rsidR="00D66B59" w:rsidRPr="00042ACA" w:rsidRDefault="00D66B59" w:rsidP="00042ACA">
            <w:pPr>
              <w:jc w:val="right"/>
              <w:rPr>
                <w:rFonts w:ascii="Arial Narrow" w:hAnsi="Arial Narrow"/>
                <w:sz w:val="22"/>
                <w:szCs w:val="22"/>
              </w:rPr>
            </w:pPr>
          </w:p>
        </w:tc>
        <w:tc>
          <w:tcPr>
            <w:tcW w:w="1275" w:type="dxa"/>
            <w:tcBorders>
              <w:top w:val="nil"/>
              <w:left w:val="nil"/>
              <w:bottom w:val="single" w:sz="4" w:space="0" w:color="auto"/>
              <w:right w:val="single" w:sz="4" w:space="0" w:color="auto"/>
            </w:tcBorders>
            <w:shd w:val="clear" w:color="auto" w:fill="auto"/>
            <w:noWrap/>
            <w:vAlign w:val="bottom"/>
          </w:tcPr>
          <w:p w14:paraId="22071403" w14:textId="77777777" w:rsidR="00D66B59" w:rsidRPr="00042ACA" w:rsidRDefault="00D66B59" w:rsidP="00042ACA">
            <w:pPr>
              <w:jc w:val="right"/>
              <w:rPr>
                <w:rFonts w:ascii="Arial Narrow" w:hAnsi="Arial Narrow"/>
                <w:sz w:val="22"/>
                <w:szCs w:val="22"/>
              </w:rPr>
            </w:pPr>
          </w:p>
        </w:tc>
      </w:tr>
      <w:tr w:rsidR="00D66B59" w:rsidRPr="00042ACA" w14:paraId="759D014A" w14:textId="77777777" w:rsidTr="00D66B59">
        <w:trPr>
          <w:trHeight w:val="161"/>
        </w:trPr>
        <w:tc>
          <w:tcPr>
            <w:tcW w:w="817" w:type="dxa"/>
            <w:tcBorders>
              <w:top w:val="nil"/>
              <w:left w:val="single" w:sz="4" w:space="0" w:color="auto"/>
              <w:bottom w:val="single" w:sz="4" w:space="0" w:color="auto"/>
              <w:right w:val="single" w:sz="4" w:space="0" w:color="auto"/>
            </w:tcBorders>
            <w:shd w:val="clear" w:color="auto" w:fill="auto"/>
            <w:noWrap/>
            <w:hideMark/>
          </w:tcPr>
          <w:p w14:paraId="42BFED3E" w14:textId="77777777" w:rsidR="00D66B59" w:rsidRPr="00042ACA" w:rsidRDefault="00D66B59" w:rsidP="00042ACA">
            <w:pPr>
              <w:jc w:val="center"/>
              <w:rPr>
                <w:rFonts w:ascii="Arial Narrow" w:hAnsi="Arial Narrow"/>
                <w:sz w:val="22"/>
                <w:szCs w:val="22"/>
              </w:rPr>
            </w:pPr>
          </w:p>
        </w:tc>
        <w:tc>
          <w:tcPr>
            <w:tcW w:w="6306" w:type="dxa"/>
            <w:tcBorders>
              <w:top w:val="nil"/>
              <w:left w:val="nil"/>
              <w:bottom w:val="single" w:sz="4" w:space="0" w:color="auto"/>
              <w:right w:val="single" w:sz="4" w:space="0" w:color="auto"/>
            </w:tcBorders>
            <w:shd w:val="clear" w:color="auto" w:fill="auto"/>
            <w:hideMark/>
          </w:tcPr>
          <w:p w14:paraId="57FD29BB" w14:textId="77777777" w:rsidR="00D66B59" w:rsidRPr="00042ACA" w:rsidRDefault="00D66B59" w:rsidP="00042ACA">
            <w:pPr>
              <w:jc w:val="center"/>
              <w:rPr>
                <w:rFonts w:ascii="Arial Narrow" w:hAnsi="Arial Narrow"/>
                <w:sz w:val="22"/>
                <w:szCs w:val="22"/>
              </w:rPr>
            </w:pPr>
          </w:p>
        </w:tc>
        <w:tc>
          <w:tcPr>
            <w:tcW w:w="2664" w:type="dxa"/>
            <w:gridSpan w:val="4"/>
            <w:tcBorders>
              <w:top w:val="single" w:sz="4" w:space="0" w:color="auto"/>
              <w:left w:val="nil"/>
              <w:bottom w:val="single" w:sz="4" w:space="0" w:color="auto"/>
              <w:right w:val="single" w:sz="4" w:space="0" w:color="auto"/>
            </w:tcBorders>
            <w:shd w:val="clear" w:color="000000" w:fill="C0C0C0"/>
            <w:noWrap/>
            <w:hideMark/>
          </w:tcPr>
          <w:p w14:paraId="2636CC58" w14:textId="77777777" w:rsidR="00D66B59" w:rsidRPr="00042ACA" w:rsidRDefault="00D66B59" w:rsidP="00042ACA">
            <w:pPr>
              <w:jc w:val="center"/>
              <w:rPr>
                <w:rFonts w:ascii="Arial Narrow" w:hAnsi="Arial Narrow"/>
                <w:b/>
                <w:bCs/>
                <w:sz w:val="22"/>
                <w:szCs w:val="22"/>
              </w:rPr>
            </w:pPr>
            <w:r w:rsidRPr="00042ACA">
              <w:rPr>
                <w:rFonts w:ascii="Arial Narrow" w:hAnsi="Arial Narrow"/>
                <w:b/>
                <w:bCs/>
                <w:sz w:val="22"/>
                <w:szCs w:val="22"/>
              </w:rPr>
              <w:t>Sous  total LOT 200</w:t>
            </w:r>
          </w:p>
        </w:tc>
        <w:tc>
          <w:tcPr>
            <w:tcW w:w="1275" w:type="dxa"/>
            <w:tcBorders>
              <w:top w:val="nil"/>
              <w:left w:val="nil"/>
              <w:bottom w:val="single" w:sz="4" w:space="0" w:color="auto"/>
              <w:right w:val="single" w:sz="4" w:space="0" w:color="auto"/>
            </w:tcBorders>
            <w:shd w:val="clear" w:color="000000" w:fill="C0C0C0"/>
            <w:noWrap/>
          </w:tcPr>
          <w:p w14:paraId="1F4A048B" w14:textId="77777777" w:rsidR="00D66B59" w:rsidRPr="00042ACA" w:rsidRDefault="00D66B59" w:rsidP="00042ACA">
            <w:pPr>
              <w:jc w:val="right"/>
              <w:rPr>
                <w:rFonts w:ascii="Arial Narrow" w:hAnsi="Arial Narrow"/>
                <w:b/>
                <w:bCs/>
                <w:sz w:val="22"/>
                <w:szCs w:val="22"/>
              </w:rPr>
            </w:pPr>
          </w:p>
        </w:tc>
      </w:tr>
      <w:tr w:rsidR="00D66B59" w:rsidRPr="00042ACA" w14:paraId="67615912" w14:textId="77777777" w:rsidTr="00D66B59">
        <w:trPr>
          <w:trHeight w:val="161"/>
        </w:trPr>
        <w:tc>
          <w:tcPr>
            <w:tcW w:w="7696" w:type="dxa"/>
            <w:gridSpan w:val="3"/>
            <w:tcBorders>
              <w:top w:val="nil"/>
              <w:left w:val="single" w:sz="4" w:space="0" w:color="auto"/>
              <w:bottom w:val="single" w:sz="4" w:space="0" w:color="auto"/>
              <w:right w:val="single" w:sz="4" w:space="0" w:color="auto"/>
            </w:tcBorders>
            <w:shd w:val="clear" w:color="auto" w:fill="AEAAAA" w:themeFill="background2" w:themeFillShade="BF"/>
            <w:noWrap/>
          </w:tcPr>
          <w:p w14:paraId="234767F3" w14:textId="77777777" w:rsidR="00D66B59" w:rsidRPr="00042ACA" w:rsidRDefault="00D66B59" w:rsidP="00042ACA">
            <w:pPr>
              <w:jc w:val="center"/>
              <w:rPr>
                <w:rFonts w:ascii="Arial Narrow" w:hAnsi="Arial Narrow"/>
                <w:b/>
                <w:bCs/>
                <w:sz w:val="22"/>
                <w:szCs w:val="22"/>
              </w:rPr>
            </w:pPr>
            <w:r w:rsidRPr="00042ACA">
              <w:rPr>
                <w:rFonts w:ascii="Arial Narrow" w:hAnsi="Arial Narrow"/>
                <w:b/>
                <w:sz w:val="22"/>
                <w:szCs w:val="22"/>
              </w:rPr>
              <w:t>LOT 300 : DIVERS</w:t>
            </w:r>
          </w:p>
        </w:tc>
        <w:tc>
          <w:tcPr>
            <w:tcW w:w="2091" w:type="dxa"/>
            <w:gridSpan w:val="3"/>
            <w:tcBorders>
              <w:top w:val="single" w:sz="4" w:space="0" w:color="auto"/>
              <w:left w:val="nil"/>
              <w:bottom w:val="single" w:sz="4" w:space="0" w:color="auto"/>
              <w:right w:val="single" w:sz="4" w:space="0" w:color="auto"/>
            </w:tcBorders>
            <w:shd w:val="clear" w:color="auto" w:fill="auto"/>
          </w:tcPr>
          <w:p w14:paraId="056B96B2" w14:textId="77777777" w:rsidR="00D66B59" w:rsidRPr="00042ACA" w:rsidRDefault="00D66B59" w:rsidP="00042ACA">
            <w:pPr>
              <w:jc w:val="center"/>
              <w:rPr>
                <w:rFonts w:ascii="Arial Narrow" w:hAnsi="Arial Narrow"/>
                <w:b/>
                <w:bCs/>
                <w:sz w:val="22"/>
                <w:szCs w:val="22"/>
              </w:rPr>
            </w:pPr>
          </w:p>
        </w:tc>
        <w:tc>
          <w:tcPr>
            <w:tcW w:w="1275" w:type="dxa"/>
            <w:tcBorders>
              <w:top w:val="nil"/>
              <w:left w:val="nil"/>
              <w:bottom w:val="single" w:sz="4" w:space="0" w:color="auto"/>
              <w:right w:val="single" w:sz="4" w:space="0" w:color="auto"/>
            </w:tcBorders>
            <w:shd w:val="clear" w:color="auto" w:fill="auto"/>
            <w:noWrap/>
          </w:tcPr>
          <w:p w14:paraId="0B80CDBC" w14:textId="77777777" w:rsidR="00D66B59" w:rsidRPr="00042ACA" w:rsidRDefault="00D66B59" w:rsidP="00042ACA">
            <w:pPr>
              <w:jc w:val="right"/>
              <w:rPr>
                <w:rFonts w:ascii="Arial Narrow" w:hAnsi="Arial Narrow"/>
                <w:b/>
                <w:bCs/>
                <w:sz w:val="22"/>
                <w:szCs w:val="22"/>
              </w:rPr>
            </w:pPr>
          </w:p>
        </w:tc>
      </w:tr>
      <w:tr w:rsidR="00D66B59" w:rsidRPr="00042ACA" w14:paraId="24904358" w14:textId="77777777" w:rsidTr="00D66B59">
        <w:trPr>
          <w:trHeight w:val="161"/>
        </w:trPr>
        <w:tc>
          <w:tcPr>
            <w:tcW w:w="817" w:type="dxa"/>
            <w:tcBorders>
              <w:top w:val="nil"/>
              <w:left w:val="single" w:sz="4" w:space="0" w:color="auto"/>
              <w:bottom w:val="single" w:sz="4" w:space="0" w:color="auto"/>
              <w:right w:val="single" w:sz="4" w:space="0" w:color="auto"/>
            </w:tcBorders>
            <w:shd w:val="clear" w:color="auto" w:fill="auto"/>
            <w:noWrap/>
          </w:tcPr>
          <w:p w14:paraId="1CA2F516"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TM301</w:t>
            </w:r>
          </w:p>
        </w:tc>
        <w:tc>
          <w:tcPr>
            <w:tcW w:w="6306" w:type="dxa"/>
            <w:tcBorders>
              <w:top w:val="nil"/>
              <w:left w:val="nil"/>
              <w:bottom w:val="single" w:sz="4" w:space="0" w:color="auto"/>
              <w:right w:val="single" w:sz="4" w:space="0" w:color="auto"/>
            </w:tcBorders>
            <w:shd w:val="clear" w:color="auto" w:fill="auto"/>
          </w:tcPr>
          <w:p w14:paraId="32A115E6" w14:textId="77777777" w:rsidR="00D66B59" w:rsidRPr="00042ACA" w:rsidRDefault="00D66B59" w:rsidP="00042ACA">
            <w:pPr>
              <w:rPr>
                <w:rFonts w:ascii="Arial Narrow" w:hAnsi="Arial Narrow"/>
                <w:sz w:val="22"/>
                <w:szCs w:val="22"/>
              </w:rPr>
            </w:pPr>
            <w:r w:rsidRPr="00042ACA">
              <w:rPr>
                <w:rFonts w:ascii="Arial Narrow" w:hAnsi="Arial Narrow"/>
                <w:sz w:val="22"/>
                <w:szCs w:val="22"/>
              </w:rPr>
              <w:t xml:space="preserve">Construction d’une barrière de pluies </w:t>
            </w:r>
          </w:p>
        </w:tc>
        <w:tc>
          <w:tcPr>
            <w:tcW w:w="573" w:type="dxa"/>
            <w:tcBorders>
              <w:top w:val="single" w:sz="4" w:space="0" w:color="auto"/>
              <w:left w:val="nil"/>
              <w:bottom w:val="single" w:sz="4" w:space="0" w:color="auto"/>
              <w:right w:val="single" w:sz="4" w:space="0" w:color="auto"/>
            </w:tcBorders>
            <w:shd w:val="clear" w:color="auto" w:fill="auto"/>
            <w:noWrap/>
          </w:tcPr>
          <w:p w14:paraId="68D1E847" w14:textId="77777777" w:rsidR="00D66B59" w:rsidRPr="00042ACA" w:rsidRDefault="00D66B59" w:rsidP="00042ACA">
            <w:pPr>
              <w:jc w:val="center"/>
              <w:rPr>
                <w:rFonts w:ascii="Arial Narrow" w:hAnsi="Arial Narrow"/>
                <w:bCs/>
                <w:sz w:val="22"/>
                <w:szCs w:val="22"/>
              </w:rPr>
            </w:pPr>
            <w:r w:rsidRPr="00042ACA">
              <w:rPr>
                <w:rFonts w:ascii="Arial Narrow" w:hAnsi="Arial Narrow"/>
                <w:bCs/>
                <w:sz w:val="22"/>
                <w:szCs w:val="22"/>
              </w:rPr>
              <w:t>U</w:t>
            </w:r>
          </w:p>
        </w:tc>
        <w:tc>
          <w:tcPr>
            <w:tcW w:w="825" w:type="dxa"/>
            <w:gridSpan w:val="2"/>
            <w:tcBorders>
              <w:top w:val="single" w:sz="4" w:space="0" w:color="auto"/>
              <w:left w:val="nil"/>
              <w:bottom w:val="single" w:sz="4" w:space="0" w:color="auto"/>
              <w:right w:val="single" w:sz="4" w:space="0" w:color="auto"/>
            </w:tcBorders>
            <w:shd w:val="clear" w:color="auto" w:fill="auto"/>
          </w:tcPr>
          <w:p w14:paraId="57C8CFD2" w14:textId="77777777" w:rsidR="00D66B59" w:rsidRPr="00042ACA" w:rsidRDefault="00D66B59" w:rsidP="00042ACA">
            <w:pPr>
              <w:jc w:val="center"/>
              <w:rPr>
                <w:rFonts w:ascii="Arial Narrow" w:hAnsi="Arial Narrow"/>
                <w:bCs/>
                <w:sz w:val="22"/>
                <w:szCs w:val="22"/>
              </w:rPr>
            </w:pPr>
            <w:r w:rsidRPr="00042ACA">
              <w:rPr>
                <w:rFonts w:ascii="Arial Narrow" w:hAnsi="Arial Narrow"/>
                <w:bCs/>
                <w:sz w:val="22"/>
                <w:szCs w:val="22"/>
              </w:rPr>
              <w:t>01</w:t>
            </w:r>
          </w:p>
        </w:tc>
        <w:tc>
          <w:tcPr>
            <w:tcW w:w="1266" w:type="dxa"/>
            <w:tcBorders>
              <w:top w:val="single" w:sz="4" w:space="0" w:color="auto"/>
              <w:left w:val="nil"/>
              <w:bottom w:val="single" w:sz="4" w:space="0" w:color="auto"/>
              <w:right w:val="single" w:sz="4" w:space="0" w:color="auto"/>
            </w:tcBorders>
            <w:shd w:val="clear" w:color="auto" w:fill="auto"/>
          </w:tcPr>
          <w:p w14:paraId="4DD997EF" w14:textId="77777777" w:rsidR="00D66B59" w:rsidRPr="00042ACA" w:rsidRDefault="00D66B59" w:rsidP="00042ACA">
            <w:pPr>
              <w:jc w:val="center"/>
              <w:rPr>
                <w:rFonts w:ascii="Arial Narrow" w:hAnsi="Arial Narrow"/>
                <w:bCs/>
                <w:sz w:val="22"/>
                <w:szCs w:val="22"/>
              </w:rPr>
            </w:pPr>
          </w:p>
        </w:tc>
        <w:tc>
          <w:tcPr>
            <w:tcW w:w="1275" w:type="dxa"/>
            <w:tcBorders>
              <w:top w:val="nil"/>
              <w:left w:val="nil"/>
              <w:bottom w:val="single" w:sz="4" w:space="0" w:color="auto"/>
              <w:right w:val="single" w:sz="4" w:space="0" w:color="auto"/>
            </w:tcBorders>
            <w:shd w:val="clear" w:color="auto" w:fill="auto"/>
            <w:noWrap/>
          </w:tcPr>
          <w:p w14:paraId="2FA69433" w14:textId="77777777" w:rsidR="00D66B59" w:rsidRPr="00042ACA" w:rsidRDefault="00D66B59" w:rsidP="00042ACA">
            <w:pPr>
              <w:jc w:val="right"/>
              <w:rPr>
                <w:rFonts w:ascii="Arial Narrow" w:hAnsi="Arial Narrow"/>
                <w:bCs/>
                <w:sz w:val="22"/>
                <w:szCs w:val="22"/>
              </w:rPr>
            </w:pPr>
          </w:p>
        </w:tc>
      </w:tr>
      <w:tr w:rsidR="00D66B59" w:rsidRPr="00042ACA" w14:paraId="6E58B951" w14:textId="77777777" w:rsidTr="00D66B59">
        <w:trPr>
          <w:trHeight w:val="161"/>
        </w:trPr>
        <w:tc>
          <w:tcPr>
            <w:tcW w:w="817" w:type="dxa"/>
            <w:tcBorders>
              <w:top w:val="nil"/>
              <w:left w:val="single" w:sz="4" w:space="0" w:color="auto"/>
              <w:bottom w:val="single" w:sz="4" w:space="0" w:color="auto"/>
              <w:right w:val="single" w:sz="4" w:space="0" w:color="auto"/>
            </w:tcBorders>
            <w:shd w:val="clear" w:color="auto" w:fill="auto"/>
            <w:noWrap/>
          </w:tcPr>
          <w:p w14:paraId="4D744023" w14:textId="77777777" w:rsidR="00D66B59" w:rsidRPr="00042ACA" w:rsidRDefault="00D66B59" w:rsidP="00042ACA">
            <w:pPr>
              <w:jc w:val="center"/>
              <w:rPr>
                <w:rFonts w:ascii="Arial Narrow" w:hAnsi="Arial Narrow"/>
                <w:sz w:val="22"/>
                <w:szCs w:val="22"/>
              </w:rPr>
            </w:pPr>
            <w:r w:rsidRPr="00042ACA">
              <w:rPr>
                <w:rFonts w:ascii="Arial Narrow" w:hAnsi="Arial Narrow"/>
                <w:sz w:val="22"/>
                <w:szCs w:val="22"/>
              </w:rPr>
              <w:t>TM302</w:t>
            </w:r>
          </w:p>
        </w:tc>
        <w:tc>
          <w:tcPr>
            <w:tcW w:w="6306" w:type="dxa"/>
            <w:tcBorders>
              <w:top w:val="nil"/>
              <w:left w:val="nil"/>
              <w:bottom w:val="single" w:sz="4" w:space="0" w:color="auto"/>
              <w:right w:val="single" w:sz="4" w:space="0" w:color="auto"/>
            </w:tcBorders>
            <w:shd w:val="clear" w:color="auto" w:fill="auto"/>
          </w:tcPr>
          <w:p w14:paraId="7FCD6F41" w14:textId="77777777" w:rsidR="00D66B59" w:rsidRPr="00042ACA" w:rsidRDefault="00D66B59" w:rsidP="00042ACA">
            <w:pPr>
              <w:rPr>
                <w:rFonts w:ascii="Arial Narrow" w:hAnsi="Arial Narrow"/>
                <w:sz w:val="22"/>
                <w:szCs w:val="22"/>
              </w:rPr>
            </w:pPr>
            <w:r w:rsidRPr="00042ACA">
              <w:rPr>
                <w:rFonts w:ascii="Arial Narrow" w:hAnsi="Arial Narrow"/>
                <w:sz w:val="22"/>
                <w:szCs w:val="22"/>
              </w:rPr>
              <w:t>Suivi, contrôle technique, évaluation : équipe de projet</w:t>
            </w:r>
          </w:p>
        </w:tc>
        <w:tc>
          <w:tcPr>
            <w:tcW w:w="573" w:type="dxa"/>
            <w:tcBorders>
              <w:top w:val="single" w:sz="4" w:space="0" w:color="auto"/>
              <w:left w:val="nil"/>
              <w:bottom w:val="single" w:sz="4" w:space="0" w:color="auto"/>
              <w:right w:val="single" w:sz="4" w:space="0" w:color="auto"/>
            </w:tcBorders>
            <w:shd w:val="clear" w:color="auto" w:fill="auto"/>
            <w:noWrap/>
          </w:tcPr>
          <w:p w14:paraId="07320A13" w14:textId="77777777" w:rsidR="00D66B59" w:rsidRPr="00042ACA" w:rsidRDefault="00D66B59" w:rsidP="00042ACA">
            <w:pPr>
              <w:jc w:val="center"/>
              <w:rPr>
                <w:rFonts w:ascii="Arial Narrow" w:hAnsi="Arial Narrow"/>
                <w:bCs/>
                <w:sz w:val="22"/>
                <w:szCs w:val="22"/>
              </w:rPr>
            </w:pPr>
            <w:proofErr w:type="spellStart"/>
            <w:r w:rsidRPr="00042ACA">
              <w:rPr>
                <w:rFonts w:ascii="Arial Narrow" w:hAnsi="Arial Narrow"/>
                <w:bCs/>
                <w:sz w:val="22"/>
                <w:szCs w:val="22"/>
              </w:rPr>
              <w:t>ff</w:t>
            </w:r>
            <w:proofErr w:type="spellEnd"/>
          </w:p>
        </w:tc>
        <w:tc>
          <w:tcPr>
            <w:tcW w:w="825" w:type="dxa"/>
            <w:gridSpan w:val="2"/>
            <w:tcBorders>
              <w:top w:val="single" w:sz="4" w:space="0" w:color="auto"/>
              <w:left w:val="nil"/>
              <w:bottom w:val="single" w:sz="4" w:space="0" w:color="auto"/>
              <w:right w:val="single" w:sz="4" w:space="0" w:color="auto"/>
            </w:tcBorders>
            <w:shd w:val="clear" w:color="auto" w:fill="auto"/>
          </w:tcPr>
          <w:p w14:paraId="25B93F50" w14:textId="77777777" w:rsidR="00D66B59" w:rsidRPr="00042ACA" w:rsidRDefault="00D66B59" w:rsidP="00042ACA">
            <w:pPr>
              <w:jc w:val="center"/>
              <w:rPr>
                <w:rFonts w:ascii="Arial Narrow" w:hAnsi="Arial Narrow"/>
                <w:bCs/>
                <w:sz w:val="22"/>
                <w:szCs w:val="22"/>
              </w:rPr>
            </w:pPr>
            <w:r w:rsidRPr="00042ACA">
              <w:rPr>
                <w:rFonts w:ascii="Arial Narrow" w:hAnsi="Arial Narrow"/>
                <w:bCs/>
                <w:sz w:val="22"/>
                <w:szCs w:val="22"/>
              </w:rPr>
              <w:t>01</w:t>
            </w:r>
          </w:p>
        </w:tc>
        <w:tc>
          <w:tcPr>
            <w:tcW w:w="1266" w:type="dxa"/>
            <w:tcBorders>
              <w:top w:val="single" w:sz="4" w:space="0" w:color="auto"/>
              <w:left w:val="nil"/>
              <w:bottom w:val="single" w:sz="4" w:space="0" w:color="auto"/>
              <w:right w:val="single" w:sz="4" w:space="0" w:color="auto"/>
            </w:tcBorders>
            <w:shd w:val="clear" w:color="auto" w:fill="auto"/>
          </w:tcPr>
          <w:p w14:paraId="4EBEB3AF" w14:textId="77777777" w:rsidR="00D66B59" w:rsidRPr="00042ACA" w:rsidRDefault="00D66B59" w:rsidP="00042ACA">
            <w:pPr>
              <w:jc w:val="center"/>
              <w:rPr>
                <w:rFonts w:ascii="Arial Narrow" w:hAnsi="Arial Narrow"/>
                <w:bCs/>
                <w:sz w:val="22"/>
                <w:szCs w:val="22"/>
              </w:rPr>
            </w:pPr>
          </w:p>
        </w:tc>
        <w:tc>
          <w:tcPr>
            <w:tcW w:w="1275" w:type="dxa"/>
            <w:tcBorders>
              <w:top w:val="nil"/>
              <w:left w:val="nil"/>
              <w:bottom w:val="single" w:sz="4" w:space="0" w:color="auto"/>
              <w:right w:val="single" w:sz="4" w:space="0" w:color="auto"/>
            </w:tcBorders>
            <w:shd w:val="clear" w:color="auto" w:fill="auto"/>
            <w:noWrap/>
          </w:tcPr>
          <w:p w14:paraId="05000F54" w14:textId="77777777" w:rsidR="00D66B59" w:rsidRPr="00042ACA" w:rsidRDefault="00D66B59" w:rsidP="00042ACA">
            <w:pPr>
              <w:jc w:val="right"/>
              <w:rPr>
                <w:rFonts w:ascii="Arial Narrow" w:hAnsi="Arial Narrow"/>
                <w:bCs/>
                <w:sz w:val="22"/>
                <w:szCs w:val="22"/>
              </w:rPr>
            </w:pPr>
          </w:p>
        </w:tc>
      </w:tr>
      <w:tr w:rsidR="00D66B59" w:rsidRPr="00042ACA" w14:paraId="030DFCE1" w14:textId="77777777" w:rsidTr="00D66B59">
        <w:trPr>
          <w:trHeight w:val="161"/>
        </w:trPr>
        <w:tc>
          <w:tcPr>
            <w:tcW w:w="7123" w:type="dxa"/>
            <w:gridSpan w:val="2"/>
            <w:tcBorders>
              <w:top w:val="nil"/>
              <w:left w:val="single" w:sz="4" w:space="0" w:color="auto"/>
              <w:bottom w:val="single" w:sz="4" w:space="0" w:color="auto"/>
              <w:right w:val="single" w:sz="4" w:space="0" w:color="auto"/>
            </w:tcBorders>
            <w:shd w:val="clear" w:color="auto" w:fill="auto"/>
            <w:noWrap/>
          </w:tcPr>
          <w:p w14:paraId="5CCA5448" w14:textId="77777777" w:rsidR="00D66B59" w:rsidRPr="00042ACA" w:rsidRDefault="00D66B59" w:rsidP="00042ACA">
            <w:pPr>
              <w:jc w:val="right"/>
              <w:rPr>
                <w:rFonts w:ascii="Arial Narrow" w:hAnsi="Arial Narrow"/>
                <w:sz w:val="22"/>
                <w:szCs w:val="22"/>
              </w:rPr>
            </w:pPr>
          </w:p>
        </w:tc>
        <w:tc>
          <w:tcPr>
            <w:tcW w:w="2664" w:type="dxa"/>
            <w:gridSpan w:val="4"/>
            <w:tcBorders>
              <w:top w:val="single" w:sz="4" w:space="0" w:color="auto"/>
              <w:left w:val="nil"/>
              <w:bottom w:val="single" w:sz="4" w:space="0" w:color="auto"/>
              <w:right w:val="single" w:sz="4" w:space="0" w:color="auto"/>
            </w:tcBorders>
            <w:shd w:val="clear" w:color="auto" w:fill="AEAAAA" w:themeFill="background2" w:themeFillShade="BF"/>
            <w:noWrap/>
          </w:tcPr>
          <w:p w14:paraId="591031BC" w14:textId="77777777" w:rsidR="00D66B59" w:rsidRPr="00042ACA" w:rsidRDefault="00D66B59" w:rsidP="00042ACA">
            <w:pPr>
              <w:jc w:val="center"/>
              <w:rPr>
                <w:rFonts w:ascii="Arial Narrow" w:hAnsi="Arial Narrow"/>
                <w:b/>
                <w:bCs/>
                <w:sz w:val="22"/>
                <w:szCs w:val="22"/>
              </w:rPr>
            </w:pPr>
            <w:r w:rsidRPr="00042ACA">
              <w:rPr>
                <w:rFonts w:ascii="Arial Narrow" w:hAnsi="Arial Narrow"/>
                <w:b/>
                <w:bCs/>
                <w:sz w:val="22"/>
                <w:szCs w:val="22"/>
              </w:rPr>
              <w:t>Sous  total LOT 300</w:t>
            </w:r>
          </w:p>
        </w:tc>
        <w:tc>
          <w:tcPr>
            <w:tcW w:w="1275" w:type="dxa"/>
            <w:tcBorders>
              <w:top w:val="nil"/>
              <w:left w:val="nil"/>
              <w:bottom w:val="single" w:sz="4" w:space="0" w:color="auto"/>
              <w:right w:val="single" w:sz="4" w:space="0" w:color="auto"/>
            </w:tcBorders>
            <w:shd w:val="clear" w:color="auto" w:fill="AEAAAA" w:themeFill="background2" w:themeFillShade="BF"/>
            <w:noWrap/>
          </w:tcPr>
          <w:p w14:paraId="5D50E27F" w14:textId="77777777" w:rsidR="00D66B59" w:rsidRPr="00042ACA" w:rsidRDefault="00D66B59" w:rsidP="00042ACA">
            <w:pPr>
              <w:jc w:val="right"/>
              <w:rPr>
                <w:rFonts w:ascii="Arial Narrow" w:hAnsi="Arial Narrow"/>
                <w:b/>
                <w:bCs/>
                <w:sz w:val="22"/>
                <w:szCs w:val="22"/>
              </w:rPr>
            </w:pPr>
          </w:p>
        </w:tc>
      </w:tr>
      <w:tr w:rsidR="00D66B59" w:rsidRPr="00042ACA" w14:paraId="1BA9ECDB" w14:textId="77777777" w:rsidTr="00D66B59">
        <w:trPr>
          <w:trHeight w:val="315"/>
        </w:trPr>
        <w:tc>
          <w:tcPr>
            <w:tcW w:w="11062"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AAF5F1" w14:textId="77777777" w:rsidR="00D66B59" w:rsidRPr="00042ACA" w:rsidRDefault="00D66B59" w:rsidP="00042ACA">
            <w:pPr>
              <w:jc w:val="center"/>
              <w:rPr>
                <w:rFonts w:ascii="Arial Narrow" w:hAnsi="Arial Narrow"/>
                <w:b/>
                <w:bCs/>
                <w:sz w:val="22"/>
                <w:szCs w:val="22"/>
              </w:rPr>
            </w:pPr>
            <w:r w:rsidRPr="00042ACA">
              <w:rPr>
                <w:rFonts w:ascii="Arial Narrow" w:hAnsi="Arial Narrow"/>
                <w:b/>
                <w:bCs/>
                <w:sz w:val="22"/>
                <w:szCs w:val="22"/>
              </w:rPr>
              <w:t>RECAPUTULATIF</w:t>
            </w:r>
          </w:p>
        </w:tc>
      </w:tr>
      <w:tr w:rsidR="00D66B59" w:rsidRPr="00042ACA" w14:paraId="69794024" w14:textId="77777777" w:rsidTr="00D66B59">
        <w:trPr>
          <w:trHeight w:val="152"/>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14:paraId="60F050EB" w14:textId="77777777" w:rsidR="00D66B59" w:rsidRPr="00042ACA" w:rsidRDefault="00D66B59" w:rsidP="00042ACA">
            <w:pPr>
              <w:rPr>
                <w:rFonts w:ascii="Arial Narrow" w:hAnsi="Arial Narrow"/>
                <w:sz w:val="22"/>
                <w:szCs w:val="22"/>
              </w:rPr>
            </w:pPr>
            <w:r w:rsidRPr="00042ACA">
              <w:rPr>
                <w:rFonts w:ascii="Arial Narrow" w:hAnsi="Arial Narrow"/>
                <w:sz w:val="22"/>
                <w:szCs w:val="22"/>
              </w:rPr>
              <w:t> </w:t>
            </w:r>
          </w:p>
        </w:tc>
        <w:tc>
          <w:tcPr>
            <w:tcW w:w="7688" w:type="dxa"/>
            <w:gridSpan w:val="3"/>
            <w:tcBorders>
              <w:top w:val="nil"/>
              <w:left w:val="nil"/>
              <w:bottom w:val="single" w:sz="4" w:space="0" w:color="auto"/>
              <w:right w:val="single" w:sz="4" w:space="0" w:color="auto"/>
            </w:tcBorders>
            <w:shd w:val="clear" w:color="000000" w:fill="C0C0C0"/>
            <w:vAlign w:val="bottom"/>
            <w:hideMark/>
          </w:tcPr>
          <w:p w14:paraId="7E5D2C85" w14:textId="77777777" w:rsidR="00D66B59" w:rsidRPr="00042ACA" w:rsidRDefault="00D66B59" w:rsidP="00042ACA">
            <w:pPr>
              <w:rPr>
                <w:rFonts w:ascii="Arial Narrow" w:hAnsi="Arial Narrow"/>
                <w:sz w:val="22"/>
                <w:szCs w:val="22"/>
              </w:rPr>
            </w:pPr>
            <w:r w:rsidRPr="00042ACA">
              <w:rPr>
                <w:rFonts w:ascii="Arial Narrow" w:hAnsi="Arial Narrow"/>
                <w:b/>
                <w:bCs/>
                <w:sz w:val="22"/>
                <w:szCs w:val="22"/>
              </w:rPr>
              <w:t>LOT</w:t>
            </w:r>
            <w:r w:rsidRPr="00042ACA">
              <w:rPr>
                <w:rFonts w:ascii="Arial Narrow" w:hAnsi="Arial Narrow"/>
                <w:b/>
                <w:sz w:val="22"/>
                <w:szCs w:val="22"/>
              </w:rPr>
              <w:t xml:space="preserve"> 000</w:t>
            </w:r>
            <w:r w:rsidRPr="00042ACA">
              <w:rPr>
                <w:rFonts w:ascii="Arial Narrow" w:hAnsi="Arial Narrow"/>
                <w:sz w:val="22"/>
                <w:szCs w:val="22"/>
              </w:rPr>
              <w:t xml:space="preserve">: INSTALLATION DU CHANTIER </w:t>
            </w:r>
          </w:p>
        </w:tc>
        <w:tc>
          <w:tcPr>
            <w:tcW w:w="1282" w:type="dxa"/>
            <w:gridSpan w:val="2"/>
            <w:tcBorders>
              <w:top w:val="nil"/>
              <w:left w:val="nil"/>
              <w:bottom w:val="single" w:sz="4" w:space="0" w:color="auto"/>
              <w:right w:val="single" w:sz="4" w:space="0" w:color="auto"/>
            </w:tcBorders>
            <w:shd w:val="clear" w:color="auto" w:fill="auto"/>
            <w:noWrap/>
            <w:vAlign w:val="bottom"/>
            <w:hideMark/>
          </w:tcPr>
          <w:p w14:paraId="5781F2C2" w14:textId="77777777" w:rsidR="00D66B59" w:rsidRPr="00042ACA" w:rsidRDefault="00D66B59" w:rsidP="00042ACA">
            <w:pPr>
              <w:rPr>
                <w:rFonts w:ascii="Arial Narrow" w:hAnsi="Arial Narrow"/>
                <w:sz w:val="22"/>
                <w:szCs w:val="22"/>
              </w:rPr>
            </w:pPr>
            <w:r w:rsidRPr="00042ACA">
              <w:rPr>
                <w:rFonts w:ascii="Arial Narrow" w:hAnsi="Arial Narrow"/>
                <w:sz w:val="22"/>
                <w:szCs w:val="22"/>
              </w:rPr>
              <w:t> </w:t>
            </w:r>
          </w:p>
        </w:tc>
        <w:tc>
          <w:tcPr>
            <w:tcW w:w="1275" w:type="dxa"/>
            <w:tcBorders>
              <w:top w:val="nil"/>
              <w:left w:val="nil"/>
              <w:bottom w:val="single" w:sz="4" w:space="0" w:color="auto"/>
              <w:right w:val="single" w:sz="4" w:space="0" w:color="auto"/>
            </w:tcBorders>
            <w:shd w:val="clear" w:color="auto" w:fill="auto"/>
            <w:noWrap/>
            <w:vAlign w:val="bottom"/>
          </w:tcPr>
          <w:p w14:paraId="2F4AF3D7" w14:textId="77777777" w:rsidR="00D66B59" w:rsidRPr="00042ACA" w:rsidRDefault="00D66B59" w:rsidP="00042ACA">
            <w:pPr>
              <w:jc w:val="right"/>
              <w:rPr>
                <w:rFonts w:ascii="Arial Narrow" w:hAnsi="Arial Narrow"/>
                <w:i/>
                <w:sz w:val="22"/>
                <w:szCs w:val="22"/>
              </w:rPr>
            </w:pPr>
          </w:p>
        </w:tc>
      </w:tr>
      <w:tr w:rsidR="00D66B59" w:rsidRPr="00042ACA" w14:paraId="46D556CB" w14:textId="77777777" w:rsidTr="00D66B59">
        <w:trPr>
          <w:trHeight w:val="17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14:paraId="6B9E9864" w14:textId="77777777" w:rsidR="00D66B59" w:rsidRPr="00042ACA" w:rsidRDefault="00D66B59" w:rsidP="00042ACA">
            <w:pPr>
              <w:rPr>
                <w:rFonts w:ascii="Arial Narrow" w:hAnsi="Arial Narrow"/>
                <w:sz w:val="22"/>
                <w:szCs w:val="22"/>
              </w:rPr>
            </w:pPr>
            <w:r w:rsidRPr="00042ACA">
              <w:rPr>
                <w:rFonts w:ascii="Arial Narrow" w:hAnsi="Arial Narrow"/>
                <w:sz w:val="22"/>
                <w:szCs w:val="22"/>
              </w:rPr>
              <w:t> </w:t>
            </w:r>
          </w:p>
        </w:tc>
        <w:tc>
          <w:tcPr>
            <w:tcW w:w="7688" w:type="dxa"/>
            <w:gridSpan w:val="3"/>
            <w:tcBorders>
              <w:top w:val="nil"/>
              <w:left w:val="nil"/>
              <w:bottom w:val="single" w:sz="4" w:space="0" w:color="auto"/>
              <w:right w:val="single" w:sz="4" w:space="0" w:color="auto"/>
            </w:tcBorders>
            <w:shd w:val="clear" w:color="000000" w:fill="C0C0C0"/>
            <w:vAlign w:val="bottom"/>
            <w:hideMark/>
          </w:tcPr>
          <w:p w14:paraId="3E492313" w14:textId="77777777" w:rsidR="00D66B59" w:rsidRPr="00042ACA" w:rsidRDefault="00D66B59" w:rsidP="00042ACA">
            <w:pPr>
              <w:rPr>
                <w:rFonts w:ascii="Arial Narrow" w:hAnsi="Arial Narrow"/>
                <w:sz w:val="22"/>
                <w:szCs w:val="22"/>
              </w:rPr>
            </w:pPr>
            <w:r w:rsidRPr="00042ACA">
              <w:rPr>
                <w:rFonts w:ascii="Arial Narrow" w:hAnsi="Arial Narrow"/>
                <w:b/>
                <w:bCs/>
                <w:sz w:val="22"/>
                <w:szCs w:val="22"/>
              </w:rPr>
              <w:t>LOT</w:t>
            </w:r>
            <w:r w:rsidRPr="00042ACA">
              <w:rPr>
                <w:rFonts w:ascii="Arial Narrow" w:hAnsi="Arial Narrow"/>
                <w:b/>
                <w:sz w:val="22"/>
                <w:szCs w:val="22"/>
              </w:rPr>
              <w:t xml:space="preserve"> 100</w:t>
            </w:r>
            <w:r w:rsidRPr="00042ACA">
              <w:rPr>
                <w:rFonts w:ascii="Arial Narrow" w:hAnsi="Arial Narrow"/>
                <w:sz w:val="22"/>
                <w:szCs w:val="22"/>
              </w:rPr>
              <w:t>:TERRASSEMENTS ET CHAUSSEE</w:t>
            </w:r>
          </w:p>
        </w:tc>
        <w:tc>
          <w:tcPr>
            <w:tcW w:w="1282"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D3555D" w14:textId="77777777" w:rsidR="00D66B59" w:rsidRPr="00042ACA" w:rsidRDefault="00D66B59" w:rsidP="00042ACA">
            <w:pPr>
              <w:rPr>
                <w:rFonts w:ascii="Arial Narrow" w:hAnsi="Arial Narrow"/>
                <w:sz w:val="22"/>
                <w:szCs w:val="22"/>
              </w:rPr>
            </w:pPr>
            <w:r w:rsidRPr="00042ACA">
              <w:rPr>
                <w:rFonts w:ascii="Arial Narrow" w:hAnsi="Arial Narrow"/>
                <w:sz w:val="22"/>
                <w:szCs w:val="22"/>
              </w:rPr>
              <w:t> </w:t>
            </w:r>
          </w:p>
        </w:tc>
        <w:tc>
          <w:tcPr>
            <w:tcW w:w="1275" w:type="dxa"/>
            <w:tcBorders>
              <w:top w:val="nil"/>
              <w:left w:val="nil"/>
              <w:bottom w:val="single" w:sz="4" w:space="0" w:color="auto"/>
              <w:right w:val="single" w:sz="4" w:space="0" w:color="auto"/>
            </w:tcBorders>
            <w:shd w:val="clear" w:color="auto" w:fill="auto"/>
            <w:noWrap/>
            <w:vAlign w:val="bottom"/>
          </w:tcPr>
          <w:p w14:paraId="447E92DF" w14:textId="77777777" w:rsidR="00D66B59" w:rsidRPr="00042ACA" w:rsidRDefault="00D66B59" w:rsidP="00042ACA">
            <w:pPr>
              <w:jc w:val="right"/>
              <w:rPr>
                <w:rFonts w:ascii="Arial Narrow" w:hAnsi="Arial Narrow"/>
                <w:i/>
                <w:sz w:val="22"/>
                <w:szCs w:val="22"/>
              </w:rPr>
            </w:pPr>
          </w:p>
        </w:tc>
      </w:tr>
      <w:tr w:rsidR="00D66B59" w:rsidRPr="00042ACA" w14:paraId="04FAFD2C" w14:textId="77777777" w:rsidTr="00D66B59">
        <w:trPr>
          <w:trHeight w:val="202"/>
        </w:trPr>
        <w:tc>
          <w:tcPr>
            <w:tcW w:w="817" w:type="dxa"/>
            <w:tcBorders>
              <w:top w:val="nil"/>
              <w:left w:val="single" w:sz="4" w:space="0" w:color="auto"/>
              <w:bottom w:val="single" w:sz="4" w:space="0" w:color="auto"/>
              <w:right w:val="single" w:sz="4" w:space="0" w:color="auto"/>
            </w:tcBorders>
            <w:shd w:val="clear" w:color="auto" w:fill="auto"/>
            <w:noWrap/>
            <w:vAlign w:val="bottom"/>
          </w:tcPr>
          <w:p w14:paraId="016F852A" w14:textId="77777777" w:rsidR="00D66B59" w:rsidRPr="00042ACA" w:rsidRDefault="00D66B59" w:rsidP="00042ACA">
            <w:pPr>
              <w:rPr>
                <w:rFonts w:ascii="Arial Narrow" w:hAnsi="Arial Narrow"/>
                <w:sz w:val="22"/>
                <w:szCs w:val="22"/>
              </w:rPr>
            </w:pPr>
          </w:p>
        </w:tc>
        <w:tc>
          <w:tcPr>
            <w:tcW w:w="7688" w:type="dxa"/>
            <w:gridSpan w:val="3"/>
            <w:tcBorders>
              <w:top w:val="nil"/>
              <w:left w:val="nil"/>
              <w:bottom w:val="single" w:sz="4" w:space="0" w:color="auto"/>
              <w:right w:val="single" w:sz="4" w:space="0" w:color="auto"/>
            </w:tcBorders>
            <w:shd w:val="clear" w:color="000000" w:fill="C0C0C0"/>
            <w:vAlign w:val="bottom"/>
          </w:tcPr>
          <w:p w14:paraId="2E544073" w14:textId="77777777" w:rsidR="00D66B59" w:rsidRPr="00042ACA" w:rsidRDefault="00D66B59" w:rsidP="00042ACA">
            <w:pPr>
              <w:rPr>
                <w:rFonts w:ascii="Arial Narrow" w:hAnsi="Arial Narrow"/>
                <w:bCs/>
                <w:sz w:val="22"/>
                <w:szCs w:val="22"/>
              </w:rPr>
            </w:pPr>
            <w:r w:rsidRPr="00042ACA">
              <w:rPr>
                <w:rFonts w:ascii="Arial Narrow" w:hAnsi="Arial Narrow"/>
                <w:b/>
                <w:sz w:val="22"/>
                <w:szCs w:val="22"/>
              </w:rPr>
              <w:t>LOT 200</w:t>
            </w:r>
            <w:r w:rsidRPr="00042ACA">
              <w:rPr>
                <w:rFonts w:ascii="Arial Narrow" w:hAnsi="Arial Narrow"/>
                <w:sz w:val="22"/>
                <w:szCs w:val="22"/>
              </w:rPr>
              <w:t> : ASSAINISSEMENTS ET OUVRAGES D’ART</w:t>
            </w:r>
          </w:p>
        </w:tc>
        <w:tc>
          <w:tcPr>
            <w:tcW w:w="1282" w:type="dxa"/>
            <w:gridSpan w:val="2"/>
            <w:tcBorders>
              <w:top w:val="nil"/>
              <w:left w:val="single" w:sz="4" w:space="0" w:color="auto"/>
              <w:bottom w:val="single" w:sz="4" w:space="0" w:color="auto"/>
              <w:right w:val="single" w:sz="4" w:space="0" w:color="auto"/>
            </w:tcBorders>
            <w:shd w:val="clear" w:color="auto" w:fill="auto"/>
            <w:noWrap/>
            <w:vAlign w:val="bottom"/>
          </w:tcPr>
          <w:p w14:paraId="71394B5A" w14:textId="77777777" w:rsidR="00D66B59" w:rsidRPr="00042ACA" w:rsidRDefault="00D66B59" w:rsidP="00042ACA">
            <w:pPr>
              <w:rPr>
                <w:rFonts w:ascii="Arial Narrow" w:hAnsi="Arial Narrow"/>
                <w:sz w:val="22"/>
                <w:szCs w:val="22"/>
              </w:rPr>
            </w:pPr>
          </w:p>
        </w:tc>
        <w:tc>
          <w:tcPr>
            <w:tcW w:w="1275" w:type="dxa"/>
            <w:tcBorders>
              <w:top w:val="nil"/>
              <w:left w:val="nil"/>
              <w:bottom w:val="single" w:sz="4" w:space="0" w:color="auto"/>
              <w:right w:val="single" w:sz="4" w:space="0" w:color="auto"/>
            </w:tcBorders>
            <w:shd w:val="clear" w:color="auto" w:fill="auto"/>
            <w:noWrap/>
            <w:vAlign w:val="bottom"/>
          </w:tcPr>
          <w:p w14:paraId="3E0C9D4A" w14:textId="77777777" w:rsidR="00D66B59" w:rsidRPr="00042ACA" w:rsidRDefault="00D66B59" w:rsidP="00042ACA">
            <w:pPr>
              <w:jc w:val="right"/>
              <w:rPr>
                <w:rFonts w:ascii="Arial Narrow" w:hAnsi="Arial Narrow"/>
                <w:i/>
                <w:sz w:val="22"/>
                <w:szCs w:val="22"/>
              </w:rPr>
            </w:pPr>
          </w:p>
        </w:tc>
      </w:tr>
      <w:tr w:rsidR="00D66B59" w:rsidRPr="00042ACA" w14:paraId="003706FA" w14:textId="77777777" w:rsidTr="00D66B59">
        <w:trPr>
          <w:trHeight w:val="202"/>
        </w:trPr>
        <w:tc>
          <w:tcPr>
            <w:tcW w:w="817" w:type="dxa"/>
            <w:tcBorders>
              <w:top w:val="nil"/>
              <w:left w:val="single" w:sz="4" w:space="0" w:color="auto"/>
              <w:bottom w:val="single" w:sz="4" w:space="0" w:color="auto"/>
              <w:right w:val="single" w:sz="4" w:space="0" w:color="auto"/>
            </w:tcBorders>
            <w:shd w:val="clear" w:color="auto" w:fill="auto"/>
            <w:noWrap/>
            <w:vAlign w:val="bottom"/>
          </w:tcPr>
          <w:p w14:paraId="2BCF39EE" w14:textId="77777777" w:rsidR="00D66B59" w:rsidRPr="00042ACA" w:rsidRDefault="00D66B59" w:rsidP="00042ACA">
            <w:pPr>
              <w:rPr>
                <w:rFonts w:ascii="Arial Narrow" w:hAnsi="Arial Narrow"/>
                <w:sz w:val="22"/>
                <w:szCs w:val="22"/>
              </w:rPr>
            </w:pPr>
          </w:p>
        </w:tc>
        <w:tc>
          <w:tcPr>
            <w:tcW w:w="7688" w:type="dxa"/>
            <w:gridSpan w:val="3"/>
            <w:tcBorders>
              <w:top w:val="nil"/>
              <w:left w:val="nil"/>
              <w:bottom w:val="single" w:sz="4" w:space="0" w:color="auto"/>
              <w:right w:val="single" w:sz="4" w:space="0" w:color="auto"/>
            </w:tcBorders>
            <w:shd w:val="clear" w:color="000000" w:fill="C0C0C0"/>
            <w:vAlign w:val="bottom"/>
          </w:tcPr>
          <w:p w14:paraId="47EE3B19" w14:textId="77777777" w:rsidR="00D66B59" w:rsidRPr="00042ACA" w:rsidRDefault="00D66B59" w:rsidP="00042ACA">
            <w:pPr>
              <w:rPr>
                <w:rFonts w:ascii="Arial Narrow" w:hAnsi="Arial Narrow"/>
                <w:sz w:val="22"/>
                <w:szCs w:val="22"/>
              </w:rPr>
            </w:pPr>
            <w:r w:rsidRPr="00042ACA">
              <w:rPr>
                <w:rFonts w:ascii="Arial Narrow" w:hAnsi="Arial Narrow"/>
                <w:b/>
                <w:sz w:val="22"/>
                <w:szCs w:val="22"/>
              </w:rPr>
              <w:t xml:space="preserve">LOT 300 : </w:t>
            </w:r>
            <w:r w:rsidRPr="00042ACA">
              <w:rPr>
                <w:rFonts w:ascii="Arial Narrow" w:hAnsi="Arial Narrow"/>
                <w:sz w:val="22"/>
                <w:szCs w:val="22"/>
              </w:rPr>
              <w:t>DIVERS</w:t>
            </w:r>
          </w:p>
        </w:tc>
        <w:tc>
          <w:tcPr>
            <w:tcW w:w="1282" w:type="dxa"/>
            <w:gridSpan w:val="2"/>
            <w:tcBorders>
              <w:top w:val="nil"/>
              <w:left w:val="single" w:sz="4" w:space="0" w:color="auto"/>
              <w:bottom w:val="single" w:sz="4" w:space="0" w:color="auto"/>
              <w:right w:val="single" w:sz="4" w:space="0" w:color="auto"/>
            </w:tcBorders>
            <w:shd w:val="clear" w:color="auto" w:fill="auto"/>
            <w:noWrap/>
            <w:vAlign w:val="bottom"/>
          </w:tcPr>
          <w:p w14:paraId="195E0D8B" w14:textId="77777777" w:rsidR="00D66B59" w:rsidRPr="00042ACA" w:rsidRDefault="00D66B59" w:rsidP="00042ACA">
            <w:pPr>
              <w:rPr>
                <w:rFonts w:ascii="Arial Narrow" w:hAnsi="Arial Narrow"/>
                <w:sz w:val="22"/>
                <w:szCs w:val="22"/>
              </w:rPr>
            </w:pPr>
          </w:p>
        </w:tc>
        <w:tc>
          <w:tcPr>
            <w:tcW w:w="1275" w:type="dxa"/>
            <w:tcBorders>
              <w:top w:val="nil"/>
              <w:left w:val="nil"/>
              <w:bottom w:val="single" w:sz="4" w:space="0" w:color="auto"/>
              <w:right w:val="single" w:sz="4" w:space="0" w:color="auto"/>
            </w:tcBorders>
            <w:shd w:val="clear" w:color="auto" w:fill="auto"/>
            <w:noWrap/>
            <w:vAlign w:val="bottom"/>
          </w:tcPr>
          <w:p w14:paraId="483A50B5" w14:textId="77777777" w:rsidR="00D66B59" w:rsidRPr="00042ACA" w:rsidRDefault="00D66B59" w:rsidP="00042ACA">
            <w:pPr>
              <w:jc w:val="right"/>
              <w:rPr>
                <w:rFonts w:ascii="Arial Narrow" w:hAnsi="Arial Narrow"/>
                <w:bCs/>
                <w:sz w:val="22"/>
                <w:szCs w:val="22"/>
              </w:rPr>
            </w:pPr>
          </w:p>
        </w:tc>
      </w:tr>
      <w:tr w:rsidR="00D66B59" w:rsidRPr="00042ACA" w14:paraId="4B49C10C" w14:textId="77777777" w:rsidTr="00D66B59">
        <w:trPr>
          <w:trHeight w:val="206"/>
        </w:trPr>
        <w:tc>
          <w:tcPr>
            <w:tcW w:w="817"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14:paraId="5A13426A" w14:textId="77777777" w:rsidR="00D66B59" w:rsidRPr="00042ACA" w:rsidRDefault="00D66B59" w:rsidP="00042ACA">
            <w:pPr>
              <w:jc w:val="center"/>
              <w:rPr>
                <w:rFonts w:ascii="Arial Narrow" w:hAnsi="Arial Narrow"/>
                <w:b/>
                <w:bCs/>
                <w:sz w:val="22"/>
                <w:szCs w:val="22"/>
              </w:rPr>
            </w:pPr>
            <w:r w:rsidRPr="00042ACA">
              <w:rPr>
                <w:rFonts w:ascii="Arial Narrow" w:hAnsi="Arial Narrow"/>
                <w:b/>
                <w:bCs/>
                <w:sz w:val="22"/>
                <w:szCs w:val="22"/>
              </w:rPr>
              <w:t>I</w:t>
            </w:r>
          </w:p>
        </w:tc>
        <w:tc>
          <w:tcPr>
            <w:tcW w:w="8970" w:type="dxa"/>
            <w:gridSpan w:val="5"/>
            <w:tcBorders>
              <w:top w:val="single" w:sz="4" w:space="0" w:color="auto"/>
              <w:left w:val="nil"/>
              <w:bottom w:val="single" w:sz="4" w:space="0" w:color="auto"/>
              <w:right w:val="single" w:sz="4" w:space="0" w:color="auto"/>
            </w:tcBorders>
            <w:shd w:val="clear" w:color="auto" w:fill="FFF2CC" w:themeFill="accent4" w:themeFillTint="33"/>
            <w:vAlign w:val="bottom"/>
            <w:hideMark/>
          </w:tcPr>
          <w:p w14:paraId="2FE7D30C" w14:textId="77777777" w:rsidR="00D66B59" w:rsidRPr="00042ACA" w:rsidRDefault="00D66B59" w:rsidP="00042ACA">
            <w:pPr>
              <w:rPr>
                <w:rFonts w:ascii="Arial Narrow" w:hAnsi="Arial Narrow"/>
                <w:b/>
                <w:bCs/>
                <w:sz w:val="22"/>
                <w:szCs w:val="22"/>
              </w:rPr>
            </w:pPr>
            <w:r w:rsidRPr="00042ACA">
              <w:rPr>
                <w:rFonts w:ascii="Arial Narrow" w:hAnsi="Arial Narrow"/>
                <w:b/>
                <w:bCs/>
                <w:sz w:val="22"/>
                <w:szCs w:val="22"/>
              </w:rPr>
              <w:t>MONTANT TOTAL DES PRESTATIONS HORS TAXES</w:t>
            </w:r>
          </w:p>
        </w:tc>
        <w:tc>
          <w:tcPr>
            <w:tcW w:w="1275" w:type="dxa"/>
            <w:tcBorders>
              <w:top w:val="nil"/>
              <w:left w:val="nil"/>
              <w:bottom w:val="single" w:sz="4" w:space="0" w:color="auto"/>
              <w:right w:val="single" w:sz="4" w:space="0" w:color="auto"/>
            </w:tcBorders>
            <w:shd w:val="clear" w:color="auto" w:fill="FFF2CC" w:themeFill="accent4" w:themeFillTint="33"/>
            <w:noWrap/>
            <w:vAlign w:val="bottom"/>
          </w:tcPr>
          <w:p w14:paraId="6B9842DB" w14:textId="77777777" w:rsidR="00D66B59" w:rsidRPr="00042ACA" w:rsidRDefault="00D66B59" w:rsidP="00042ACA">
            <w:pPr>
              <w:jc w:val="right"/>
              <w:rPr>
                <w:rFonts w:ascii="Arial Narrow" w:hAnsi="Arial Narrow"/>
                <w:b/>
                <w:bCs/>
                <w:sz w:val="22"/>
                <w:szCs w:val="22"/>
              </w:rPr>
            </w:pPr>
          </w:p>
        </w:tc>
      </w:tr>
      <w:tr w:rsidR="00D66B59" w:rsidRPr="00042ACA" w14:paraId="3696D022" w14:textId="77777777" w:rsidTr="00D66B59">
        <w:trPr>
          <w:trHeight w:val="315"/>
        </w:trPr>
        <w:tc>
          <w:tcPr>
            <w:tcW w:w="817"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14:paraId="677FBC01" w14:textId="77777777" w:rsidR="00D66B59" w:rsidRPr="00042ACA" w:rsidRDefault="00D66B59" w:rsidP="00042ACA">
            <w:pPr>
              <w:jc w:val="center"/>
              <w:rPr>
                <w:rFonts w:ascii="Arial Narrow" w:hAnsi="Arial Narrow"/>
                <w:b/>
                <w:bCs/>
                <w:sz w:val="22"/>
                <w:szCs w:val="22"/>
              </w:rPr>
            </w:pPr>
            <w:r w:rsidRPr="00042ACA">
              <w:rPr>
                <w:rFonts w:ascii="Arial Narrow" w:hAnsi="Arial Narrow"/>
                <w:b/>
                <w:bCs/>
                <w:sz w:val="22"/>
                <w:szCs w:val="22"/>
              </w:rPr>
              <w:t>II</w:t>
            </w:r>
          </w:p>
        </w:tc>
        <w:tc>
          <w:tcPr>
            <w:tcW w:w="8970" w:type="dxa"/>
            <w:gridSpan w:val="5"/>
            <w:tcBorders>
              <w:top w:val="single" w:sz="4" w:space="0" w:color="auto"/>
              <w:left w:val="nil"/>
              <w:bottom w:val="single" w:sz="4" w:space="0" w:color="auto"/>
              <w:right w:val="single" w:sz="4" w:space="0" w:color="auto"/>
            </w:tcBorders>
            <w:shd w:val="clear" w:color="auto" w:fill="FFF2CC" w:themeFill="accent4" w:themeFillTint="33"/>
            <w:vAlign w:val="bottom"/>
            <w:hideMark/>
          </w:tcPr>
          <w:p w14:paraId="2A5C599E" w14:textId="77777777" w:rsidR="00D66B59" w:rsidRPr="00042ACA" w:rsidRDefault="00D66B59" w:rsidP="00042ACA">
            <w:pPr>
              <w:rPr>
                <w:rFonts w:ascii="Arial Narrow" w:hAnsi="Arial Narrow"/>
                <w:b/>
                <w:bCs/>
                <w:sz w:val="22"/>
                <w:szCs w:val="22"/>
              </w:rPr>
            </w:pPr>
            <w:r w:rsidRPr="00042ACA">
              <w:rPr>
                <w:rFonts w:ascii="Arial Narrow" w:hAnsi="Arial Narrow"/>
                <w:b/>
                <w:bCs/>
                <w:sz w:val="22"/>
                <w:szCs w:val="22"/>
              </w:rPr>
              <w:t xml:space="preserve">TVA (19,25%) </w:t>
            </w:r>
          </w:p>
        </w:tc>
        <w:tc>
          <w:tcPr>
            <w:tcW w:w="1275" w:type="dxa"/>
            <w:tcBorders>
              <w:top w:val="nil"/>
              <w:left w:val="nil"/>
              <w:bottom w:val="single" w:sz="4" w:space="0" w:color="auto"/>
              <w:right w:val="single" w:sz="4" w:space="0" w:color="auto"/>
            </w:tcBorders>
            <w:shd w:val="clear" w:color="auto" w:fill="FFF2CC" w:themeFill="accent4" w:themeFillTint="33"/>
            <w:noWrap/>
            <w:vAlign w:val="bottom"/>
          </w:tcPr>
          <w:p w14:paraId="33E6C16A" w14:textId="77777777" w:rsidR="00D66B59" w:rsidRPr="00042ACA" w:rsidRDefault="00D66B59" w:rsidP="00042ACA">
            <w:pPr>
              <w:jc w:val="right"/>
              <w:rPr>
                <w:rFonts w:ascii="Arial Narrow" w:hAnsi="Arial Narrow"/>
                <w:b/>
                <w:bCs/>
                <w:sz w:val="22"/>
                <w:szCs w:val="22"/>
              </w:rPr>
            </w:pPr>
          </w:p>
        </w:tc>
      </w:tr>
      <w:tr w:rsidR="00D66B59" w:rsidRPr="00042ACA" w14:paraId="6347150B" w14:textId="77777777" w:rsidTr="00D66B59">
        <w:trPr>
          <w:trHeight w:val="186"/>
        </w:trPr>
        <w:tc>
          <w:tcPr>
            <w:tcW w:w="817"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14:paraId="52BB6CE9" w14:textId="77777777" w:rsidR="00D66B59" w:rsidRPr="00042ACA" w:rsidRDefault="00D66B59" w:rsidP="00042ACA">
            <w:pPr>
              <w:jc w:val="center"/>
              <w:rPr>
                <w:rFonts w:ascii="Arial Narrow" w:hAnsi="Arial Narrow"/>
                <w:b/>
                <w:bCs/>
                <w:sz w:val="22"/>
                <w:szCs w:val="22"/>
              </w:rPr>
            </w:pPr>
            <w:r w:rsidRPr="00042ACA">
              <w:rPr>
                <w:rFonts w:ascii="Arial Narrow" w:hAnsi="Arial Narrow"/>
                <w:b/>
                <w:bCs/>
                <w:sz w:val="22"/>
                <w:szCs w:val="22"/>
              </w:rPr>
              <w:t>III</w:t>
            </w:r>
          </w:p>
        </w:tc>
        <w:tc>
          <w:tcPr>
            <w:tcW w:w="8970" w:type="dxa"/>
            <w:gridSpan w:val="5"/>
            <w:tcBorders>
              <w:top w:val="single" w:sz="4" w:space="0" w:color="auto"/>
              <w:left w:val="nil"/>
              <w:bottom w:val="single" w:sz="4" w:space="0" w:color="auto"/>
              <w:right w:val="single" w:sz="4" w:space="0" w:color="auto"/>
            </w:tcBorders>
            <w:shd w:val="clear" w:color="auto" w:fill="FFF2CC" w:themeFill="accent4" w:themeFillTint="33"/>
            <w:vAlign w:val="bottom"/>
            <w:hideMark/>
          </w:tcPr>
          <w:p w14:paraId="7B4E0833" w14:textId="77777777" w:rsidR="00D66B59" w:rsidRPr="00042ACA" w:rsidRDefault="00D66B59" w:rsidP="00042ACA">
            <w:pPr>
              <w:rPr>
                <w:rFonts w:ascii="Arial Narrow" w:hAnsi="Arial Narrow"/>
                <w:b/>
                <w:bCs/>
                <w:sz w:val="22"/>
                <w:szCs w:val="22"/>
              </w:rPr>
            </w:pPr>
            <w:r w:rsidRPr="00042ACA">
              <w:rPr>
                <w:rFonts w:ascii="Arial Narrow" w:hAnsi="Arial Narrow"/>
                <w:b/>
                <w:bCs/>
                <w:sz w:val="22"/>
                <w:szCs w:val="22"/>
              </w:rPr>
              <w:t>AIR (2,2% ou 5,5%)</w:t>
            </w:r>
          </w:p>
        </w:tc>
        <w:tc>
          <w:tcPr>
            <w:tcW w:w="1275" w:type="dxa"/>
            <w:tcBorders>
              <w:top w:val="nil"/>
              <w:left w:val="nil"/>
              <w:bottom w:val="single" w:sz="4" w:space="0" w:color="auto"/>
              <w:right w:val="single" w:sz="4" w:space="0" w:color="auto"/>
            </w:tcBorders>
            <w:shd w:val="clear" w:color="auto" w:fill="FFF2CC" w:themeFill="accent4" w:themeFillTint="33"/>
            <w:noWrap/>
            <w:vAlign w:val="bottom"/>
          </w:tcPr>
          <w:p w14:paraId="7B9D7965" w14:textId="77777777" w:rsidR="00D66B59" w:rsidRPr="00042ACA" w:rsidRDefault="00D66B59" w:rsidP="00042ACA">
            <w:pPr>
              <w:jc w:val="right"/>
              <w:rPr>
                <w:rFonts w:ascii="Arial Narrow" w:hAnsi="Arial Narrow"/>
                <w:b/>
                <w:bCs/>
                <w:sz w:val="22"/>
                <w:szCs w:val="22"/>
              </w:rPr>
            </w:pPr>
          </w:p>
        </w:tc>
      </w:tr>
      <w:tr w:rsidR="00D66B59" w:rsidRPr="00042ACA" w14:paraId="36884BD6" w14:textId="77777777" w:rsidTr="00D66B59">
        <w:trPr>
          <w:trHeight w:val="204"/>
        </w:trPr>
        <w:tc>
          <w:tcPr>
            <w:tcW w:w="817"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14:paraId="38FF42DA" w14:textId="77777777" w:rsidR="00D66B59" w:rsidRPr="00042ACA" w:rsidRDefault="00D66B59" w:rsidP="00042ACA">
            <w:pPr>
              <w:jc w:val="center"/>
              <w:rPr>
                <w:rFonts w:ascii="Arial Narrow" w:hAnsi="Arial Narrow"/>
                <w:b/>
                <w:bCs/>
                <w:sz w:val="22"/>
                <w:szCs w:val="22"/>
              </w:rPr>
            </w:pPr>
            <w:r w:rsidRPr="00042ACA">
              <w:rPr>
                <w:rFonts w:ascii="Arial Narrow" w:hAnsi="Arial Narrow"/>
                <w:b/>
                <w:bCs/>
                <w:sz w:val="22"/>
                <w:szCs w:val="22"/>
              </w:rPr>
              <w:t>IV</w:t>
            </w:r>
          </w:p>
        </w:tc>
        <w:tc>
          <w:tcPr>
            <w:tcW w:w="8970" w:type="dxa"/>
            <w:gridSpan w:val="5"/>
            <w:tcBorders>
              <w:top w:val="single" w:sz="4" w:space="0" w:color="auto"/>
              <w:left w:val="nil"/>
              <w:bottom w:val="single" w:sz="4" w:space="0" w:color="auto"/>
              <w:right w:val="single" w:sz="4" w:space="0" w:color="auto"/>
            </w:tcBorders>
            <w:shd w:val="clear" w:color="auto" w:fill="FFF2CC" w:themeFill="accent4" w:themeFillTint="33"/>
            <w:vAlign w:val="bottom"/>
            <w:hideMark/>
          </w:tcPr>
          <w:p w14:paraId="33B488B3" w14:textId="77777777" w:rsidR="00D66B59" w:rsidRPr="00042ACA" w:rsidRDefault="00D66B59" w:rsidP="00042ACA">
            <w:pPr>
              <w:rPr>
                <w:rFonts w:ascii="Arial Narrow" w:hAnsi="Arial Narrow"/>
                <w:b/>
                <w:bCs/>
                <w:sz w:val="22"/>
                <w:szCs w:val="22"/>
              </w:rPr>
            </w:pPr>
            <w:r w:rsidRPr="00042ACA">
              <w:rPr>
                <w:rFonts w:ascii="Arial Narrow" w:hAnsi="Arial Narrow"/>
                <w:b/>
                <w:bCs/>
                <w:sz w:val="22"/>
                <w:szCs w:val="22"/>
              </w:rPr>
              <w:t>MONTANT TOTAL TOUTES TAXES COMPRISES</w:t>
            </w:r>
          </w:p>
        </w:tc>
        <w:tc>
          <w:tcPr>
            <w:tcW w:w="1275" w:type="dxa"/>
            <w:tcBorders>
              <w:top w:val="nil"/>
              <w:left w:val="nil"/>
              <w:bottom w:val="single" w:sz="4" w:space="0" w:color="auto"/>
              <w:right w:val="single" w:sz="4" w:space="0" w:color="auto"/>
            </w:tcBorders>
            <w:shd w:val="clear" w:color="auto" w:fill="FFF2CC" w:themeFill="accent4" w:themeFillTint="33"/>
            <w:noWrap/>
            <w:vAlign w:val="bottom"/>
          </w:tcPr>
          <w:p w14:paraId="2FED1D42" w14:textId="77777777" w:rsidR="00D66B59" w:rsidRPr="00042ACA" w:rsidRDefault="00D66B59" w:rsidP="00042ACA">
            <w:pPr>
              <w:jc w:val="right"/>
              <w:rPr>
                <w:rFonts w:ascii="Arial Narrow" w:hAnsi="Arial Narrow"/>
                <w:b/>
                <w:bCs/>
                <w:sz w:val="22"/>
                <w:szCs w:val="22"/>
              </w:rPr>
            </w:pPr>
          </w:p>
        </w:tc>
      </w:tr>
      <w:tr w:rsidR="00D66B59" w:rsidRPr="00042ACA" w14:paraId="10CC940D" w14:textId="77777777" w:rsidTr="00D66B59">
        <w:trPr>
          <w:trHeight w:val="236"/>
        </w:trPr>
        <w:tc>
          <w:tcPr>
            <w:tcW w:w="817"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14:paraId="25D228EF" w14:textId="77777777" w:rsidR="00D66B59" w:rsidRPr="00042ACA" w:rsidRDefault="00D66B59" w:rsidP="00042ACA">
            <w:pPr>
              <w:jc w:val="center"/>
              <w:rPr>
                <w:rFonts w:ascii="Arial Narrow" w:hAnsi="Arial Narrow"/>
                <w:b/>
                <w:bCs/>
                <w:sz w:val="22"/>
                <w:szCs w:val="22"/>
              </w:rPr>
            </w:pPr>
            <w:r w:rsidRPr="00042ACA">
              <w:rPr>
                <w:rFonts w:ascii="Arial Narrow" w:hAnsi="Arial Narrow"/>
                <w:b/>
                <w:bCs/>
                <w:sz w:val="22"/>
                <w:szCs w:val="22"/>
              </w:rPr>
              <w:t>V</w:t>
            </w:r>
          </w:p>
        </w:tc>
        <w:tc>
          <w:tcPr>
            <w:tcW w:w="8970" w:type="dxa"/>
            <w:gridSpan w:val="5"/>
            <w:tcBorders>
              <w:top w:val="single" w:sz="4" w:space="0" w:color="auto"/>
              <w:left w:val="nil"/>
              <w:bottom w:val="single" w:sz="4" w:space="0" w:color="auto"/>
              <w:right w:val="single" w:sz="4" w:space="0" w:color="auto"/>
            </w:tcBorders>
            <w:shd w:val="clear" w:color="auto" w:fill="FFF2CC" w:themeFill="accent4" w:themeFillTint="33"/>
            <w:vAlign w:val="bottom"/>
            <w:hideMark/>
          </w:tcPr>
          <w:p w14:paraId="0A792AA6" w14:textId="77777777" w:rsidR="00D66B59" w:rsidRPr="00042ACA" w:rsidRDefault="00D66B59" w:rsidP="00042ACA">
            <w:pPr>
              <w:rPr>
                <w:rFonts w:ascii="Arial Narrow" w:hAnsi="Arial Narrow"/>
                <w:b/>
                <w:bCs/>
                <w:sz w:val="22"/>
                <w:szCs w:val="22"/>
              </w:rPr>
            </w:pPr>
            <w:r w:rsidRPr="00042ACA">
              <w:rPr>
                <w:rFonts w:ascii="Arial Narrow" w:hAnsi="Arial Narrow"/>
                <w:b/>
                <w:bCs/>
                <w:sz w:val="22"/>
                <w:szCs w:val="22"/>
              </w:rPr>
              <w:t xml:space="preserve">NET A MANDATER </w:t>
            </w:r>
          </w:p>
        </w:tc>
        <w:tc>
          <w:tcPr>
            <w:tcW w:w="1275" w:type="dxa"/>
            <w:tcBorders>
              <w:top w:val="nil"/>
              <w:left w:val="nil"/>
              <w:bottom w:val="single" w:sz="4" w:space="0" w:color="auto"/>
              <w:right w:val="single" w:sz="4" w:space="0" w:color="auto"/>
            </w:tcBorders>
            <w:shd w:val="clear" w:color="auto" w:fill="FFF2CC" w:themeFill="accent4" w:themeFillTint="33"/>
            <w:noWrap/>
            <w:vAlign w:val="bottom"/>
          </w:tcPr>
          <w:p w14:paraId="6565E344" w14:textId="77777777" w:rsidR="00D66B59" w:rsidRPr="00042ACA" w:rsidRDefault="00D66B59" w:rsidP="00042ACA">
            <w:pPr>
              <w:jc w:val="right"/>
              <w:rPr>
                <w:rFonts w:ascii="Arial Narrow" w:hAnsi="Arial Narrow"/>
                <w:b/>
                <w:bCs/>
                <w:sz w:val="22"/>
                <w:szCs w:val="22"/>
              </w:rPr>
            </w:pPr>
          </w:p>
        </w:tc>
      </w:tr>
      <w:tr w:rsidR="00D66B59" w:rsidRPr="00042ACA" w14:paraId="45AF0D01" w14:textId="77777777" w:rsidTr="00D66B59">
        <w:trPr>
          <w:trHeight w:val="261"/>
        </w:trPr>
        <w:tc>
          <w:tcPr>
            <w:tcW w:w="1106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358833A" w14:textId="77777777" w:rsidR="00D66B59" w:rsidRPr="00042ACA" w:rsidRDefault="00D66B59" w:rsidP="00042ACA">
            <w:pPr>
              <w:jc w:val="center"/>
              <w:rPr>
                <w:rFonts w:ascii="Arial Narrow" w:hAnsi="Arial Narrow"/>
                <w:b/>
                <w:bCs/>
                <w:sz w:val="22"/>
                <w:szCs w:val="22"/>
              </w:rPr>
            </w:pPr>
            <w:r w:rsidRPr="00042ACA">
              <w:rPr>
                <w:rFonts w:ascii="Arial Narrow" w:hAnsi="Arial Narrow"/>
                <w:b/>
                <w:bCs/>
                <w:sz w:val="22"/>
                <w:szCs w:val="22"/>
              </w:rPr>
              <w:t>ARRETE LE PRESENT DEVIS A LA SOMME TTC DE FRANCS  CFA</w:t>
            </w:r>
          </w:p>
        </w:tc>
      </w:tr>
    </w:tbl>
    <w:p w14:paraId="4B4904F8" w14:textId="77777777" w:rsidR="00D66B59" w:rsidRPr="00042ACA" w:rsidRDefault="00D66B59" w:rsidP="00042ACA">
      <w:pPr>
        <w:widowControl w:val="0"/>
        <w:autoSpaceDE w:val="0"/>
        <w:jc w:val="both"/>
        <w:rPr>
          <w:sz w:val="22"/>
          <w:szCs w:val="22"/>
        </w:rPr>
      </w:pPr>
    </w:p>
    <w:p w14:paraId="68785ABE" w14:textId="4B508AD0" w:rsidR="009B5368" w:rsidRPr="00042ACA" w:rsidRDefault="00D66B59" w:rsidP="00042ACA">
      <w:pPr>
        <w:widowControl w:val="0"/>
        <w:autoSpaceDE w:val="0"/>
        <w:jc w:val="both"/>
        <w:rPr>
          <w:b/>
          <w:sz w:val="22"/>
          <w:szCs w:val="22"/>
        </w:rPr>
      </w:pPr>
      <w:r w:rsidRPr="00042ACA">
        <w:rPr>
          <w:sz w:val="22"/>
          <w:szCs w:val="22"/>
        </w:rPr>
        <w:t xml:space="preserve">                                                                                                                        </w:t>
      </w:r>
      <w:r w:rsidRPr="00042ACA">
        <w:rPr>
          <w:b/>
          <w:sz w:val="22"/>
          <w:szCs w:val="22"/>
        </w:rPr>
        <w:t xml:space="preserve">Signature </w:t>
      </w:r>
    </w:p>
    <w:p w14:paraId="235E77AC" w14:textId="77777777" w:rsidR="009B5368" w:rsidRPr="00042ACA" w:rsidRDefault="009B5368" w:rsidP="00042ACA">
      <w:pPr>
        <w:widowControl w:val="0"/>
        <w:autoSpaceDE w:val="0"/>
        <w:jc w:val="both"/>
        <w:rPr>
          <w:sz w:val="22"/>
          <w:szCs w:val="22"/>
        </w:rPr>
      </w:pPr>
    </w:p>
    <w:p w14:paraId="7EAB9F0C" w14:textId="77777777" w:rsidR="009B5368" w:rsidRPr="00042ACA" w:rsidRDefault="009B5368" w:rsidP="00042ACA">
      <w:pPr>
        <w:widowControl w:val="0"/>
        <w:autoSpaceDE w:val="0"/>
        <w:jc w:val="both"/>
        <w:rPr>
          <w:sz w:val="22"/>
          <w:szCs w:val="22"/>
        </w:rPr>
      </w:pPr>
    </w:p>
    <w:p w14:paraId="6ACDE5FD" w14:textId="77777777" w:rsidR="009B5368" w:rsidRPr="00042ACA" w:rsidRDefault="009B5368" w:rsidP="00042ACA">
      <w:pPr>
        <w:widowControl w:val="0"/>
        <w:autoSpaceDE w:val="0"/>
        <w:jc w:val="both"/>
        <w:rPr>
          <w:sz w:val="22"/>
          <w:szCs w:val="22"/>
        </w:rPr>
      </w:pPr>
    </w:p>
    <w:p w14:paraId="43849F2D" w14:textId="77777777" w:rsidR="009B5368" w:rsidRPr="00042ACA" w:rsidRDefault="009B5368" w:rsidP="00042ACA">
      <w:pPr>
        <w:widowControl w:val="0"/>
        <w:autoSpaceDE w:val="0"/>
        <w:jc w:val="both"/>
        <w:rPr>
          <w:sz w:val="22"/>
          <w:szCs w:val="22"/>
        </w:rPr>
      </w:pPr>
    </w:p>
    <w:p w14:paraId="685A05B1" w14:textId="77777777" w:rsidR="009B5368" w:rsidRPr="00042ACA" w:rsidRDefault="009B5368" w:rsidP="00042ACA">
      <w:pPr>
        <w:widowControl w:val="0"/>
        <w:autoSpaceDE w:val="0"/>
        <w:jc w:val="both"/>
        <w:rPr>
          <w:sz w:val="22"/>
          <w:szCs w:val="22"/>
        </w:rPr>
      </w:pPr>
    </w:p>
    <w:p w14:paraId="73E19700" w14:textId="77777777" w:rsidR="009B5368" w:rsidRPr="00042ACA" w:rsidRDefault="009B5368" w:rsidP="00042ACA">
      <w:pPr>
        <w:widowControl w:val="0"/>
        <w:autoSpaceDE w:val="0"/>
        <w:jc w:val="both"/>
        <w:rPr>
          <w:sz w:val="22"/>
          <w:szCs w:val="22"/>
        </w:rPr>
      </w:pPr>
    </w:p>
    <w:p w14:paraId="0D5FB78A" w14:textId="77777777" w:rsidR="009B5368" w:rsidRPr="00042ACA" w:rsidRDefault="009B5368" w:rsidP="00042ACA">
      <w:pPr>
        <w:widowControl w:val="0"/>
        <w:autoSpaceDE w:val="0"/>
        <w:jc w:val="both"/>
        <w:rPr>
          <w:sz w:val="22"/>
          <w:szCs w:val="22"/>
        </w:rPr>
      </w:pPr>
    </w:p>
    <w:p w14:paraId="1E39BADB" w14:textId="77777777" w:rsidR="009B5368" w:rsidRPr="00042ACA" w:rsidRDefault="009B5368" w:rsidP="00042ACA">
      <w:pPr>
        <w:widowControl w:val="0"/>
        <w:autoSpaceDE w:val="0"/>
        <w:jc w:val="both"/>
        <w:rPr>
          <w:sz w:val="22"/>
          <w:szCs w:val="22"/>
        </w:rPr>
      </w:pPr>
    </w:p>
    <w:p w14:paraId="5C7BE01F" w14:textId="77777777" w:rsidR="009B5368" w:rsidRPr="00042ACA" w:rsidRDefault="009B5368" w:rsidP="00042ACA">
      <w:pPr>
        <w:widowControl w:val="0"/>
        <w:autoSpaceDE w:val="0"/>
        <w:jc w:val="both"/>
        <w:rPr>
          <w:sz w:val="22"/>
          <w:szCs w:val="22"/>
        </w:rPr>
      </w:pPr>
    </w:p>
    <w:p w14:paraId="3BCBCFE7" w14:textId="77777777" w:rsidR="009B5368" w:rsidRPr="00042ACA" w:rsidRDefault="009B5368" w:rsidP="00042ACA">
      <w:pPr>
        <w:widowControl w:val="0"/>
        <w:autoSpaceDE w:val="0"/>
        <w:jc w:val="both"/>
        <w:rPr>
          <w:sz w:val="22"/>
          <w:szCs w:val="22"/>
        </w:rPr>
      </w:pPr>
    </w:p>
    <w:p w14:paraId="600DA720" w14:textId="77777777" w:rsidR="009B5368" w:rsidRPr="00042ACA" w:rsidRDefault="009B5368" w:rsidP="00042ACA">
      <w:pPr>
        <w:widowControl w:val="0"/>
        <w:autoSpaceDE w:val="0"/>
        <w:jc w:val="both"/>
        <w:rPr>
          <w:sz w:val="22"/>
          <w:szCs w:val="22"/>
        </w:rPr>
      </w:pPr>
    </w:p>
    <w:p w14:paraId="0350DF37" w14:textId="77777777" w:rsidR="00273DD0" w:rsidRPr="00042ACA" w:rsidRDefault="00273DD0" w:rsidP="00042ACA">
      <w:pPr>
        <w:widowControl w:val="0"/>
        <w:autoSpaceDE w:val="0"/>
        <w:jc w:val="both"/>
        <w:rPr>
          <w:sz w:val="22"/>
          <w:szCs w:val="22"/>
        </w:rPr>
      </w:pPr>
    </w:p>
    <w:p w14:paraId="31DE141D" w14:textId="0F20A840" w:rsidR="00642267" w:rsidRPr="00042ACA" w:rsidRDefault="00642267" w:rsidP="00042ACA">
      <w:pPr>
        <w:widowControl w:val="0"/>
        <w:autoSpaceDE w:val="0"/>
        <w:ind w:left="851"/>
        <w:jc w:val="center"/>
        <w:outlineLvl w:val="0"/>
        <w:rPr>
          <w:rFonts w:eastAsia="Calibri"/>
          <w:b/>
          <w:caps/>
          <w:spacing w:val="45"/>
          <w:sz w:val="22"/>
          <w:szCs w:val="22"/>
          <w:lang w:eastAsia="en-US"/>
        </w:rPr>
      </w:pPr>
      <w:bookmarkStart w:id="802" w:name="_Toc390335369"/>
      <w:bookmarkStart w:id="803" w:name="_Toc390418128"/>
      <w:bookmarkStart w:id="804" w:name="_Toc97543364"/>
      <w:bookmarkStart w:id="805" w:name="_Toc97557124"/>
      <w:bookmarkStart w:id="806" w:name="_Toc157306469"/>
      <w:r w:rsidRPr="00042ACA">
        <w:rPr>
          <w:rFonts w:eastAsia="Calibri"/>
          <w:b/>
          <w:caps/>
          <w:spacing w:val="45"/>
          <w:sz w:val="22"/>
          <w:szCs w:val="22"/>
          <w:lang w:eastAsia="en-US"/>
        </w:rPr>
        <w:t xml:space="preserve">piece n°8 </w:t>
      </w:r>
    </w:p>
    <w:p w14:paraId="508FE133" w14:textId="6B104754" w:rsidR="00273DD0" w:rsidRPr="00042ACA" w:rsidRDefault="00353DCC" w:rsidP="00042ACA">
      <w:pPr>
        <w:pStyle w:val="DTAOpices"/>
        <w:rPr>
          <w:sz w:val="22"/>
          <w:szCs w:val="22"/>
        </w:rPr>
      </w:pPr>
      <w:r w:rsidRPr="00042ACA">
        <w:rPr>
          <w:sz w:val="22"/>
          <w:szCs w:val="22"/>
        </w:rPr>
        <w:t>Cadre du sous-détail des prix</w:t>
      </w:r>
      <w:bookmarkEnd w:id="802"/>
      <w:bookmarkEnd w:id="803"/>
      <w:bookmarkEnd w:id="804"/>
      <w:bookmarkEnd w:id="805"/>
      <w:bookmarkEnd w:id="806"/>
    </w:p>
    <w:p w14:paraId="3ABF3F6A" w14:textId="77777777" w:rsidR="00273DD0" w:rsidRPr="00042ACA" w:rsidRDefault="00273DD0" w:rsidP="00042ACA">
      <w:pPr>
        <w:widowControl w:val="0"/>
        <w:autoSpaceDE w:val="0"/>
        <w:jc w:val="both"/>
        <w:rPr>
          <w:spacing w:val="40"/>
          <w:sz w:val="22"/>
          <w:szCs w:val="22"/>
        </w:rPr>
      </w:pPr>
    </w:p>
    <w:p w14:paraId="06231A16" w14:textId="0FB08C5C" w:rsidR="00E414D7" w:rsidRPr="00042ACA" w:rsidRDefault="008169AF" w:rsidP="00042ACA">
      <w:pPr>
        <w:pStyle w:val="Titre2"/>
        <w:spacing w:before="0" w:after="0"/>
        <w:rPr>
          <w:sz w:val="22"/>
          <w:szCs w:val="22"/>
        </w:rPr>
      </w:pPr>
      <w:r w:rsidRPr="00042ACA">
        <w:rPr>
          <w:rFonts w:ascii="Times New Roman" w:hAnsi="Times New Roman"/>
          <w:b w:val="0"/>
          <w:bCs w:val="0"/>
          <w:sz w:val="22"/>
          <w:szCs w:val="22"/>
        </w:rPr>
        <w:br w:type="page"/>
      </w:r>
      <w:bookmarkStart w:id="807" w:name="_Toc97543365"/>
      <w:bookmarkStart w:id="808" w:name="_Toc97557126"/>
      <w:r w:rsidR="006E4ACE" w:rsidRPr="00042ACA">
        <w:rPr>
          <w:rFonts w:ascii="Times New Roman" w:hAnsi="Times New Roman"/>
          <w:b w:val="0"/>
          <w:bCs w:val="0"/>
          <w:sz w:val="22"/>
          <w:szCs w:val="22"/>
        </w:rPr>
        <w:lastRenderedPageBreak/>
        <w:t xml:space="preserve">                                     </w:t>
      </w:r>
      <w:r w:rsidR="00E414D7" w:rsidRPr="00042ACA">
        <w:rPr>
          <w:sz w:val="22"/>
          <w:szCs w:val="22"/>
        </w:rPr>
        <w:t>Modèle de sous-détail des prix</w:t>
      </w:r>
      <w:bookmarkEnd w:id="807"/>
      <w:bookmarkEnd w:id="808"/>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E414D7" w:rsidRPr="00042ACA"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042ACA" w:rsidRDefault="00E414D7" w:rsidP="00042ACA">
            <w:pPr>
              <w:suppressAutoHyphens w:val="0"/>
              <w:autoSpaceDN/>
              <w:jc w:val="center"/>
              <w:textAlignment w:val="auto"/>
              <w:rPr>
                <w:b/>
                <w:bCs/>
                <w:sz w:val="22"/>
                <w:szCs w:val="22"/>
              </w:rPr>
            </w:pPr>
            <w:r w:rsidRPr="00042ACA">
              <w:rPr>
                <w:b/>
                <w:bCs/>
                <w:sz w:val="22"/>
                <w:szCs w:val="22"/>
              </w:rPr>
              <w:t>CADRE DU SOUS-DETAIL DES PRIX</w:t>
            </w:r>
          </w:p>
        </w:tc>
      </w:tr>
      <w:tr w:rsidR="00E414D7" w:rsidRPr="00042ACA"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042ACA" w:rsidRDefault="00E414D7" w:rsidP="00042ACA">
            <w:pPr>
              <w:suppressAutoHyphens w:val="0"/>
              <w:autoSpaceDN/>
              <w:textAlignment w:val="auto"/>
              <w:rPr>
                <w:sz w:val="22"/>
                <w:szCs w:val="22"/>
              </w:rPr>
            </w:pPr>
            <w:r w:rsidRPr="00042ACA">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042ACA" w:rsidRDefault="00E414D7" w:rsidP="00042ACA">
            <w:pPr>
              <w:suppressAutoHyphens w:val="0"/>
              <w:autoSpaceDN/>
              <w:jc w:val="center"/>
              <w:textAlignment w:val="auto"/>
              <w:rPr>
                <w:sz w:val="22"/>
                <w:szCs w:val="22"/>
              </w:rPr>
            </w:pPr>
            <w:r w:rsidRPr="00042ACA">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042ACA" w:rsidRDefault="00E414D7" w:rsidP="00042ACA">
            <w:pPr>
              <w:suppressAutoHyphens w:val="0"/>
              <w:autoSpaceDN/>
              <w:jc w:val="center"/>
              <w:textAlignment w:val="auto"/>
              <w:rPr>
                <w:b/>
                <w:bCs/>
                <w:i/>
                <w:iCs/>
                <w:sz w:val="22"/>
                <w:szCs w:val="22"/>
              </w:rPr>
            </w:pPr>
            <w:r w:rsidRPr="00042ACA">
              <w:rPr>
                <w:b/>
                <w:bCs/>
                <w:i/>
                <w:iCs/>
                <w:sz w:val="22"/>
                <w:szCs w:val="22"/>
              </w:rPr>
              <w:t>Remblai des fouilles</w:t>
            </w:r>
          </w:p>
        </w:tc>
      </w:tr>
      <w:tr w:rsidR="00E414D7" w:rsidRPr="00042ACA"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042ACA" w:rsidRDefault="00E414D7" w:rsidP="00042ACA">
            <w:pPr>
              <w:suppressAutoHyphens w:val="0"/>
              <w:autoSpaceDN/>
              <w:jc w:val="center"/>
              <w:textAlignment w:val="auto"/>
              <w:rPr>
                <w:b/>
                <w:bCs/>
                <w:sz w:val="22"/>
                <w:szCs w:val="22"/>
              </w:rPr>
            </w:pPr>
            <w:r w:rsidRPr="00042ACA">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042ACA" w:rsidRDefault="00E414D7" w:rsidP="00042ACA">
            <w:pPr>
              <w:suppressAutoHyphens w:val="0"/>
              <w:autoSpaceDN/>
              <w:textAlignment w:val="auto"/>
              <w:rPr>
                <w:b/>
                <w:bCs/>
                <w:sz w:val="22"/>
                <w:szCs w:val="22"/>
              </w:rPr>
            </w:pPr>
            <w:r w:rsidRPr="00042ACA">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042ACA" w:rsidRDefault="00E414D7" w:rsidP="00042ACA">
            <w:pPr>
              <w:suppressAutoHyphens w:val="0"/>
              <w:autoSpaceDN/>
              <w:jc w:val="center"/>
              <w:textAlignment w:val="auto"/>
              <w:rPr>
                <w:b/>
                <w:bCs/>
                <w:sz w:val="22"/>
                <w:szCs w:val="22"/>
              </w:rPr>
            </w:pPr>
            <w:r w:rsidRPr="00042ACA">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042ACA" w:rsidRDefault="00E414D7" w:rsidP="00042ACA">
            <w:pPr>
              <w:suppressAutoHyphens w:val="0"/>
              <w:autoSpaceDN/>
              <w:jc w:val="center"/>
              <w:textAlignment w:val="auto"/>
              <w:rPr>
                <w:b/>
                <w:bCs/>
                <w:sz w:val="22"/>
                <w:szCs w:val="22"/>
              </w:rPr>
            </w:pPr>
            <w:r w:rsidRPr="00042ACA">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042ACA" w:rsidRDefault="00E414D7" w:rsidP="00042ACA">
            <w:pPr>
              <w:suppressAutoHyphens w:val="0"/>
              <w:autoSpaceDN/>
              <w:jc w:val="center"/>
              <w:textAlignment w:val="auto"/>
              <w:rPr>
                <w:b/>
                <w:bCs/>
                <w:sz w:val="22"/>
                <w:szCs w:val="22"/>
              </w:rPr>
            </w:pPr>
            <w:r w:rsidRPr="00042ACA">
              <w:rPr>
                <w:b/>
                <w:bCs/>
                <w:sz w:val="22"/>
                <w:szCs w:val="22"/>
              </w:rPr>
              <w:t>Durée activité (jours)</w:t>
            </w:r>
          </w:p>
        </w:tc>
      </w:tr>
      <w:tr w:rsidR="00E414D7" w:rsidRPr="00042ACA"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042ACA" w:rsidRDefault="00E414D7" w:rsidP="00042ACA">
            <w:pPr>
              <w:suppressAutoHyphens w:val="0"/>
              <w:autoSpaceDN/>
              <w:jc w:val="center"/>
              <w:textAlignment w:val="auto"/>
              <w:rPr>
                <w:sz w:val="22"/>
                <w:szCs w:val="22"/>
              </w:rPr>
            </w:pPr>
            <w:r w:rsidRPr="00042ACA">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042ACA" w:rsidRDefault="00E414D7" w:rsidP="00042ACA">
            <w:pPr>
              <w:suppressAutoHyphens w:val="0"/>
              <w:autoSpaceDN/>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042ACA" w:rsidRDefault="00E414D7" w:rsidP="00042ACA">
            <w:pPr>
              <w:suppressAutoHyphens w:val="0"/>
              <w:autoSpaceDN/>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042ACA" w:rsidRDefault="00E414D7" w:rsidP="00042ACA">
            <w:pPr>
              <w:suppressAutoHyphens w:val="0"/>
              <w:autoSpaceDN/>
              <w:jc w:val="center"/>
              <w:textAlignment w:val="auto"/>
              <w:rPr>
                <w:sz w:val="22"/>
                <w:szCs w:val="22"/>
              </w:rPr>
            </w:pPr>
            <w:r w:rsidRPr="00042ACA">
              <w:rPr>
                <w:sz w:val="22"/>
                <w:szCs w:val="22"/>
              </w:rPr>
              <w:t>m</w:t>
            </w:r>
            <w:r w:rsidRPr="00042ACA">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042ACA" w:rsidRDefault="00E414D7" w:rsidP="00042ACA">
            <w:pPr>
              <w:suppressAutoHyphens w:val="0"/>
              <w:autoSpaceDN/>
              <w:jc w:val="center"/>
              <w:textAlignment w:val="auto"/>
              <w:rPr>
                <w:sz w:val="22"/>
                <w:szCs w:val="22"/>
              </w:rPr>
            </w:pPr>
            <w:r w:rsidRPr="00042ACA">
              <w:rPr>
                <w:sz w:val="22"/>
                <w:szCs w:val="22"/>
              </w:rPr>
              <w:t>1,0</w:t>
            </w:r>
          </w:p>
        </w:tc>
      </w:tr>
      <w:tr w:rsidR="00E414D7" w:rsidRPr="00042ACA"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042ACA" w:rsidRDefault="00E414D7" w:rsidP="00042ACA">
            <w:pPr>
              <w:suppressAutoHyphens w:val="0"/>
              <w:autoSpaceDN/>
              <w:jc w:val="center"/>
              <w:textAlignment w:val="auto"/>
              <w:rPr>
                <w:b/>
                <w:bCs/>
                <w:sz w:val="22"/>
                <w:szCs w:val="22"/>
              </w:rPr>
            </w:pPr>
            <w:r w:rsidRPr="00042ACA">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042ACA" w:rsidRDefault="00E414D7" w:rsidP="00042ACA">
            <w:pPr>
              <w:suppressAutoHyphens w:val="0"/>
              <w:autoSpaceDN/>
              <w:jc w:val="center"/>
              <w:textAlignment w:val="auto"/>
              <w:rPr>
                <w:b/>
                <w:bCs/>
                <w:sz w:val="22"/>
                <w:szCs w:val="22"/>
              </w:rPr>
            </w:pPr>
            <w:r w:rsidRPr="00042ACA">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042ACA" w:rsidRDefault="00E414D7" w:rsidP="00042ACA">
            <w:pPr>
              <w:suppressAutoHyphens w:val="0"/>
              <w:autoSpaceDN/>
              <w:jc w:val="center"/>
              <w:textAlignment w:val="auto"/>
              <w:rPr>
                <w:b/>
                <w:bCs/>
                <w:sz w:val="22"/>
                <w:szCs w:val="22"/>
              </w:rPr>
            </w:pPr>
            <w:r w:rsidRPr="00042ACA">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042ACA" w:rsidRDefault="00E414D7" w:rsidP="00042ACA">
            <w:pPr>
              <w:suppressAutoHyphens w:val="0"/>
              <w:autoSpaceDN/>
              <w:jc w:val="center"/>
              <w:textAlignment w:val="auto"/>
              <w:rPr>
                <w:b/>
                <w:bCs/>
                <w:sz w:val="22"/>
                <w:szCs w:val="22"/>
              </w:rPr>
            </w:pPr>
            <w:r w:rsidRPr="00042ACA">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042ACA" w:rsidRDefault="00E414D7" w:rsidP="00042ACA">
            <w:pPr>
              <w:suppressAutoHyphens w:val="0"/>
              <w:autoSpaceDN/>
              <w:jc w:val="center"/>
              <w:textAlignment w:val="auto"/>
              <w:rPr>
                <w:b/>
                <w:bCs/>
                <w:sz w:val="22"/>
                <w:szCs w:val="22"/>
              </w:rPr>
            </w:pPr>
            <w:r w:rsidRPr="00042ACA">
              <w:rPr>
                <w:b/>
                <w:bCs/>
                <w:sz w:val="22"/>
                <w:szCs w:val="22"/>
              </w:rPr>
              <w:t>Montant</w:t>
            </w:r>
          </w:p>
        </w:tc>
      </w:tr>
      <w:tr w:rsidR="00E414D7" w:rsidRPr="00042ACA"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042ACA" w:rsidRDefault="00E414D7" w:rsidP="00042ACA">
            <w:pPr>
              <w:suppressAutoHyphens w:val="0"/>
              <w:autoSpaceDN/>
              <w:jc w:val="center"/>
              <w:textAlignment w:val="auto"/>
              <w:rPr>
                <w:sz w:val="22"/>
                <w:szCs w:val="22"/>
              </w:rPr>
            </w:pPr>
            <w:r w:rsidRPr="00042ACA">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042ACA" w:rsidRDefault="00E414D7" w:rsidP="00042ACA">
            <w:pPr>
              <w:suppressAutoHyphens w:val="0"/>
              <w:autoSpaceDN/>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042ACA" w:rsidRDefault="00E414D7" w:rsidP="00042ACA">
            <w:pPr>
              <w:suppressAutoHyphens w:val="0"/>
              <w:autoSpaceDN/>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042ACA" w:rsidRDefault="00E414D7" w:rsidP="00042ACA">
            <w:pPr>
              <w:suppressAutoHyphens w:val="0"/>
              <w:autoSpaceDN/>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042ACA" w:rsidRDefault="00E414D7" w:rsidP="00042ACA">
            <w:pPr>
              <w:suppressAutoHyphens w:val="0"/>
              <w:autoSpaceDN/>
              <w:jc w:val="center"/>
              <w:textAlignment w:val="auto"/>
              <w:rPr>
                <w:sz w:val="22"/>
                <w:szCs w:val="22"/>
              </w:rPr>
            </w:pPr>
          </w:p>
        </w:tc>
      </w:tr>
      <w:tr w:rsidR="00E414D7" w:rsidRPr="00042ACA"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042ACA" w:rsidRDefault="00E414D7" w:rsidP="00042ACA">
            <w:pPr>
              <w:suppressAutoHyphens w:val="0"/>
              <w:autoSpaceDN/>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042ACA" w:rsidRDefault="00E414D7" w:rsidP="00042ACA">
            <w:pPr>
              <w:suppressAutoHyphens w:val="0"/>
              <w:autoSpaceDN/>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042ACA" w:rsidRDefault="00E414D7" w:rsidP="00042ACA">
            <w:pPr>
              <w:suppressAutoHyphens w:val="0"/>
              <w:autoSpaceDN/>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042ACA" w:rsidRDefault="00E414D7" w:rsidP="00042ACA">
            <w:pPr>
              <w:suppressAutoHyphens w:val="0"/>
              <w:autoSpaceDN/>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042ACA" w:rsidRDefault="00E414D7" w:rsidP="00042ACA">
            <w:pPr>
              <w:suppressAutoHyphens w:val="0"/>
              <w:autoSpaceDN/>
              <w:jc w:val="center"/>
              <w:textAlignment w:val="auto"/>
              <w:rPr>
                <w:sz w:val="22"/>
                <w:szCs w:val="22"/>
              </w:rPr>
            </w:pPr>
          </w:p>
        </w:tc>
      </w:tr>
      <w:tr w:rsidR="00E414D7" w:rsidRPr="00042ACA"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042ACA" w:rsidRDefault="00E414D7" w:rsidP="00042ACA">
            <w:pPr>
              <w:suppressAutoHyphens w:val="0"/>
              <w:autoSpaceDN/>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042ACA" w:rsidRDefault="00E414D7" w:rsidP="00042ACA">
            <w:pPr>
              <w:suppressAutoHyphens w:val="0"/>
              <w:autoSpaceDN/>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042ACA" w:rsidRDefault="00E414D7" w:rsidP="00042ACA">
            <w:pPr>
              <w:suppressAutoHyphens w:val="0"/>
              <w:autoSpaceDN/>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042ACA" w:rsidRDefault="00E414D7" w:rsidP="00042ACA">
            <w:pPr>
              <w:suppressAutoHyphens w:val="0"/>
              <w:autoSpaceDN/>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042ACA" w:rsidRDefault="00E414D7" w:rsidP="00042ACA">
            <w:pPr>
              <w:suppressAutoHyphens w:val="0"/>
              <w:autoSpaceDN/>
              <w:jc w:val="center"/>
              <w:textAlignment w:val="auto"/>
              <w:rPr>
                <w:sz w:val="22"/>
                <w:szCs w:val="22"/>
              </w:rPr>
            </w:pPr>
          </w:p>
        </w:tc>
      </w:tr>
      <w:tr w:rsidR="00E414D7" w:rsidRPr="00042ACA"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042ACA" w:rsidRDefault="00E414D7" w:rsidP="00042ACA">
            <w:pPr>
              <w:suppressAutoHyphens w:val="0"/>
              <w:autoSpaceDN/>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042ACA" w:rsidRDefault="00E414D7" w:rsidP="00042ACA">
            <w:pPr>
              <w:suppressAutoHyphens w:val="0"/>
              <w:autoSpaceDN/>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042ACA" w:rsidRDefault="00E414D7" w:rsidP="00042ACA">
            <w:pPr>
              <w:suppressAutoHyphens w:val="0"/>
              <w:autoSpaceDN/>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042ACA" w:rsidRDefault="00E414D7" w:rsidP="00042ACA">
            <w:pPr>
              <w:suppressAutoHyphens w:val="0"/>
              <w:autoSpaceDN/>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042ACA" w:rsidRDefault="00E414D7" w:rsidP="00042ACA">
            <w:pPr>
              <w:suppressAutoHyphens w:val="0"/>
              <w:autoSpaceDN/>
              <w:jc w:val="center"/>
              <w:textAlignment w:val="auto"/>
              <w:rPr>
                <w:sz w:val="22"/>
                <w:szCs w:val="22"/>
              </w:rPr>
            </w:pPr>
          </w:p>
        </w:tc>
      </w:tr>
      <w:tr w:rsidR="00E414D7" w:rsidRPr="00042ACA"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042ACA" w:rsidRDefault="00E414D7" w:rsidP="00042ACA">
            <w:pPr>
              <w:suppressAutoHyphens w:val="0"/>
              <w:autoSpaceDN/>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042ACA" w:rsidRDefault="00E414D7" w:rsidP="00042ACA">
            <w:pPr>
              <w:suppressAutoHyphens w:val="0"/>
              <w:autoSpaceDN/>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042ACA" w:rsidRDefault="00E414D7" w:rsidP="00042ACA">
            <w:pPr>
              <w:suppressAutoHyphens w:val="0"/>
              <w:autoSpaceDN/>
              <w:jc w:val="center"/>
              <w:textAlignment w:val="auto"/>
              <w:rPr>
                <w:sz w:val="22"/>
                <w:szCs w:val="22"/>
              </w:rPr>
            </w:pPr>
            <w:r w:rsidRPr="00042ACA">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042ACA" w:rsidRDefault="00E414D7" w:rsidP="00042ACA">
            <w:pPr>
              <w:suppressAutoHyphens w:val="0"/>
              <w:autoSpaceDN/>
              <w:jc w:val="center"/>
              <w:textAlignment w:val="auto"/>
              <w:rPr>
                <w:sz w:val="22"/>
                <w:szCs w:val="22"/>
              </w:rPr>
            </w:pPr>
            <w:r w:rsidRPr="00042ACA">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042ACA" w:rsidRDefault="00E414D7" w:rsidP="00042ACA">
            <w:pPr>
              <w:suppressAutoHyphens w:val="0"/>
              <w:autoSpaceDN/>
              <w:jc w:val="center"/>
              <w:textAlignment w:val="auto"/>
              <w:rPr>
                <w:sz w:val="22"/>
                <w:szCs w:val="22"/>
              </w:rPr>
            </w:pPr>
            <w:r w:rsidRPr="00042ACA">
              <w:rPr>
                <w:sz w:val="22"/>
                <w:szCs w:val="22"/>
              </w:rPr>
              <w:t> </w:t>
            </w:r>
          </w:p>
        </w:tc>
      </w:tr>
      <w:tr w:rsidR="00E414D7" w:rsidRPr="00042ACA"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042ACA" w:rsidRDefault="00E414D7" w:rsidP="00042ACA">
            <w:pPr>
              <w:suppressAutoHyphens w:val="0"/>
              <w:autoSpaceDN/>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042ACA" w:rsidRDefault="00E414D7" w:rsidP="00042ACA">
            <w:pPr>
              <w:suppressAutoHyphens w:val="0"/>
              <w:autoSpaceDN/>
              <w:textAlignment w:val="auto"/>
              <w:rPr>
                <w:sz w:val="22"/>
                <w:szCs w:val="22"/>
              </w:rPr>
            </w:pPr>
            <w:r w:rsidRPr="00042ACA">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042ACA" w:rsidRDefault="00E414D7" w:rsidP="00042ACA">
            <w:pPr>
              <w:suppressAutoHyphens w:val="0"/>
              <w:autoSpaceDN/>
              <w:textAlignment w:val="auto"/>
              <w:rPr>
                <w:sz w:val="22"/>
                <w:szCs w:val="22"/>
              </w:rPr>
            </w:pPr>
            <w:r w:rsidRPr="00042ACA">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042ACA" w:rsidRDefault="00E414D7" w:rsidP="00042ACA">
            <w:pPr>
              <w:suppressAutoHyphens w:val="0"/>
              <w:autoSpaceDN/>
              <w:textAlignment w:val="auto"/>
              <w:rPr>
                <w:b/>
                <w:bCs/>
                <w:sz w:val="22"/>
                <w:szCs w:val="22"/>
              </w:rPr>
            </w:pPr>
            <w:r w:rsidRPr="00042ACA">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042ACA" w:rsidRDefault="00E414D7" w:rsidP="00042ACA">
            <w:pPr>
              <w:suppressAutoHyphens w:val="0"/>
              <w:autoSpaceDN/>
              <w:jc w:val="center"/>
              <w:textAlignment w:val="auto"/>
              <w:rPr>
                <w:b/>
                <w:bCs/>
                <w:sz w:val="22"/>
                <w:szCs w:val="22"/>
              </w:rPr>
            </w:pPr>
          </w:p>
        </w:tc>
      </w:tr>
      <w:tr w:rsidR="00E414D7" w:rsidRPr="00042ACA"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042ACA" w:rsidRDefault="00E414D7" w:rsidP="00042ACA">
            <w:pPr>
              <w:suppressAutoHyphens w:val="0"/>
              <w:autoSpaceDN/>
              <w:jc w:val="center"/>
              <w:textAlignment w:val="auto"/>
              <w:rPr>
                <w:b/>
                <w:bCs/>
                <w:sz w:val="22"/>
                <w:szCs w:val="22"/>
              </w:rPr>
            </w:pPr>
            <w:r w:rsidRPr="00042ACA">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042ACA" w:rsidRDefault="00E414D7" w:rsidP="00042ACA">
            <w:pPr>
              <w:suppressAutoHyphens w:val="0"/>
              <w:autoSpaceDN/>
              <w:jc w:val="center"/>
              <w:textAlignment w:val="auto"/>
              <w:rPr>
                <w:b/>
                <w:bCs/>
                <w:sz w:val="22"/>
                <w:szCs w:val="22"/>
              </w:rPr>
            </w:pPr>
            <w:r w:rsidRPr="00042ACA">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042ACA" w:rsidRDefault="00E414D7" w:rsidP="00042ACA">
            <w:pPr>
              <w:suppressAutoHyphens w:val="0"/>
              <w:autoSpaceDN/>
              <w:jc w:val="center"/>
              <w:textAlignment w:val="auto"/>
              <w:rPr>
                <w:b/>
                <w:bCs/>
                <w:sz w:val="22"/>
                <w:szCs w:val="22"/>
              </w:rPr>
            </w:pPr>
            <w:r w:rsidRPr="00042ACA">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042ACA" w:rsidRDefault="00E414D7" w:rsidP="00042ACA">
            <w:pPr>
              <w:suppressAutoHyphens w:val="0"/>
              <w:autoSpaceDN/>
              <w:jc w:val="center"/>
              <w:textAlignment w:val="auto"/>
              <w:rPr>
                <w:b/>
                <w:bCs/>
                <w:sz w:val="22"/>
                <w:szCs w:val="22"/>
              </w:rPr>
            </w:pPr>
            <w:r w:rsidRPr="00042ACA">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042ACA" w:rsidRDefault="00E414D7" w:rsidP="00042ACA">
            <w:pPr>
              <w:suppressAutoHyphens w:val="0"/>
              <w:autoSpaceDN/>
              <w:jc w:val="center"/>
              <w:textAlignment w:val="auto"/>
              <w:rPr>
                <w:b/>
                <w:bCs/>
                <w:sz w:val="22"/>
                <w:szCs w:val="22"/>
              </w:rPr>
            </w:pPr>
            <w:r w:rsidRPr="00042ACA">
              <w:rPr>
                <w:b/>
                <w:bCs/>
                <w:sz w:val="22"/>
                <w:szCs w:val="22"/>
              </w:rPr>
              <w:t>Montant</w:t>
            </w:r>
          </w:p>
        </w:tc>
      </w:tr>
      <w:tr w:rsidR="00E414D7" w:rsidRPr="00042ACA"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042ACA" w:rsidRDefault="00E414D7" w:rsidP="00042ACA">
            <w:pPr>
              <w:suppressAutoHyphens w:val="0"/>
              <w:autoSpaceDN/>
              <w:jc w:val="center"/>
              <w:textAlignment w:val="auto"/>
              <w:rPr>
                <w:sz w:val="22"/>
                <w:szCs w:val="22"/>
              </w:rPr>
            </w:pPr>
            <w:r w:rsidRPr="00042ACA">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042ACA" w:rsidRDefault="00E414D7" w:rsidP="00042ACA">
            <w:pPr>
              <w:suppressAutoHyphens w:val="0"/>
              <w:autoSpaceDN/>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042ACA" w:rsidRDefault="00E414D7" w:rsidP="00042ACA">
            <w:pPr>
              <w:suppressAutoHyphens w:val="0"/>
              <w:autoSpaceDN/>
              <w:jc w:val="center"/>
              <w:textAlignment w:val="auto"/>
              <w:rPr>
                <w:sz w:val="22"/>
                <w:szCs w:val="22"/>
              </w:rPr>
            </w:pPr>
            <w:r w:rsidRPr="00042ACA">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042ACA" w:rsidRDefault="00E414D7" w:rsidP="00042ACA">
            <w:pPr>
              <w:suppressAutoHyphens w:val="0"/>
              <w:autoSpaceDN/>
              <w:jc w:val="center"/>
              <w:textAlignment w:val="auto"/>
              <w:rPr>
                <w:sz w:val="22"/>
                <w:szCs w:val="22"/>
              </w:rPr>
            </w:pPr>
            <w:r w:rsidRPr="00042ACA">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042ACA" w:rsidRDefault="00E414D7" w:rsidP="00042ACA">
            <w:pPr>
              <w:suppressAutoHyphens w:val="0"/>
              <w:autoSpaceDN/>
              <w:jc w:val="center"/>
              <w:textAlignment w:val="auto"/>
              <w:rPr>
                <w:sz w:val="22"/>
                <w:szCs w:val="22"/>
              </w:rPr>
            </w:pPr>
            <w:r w:rsidRPr="00042ACA">
              <w:rPr>
                <w:sz w:val="22"/>
                <w:szCs w:val="22"/>
              </w:rPr>
              <w:t> </w:t>
            </w:r>
          </w:p>
        </w:tc>
      </w:tr>
      <w:tr w:rsidR="00E414D7" w:rsidRPr="00042ACA"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042ACA" w:rsidRDefault="00E414D7" w:rsidP="00042ACA">
            <w:pPr>
              <w:suppressAutoHyphens w:val="0"/>
              <w:autoSpaceDN/>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042ACA" w:rsidRDefault="00E414D7" w:rsidP="00042ACA">
            <w:pPr>
              <w:suppressAutoHyphens w:val="0"/>
              <w:autoSpaceDN/>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042ACA" w:rsidRDefault="00E414D7" w:rsidP="00042ACA">
            <w:pPr>
              <w:suppressAutoHyphens w:val="0"/>
              <w:autoSpaceDN/>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042ACA" w:rsidRDefault="00E414D7" w:rsidP="00042ACA">
            <w:pPr>
              <w:suppressAutoHyphens w:val="0"/>
              <w:autoSpaceDN/>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042ACA" w:rsidRDefault="00E414D7" w:rsidP="00042ACA">
            <w:pPr>
              <w:suppressAutoHyphens w:val="0"/>
              <w:autoSpaceDN/>
              <w:jc w:val="center"/>
              <w:textAlignment w:val="auto"/>
              <w:rPr>
                <w:sz w:val="22"/>
                <w:szCs w:val="22"/>
              </w:rPr>
            </w:pPr>
          </w:p>
        </w:tc>
      </w:tr>
      <w:tr w:rsidR="00E414D7" w:rsidRPr="00042ACA"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042ACA" w:rsidRDefault="00E414D7" w:rsidP="00042ACA">
            <w:pPr>
              <w:suppressAutoHyphens w:val="0"/>
              <w:autoSpaceDN/>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042ACA" w:rsidRDefault="00E414D7" w:rsidP="00042ACA">
            <w:pPr>
              <w:suppressAutoHyphens w:val="0"/>
              <w:autoSpaceDN/>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042ACA" w:rsidRDefault="00E414D7" w:rsidP="00042ACA">
            <w:pPr>
              <w:suppressAutoHyphens w:val="0"/>
              <w:autoSpaceDN/>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042ACA" w:rsidRDefault="00E414D7" w:rsidP="00042ACA">
            <w:pPr>
              <w:suppressAutoHyphens w:val="0"/>
              <w:autoSpaceDN/>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042ACA" w:rsidRDefault="00E414D7" w:rsidP="00042ACA">
            <w:pPr>
              <w:suppressAutoHyphens w:val="0"/>
              <w:autoSpaceDN/>
              <w:jc w:val="center"/>
              <w:textAlignment w:val="auto"/>
              <w:rPr>
                <w:sz w:val="22"/>
                <w:szCs w:val="22"/>
              </w:rPr>
            </w:pPr>
          </w:p>
        </w:tc>
      </w:tr>
      <w:tr w:rsidR="00E414D7" w:rsidRPr="00042ACA"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042ACA" w:rsidRDefault="00E414D7" w:rsidP="00042ACA">
            <w:pPr>
              <w:suppressAutoHyphens w:val="0"/>
              <w:autoSpaceDN/>
              <w:jc w:val="center"/>
              <w:textAlignment w:val="auto"/>
              <w:rPr>
                <w:sz w:val="22"/>
                <w:szCs w:val="22"/>
              </w:rPr>
            </w:pPr>
            <w:r w:rsidRPr="00042ACA">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042ACA" w:rsidRDefault="00E414D7" w:rsidP="00042ACA">
            <w:pPr>
              <w:suppressAutoHyphens w:val="0"/>
              <w:autoSpaceDN/>
              <w:textAlignment w:val="auto"/>
              <w:rPr>
                <w:sz w:val="22"/>
                <w:szCs w:val="22"/>
              </w:rPr>
            </w:pPr>
            <w:r w:rsidRPr="00042ACA">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042ACA" w:rsidRDefault="00E414D7" w:rsidP="00042ACA">
            <w:pPr>
              <w:suppressAutoHyphens w:val="0"/>
              <w:autoSpaceDN/>
              <w:textAlignment w:val="auto"/>
              <w:rPr>
                <w:sz w:val="22"/>
                <w:szCs w:val="22"/>
              </w:rPr>
            </w:pPr>
            <w:r w:rsidRPr="00042ACA">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042ACA" w:rsidRDefault="00E414D7" w:rsidP="00042ACA">
            <w:pPr>
              <w:suppressAutoHyphens w:val="0"/>
              <w:autoSpaceDN/>
              <w:textAlignment w:val="auto"/>
              <w:rPr>
                <w:b/>
                <w:bCs/>
                <w:sz w:val="22"/>
                <w:szCs w:val="22"/>
              </w:rPr>
            </w:pPr>
            <w:r w:rsidRPr="00042ACA">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042ACA" w:rsidRDefault="00E414D7" w:rsidP="00042ACA">
            <w:pPr>
              <w:suppressAutoHyphens w:val="0"/>
              <w:autoSpaceDN/>
              <w:jc w:val="center"/>
              <w:textAlignment w:val="auto"/>
              <w:rPr>
                <w:b/>
                <w:bCs/>
                <w:sz w:val="22"/>
                <w:szCs w:val="22"/>
              </w:rPr>
            </w:pPr>
          </w:p>
        </w:tc>
      </w:tr>
      <w:tr w:rsidR="00E414D7" w:rsidRPr="00042ACA"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042ACA" w:rsidRDefault="00E414D7" w:rsidP="00042ACA">
            <w:pPr>
              <w:suppressAutoHyphens w:val="0"/>
              <w:autoSpaceDN/>
              <w:textAlignment w:val="auto"/>
              <w:rPr>
                <w:sz w:val="22"/>
                <w:szCs w:val="22"/>
              </w:rPr>
            </w:pPr>
            <w:r w:rsidRPr="00042ACA">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042ACA" w:rsidRDefault="00E414D7" w:rsidP="00042ACA">
            <w:pPr>
              <w:suppressAutoHyphens w:val="0"/>
              <w:autoSpaceDN/>
              <w:jc w:val="center"/>
              <w:textAlignment w:val="auto"/>
              <w:rPr>
                <w:b/>
                <w:bCs/>
                <w:sz w:val="22"/>
                <w:szCs w:val="22"/>
              </w:rPr>
            </w:pPr>
            <w:r w:rsidRPr="00042ACA">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042ACA" w:rsidRDefault="00E414D7" w:rsidP="00042ACA">
            <w:pPr>
              <w:suppressAutoHyphens w:val="0"/>
              <w:autoSpaceDN/>
              <w:jc w:val="center"/>
              <w:textAlignment w:val="auto"/>
              <w:rPr>
                <w:b/>
                <w:bCs/>
                <w:sz w:val="22"/>
                <w:szCs w:val="22"/>
              </w:rPr>
            </w:pPr>
            <w:r w:rsidRPr="00042ACA">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042ACA" w:rsidRDefault="00E414D7" w:rsidP="00042ACA">
            <w:pPr>
              <w:suppressAutoHyphens w:val="0"/>
              <w:autoSpaceDN/>
              <w:jc w:val="center"/>
              <w:textAlignment w:val="auto"/>
              <w:rPr>
                <w:b/>
                <w:bCs/>
                <w:sz w:val="22"/>
                <w:szCs w:val="22"/>
              </w:rPr>
            </w:pPr>
            <w:r w:rsidRPr="00042ACA">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042ACA" w:rsidRDefault="00E414D7" w:rsidP="00042ACA">
            <w:pPr>
              <w:suppressAutoHyphens w:val="0"/>
              <w:autoSpaceDN/>
              <w:jc w:val="center"/>
              <w:textAlignment w:val="auto"/>
              <w:rPr>
                <w:b/>
                <w:bCs/>
                <w:sz w:val="22"/>
                <w:szCs w:val="22"/>
              </w:rPr>
            </w:pPr>
            <w:r w:rsidRPr="00042ACA">
              <w:rPr>
                <w:b/>
                <w:bCs/>
                <w:sz w:val="22"/>
                <w:szCs w:val="22"/>
              </w:rPr>
              <w:t>Montant</w:t>
            </w:r>
          </w:p>
        </w:tc>
      </w:tr>
      <w:tr w:rsidR="00E414D7" w:rsidRPr="00042ACA"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042ACA" w:rsidRDefault="00E414D7" w:rsidP="00042ACA">
            <w:pPr>
              <w:suppressAutoHyphens w:val="0"/>
              <w:autoSpaceDN/>
              <w:jc w:val="center"/>
              <w:textAlignment w:val="auto"/>
              <w:rPr>
                <w:sz w:val="22"/>
                <w:szCs w:val="22"/>
              </w:rPr>
            </w:pPr>
            <w:r w:rsidRPr="00042ACA">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042ACA" w:rsidRDefault="00E414D7" w:rsidP="00042ACA">
            <w:pPr>
              <w:suppressAutoHyphens w:val="0"/>
              <w:autoSpaceDN/>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042ACA" w:rsidRDefault="00E414D7" w:rsidP="00042ACA">
            <w:pPr>
              <w:suppressAutoHyphens w:val="0"/>
              <w:autoSpaceDN/>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042ACA" w:rsidRDefault="00E414D7" w:rsidP="00042ACA">
            <w:pPr>
              <w:suppressAutoHyphens w:val="0"/>
              <w:autoSpaceDN/>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042ACA" w:rsidRDefault="00E414D7" w:rsidP="00042ACA">
            <w:pPr>
              <w:suppressAutoHyphens w:val="0"/>
              <w:autoSpaceDN/>
              <w:jc w:val="center"/>
              <w:textAlignment w:val="auto"/>
              <w:rPr>
                <w:sz w:val="22"/>
                <w:szCs w:val="22"/>
              </w:rPr>
            </w:pPr>
          </w:p>
        </w:tc>
      </w:tr>
      <w:tr w:rsidR="00E414D7" w:rsidRPr="00042ACA"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042ACA" w:rsidRDefault="00E414D7" w:rsidP="00042ACA">
            <w:pPr>
              <w:suppressAutoHyphens w:val="0"/>
              <w:autoSpaceDN/>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042ACA" w:rsidRDefault="00E414D7" w:rsidP="00042ACA">
            <w:pPr>
              <w:suppressAutoHyphens w:val="0"/>
              <w:autoSpaceDN/>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042ACA" w:rsidRDefault="00E414D7" w:rsidP="00042ACA">
            <w:pPr>
              <w:suppressAutoHyphens w:val="0"/>
              <w:autoSpaceDN/>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042ACA" w:rsidRDefault="00E414D7" w:rsidP="00042ACA">
            <w:pPr>
              <w:suppressAutoHyphens w:val="0"/>
              <w:autoSpaceDN/>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042ACA" w:rsidRDefault="00E414D7" w:rsidP="00042ACA">
            <w:pPr>
              <w:suppressAutoHyphens w:val="0"/>
              <w:autoSpaceDN/>
              <w:jc w:val="center"/>
              <w:textAlignment w:val="auto"/>
              <w:rPr>
                <w:sz w:val="22"/>
                <w:szCs w:val="22"/>
              </w:rPr>
            </w:pPr>
          </w:p>
        </w:tc>
      </w:tr>
      <w:tr w:rsidR="00E414D7" w:rsidRPr="00042ACA"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042ACA" w:rsidRDefault="00E414D7" w:rsidP="00042ACA">
            <w:pPr>
              <w:suppressAutoHyphens w:val="0"/>
              <w:autoSpaceDN/>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042ACA" w:rsidRDefault="00E414D7" w:rsidP="00042ACA">
            <w:pPr>
              <w:suppressAutoHyphens w:val="0"/>
              <w:autoSpaceDN/>
              <w:textAlignment w:val="auto"/>
              <w:rPr>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042ACA" w:rsidRDefault="00E414D7" w:rsidP="00042ACA">
            <w:pPr>
              <w:suppressAutoHyphens w:val="0"/>
              <w:autoSpaceDN/>
              <w:textAlignment w:val="auto"/>
              <w:rPr>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042ACA" w:rsidRDefault="00E414D7" w:rsidP="00042ACA">
            <w:pPr>
              <w:suppressAutoHyphens w:val="0"/>
              <w:autoSpaceDN/>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042ACA" w:rsidRDefault="00E414D7" w:rsidP="00042ACA">
            <w:pPr>
              <w:suppressAutoHyphens w:val="0"/>
              <w:autoSpaceDN/>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042ACA" w:rsidRDefault="00E414D7" w:rsidP="00042ACA">
            <w:pPr>
              <w:suppressAutoHyphens w:val="0"/>
              <w:autoSpaceDN/>
              <w:jc w:val="center"/>
              <w:textAlignment w:val="auto"/>
              <w:rPr>
                <w:sz w:val="22"/>
                <w:szCs w:val="22"/>
              </w:rPr>
            </w:pPr>
          </w:p>
        </w:tc>
      </w:tr>
      <w:tr w:rsidR="00E414D7" w:rsidRPr="00042ACA"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042ACA" w:rsidRDefault="00E414D7" w:rsidP="00042ACA">
            <w:pPr>
              <w:suppressAutoHyphens w:val="0"/>
              <w:autoSpaceDN/>
              <w:textAlignment w:val="auto"/>
              <w:rPr>
                <w:sz w:val="22"/>
                <w:szCs w:val="22"/>
              </w:rPr>
            </w:pPr>
            <w:r w:rsidRPr="00042ACA">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042ACA" w:rsidRDefault="00E414D7" w:rsidP="00042ACA">
            <w:pPr>
              <w:suppressAutoHyphens w:val="0"/>
              <w:autoSpaceDN/>
              <w:textAlignment w:val="auto"/>
              <w:rPr>
                <w:sz w:val="22"/>
                <w:szCs w:val="22"/>
              </w:rPr>
            </w:pPr>
            <w:r w:rsidRPr="00042ACA">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042ACA" w:rsidRDefault="00E414D7" w:rsidP="00042ACA">
            <w:pPr>
              <w:suppressAutoHyphens w:val="0"/>
              <w:autoSpaceDN/>
              <w:textAlignment w:val="auto"/>
              <w:rPr>
                <w:sz w:val="22"/>
                <w:szCs w:val="22"/>
              </w:rPr>
            </w:pPr>
            <w:r w:rsidRPr="00042ACA">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042ACA" w:rsidRDefault="00E414D7" w:rsidP="00042ACA">
            <w:pPr>
              <w:suppressAutoHyphens w:val="0"/>
              <w:autoSpaceDN/>
              <w:textAlignment w:val="auto"/>
              <w:rPr>
                <w:b/>
                <w:bCs/>
                <w:sz w:val="22"/>
                <w:szCs w:val="22"/>
              </w:rPr>
            </w:pPr>
            <w:r w:rsidRPr="00042ACA">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042ACA" w:rsidRDefault="00E414D7" w:rsidP="00042ACA">
            <w:pPr>
              <w:suppressAutoHyphens w:val="0"/>
              <w:autoSpaceDN/>
              <w:jc w:val="center"/>
              <w:textAlignment w:val="auto"/>
              <w:rPr>
                <w:b/>
                <w:bCs/>
                <w:sz w:val="22"/>
                <w:szCs w:val="22"/>
              </w:rPr>
            </w:pPr>
          </w:p>
        </w:tc>
      </w:tr>
      <w:tr w:rsidR="00E414D7" w:rsidRPr="00042ACA"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042ACA" w:rsidRDefault="00E414D7" w:rsidP="00042ACA">
            <w:pPr>
              <w:suppressAutoHyphens w:val="0"/>
              <w:autoSpaceDN/>
              <w:jc w:val="center"/>
              <w:textAlignment w:val="auto"/>
              <w:rPr>
                <w:sz w:val="22"/>
                <w:szCs w:val="22"/>
              </w:rPr>
            </w:pPr>
            <w:r w:rsidRPr="00042ACA">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042ACA" w:rsidRDefault="00E414D7" w:rsidP="00042ACA">
            <w:pPr>
              <w:suppressAutoHyphens w:val="0"/>
              <w:autoSpaceDN/>
              <w:textAlignment w:val="auto"/>
              <w:rPr>
                <w:b/>
                <w:bCs/>
                <w:sz w:val="22"/>
                <w:szCs w:val="22"/>
              </w:rPr>
            </w:pPr>
            <w:r w:rsidRPr="00042ACA">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042ACA" w:rsidRDefault="00E414D7" w:rsidP="00042ACA">
            <w:pPr>
              <w:suppressAutoHyphens w:val="0"/>
              <w:autoSpaceDN/>
              <w:textAlignment w:val="auto"/>
              <w:rPr>
                <w:sz w:val="22"/>
                <w:szCs w:val="22"/>
              </w:rPr>
            </w:pPr>
            <w:r w:rsidRPr="00042ACA">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042ACA" w:rsidRDefault="00E414D7" w:rsidP="00042ACA">
            <w:pPr>
              <w:suppressAutoHyphens w:val="0"/>
              <w:autoSpaceDN/>
              <w:textAlignment w:val="auto"/>
              <w:rPr>
                <w:sz w:val="22"/>
                <w:szCs w:val="22"/>
              </w:rPr>
            </w:pPr>
            <w:r w:rsidRPr="00042ACA">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042ACA" w:rsidRDefault="00E414D7" w:rsidP="00042ACA">
            <w:pPr>
              <w:suppressAutoHyphens w:val="0"/>
              <w:autoSpaceDN/>
              <w:jc w:val="center"/>
              <w:textAlignment w:val="auto"/>
              <w:rPr>
                <w:b/>
                <w:bCs/>
                <w:sz w:val="22"/>
                <w:szCs w:val="22"/>
              </w:rPr>
            </w:pPr>
            <w:r w:rsidRPr="00042ACA">
              <w:rPr>
                <w:b/>
                <w:bCs/>
                <w:sz w:val="22"/>
                <w:szCs w:val="22"/>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042ACA" w:rsidRDefault="00E414D7" w:rsidP="00042ACA">
            <w:pPr>
              <w:suppressAutoHyphens w:val="0"/>
              <w:autoSpaceDN/>
              <w:jc w:val="center"/>
              <w:textAlignment w:val="auto"/>
              <w:rPr>
                <w:b/>
                <w:bCs/>
                <w:sz w:val="22"/>
                <w:szCs w:val="22"/>
              </w:rPr>
            </w:pPr>
          </w:p>
        </w:tc>
      </w:tr>
      <w:tr w:rsidR="00E414D7" w:rsidRPr="00042ACA"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042ACA" w:rsidRDefault="00E414D7" w:rsidP="00042ACA">
            <w:pPr>
              <w:suppressAutoHyphens w:val="0"/>
              <w:autoSpaceDN/>
              <w:jc w:val="center"/>
              <w:textAlignment w:val="auto"/>
              <w:rPr>
                <w:sz w:val="22"/>
                <w:szCs w:val="22"/>
              </w:rPr>
            </w:pPr>
            <w:r w:rsidRPr="00042ACA">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042ACA" w:rsidRDefault="00E414D7" w:rsidP="00042ACA">
            <w:pPr>
              <w:suppressAutoHyphens w:val="0"/>
              <w:autoSpaceDN/>
              <w:textAlignment w:val="auto"/>
              <w:rPr>
                <w:sz w:val="22"/>
                <w:szCs w:val="22"/>
              </w:rPr>
            </w:pPr>
            <w:r w:rsidRPr="00042ACA">
              <w:rPr>
                <w:sz w:val="22"/>
                <w:szCs w:val="22"/>
              </w:rPr>
              <w:t>Frais généraux de chantier (</w:t>
            </w:r>
            <w:r w:rsidR="00007D75" w:rsidRPr="00042ACA">
              <w:rPr>
                <w:sz w:val="22"/>
                <w:szCs w:val="22"/>
              </w:rPr>
              <w:t>X</w:t>
            </w:r>
            <w:r w:rsidRPr="00042ACA">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042ACA" w:rsidRDefault="00E414D7" w:rsidP="00042ACA">
            <w:pPr>
              <w:suppressAutoHyphens w:val="0"/>
              <w:autoSpaceDN/>
              <w:jc w:val="center"/>
              <w:textAlignment w:val="auto"/>
              <w:rPr>
                <w:sz w:val="22"/>
                <w:szCs w:val="22"/>
              </w:rPr>
            </w:pPr>
            <w:r w:rsidRPr="00042ACA">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042ACA" w:rsidRDefault="00E414D7" w:rsidP="00042ACA">
            <w:pPr>
              <w:suppressAutoHyphens w:val="0"/>
              <w:autoSpaceDN/>
              <w:jc w:val="center"/>
              <w:textAlignment w:val="auto"/>
              <w:rPr>
                <w:sz w:val="22"/>
                <w:szCs w:val="22"/>
              </w:rPr>
            </w:pPr>
          </w:p>
        </w:tc>
      </w:tr>
      <w:tr w:rsidR="00E414D7" w:rsidRPr="00042ACA"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042ACA" w:rsidRDefault="00E414D7" w:rsidP="00042ACA">
            <w:pPr>
              <w:suppressAutoHyphens w:val="0"/>
              <w:autoSpaceDN/>
              <w:jc w:val="center"/>
              <w:textAlignment w:val="auto"/>
              <w:rPr>
                <w:sz w:val="22"/>
                <w:szCs w:val="22"/>
              </w:rPr>
            </w:pPr>
            <w:r w:rsidRPr="00042ACA">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042ACA" w:rsidRDefault="00E414D7" w:rsidP="00042ACA">
            <w:pPr>
              <w:suppressAutoHyphens w:val="0"/>
              <w:autoSpaceDN/>
              <w:textAlignment w:val="auto"/>
              <w:rPr>
                <w:sz w:val="22"/>
                <w:szCs w:val="22"/>
              </w:rPr>
            </w:pPr>
            <w:r w:rsidRPr="00042ACA">
              <w:rPr>
                <w:sz w:val="22"/>
                <w:szCs w:val="22"/>
              </w:rPr>
              <w:t>Frais généraux de siège (</w:t>
            </w:r>
            <w:r w:rsidR="00007D75" w:rsidRPr="00042ACA">
              <w:rPr>
                <w:sz w:val="22"/>
                <w:szCs w:val="22"/>
              </w:rPr>
              <w:t>Y</w:t>
            </w:r>
            <w:r w:rsidRPr="00042ACA">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042ACA" w:rsidRDefault="00E414D7" w:rsidP="00042ACA">
            <w:pPr>
              <w:suppressAutoHyphens w:val="0"/>
              <w:autoSpaceDN/>
              <w:jc w:val="center"/>
              <w:textAlignment w:val="auto"/>
              <w:rPr>
                <w:sz w:val="22"/>
                <w:szCs w:val="22"/>
              </w:rPr>
            </w:pPr>
            <w:r w:rsidRPr="00042ACA">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042ACA" w:rsidRDefault="00E414D7" w:rsidP="00042ACA">
            <w:pPr>
              <w:suppressAutoHyphens w:val="0"/>
              <w:autoSpaceDN/>
              <w:jc w:val="center"/>
              <w:textAlignment w:val="auto"/>
              <w:rPr>
                <w:sz w:val="22"/>
                <w:szCs w:val="22"/>
              </w:rPr>
            </w:pPr>
          </w:p>
        </w:tc>
      </w:tr>
      <w:tr w:rsidR="00E414D7" w:rsidRPr="00042ACA"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042ACA" w:rsidRDefault="00E414D7" w:rsidP="00042ACA">
            <w:pPr>
              <w:suppressAutoHyphens w:val="0"/>
              <w:autoSpaceDN/>
              <w:jc w:val="center"/>
              <w:textAlignment w:val="auto"/>
              <w:rPr>
                <w:sz w:val="22"/>
                <w:szCs w:val="22"/>
              </w:rPr>
            </w:pPr>
            <w:r w:rsidRPr="00042ACA">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042ACA" w:rsidRDefault="00E414D7" w:rsidP="00042ACA">
            <w:pPr>
              <w:suppressAutoHyphens w:val="0"/>
              <w:autoSpaceDN/>
              <w:textAlignment w:val="auto"/>
              <w:rPr>
                <w:sz w:val="22"/>
                <w:szCs w:val="22"/>
              </w:rPr>
            </w:pPr>
            <w:r w:rsidRPr="00042ACA">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042ACA" w:rsidRDefault="00E414D7" w:rsidP="00042ACA">
            <w:pPr>
              <w:suppressAutoHyphens w:val="0"/>
              <w:autoSpaceDN/>
              <w:jc w:val="center"/>
              <w:textAlignment w:val="auto"/>
              <w:rPr>
                <w:sz w:val="22"/>
                <w:szCs w:val="22"/>
              </w:rPr>
            </w:pPr>
            <w:r w:rsidRPr="00042ACA">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042ACA" w:rsidRDefault="00E414D7" w:rsidP="00042ACA">
            <w:pPr>
              <w:suppressAutoHyphens w:val="0"/>
              <w:autoSpaceDN/>
              <w:jc w:val="center"/>
              <w:textAlignment w:val="auto"/>
              <w:rPr>
                <w:sz w:val="22"/>
                <w:szCs w:val="22"/>
              </w:rPr>
            </w:pPr>
          </w:p>
        </w:tc>
      </w:tr>
      <w:tr w:rsidR="00E414D7" w:rsidRPr="00042ACA"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042ACA" w:rsidRDefault="00E414D7" w:rsidP="00042ACA">
            <w:pPr>
              <w:suppressAutoHyphens w:val="0"/>
              <w:autoSpaceDN/>
              <w:jc w:val="center"/>
              <w:textAlignment w:val="auto"/>
              <w:rPr>
                <w:sz w:val="22"/>
                <w:szCs w:val="22"/>
              </w:rPr>
            </w:pPr>
            <w:r w:rsidRPr="00042ACA">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042ACA" w:rsidRDefault="00E414D7" w:rsidP="00042ACA">
            <w:pPr>
              <w:suppressAutoHyphens w:val="0"/>
              <w:autoSpaceDN/>
              <w:textAlignment w:val="auto"/>
              <w:rPr>
                <w:sz w:val="22"/>
                <w:szCs w:val="22"/>
              </w:rPr>
            </w:pPr>
            <w:r w:rsidRPr="00042ACA">
              <w:rPr>
                <w:sz w:val="22"/>
                <w:szCs w:val="22"/>
              </w:rPr>
              <w:t>Risque + Bénéfice (</w:t>
            </w:r>
            <w:r w:rsidR="00007D75" w:rsidRPr="00042ACA">
              <w:rPr>
                <w:sz w:val="22"/>
                <w:szCs w:val="22"/>
              </w:rPr>
              <w:t>Z</w:t>
            </w:r>
            <w:r w:rsidRPr="00042ACA">
              <w:rPr>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042ACA" w:rsidRDefault="00E414D7" w:rsidP="00042ACA">
            <w:pPr>
              <w:suppressAutoHyphens w:val="0"/>
              <w:autoSpaceDN/>
              <w:textAlignment w:val="auto"/>
              <w:rPr>
                <w:sz w:val="22"/>
                <w:szCs w:val="22"/>
              </w:rPr>
            </w:pPr>
            <w:r w:rsidRPr="00042ACA">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042ACA" w:rsidRDefault="00E414D7" w:rsidP="00042ACA">
            <w:pPr>
              <w:suppressAutoHyphens w:val="0"/>
              <w:autoSpaceDN/>
              <w:jc w:val="center"/>
              <w:textAlignment w:val="auto"/>
              <w:rPr>
                <w:sz w:val="22"/>
                <w:szCs w:val="22"/>
              </w:rPr>
            </w:pPr>
          </w:p>
        </w:tc>
      </w:tr>
      <w:tr w:rsidR="00E414D7" w:rsidRPr="00042ACA"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042ACA" w:rsidRDefault="00E414D7" w:rsidP="00042ACA">
            <w:pPr>
              <w:suppressAutoHyphens w:val="0"/>
              <w:autoSpaceDN/>
              <w:jc w:val="center"/>
              <w:textAlignment w:val="auto"/>
              <w:rPr>
                <w:sz w:val="22"/>
                <w:szCs w:val="22"/>
              </w:rPr>
            </w:pPr>
            <w:r w:rsidRPr="00042ACA">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042ACA" w:rsidRDefault="00E414D7" w:rsidP="00042ACA">
            <w:pPr>
              <w:suppressAutoHyphens w:val="0"/>
              <w:autoSpaceDN/>
              <w:textAlignment w:val="auto"/>
              <w:rPr>
                <w:sz w:val="22"/>
                <w:szCs w:val="22"/>
              </w:rPr>
            </w:pPr>
            <w:r w:rsidRPr="00042ACA">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042ACA" w:rsidRDefault="00E414D7" w:rsidP="00042ACA">
            <w:pPr>
              <w:suppressAutoHyphens w:val="0"/>
              <w:autoSpaceDN/>
              <w:jc w:val="center"/>
              <w:textAlignment w:val="auto"/>
              <w:rPr>
                <w:sz w:val="22"/>
                <w:szCs w:val="22"/>
              </w:rPr>
            </w:pPr>
            <w:r w:rsidRPr="00042ACA">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042ACA" w:rsidRDefault="00E414D7" w:rsidP="00042ACA">
            <w:pPr>
              <w:suppressAutoHyphens w:val="0"/>
              <w:autoSpaceDN/>
              <w:jc w:val="center"/>
              <w:textAlignment w:val="auto"/>
              <w:rPr>
                <w:sz w:val="22"/>
                <w:szCs w:val="22"/>
              </w:rPr>
            </w:pPr>
          </w:p>
        </w:tc>
      </w:tr>
      <w:tr w:rsidR="00E414D7" w:rsidRPr="00042ACA"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042ACA" w:rsidRDefault="00E414D7" w:rsidP="00042ACA">
            <w:pPr>
              <w:suppressAutoHyphens w:val="0"/>
              <w:autoSpaceDN/>
              <w:jc w:val="center"/>
              <w:textAlignment w:val="auto"/>
              <w:rPr>
                <w:sz w:val="22"/>
                <w:szCs w:val="22"/>
              </w:rPr>
            </w:pPr>
            <w:r w:rsidRPr="00042ACA">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042ACA" w:rsidRDefault="00E414D7" w:rsidP="00042ACA">
            <w:pPr>
              <w:suppressAutoHyphens w:val="0"/>
              <w:autoSpaceDN/>
              <w:textAlignment w:val="auto"/>
              <w:rPr>
                <w:sz w:val="22"/>
                <w:szCs w:val="22"/>
              </w:rPr>
            </w:pPr>
            <w:r w:rsidRPr="00042ACA">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042ACA" w:rsidRDefault="00E414D7" w:rsidP="00042ACA">
            <w:pPr>
              <w:suppressAutoHyphens w:val="0"/>
              <w:autoSpaceDN/>
              <w:jc w:val="center"/>
              <w:textAlignment w:val="auto"/>
              <w:rPr>
                <w:sz w:val="22"/>
                <w:szCs w:val="22"/>
              </w:rPr>
            </w:pPr>
            <w:r w:rsidRPr="00042ACA">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042ACA" w:rsidRDefault="00E414D7" w:rsidP="00042ACA">
            <w:pPr>
              <w:suppressAutoHyphens w:val="0"/>
              <w:autoSpaceDN/>
              <w:jc w:val="center"/>
              <w:textAlignment w:val="auto"/>
              <w:rPr>
                <w:b/>
                <w:bCs/>
                <w:sz w:val="22"/>
                <w:szCs w:val="22"/>
              </w:rPr>
            </w:pPr>
          </w:p>
        </w:tc>
      </w:tr>
    </w:tbl>
    <w:p w14:paraId="783E2AA5" w14:textId="7E67BE9E" w:rsidR="00E414D7" w:rsidRPr="00042ACA" w:rsidRDefault="00E414D7" w:rsidP="00042ACA">
      <w:pPr>
        <w:widowControl w:val="0"/>
        <w:autoSpaceDE w:val="0"/>
        <w:jc w:val="both"/>
        <w:rPr>
          <w:sz w:val="22"/>
          <w:szCs w:val="22"/>
        </w:rPr>
      </w:pPr>
    </w:p>
    <w:p w14:paraId="6D08B59F" w14:textId="0E64F04C" w:rsidR="007750D7" w:rsidRPr="00042ACA" w:rsidRDefault="007750D7" w:rsidP="00042ACA">
      <w:pPr>
        <w:suppressAutoHyphens w:val="0"/>
        <w:autoSpaceDN/>
        <w:textAlignment w:val="auto"/>
        <w:rPr>
          <w:sz w:val="22"/>
          <w:szCs w:val="22"/>
        </w:rPr>
      </w:pPr>
      <w:r w:rsidRPr="00042ACA">
        <w:rPr>
          <w:sz w:val="22"/>
          <w:szCs w:val="22"/>
        </w:rPr>
        <w:br w:type="page"/>
      </w:r>
    </w:p>
    <w:p w14:paraId="698087BB" w14:textId="77777777" w:rsidR="00273DD0" w:rsidRPr="00042ACA" w:rsidRDefault="00273DD0" w:rsidP="00042ACA">
      <w:pPr>
        <w:widowControl w:val="0"/>
        <w:autoSpaceDE w:val="0"/>
        <w:jc w:val="both"/>
        <w:rPr>
          <w:sz w:val="22"/>
          <w:szCs w:val="22"/>
        </w:rPr>
      </w:pPr>
    </w:p>
    <w:p w14:paraId="02E3F950" w14:textId="77777777" w:rsidR="00273DD0" w:rsidRPr="00042ACA" w:rsidRDefault="00273DD0" w:rsidP="00042ACA">
      <w:pPr>
        <w:widowControl w:val="0"/>
        <w:autoSpaceDE w:val="0"/>
        <w:jc w:val="both"/>
        <w:rPr>
          <w:sz w:val="22"/>
          <w:szCs w:val="22"/>
        </w:rPr>
      </w:pPr>
    </w:p>
    <w:p w14:paraId="7EE02682" w14:textId="77777777" w:rsidR="00273DD0" w:rsidRPr="00042ACA" w:rsidRDefault="00273DD0" w:rsidP="00042ACA">
      <w:pPr>
        <w:widowControl w:val="0"/>
        <w:autoSpaceDE w:val="0"/>
        <w:jc w:val="both"/>
        <w:rPr>
          <w:sz w:val="22"/>
          <w:szCs w:val="22"/>
        </w:rPr>
      </w:pPr>
    </w:p>
    <w:p w14:paraId="78324F1F" w14:textId="77777777" w:rsidR="00273DD0" w:rsidRPr="00042ACA" w:rsidRDefault="00273DD0" w:rsidP="00042ACA">
      <w:pPr>
        <w:widowControl w:val="0"/>
        <w:autoSpaceDE w:val="0"/>
        <w:jc w:val="both"/>
        <w:rPr>
          <w:sz w:val="22"/>
          <w:szCs w:val="22"/>
        </w:rPr>
      </w:pPr>
    </w:p>
    <w:p w14:paraId="3D125FCF" w14:textId="77777777" w:rsidR="00273DD0" w:rsidRPr="00042ACA" w:rsidRDefault="00273DD0" w:rsidP="00042ACA">
      <w:pPr>
        <w:widowControl w:val="0"/>
        <w:autoSpaceDE w:val="0"/>
        <w:jc w:val="both"/>
        <w:rPr>
          <w:sz w:val="22"/>
          <w:szCs w:val="22"/>
        </w:rPr>
      </w:pPr>
    </w:p>
    <w:p w14:paraId="04F2524F" w14:textId="77777777" w:rsidR="00273DD0" w:rsidRPr="00042ACA" w:rsidRDefault="00273DD0" w:rsidP="00042ACA">
      <w:pPr>
        <w:widowControl w:val="0"/>
        <w:autoSpaceDE w:val="0"/>
        <w:jc w:val="both"/>
        <w:rPr>
          <w:sz w:val="22"/>
          <w:szCs w:val="22"/>
        </w:rPr>
      </w:pPr>
    </w:p>
    <w:p w14:paraId="5F4C4676" w14:textId="77777777" w:rsidR="00273DD0" w:rsidRPr="00042ACA" w:rsidRDefault="00273DD0" w:rsidP="00042ACA">
      <w:pPr>
        <w:widowControl w:val="0"/>
        <w:autoSpaceDE w:val="0"/>
        <w:jc w:val="both"/>
        <w:rPr>
          <w:sz w:val="22"/>
          <w:szCs w:val="22"/>
        </w:rPr>
      </w:pPr>
    </w:p>
    <w:p w14:paraId="0C380BB1" w14:textId="77777777" w:rsidR="00273DD0" w:rsidRPr="00042ACA" w:rsidRDefault="00273DD0" w:rsidP="00042ACA">
      <w:pPr>
        <w:widowControl w:val="0"/>
        <w:autoSpaceDE w:val="0"/>
        <w:jc w:val="both"/>
        <w:rPr>
          <w:sz w:val="22"/>
          <w:szCs w:val="22"/>
        </w:rPr>
      </w:pPr>
    </w:p>
    <w:p w14:paraId="5D252B37" w14:textId="77777777" w:rsidR="00273DD0" w:rsidRPr="00042ACA" w:rsidRDefault="00273DD0" w:rsidP="00042ACA">
      <w:pPr>
        <w:widowControl w:val="0"/>
        <w:autoSpaceDE w:val="0"/>
        <w:jc w:val="both"/>
        <w:rPr>
          <w:sz w:val="22"/>
          <w:szCs w:val="22"/>
        </w:rPr>
      </w:pPr>
    </w:p>
    <w:p w14:paraId="61D3595F" w14:textId="7CC1199D" w:rsidR="00E055AF" w:rsidRPr="00042ACA" w:rsidRDefault="00E055AF" w:rsidP="00042ACA">
      <w:pPr>
        <w:widowControl w:val="0"/>
        <w:autoSpaceDE w:val="0"/>
        <w:ind w:left="851"/>
        <w:jc w:val="center"/>
        <w:outlineLvl w:val="0"/>
        <w:rPr>
          <w:rFonts w:eastAsia="Calibri"/>
          <w:b/>
          <w:caps/>
          <w:spacing w:val="45"/>
          <w:sz w:val="22"/>
          <w:szCs w:val="22"/>
          <w:lang w:eastAsia="en-US"/>
        </w:rPr>
      </w:pPr>
      <w:bookmarkStart w:id="809" w:name="_Toc390335370"/>
      <w:bookmarkStart w:id="810" w:name="_Toc390418129"/>
      <w:bookmarkStart w:id="811" w:name="_Toc97543366"/>
      <w:bookmarkStart w:id="812" w:name="_Toc97557127"/>
      <w:bookmarkStart w:id="813" w:name="_Toc157306470"/>
      <w:r w:rsidRPr="00042ACA">
        <w:rPr>
          <w:rFonts w:eastAsia="Calibri"/>
          <w:b/>
          <w:caps/>
          <w:spacing w:val="45"/>
          <w:sz w:val="22"/>
          <w:szCs w:val="22"/>
          <w:lang w:eastAsia="en-US"/>
        </w:rPr>
        <w:t xml:space="preserve">piece n°9 </w:t>
      </w:r>
    </w:p>
    <w:p w14:paraId="75F7B35F" w14:textId="5E5453BA" w:rsidR="00273DD0" w:rsidRPr="00042ACA" w:rsidRDefault="00353DCC" w:rsidP="00042ACA">
      <w:pPr>
        <w:pStyle w:val="DTAOpices"/>
        <w:rPr>
          <w:sz w:val="22"/>
          <w:szCs w:val="22"/>
        </w:rPr>
      </w:pPr>
      <w:r w:rsidRPr="00042ACA">
        <w:rPr>
          <w:sz w:val="22"/>
          <w:szCs w:val="22"/>
        </w:rPr>
        <w:t>Modèle de marché</w:t>
      </w:r>
      <w:bookmarkEnd w:id="809"/>
      <w:bookmarkEnd w:id="810"/>
      <w:bookmarkEnd w:id="811"/>
      <w:bookmarkEnd w:id="812"/>
      <w:bookmarkEnd w:id="813"/>
    </w:p>
    <w:p w14:paraId="3AA92DE9" w14:textId="77777777" w:rsidR="00273DD0" w:rsidRPr="00042ACA" w:rsidRDefault="00273DD0" w:rsidP="00042ACA">
      <w:pPr>
        <w:widowControl w:val="0"/>
        <w:autoSpaceDE w:val="0"/>
        <w:jc w:val="both"/>
        <w:rPr>
          <w:spacing w:val="39"/>
          <w:sz w:val="22"/>
          <w:szCs w:val="22"/>
        </w:rPr>
      </w:pPr>
    </w:p>
    <w:p w14:paraId="07531ACA" w14:textId="3AE01319" w:rsidR="007750D7" w:rsidRPr="00042ACA" w:rsidRDefault="007750D7" w:rsidP="00042ACA">
      <w:pPr>
        <w:suppressAutoHyphens w:val="0"/>
        <w:autoSpaceDN/>
        <w:textAlignment w:val="auto"/>
        <w:rPr>
          <w:spacing w:val="39"/>
          <w:sz w:val="22"/>
          <w:szCs w:val="22"/>
        </w:rPr>
      </w:pPr>
      <w:r w:rsidRPr="00042ACA">
        <w:rPr>
          <w:spacing w:val="39"/>
          <w:sz w:val="22"/>
          <w:szCs w:val="22"/>
        </w:rPr>
        <w:br w:type="page"/>
      </w:r>
    </w:p>
    <w:tbl>
      <w:tblPr>
        <w:tblStyle w:val="Grilledutableau"/>
        <w:tblpPr w:leftFromText="141" w:rightFromText="141" w:vertAnchor="page" w:horzAnchor="margin" w:tblpX="-147" w:tblpY="1101"/>
        <w:tblW w:w="99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552"/>
        <w:gridCol w:w="3746"/>
      </w:tblGrid>
      <w:tr w:rsidR="00EE2971" w:rsidRPr="00042ACA" w14:paraId="6A40CD24" w14:textId="77777777" w:rsidTr="003D3E35">
        <w:trPr>
          <w:trHeight w:val="2734"/>
        </w:trPr>
        <w:tc>
          <w:tcPr>
            <w:tcW w:w="3686" w:type="dxa"/>
            <w:shd w:val="clear" w:color="auto" w:fill="auto"/>
          </w:tcPr>
          <w:p w14:paraId="54A1D665" w14:textId="77777777" w:rsidR="00EE2971" w:rsidRPr="00042ACA" w:rsidRDefault="00EE2971" w:rsidP="00042ACA">
            <w:pPr>
              <w:jc w:val="center"/>
              <w:rPr>
                <w:rFonts w:ascii="Eras Medium ITC" w:hAnsi="Eras Medium ITC" w:cs="Arial"/>
                <w:sz w:val="22"/>
                <w:szCs w:val="22"/>
              </w:rPr>
            </w:pPr>
            <w:r w:rsidRPr="00042ACA">
              <w:rPr>
                <w:rFonts w:ascii="Eras Medium ITC" w:hAnsi="Eras Medium ITC" w:cs="Arial"/>
                <w:sz w:val="22"/>
                <w:szCs w:val="22"/>
              </w:rPr>
              <w:lastRenderedPageBreak/>
              <w:t>RÉPUBLIQUE DU CAMEROUN</w:t>
            </w:r>
          </w:p>
          <w:p w14:paraId="5FAABB21" w14:textId="77777777" w:rsidR="00EE2971" w:rsidRPr="00042ACA" w:rsidRDefault="00EE2971" w:rsidP="00042ACA">
            <w:pPr>
              <w:jc w:val="center"/>
              <w:rPr>
                <w:rFonts w:ascii="Eras Medium ITC" w:hAnsi="Eras Medium ITC" w:cs="Arial"/>
                <w:sz w:val="22"/>
                <w:szCs w:val="22"/>
              </w:rPr>
            </w:pPr>
            <w:r w:rsidRPr="00042ACA">
              <w:rPr>
                <w:rFonts w:ascii="Eras Medium ITC" w:hAnsi="Eras Medium ITC" w:cs="Arial"/>
                <w:sz w:val="22"/>
                <w:szCs w:val="22"/>
              </w:rPr>
              <w:t>Paix – Travail – Patrie</w:t>
            </w:r>
          </w:p>
          <w:p w14:paraId="33D9C40B" w14:textId="77777777" w:rsidR="00EE2971" w:rsidRPr="00042ACA" w:rsidRDefault="00EE2971" w:rsidP="00042ACA">
            <w:pPr>
              <w:jc w:val="center"/>
              <w:rPr>
                <w:rFonts w:ascii="Eras Medium ITC" w:hAnsi="Eras Medium ITC" w:cs="Arial"/>
                <w:sz w:val="22"/>
                <w:szCs w:val="22"/>
              </w:rPr>
            </w:pPr>
            <w:r w:rsidRPr="00042ACA">
              <w:rPr>
                <w:rFonts w:ascii="Eras Medium ITC" w:hAnsi="Eras Medium ITC" w:cs="Arial"/>
                <w:sz w:val="22"/>
                <w:szCs w:val="22"/>
              </w:rPr>
              <w:t>****************</w:t>
            </w:r>
          </w:p>
          <w:p w14:paraId="4442B8C8" w14:textId="77777777" w:rsidR="00EE2971" w:rsidRPr="00042ACA" w:rsidRDefault="00EE2971" w:rsidP="00042ACA">
            <w:pPr>
              <w:jc w:val="center"/>
              <w:rPr>
                <w:rFonts w:ascii="Eras Medium ITC" w:hAnsi="Eras Medium ITC" w:cs="Arial"/>
                <w:sz w:val="22"/>
                <w:szCs w:val="22"/>
              </w:rPr>
            </w:pPr>
            <w:r w:rsidRPr="00042ACA">
              <w:rPr>
                <w:rFonts w:ascii="Eras Medium ITC" w:hAnsi="Eras Medium ITC" w:cs="Arial"/>
                <w:sz w:val="22"/>
                <w:szCs w:val="22"/>
              </w:rPr>
              <w:t>RÉGION DU SUD</w:t>
            </w:r>
          </w:p>
          <w:p w14:paraId="75CA0AAE" w14:textId="77777777" w:rsidR="00EE2971" w:rsidRPr="00042ACA" w:rsidRDefault="00EE2971" w:rsidP="00042ACA">
            <w:pPr>
              <w:jc w:val="center"/>
              <w:rPr>
                <w:rFonts w:ascii="Eras Medium ITC" w:hAnsi="Eras Medium ITC" w:cs="Arial"/>
                <w:sz w:val="22"/>
                <w:szCs w:val="22"/>
              </w:rPr>
            </w:pPr>
            <w:r w:rsidRPr="00042ACA">
              <w:rPr>
                <w:rFonts w:ascii="Eras Medium ITC" w:hAnsi="Eras Medium ITC" w:cs="Arial"/>
                <w:sz w:val="22"/>
                <w:szCs w:val="22"/>
              </w:rPr>
              <w:t>****************</w:t>
            </w:r>
          </w:p>
          <w:p w14:paraId="63089C29" w14:textId="77777777" w:rsidR="00EE2971" w:rsidRPr="00042ACA" w:rsidRDefault="00EE2971" w:rsidP="00042ACA">
            <w:pPr>
              <w:jc w:val="center"/>
              <w:rPr>
                <w:rFonts w:ascii="Eras Medium ITC" w:hAnsi="Eras Medium ITC" w:cs="Arial"/>
                <w:sz w:val="22"/>
                <w:szCs w:val="22"/>
              </w:rPr>
            </w:pPr>
            <w:r w:rsidRPr="00042ACA">
              <w:rPr>
                <w:rFonts w:ascii="Eras Medium ITC" w:hAnsi="Eras Medium ITC" w:cs="Arial"/>
                <w:sz w:val="22"/>
                <w:szCs w:val="22"/>
              </w:rPr>
              <w:t>DÉPARTEMENT DE LA VALLÉE DU NTEM</w:t>
            </w:r>
          </w:p>
          <w:p w14:paraId="5C5BC0E9" w14:textId="77777777" w:rsidR="00EE2971" w:rsidRPr="00042ACA" w:rsidRDefault="00EE2971" w:rsidP="00042ACA">
            <w:pPr>
              <w:jc w:val="center"/>
              <w:rPr>
                <w:rFonts w:ascii="Eras Medium ITC" w:hAnsi="Eras Medium ITC" w:cs="Arial"/>
                <w:sz w:val="22"/>
                <w:szCs w:val="22"/>
              </w:rPr>
            </w:pPr>
            <w:r w:rsidRPr="00042ACA">
              <w:rPr>
                <w:rFonts w:ascii="Eras Medium ITC" w:hAnsi="Eras Medium ITC" w:cs="Arial"/>
                <w:sz w:val="22"/>
                <w:szCs w:val="22"/>
              </w:rPr>
              <w:t>***************</w:t>
            </w:r>
          </w:p>
          <w:p w14:paraId="470499B0" w14:textId="77777777" w:rsidR="00EE2971" w:rsidRPr="00042ACA" w:rsidRDefault="00EE2971" w:rsidP="00042ACA">
            <w:pPr>
              <w:jc w:val="center"/>
              <w:rPr>
                <w:rFonts w:ascii="Eras Medium ITC" w:hAnsi="Eras Medium ITC" w:cs="Arial"/>
                <w:sz w:val="22"/>
                <w:szCs w:val="22"/>
              </w:rPr>
            </w:pPr>
            <w:r w:rsidRPr="00042ACA">
              <w:rPr>
                <w:rFonts w:ascii="Eras Medium ITC" w:hAnsi="Eras Medium ITC" w:cs="Arial"/>
                <w:sz w:val="22"/>
                <w:szCs w:val="22"/>
              </w:rPr>
              <w:t>PRÉFECTURE D’AMBAM</w:t>
            </w:r>
          </w:p>
          <w:p w14:paraId="1688D61F" w14:textId="77777777" w:rsidR="00EE2971" w:rsidRPr="00042ACA" w:rsidRDefault="00EE2971" w:rsidP="00042ACA">
            <w:pPr>
              <w:jc w:val="center"/>
              <w:rPr>
                <w:rFonts w:ascii="Eras Medium ITC" w:hAnsi="Eras Medium ITC" w:cs="Arial"/>
                <w:sz w:val="22"/>
                <w:szCs w:val="22"/>
              </w:rPr>
            </w:pPr>
            <w:r w:rsidRPr="00042ACA">
              <w:rPr>
                <w:rFonts w:ascii="Eras Medium ITC" w:hAnsi="Eras Medium ITC" w:cs="Arial"/>
                <w:sz w:val="22"/>
                <w:szCs w:val="22"/>
              </w:rPr>
              <w:t>***************</w:t>
            </w:r>
          </w:p>
          <w:p w14:paraId="1A8B2D4B" w14:textId="77777777" w:rsidR="00EE2971" w:rsidRPr="00042ACA" w:rsidRDefault="00EE2971" w:rsidP="00042ACA">
            <w:pPr>
              <w:jc w:val="center"/>
              <w:rPr>
                <w:rFonts w:ascii="Eras Medium ITC" w:hAnsi="Eras Medium ITC" w:cs="Arial"/>
                <w:sz w:val="22"/>
                <w:szCs w:val="22"/>
              </w:rPr>
            </w:pPr>
            <w:r w:rsidRPr="00042ACA">
              <w:rPr>
                <w:rFonts w:ascii="Eras Medium ITC" w:hAnsi="Eras Medium ITC" w:cs="Arial"/>
                <w:sz w:val="22"/>
                <w:szCs w:val="22"/>
              </w:rPr>
              <w:t>COMMISSION DÉPARTEMENTALE DE PASSATION DES MARCHÉS PUBLICS</w:t>
            </w:r>
          </w:p>
          <w:p w14:paraId="68555B67" w14:textId="77777777" w:rsidR="00EE2971" w:rsidRPr="00042ACA" w:rsidRDefault="00EE2971" w:rsidP="00042ACA">
            <w:pPr>
              <w:jc w:val="center"/>
              <w:rPr>
                <w:b/>
                <w:sz w:val="22"/>
                <w:szCs w:val="22"/>
              </w:rPr>
            </w:pPr>
            <w:r w:rsidRPr="00042ACA">
              <w:rPr>
                <w:rFonts w:ascii="Eras Medium ITC" w:hAnsi="Eras Medium ITC" w:cs="Arial"/>
                <w:sz w:val="22"/>
                <w:szCs w:val="22"/>
              </w:rPr>
              <w:t>**************</w:t>
            </w:r>
          </w:p>
        </w:tc>
        <w:tc>
          <w:tcPr>
            <w:tcW w:w="2552" w:type="dxa"/>
            <w:shd w:val="clear" w:color="auto" w:fill="auto"/>
            <w:vAlign w:val="center"/>
          </w:tcPr>
          <w:p w14:paraId="2DA0715C" w14:textId="77777777" w:rsidR="00EE2971" w:rsidRPr="00042ACA" w:rsidRDefault="00EE2971" w:rsidP="00042ACA">
            <w:pPr>
              <w:pageBreakBefore/>
              <w:widowControl w:val="0"/>
              <w:tabs>
                <w:tab w:val="left" w:pos="5954"/>
              </w:tabs>
              <w:autoSpaceDE w:val="0"/>
              <w:jc w:val="both"/>
              <w:rPr>
                <w:sz w:val="22"/>
                <w:szCs w:val="22"/>
                <w:lang w:val="en-US"/>
              </w:rPr>
            </w:pPr>
            <w:r w:rsidRPr="00042ACA">
              <w:rPr>
                <w:rFonts w:ascii="Eras Medium ITC" w:hAnsi="Eras Medium ITC" w:cs="Arial"/>
                <w:b/>
                <w:noProof/>
                <w:kern w:val="28"/>
                <w:sz w:val="22"/>
                <w:szCs w:val="22"/>
              </w:rPr>
              <w:drawing>
                <wp:anchor distT="0" distB="0" distL="114300" distR="114300" simplePos="0" relativeHeight="251675648" behindDoc="1" locked="0" layoutInCell="1" allowOverlap="1" wp14:anchorId="530ADD61" wp14:editId="62DBC361">
                  <wp:simplePos x="0" y="0"/>
                  <wp:positionH relativeFrom="column">
                    <wp:posOffset>328930</wp:posOffset>
                  </wp:positionH>
                  <wp:positionV relativeFrom="paragraph">
                    <wp:posOffset>-102870</wp:posOffset>
                  </wp:positionV>
                  <wp:extent cx="1397000" cy="1748155"/>
                  <wp:effectExtent l="0" t="0" r="0" b="4445"/>
                  <wp:wrapNone/>
                  <wp:docPr id="12" name="Image 12" descr="Description : E:\Travail MINEPAT\NOTES\Nord cadre de concertation\IMG-20160527-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E:\Travail MINEPAT\NOTES\Nord cadre de concertation\IMG-20160527-WA00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0" cy="17481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46" w:type="dxa"/>
            <w:shd w:val="clear" w:color="auto" w:fill="auto"/>
          </w:tcPr>
          <w:p w14:paraId="7F29A252" w14:textId="77777777" w:rsidR="00EE2971" w:rsidRPr="00042ACA" w:rsidRDefault="00EE2971" w:rsidP="00042ACA">
            <w:pPr>
              <w:jc w:val="center"/>
              <w:rPr>
                <w:rFonts w:ascii="Eras Medium ITC" w:hAnsi="Eras Medium ITC" w:cs="Arial"/>
                <w:sz w:val="22"/>
                <w:szCs w:val="22"/>
                <w:lang w:val="en-US"/>
              </w:rPr>
            </w:pPr>
            <w:r w:rsidRPr="00042ACA">
              <w:rPr>
                <w:rFonts w:ascii="Eras Medium ITC" w:hAnsi="Eras Medium ITC" w:cs="Arial"/>
                <w:sz w:val="22"/>
                <w:szCs w:val="22"/>
                <w:lang w:val="en-US"/>
              </w:rPr>
              <w:t>REPUBLIC OF CAMEROON</w:t>
            </w:r>
          </w:p>
          <w:p w14:paraId="7B452410" w14:textId="77777777" w:rsidR="00EE2971" w:rsidRPr="00042ACA" w:rsidRDefault="00EE2971" w:rsidP="00042ACA">
            <w:pPr>
              <w:jc w:val="center"/>
              <w:rPr>
                <w:rFonts w:ascii="Eras Medium ITC" w:hAnsi="Eras Medium ITC" w:cs="Arial"/>
                <w:sz w:val="22"/>
                <w:szCs w:val="22"/>
                <w:lang w:val="en-US"/>
              </w:rPr>
            </w:pPr>
            <w:r w:rsidRPr="00042ACA">
              <w:rPr>
                <w:rFonts w:ascii="Eras Medium ITC" w:hAnsi="Eras Medium ITC" w:cs="Arial"/>
                <w:sz w:val="22"/>
                <w:szCs w:val="22"/>
                <w:lang w:val="en-US"/>
              </w:rPr>
              <w:t>Peace – Work – Fatherland</w:t>
            </w:r>
          </w:p>
          <w:p w14:paraId="268578D1" w14:textId="77777777" w:rsidR="00EE2971" w:rsidRPr="00042ACA" w:rsidRDefault="00EE2971" w:rsidP="00042ACA">
            <w:pPr>
              <w:jc w:val="center"/>
              <w:rPr>
                <w:rFonts w:ascii="Eras Medium ITC" w:hAnsi="Eras Medium ITC" w:cs="Arial"/>
                <w:sz w:val="22"/>
                <w:szCs w:val="22"/>
                <w:lang w:val="en-US"/>
              </w:rPr>
            </w:pPr>
            <w:r w:rsidRPr="00042ACA">
              <w:rPr>
                <w:rFonts w:ascii="Eras Medium ITC" w:hAnsi="Eras Medium ITC" w:cs="Arial"/>
                <w:sz w:val="22"/>
                <w:szCs w:val="22"/>
                <w:lang w:val="en-US"/>
              </w:rPr>
              <w:t>****************</w:t>
            </w:r>
          </w:p>
          <w:p w14:paraId="6978BF44" w14:textId="77777777" w:rsidR="00EE2971" w:rsidRPr="00042ACA" w:rsidRDefault="00EE2971" w:rsidP="00042ACA">
            <w:pPr>
              <w:jc w:val="center"/>
              <w:rPr>
                <w:rFonts w:ascii="Eras Medium ITC" w:hAnsi="Eras Medium ITC" w:cs="Arial"/>
                <w:sz w:val="22"/>
                <w:szCs w:val="22"/>
                <w:lang w:val="en-US"/>
              </w:rPr>
            </w:pPr>
            <w:r w:rsidRPr="00042ACA">
              <w:rPr>
                <w:rFonts w:ascii="Eras Medium ITC" w:hAnsi="Eras Medium ITC" w:cs="Arial"/>
                <w:sz w:val="22"/>
                <w:szCs w:val="22"/>
                <w:lang w:val="en-US"/>
              </w:rPr>
              <w:t>SOUTH REGION</w:t>
            </w:r>
          </w:p>
          <w:p w14:paraId="584E8FA2" w14:textId="77777777" w:rsidR="00EE2971" w:rsidRPr="00042ACA" w:rsidRDefault="00EE2971" w:rsidP="00042ACA">
            <w:pPr>
              <w:jc w:val="center"/>
              <w:rPr>
                <w:rFonts w:ascii="Eras Medium ITC" w:hAnsi="Eras Medium ITC" w:cs="Arial"/>
                <w:sz w:val="22"/>
                <w:szCs w:val="22"/>
                <w:lang w:val="en-US"/>
              </w:rPr>
            </w:pPr>
            <w:r w:rsidRPr="00042ACA">
              <w:rPr>
                <w:rFonts w:ascii="Eras Medium ITC" w:hAnsi="Eras Medium ITC" w:cs="Arial"/>
                <w:sz w:val="22"/>
                <w:szCs w:val="22"/>
                <w:lang w:val="en-US"/>
              </w:rPr>
              <w:t>***************</w:t>
            </w:r>
          </w:p>
          <w:p w14:paraId="58E92453" w14:textId="77777777" w:rsidR="00EE2971" w:rsidRPr="00042ACA" w:rsidRDefault="00EE2971" w:rsidP="00042ACA">
            <w:pPr>
              <w:jc w:val="center"/>
              <w:rPr>
                <w:rFonts w:ascii="Eras Medium ITC" w:hAnsi="Eras Medium ITC" w:cs="Arial"/>
                <w:sz w:val="22"/>
                <w:szCs w:val="22"/>
                <w:lang w:val="en-US"/>
              </w:rPr>
            </w:pPr>
            <w:r w:rsidRPr="00042ACA">
              <w:rPr>
                <w:rFonts w:ascii="Eras Medium ITC" w:hAnsi="Eras Medium ITC" w:cs="Arial"/>
                <w:sz w:val="22"/>
                <w:szCs w:val="22"/>
                <w:lang w:val="en-US"/>
              </w:rPr>
              <w:t>NTEM VALLEY DIVISION</w:t>
            </w:r>
          </w:p>
          <w:p w14:paraId="03236244" w14:textId="77777777" w:rsidR="00EE2971" w:rsidRPr="00042ACA" w:rsidRDefault="00EE2971" w:rsidP="00042ACA">
            <w:pPr>
              <w:jc w:val="center"/>
              <w:rPr>
                <w:rFonts w:ascii="Eras Medium ITC" w:hAnsi="Eras Medium ITC" w:cs="Arial"/>
                <w:sz w:val="22"/>
                <w:szCs w:val="22"/>
                <w:lang w:val="en-US"/>
              </w:rPr>
            </w:pPr>
            <w:r w:rsidRPr="00042ACA">
              <w:rPr>
                <w:rFonts w:ascii="Eras Medium ITC" w:hAnsi="Eras Medium ITC" w:cs="Arial"/>
                <w:sz w:val="22"/>
                <w:szCs w:val="22"/>
                <w:lang w:val="en-US"/>
              </w:rPr>
              <w:t>**************</w:t>
            </w:r>
          </w:p>
          <w:p w14:paraId="7F7D8392" w14:textId="77777777" w:rsidR="00EE2971" w:rsidRPr="00042ACA" w:rsidRDefault="00EE2971" w:rsidP="00042ACA">
            <w:pPr>
              <w:jc w:val="center"/>
              <w:rPr>
                <w:rFonts w:ascii="Eras Medium ITC" w:hAnsi="Eras Medium ITC" w:cs="Arial"/>
                <w:sz w:val="22"/>
                <w:szCs w:val="22"/>
                <w:lang w:val="en-US"/>
              </w:rPr>
            </w:pPr>
            <w:r w:rsidRPr="00042ACA">
              <w:rPr>
                <w:rFonts w:ascii="Eras Medium ITC" w:hAnsi="Eras Medium ITC" w:cs="Arial"/>
                <w:sz w:val="22"/>
                <w:szCs w:val="22"/>
                <w:lang w:val="en-US"/>
              </w:rPr>
              <w:t>AMBAM PREFECTURE</w:t>
            </w:r>
          </w:p>
          <w:p w14:paraId="0D2D7314" w14:textId="77777777" w:rsidR="00EE2971" w:rsidRPr="00042ACA" w:rsidRDefault="00EE2971" w:rsidP="00042ACA">
            <w:pPr>
              <w:jc w:val="center"/>
              <w:rPr>
                <w:rFonts w:ascii="Eras Medium ITC" w:hAnsi="Eras Medium ITC" w:cs="Arial"/>
                <w:sz w:val="22"/>
                <w:szCs w:val="22"/>
                <w:lang w:val="en-US"/>
              </w:rPr>
            </w:pPr>
            <w:r w:rsidRPr="00042ACA">
              <w:rPr>
                <w:rFonts w:ascii="Eras Medium ITC" w:hAnsi="Eras Medium ITC" w:cs="Arial"/>
                <w:sz w:val="22"/>
                <w:szCs w:val="22"/>
                <w:lang w:val="en-US"/>
              </w:rPr>
              <w:t>***************</w:t>
            </w:r>
          </w:p>
          <w:p w14:paraId="23A47433" w14:textId="77777777" w:rsidR="00EE2971" w:rsidRPr="00042ACA" w:rsidRDefault="00EE2971" w:rsidP="00042ACA">
            <w:pPr>
              <w:jc w:val="center"/>
              <w:rPr>
                <w:rFonts w:ascii="Eras Medium ITC" w:hAnsi="Eras Medium ITC" w:cs="Arial"/>
                <w:sz w:val="22"/>
                <w:szCs w:val="22"/>
                <w:lang w:val="en-GB"/>
              </w:rPr>
            </w:pPr>
            <w:r w:rsidRPr="00042ACA">
              <w:rPr>
                <w:rFonts w:ascii="Eras Medium ITC" w:hAnsi="Eras Medium ITC" w:cs="Arial"/>
                <w:sz w:val="22"/>
                <w:szCs w:val="22"/>
                <w:lang w:val="en-GB"/>
              </w:rPr>
              <w:t xml:space="preserve">DIVISIONAL CONTRACTS TENDERS BOARD </w:t>
            </w:r>
          </w:p>
          <w:p w14:paraId="770A8943" w14:textId="77777777" w:rsidR="00EE2971" w:rsidRPr="00042ACA" w:rsidRDefault="00EE2971" w:rsidP="00042ACA">
            <w:pPr>
              <w:jc w:val="center"/>
              <w:rPr>
                <w:b/>
                <w:sz w:val="22"/>
                <w:szCs w:val="22"/>
                <w:lang w:val="en-US"/>
              </w:rPr>
            </w:pPr>
            <w:r w:rsidRPr="00042ACA">
              <w:rPr>
                <w:rFonts w:ascii="Eras Medium ITC" w:hAnsi="Eras Medium ITC" w:cs="Arial"/>
                <w:sz w:val="22"/>
                <w:szCs w:val="22"/>
                <w:lang w:val="en-US"/>
              </w:rPr>
              <w:t>***************</w:t>
            </w:r>
          </w:p>
        </w:tc>
      </w:tr>
    </w:tbl>
    <w:p w14:paraId="6D54DA1D" w14:textId="77777777" w:rsidR="001B1D07" w:rsidRPr="00042ACA" w:rsidRDefault="001B1D07" w:rsidP="00042ACA">
      <w:pPr>
        <w:widowControl w:val="0"/>
        <w:autoSpaceDE w:val="0"/>
        <w:jc w:val="both"/>
        <w:rPr>
          <w:sz w:val="22"/>
          <w:szCs w:val="22"/>
          <w:lang w:val="en-US"/>
        </w:rPr>
      </w:pPr>
    </w:p>
    <w:p w14:paraId="25A68B59" w14:textId="251886FE" w:rsidR="008169AF" w:rsidRPr="00042ACA" w:rsidRDefault="008169AF" w:rsidP="00042ACA">
      <w:pPr>
        <w:widowControl w:val="0"/>
        <w:autoSpaceDE w:val="0"/>
        <w:jc w:val="both"/>
        <w:rPr>
          <w:sz w:val="22"/>
          <w:szCs w:val="22"/>
        </w:rPr>
      </w:pPr>
      <w:r w:rsidRPr="00042ACA">
        <w:rPr>
          <w:b/>
          <w:bCs/>
          <w:sz w:val="22"/>
          <w:szCs w:val="22"/>
        </w:rPr>
        <w:t>MARCHE COMMANDE</w:t>
      </w:r>
      <w:r w:rsidR="00E414D7" w:rsidRPr="00042ACA">
        <w:rPr>
          <w:b/>
          <w:bCs/>
          <w:sz w:val="22"/>
          <w:szCs w:val="22"/>
        </w:rPr>
        <w:t xml:space="preserve"> </w:t>
      </w:r>
      <w:r w:rsidRPr="00042ACA">
        <w:rPr>
          <w:b/>
          <w:bCs/>
          <w:sz w:val="22"/>
          <w:szCs w:val="22"/>
        </w:rPr>
        <w:t>N°________/M</w:t>
      </w:r>
      <w:r w:rsidR="004F2CFC" w:rsidRPr="00042ACA">
        <w:rPr>
          <w:b/>
          <w:bCs/>
          <w:sz w:val="22"/>
          <w:szCs w:val="22"/>
        </w:rPr>
        <w:t xml:space="preserve"> </w:t>
      </w:r>
      <w:r w:rsidRPr="00042ACA">
        <w:rPr>
          <w:b/>
          <w:bCs/>
          <w:sz w:val="22"/>
          <w:szCs w:val="22"/>
        </w:rPr>
        <w:t>/</w:t>
      </w:r>
      <w:r w:rsidR="004B3392" w:rsidRPr="00042ACA">
        <w:rPr>
          <w:b/>
          <w:bCs/>
          <w:sz w:val="22"/>
          <w:szCs w:val="22"/>
        </w:rPr>
        <w:t>PU/L12</w:t>
      </w:r>
      <w:r w:rsidRPr="00042ACA">
        <w:rPr>
          <w:b/>
          <w:bCs/>
          <w:sz w:val="22"/>
          <w:szCs w:val="22"/>
        </w:rPr>
        <w:t>/C</w:t>
      </w:r>
      <w:r w:rsidR="0088632C" w:rsidRPr="00042ACA">
        <w:rPr>
          <w:b/>
          <w:bCs/>
          <w:sz w:val="22"/>
          <w:szCs w:val="22"/>
        </w:rPr>
        <w:t>D</w:t>
      </w:r>
      <w:r w:rsidRPr="00042ACA">
        <w:rPr>
          <w:b/>
          <w:bCs/>
          <w:sz w:val="22"/>
          <w:szCs w:val="22"/>
        </w:rPr>
        <w:t>PM</w:t>
      </w:r>
      <w:r w:rsidR="004B3392" w:rsidRPr="00042ACA">
        <w:rPr>
          <w:b/>
          <w:bCs/>
          <w:sz w:val="22"/>
          <w:szCs w:val="22"/>
        </w:rPr>
        <w:t>-VNT</w:t>
      </w:r>
      <w:r w:rsidRPr="00042ACA">
        <w:rPr>
          <w:b/>
          <w:bCs/>
          <w:sz w:val="22"/>
          <w:szCs w:val="22"/>
        </w:rPr>
        <w:t>/</w:t>
      </w:r>
      <w:r w:rsidR="00D72986" w:rsidRPr="00042ACA">
        <w:rPr>
          <w:b/>
          <w:bCs/>
          <w:sz w:val="22"/>
          <w:szCs w:val="22"/>
        </w:rPr>
        <w:t>2025</w:t>
      </w:r>
      <w:r w:rsidR="004B3392" w:rsidRPr="00042ACA">
        <w:rPr>
          <w:b/>
          <w:bCs/>
          <w:sz w:val="22"/>
          <w:szCs w:val="22"/>
        </w:rPr>
        <w:t xml:space="preserve"> </w:t>
      </w:r>
    </w:p>
    <w:p w14:paraId="013C9EB1" w14:textId="3F7B9599" w:rsidR="008169AF" w:rsidRPr="00042ACA" w:rsidRDefault="008169AF" w:rsidP="00042ACA">
      <w:pPr>
        <w:widowControl w:val="0"/>
        <w:tabs>
          <w:tab w:val="left" w:pos="6480"/>
        </w:tabs>
        <w:autoSpaceDE w:val="0"/>
        <w:jc w:val="both"/>
        <w:rPr>
          <w:sz w:val="22"/>
          <w:szCs w:val="22"/>
        </w:rPr>
      </w:pPr>
      <w:r w:rsidRPr="00042ACA">
        <w:rPr>
          <w:sz w:val="22"/>
          <w:szCs w:val="22"/>
        </w:rPr>
        <w:t>Passé après Appel d’Offres</w:t>
      </w:r>
      <w:r w:rsidR="0088632C" w:rsidRPr="00042ACA">
        <w:rPr>
          <w:rFonts w:ascii="Arial" w:hAnsi="Arial" w:cs="Arial"/>
          <w:b/>
          <w:sz w:val="22"/>
          <w:szCs w:val="22"/>
        </w:rPr>
        <w:t xml:space="preserve"> National Ouvert</w:t>
      </w:r>
      <w:r w:rsidR="00D72986" w:rsidRPr="00042ACA">
        <w:rPr>
          <w:sz w:val="22"/>
          <w:szCs w:val="22"/>
        </w:rPr>
        <w:t xml:space="preserve"> n°_______/AO</w:t>
      </w:r>
      <w:r w:rsidRPr="00042ACA">
        <w:rPr>
          <w:sz w:val="22"/>
          <w:szCs w:val="22"/>
        </w:rPr>
        <w:t>/</w:t>
      </w:r>
      <w:r w:rsidR="004B3392" w:rsidRPr="00042ACA">
        <w:rPr>
          <w:sz w:val="22"/>
          <w:szCs w:val="22"/>
        </w:rPr>
        <w:t>PU/L12</w:t>
      </w:r>
      <w:r w:rsidRPr="00042ACA">
        <w:rPr>
          <w:sz w:val="22"/>
          <w:szCs w:val="22"/>
        </w:rPr>
        <w:t>/C</w:t>
      </w:r>
      <w:r w:rsidR="00D72986" w:rsidRPr="00042ACA">
        <w:rPr>
          <w:sz w:val="22"/>
          <w:szCs w:val="22"/>
        </w:rPr>
        <w:t>D</w:t>
      </w:r>
      <w:r w:rsidRPr="00042ACA">
        <w:rPr>
          <w:sz w:val="22"/>
          <w:szCs w:val="22"/>
        </w:rPr>
        <w:t>PM</w:t>
      </w:r>
      <w:r w:rsidR="004B3392" w:rsidRPr="00042ACA">
        <w:rPr>
          <w:sz w:val="22"/>
          <w:szCs w:val="22"/>
        </w:rPr>
        <w:t>-VNT</w:t>
      </w:r>
      <w:r w:rsidRPr="00042ACA">
        <w:rPr>
          <w:sz w:val="22"/>
          <w:szCs w:val="22"/>
        </w:rPr>
        <w:t>/</w:t>
      </w:r>
      <w:r w:rsidR="00D72986" w:rsidRPr="00042ACA">
        <w:rPr>
          <w:sz w:val="22"/>
          <w:szCs w:val="22"/>
        </w:rPr>
        <w:t>2025</w:t>
      </w:r>
      <w:r w:rsidR="004F2CFC" w:rsidRPr="00042ACA">
        <w:rPr>
          <w:sz w:val="22"/>
          <w:szCs w:val="22"/>
        </w:rPr>
        <w:t xml:space="preserve"> </w:t>
      </w:r>
      <w:r w:rsidR="004B3392" w:rsidRPr="00042ACA">
        <w:rPr>
          <w:sz w:val="22"/>
          <w:szCs w:val="22"/>
        </w:rPr>
        <w:t>du………………............2025</w:t>
      </w:r>
    </w:p>
    <w:p w14:paraId="651E9279" w14:textId="08F6CEA8" w:rsidR="008169AF" w:rsidRPr="00042ACA" w:rsidRDefault="008169AF" w:rsidP="00042ACA">
      <w:pPr>
        <w:widowControl w:val="0"/>
        <w:tabs>
          <w:tab w:val="left" w:pos="2760"/>
        </w:tabs>
        <w:autoSpaceDE w:val="0"/>
        <w:jc w:val="both"/>
        <w:rPr>
          <w:i/>
          <w:iCs/>
          <w:sz w:val="22"/>
          <w:szCs w:val="22"/>
        </w:rPr>
      </w:pPr>
      <w:r w:rsidRPr="00042ACA">
        <w:rPr>
          <w:b/>
          <w:sz w:val="22"/>
          <w:szCs w:val="22"/>
        </w:rPr>
        <w:t>Maître d’Ouvrage Délégué</w:t>
      </w:r>
      <w:r w:rsidR="00DD3495" w:rsidRPr="00042ACA">
        <w:rPr>
          <w:sz w:val="22"/>
          <w:szCs w:val="22"/>
        </w:rPr>
        <w:t xml:space="preserve"> :</w:t>
      </w:r>
      <w:r w:rsidR="00DD3495" w:rsidRPr="00042ACA">
        <w:rPr>
          <w:i/>
          <w:iCs/>
          <w:sz w:val="22"/>
          <w:szCs w:val="22"/>
        </w:rPr>
        <w:t xml:space="preserve"> </w:t>
      </w:r>
      <w:proofErr w:type="spellStart"/>
      <w:r w:rsidR="004B3392" w:rsidRPr="00042ACA">
        <w:rPr>
          <w:i/>
          <w:iCs/>
          <w:sz w:val="22"/>
          <w:szCs w:val="22"/>
        </w:rPr>
        <w:t>Prefet</w:t>
      </w:r>
      <w:proofErr w:type="spellEnd"/>
      <w:r w:rsidR="004B3392" w:rsidRPr="00042ACA">
        <w:rPr>
          <w:i/>
          <w:iCs/>
          <w:sz w:val="22"/>
          <w:szCs w:val="22"/>
        </w:rPr>
        <w:t xml:space="preserve"> du Département de la Vallée du Ntem</w:t>
      </w:r>
    </w:p>
    <w:p w14:paraId="2555A454" w14:textId="1E55BF3C" w:rsidR="004B3392" w:rsidRPr="00042ACA" w:rsidRDefault="004B3392" w:rsidP="00042ACA">
      <w:pPr>
        <w:widowControl w:val="0"/>
        <w:tabs>
          <w:tab w:val="left" w:pos="2760"/>
        </w:tabs>
        <w:autoSpaceDE w:val="0"/>
        <w:jc w:val="both"/>
        <w:rPr>
          <w:i/>
          <w:iCs/>
          <w:sz w:val="22"/>
          <w:szCs w:val="22"/>
        </w:rPr>
      </w:pPr>
      <w:r w:rsidRPr="00042ACA">
        <w:rPr>
          <w:i/>
          <w:iCs/>
          <w:sz w:val="22"/>
          <w:szCs w:val="22"/>
        </w:rPr>
        <w:t>BP :</w:t>
      </w:r>
    </w:p>
    <w:p w14:paraId="53A362E5" w14:textId="289417CA" w:rsidR="00956738" w:rsidRPr="00042ACA" w:rsidRDefault="00956738" w:rsidP="00042ACA">
      <w:pPr>
        <w:widowControl w:val="0"/>
        <w:tabs>
          <w:tab w:val="left" w:pos="2760"/>
        </w:tabs>
        <w:autoSpaceDE w:val="0"/>
        <w:jc w:val="both"/>
        <w:rPr>
          <w:sz w:val="22"/>
          <w:szCs w:val="22"/>
        </w:rPr>
      </w:pPr>
      <w:r w:rsidRPr="00042ACA">
        <w:rPr>
          <w:i/>
          <w:iCs/>
          <w:sz w:val="22"/>
          <w:szCs w:val="22"/>
        </w:rPr>
        <w:t xml:space="preserve">Tel : </w:t>
      </w:r>
      <w:r w:rsidR="004B3392" w:rsidRPr="00042ACA">
        <w:rPr>
          <w:rFonts w:eastAsiaTheme="minorHAnsi"/>
          <w:sz w:val="22"/>
          <w:szCs w:val="22"/>
          <w:lang w:eastAsia="en-US"/>
        </w:rPr>
        <w:t>222482313/697944865</w:t>
      </w:r>
    </w:p>
    <w:p w14:paraId="785A2C8C" w14:textId="74D45FE1" w:rsidR="008169AF" w:rsidRPr="00042ACA" w:rsidRDefault="008169AF" w:rsidP="00042ACA">
      <w:pPr>
        <w:widowControl w:val="0"/>
        <w:tabs>
          <w:tab w:val="left" w:pos="2760"/>
        </w:tabs>
        <w:autoSpaceDE w:val="0"/>
        <w:jc w:val="both"/>
        <w:rPr>
          <w:sz w:val="22"/>
          <w:szCs w:val="22"/>
        </w:rPr>
      </w:pPr>
      <w:r w:rsidRPr="00042ACA">
        <w:rPr>
          <w:b/>
          <w:bCs/>
          <w:sz w:val="22"/>
          <w:szCs w:val="22"/>
        </w:rPr>
        <w:t>TITULAIRE</w:t>
      </w:r>
      <w:r w:rsidR="004F2CFC" w:rsidRPr="00042ACA">
        <w:rPr>
          <w:sz w:val="22"/>
          <w:szCs w:val="22"/>
        </w:rPr>
        <w:t>:</w:t>
      </w:r>
      <w:r w:rsidR="004F2CFC" w:rsidRPr="00042ACA">
        <w:rPr>
          <w:i/>
          <w:iCs/>
          <w:sz w:val="22"/>
          <w:szCs w:val="22"/>
        </w:rPr>
        <w:t xml:space="preserve"> </w:t>
      </w:r>
      <w:r w:rsidR="0088632C" w:rsidRPr="00042ACA">
        <w:rPr>
          <w:iCs/>
          <w:sz w:val="22"/>
          <w:szCs w:val="22"/>
        </w:rPr>
        <w:t>ETS</w:t>
      </w:r>
      <w:r w:rsidR="0088632C" w:rsidRPr="00042ACA">
        <w:rPr>
          <w:i/>
          <w:iCs/>
          <w:sz w:val="22"/>
          <w:szCs w:val="22"/>
        </w:rPr>
        <w:t>………………………………….</w:t>
      </w:r>
    </w:p>
    <w:p w14:paraId="6839A3D0" w14:textId="77777777" w:rsidR="008169AF" w:rsidRPr="00042ACA" w:rsidRDefault="008169AF" w:rsidP="00042ACA">
      <w:pPr>
        <w:widowControl w:val="0"/>
        <w:tabs>
          <w:tab w:val="left" w:pos="3119"/>
          <w:tab w:val="left" w:pos="5954"/>
          <w:tab w:val="left" w:pos="9214"/>
        </w:tabs>
        <w:autoSpaceDE w:val="0"/>
        <w:ind w:left="567"/>
        <w:jc w:val="both"/>
        <w:rPr>
          <w:sz w:val="22"/>
          <w:szCs w:val="22"/>
          <w:lang w:val="pt-PT"/>
        </w:rPr>
      </w:pPr>
      <w:r w:rsidRPr="00042ACA">
        <w:rPr>
          <w:sz w:val="22"/>
          <w:szCs w:val="22"/>
          <w:lang w:val="pt-PT"/>
        </w:rPr>
        <w:t>B.P:</w:t>
      </w:r>
      <w:r w:rsidRPr="00042ACA">
        <w:rPr>
          <w:sz w:val="22"/>
          <w:szCs w:val="22"/>
          <w:u w:val="single"/>
          <w:lang w:val="pt-PT"/>
        </w:rPr>
        <w:tab/>
      </w:r>
      <w:r w:rsidRPr="00042ACA">
        <w:rPr>
          <w:sz w:val="22"/>
          <w:szCs w:val="22"/>
          <w:lang w:val="pt-PT"/>
        </w:rPr>
        <w:t>,Tel</w:t>
      </w:r>
      <w:r w:rsidRPr="00042ACA">
        <w:rPr>
          <w:sz w:val="22"/>
          <w:szCs w:val="22"/>
          <w:u w:val="single"/>
          <w:lang w:val="pt-PT"/>
        </w:rPr>
        <w:tab/>
      </w:r>
      <w:r w:rsidRPr="00042ACA">
        <w:rPr>
          <w:sz w:val="22"/>
          <w:szCs w:val="22"/>
          <w:lang w:val="pt-PT"/>
        </w:rPr>
        <w:t xml:space="preserve"> Fax:</w:t>
      </w:r>
      <w:r w:rsidRPr="00042ACA">
        <w:rPr>
          <w:sz w:val="22"/>
          <w:szCs w:val="22"/>
          <w:u w:val="single"/>
          <w:lang w:val="pt-PT"/>
        </w:rPr>
        <w:tab/>
      </w:r>
    </w:p>
    <w:p w14:paraId="064E5FD9" w14:textId="7BF19F0B" w:rsidR="008169AF" w:rsidRPr="00042ACA" w:rsidRDefault="008169AF" w:rsidP="00042ACA">
      <w:pPr>
        <w:widowControl w:val="0"/>
        <w:tabs>
          <w:tab w:val="left" w:pos="2680"/>
          <w:tab w:val="left" w:pos="5954"/>
        </w:tabs>
        <w:autoSpaceDE w:val="0"/>
        <w:ind w:left="567"/>
        <w:jc w:val="both"/>
        <w:rPr>
          <w:sz w:val="22"/>
          <w:szCs w:val="22"/>
          <w:lang w:val="pt-PT"/>
        </w:rPr>
      </w:pPr>
      <w:r w:rsidRPr="00042ACA">
        <w:rPr>
          <w:sz w:val="22"/>
          <w:szCs w:val="22"/>
          <w:lang w:val="pt-PT"/>
        </w:rPr>
        <w:t>N°</w:t>
      </w:r>
      <w:r w:rsidR="004F2CFC" w:rsidRPr="00042ACA">
        <w:rPr>
          <w:sz w:val="22"/>
          <w:szCs w:val="22"/>
          <w:lang w:val="pt-PT"/>
        </w:rPr>
        <w:t xml:space="preserve"> </w:t>
      </w:r>
      <w:r w:rsidRPr="00042ACA">
        <w:rPr>
          <w:sz w:val="22"/>
          <w:szCs w:val="22"/>
          <w:lang w:val="pt-PT"/>
        </w:rPr>
        <w:t>R.C:</w:t>
      </w:r>
      <w:r w:rsidRPr="00042ACA">
        <w:rPr>
          <w:sz w:val="22"/>
          <w:szCs w:val="22"/>
          <w:u w:val="single"/>
          <w:lang w:val="pt-PT"/>
        </w:rPr>
        <w:tab/>
      </w:r>
      <w:r w:rsidRPr="00042ACA">
        <w:rPr>
          <w:sz w:val="22"/>
          <w:szCs w:val="22"/>
          <w:lang w:val="pt-PT"/>
        </w:rPr>
        <w:t>N°</w:t>
      </w:r>
      <w:r w:rsidR="004F2CFC" w:rsidRPr="00042ACA">
        <w:rPr>
          <w:sz w:val="22"/>
          <w:szCs w:val="22"/>
          <w:lang w:val="pt-PT"/>
        </w:rPr>
        <w:t xml:space="preserve"> </w:t>
      </w:r>
      <w:r w:rsidRPr="00042ACA">
        <w:rPr>
          <w:sz w:val="22"/>
          <w:szCs w:val="22"/>
          <w:lang w:val="pt-PT"/>
        </w:rPr>
        <w:t xml:space="preserve">Contribuable: </w:t>
      </w:r>
      <w:r w:rsidRPr="00042ACA">
        <w:rPr>
          <w:sz w:val="22"/>
          <w:szCs w:val="22"/>
          <w:u w:val="single"/>
          <w:lang w:val="pt-PT"/>
        </w:rPr>
        <w:tab/>
      </w:r>
      <w:r w:rsidRPr="00042ACA">
        <w:rPr>
          <w:sz w:val="22"/>
          <w:szCs w:val="22"/>
          <w:lang w:val="pt-PT"/>
        </w:rPr>
        <w:t xml:space="preserve"> RIB :______________</w:t>
      </w:r>
    </w:p>
    <w:p w14:paraId="5FCCAB07" w14:textId="00BA74CE" w:rsidR="008169AF" w:rsidRPr="00042ACA" w:rsidRDefault="007743CB" w:rsidP="00042ACA">
      <w:pPr>
        <w:widowControl w:val="0"/>
        <w:autoSpaceDE w:val="0"/>
        <w:jc w:val="both"/>
        <w:rPr>
          <w:sz w:val="22"/>
          <w:szCs w:val="22"/>
        </w:rPr>
      </w:pPr>
      <w:r w:rsidRPr="00042ACA">
        <w:rPr>
          <w:b/>
          <w:bCs/>
          <w:sz w:val="22"/>
          <w:szCs w:val="22"/>
        </w:rPr>
        <w:t>OBJET</w:t>
      </w:r>
      <w:r w:rsidRPr="00042ACA">
        <w:rPr>
          <w:i/>
          <w:iCs/>
          <w:sz w:val="22"/>
          <w:szCs w:val="22"/>
        </w:rPr>
        <w:t xml:space="preserve"> :</w:t>
      </w:r>
      <w:r w:rsidR="008169AF" w:rsidRPr="00042ACA">
        <w:rPr>
          <w:i/>
          <w:iCs/>
          <w:sz w:val="22"/>
          <w:szCs w:val="22"/>
        </w:rPr>
        <w:t xml:space="preserve"> </w:t>
      </w:r>
      <w:r w:rsidR="00FE0E96" w:rsidRPr="00042ACA">
        <w:rPr>
          <w:b/>
          <w:iCs/>
          <w:sz w:val="22"/>
          <w:szCs w:val="22"/>
        </w:rPr>
        <w:t>EXECUTION</w:t>
      </w:r>
      <w:r w:rsidR="008169AF" w:rsidRPr="00042ACA">
        <w:rPr>
          <w:b/>
          <w:iCs/>
          <w:sz w:val="22"/>
          <w:szCs w:val="22"/>
        </w:rPr>
        <w:t xml:space="preserve"> </w:t>
      </w:r>
      <w:r w:rsidR="00FE0E96" w:rsidRPr="00042ACA">
        <w:rPr>
          <w:b/>
          <w:iCs/>
          <w:sz w:val="22"/>
          <w:szCs w:val="22"/>
        </w:rPr>
        <w:t>DES</w:t>
      </w:r>
      <w:r w:rsidR="008169AF" w:rsidRPr="00042ACA">
        <w:rPr>
          <w:i/>
          <w:iCs/>
          <w:sz w:val="22"/>
          <w:szCs w:val="22"/>
        </w:rPr>
        <w:t xml:space="preserve"> </w:t>
      </w:r>
      <w:r w:rsidR="00FE0E96" w:rsidRPr="00042ACA">
        <w:rPr>
          <w:rFonts w:eastAsia="Arial Unicode MS" w:cstheme="minorHAnsi"/>
          <w:b/>
          <w:sz w:val="22"/>
          <w:szCs w:val="22"/>
        </w:rPr>
        <w:t>TRAVAUX D’OUVERTURE DE LA PISTE AGRICOLE DE BIYI –AKOUM-ESEJE’E-MBANG (5 KM) DANS L’ARRONDISSEMENT D’OLAMZE</w:t>
      </w:r>
      <w:r>
        <w:rPr>
          <w:rFonts w:eastAsia="Arial Unicode MS" w:cstheme="minorHAnsi"/>
          <w:b/>
          <w:sz w:val="22"/>
          <w:szCs w:val="22"/>
        </w:rPr>
        <w:t>, DEPARTEMENT DE LA VALLEE DU NTEM, REGION DU SUD</w:t>
      </w:r>
    </w:p>
    <w:p w14:paraId="2513362C" w14:textId="77777777" w:rsidR="003739CB" w:rsidRPr="00042ACA" w:rsidRDefault="003739CB" w:rsidP="00042ACA">
      <w:pPr>
        <w:widowControl w:val="0"/>
        <w:tabs>
          <w:tab w:val="left" w:pos="2760"/>
        </w:tabs>
        <w:autoSpaceDE w:val="0"/>
        <w:jc w:val="both"/>
        <w:rPr>
          <w:bCs/>
          <w:sz w:val="22"/>
          <w:szCs w:val="22"/>
        </w:rPr>
      </w:pPr>
    </w:p>
    <w:p w14:paraId="141D9E57" w14:textId="77777777" w:rsidR="00D15689" w:rsidRPr="00042ACA" w:rsidRDefault="008169AF" w:rsidP="00042ACA">
      <w:pPr>
        <w:widowControl w:val="0"/>
        <w:tabs>
          <w:tab w:val="left" w:pos="2760"/>
        </w:tabs>
        <w:autoSpaceDE w:val="0"/>
        <w:jc w:val="both"/>
        <w:rPr>
          <w:rFonts w:eastAsia="Arial Unicode MS" w:cstheme="minorHAnsi"/>
          <w:b/>
          <w:sz w:val="22"/>
          <w:szCs w:val="22"/>
        </w:rPr>
      </w:pPr>
      <w:r w:rsidRPr="00042ACA">
        <w:rPr>
          <w:b/>
          <w:bCs/>
          <w:sz w:val="22"/>
          <w:szCs w:val="22"/>
        </w:rPr>
        <w:t>LIEU</w:t>
      </w:r>
      <w:r w:rsidRPr="00042ACA">
        <w:rPr>
          <w:b/>
          <w:bCs/>
          <w:sz w:val="22"/>
          <w:szCs w:val="22"/>
        </w:rPr>
        <w:tab/>
      </w:r>
      <w:r w:rsidRPr="00042ACA">
        <w:rPr>
          <w:sz w:val="22"/>
          <w:szCs w:val="22"/>
        </w:rPr>
        <w:t xml:space="preserve">: </w:t>
      </w:r>
      <w:r w:rsidR="00D15689" w:rsidRPr="00042ACA">
        <w:rPr>
          <w:rFonts w:eastAsia="Arial Unicode MS" w:cstheme="minorHAnsi"/>
          <w:sz w:val="22"/>
          <w:szCs w:val="22"/>
        </w:rPr>
        <w:t>BIYI –AKOUM-ESEJE’E-MBANG</w:t>
      </w:r>
      <w:r w:rsidR="00D15689" w:rsidRPr="00042ACA">
        <w:rPr>
          <w:rFonts w:eastAsia="Arial Unicode MS" w:cstheme="minorHAnsi"/>
          <w:b/>
          <w:sz w:val="22"/>
          <w:szCs w:val="22"/>
        </w:rPr>
        <w:t xml:space="preserve"> </w:t>
      </w:r>
    </w:p>
    <w:p w14:paraId="79CDD373" w14:textId="4F5021F5" w:rsidR="008169AF" w:rsidRPr="00042ACA" w:rsidRDefault="008169AF" w:rsidP="00042ACA">
      <w:pPr>
        <w:widowControl w:val="0"/>
        <w:tabs>
          <w:tab w:val="left" w:pos="2760"/>
        </w:tabs>
        <w:autoSpaceDE w:val="0"/>
        <w:jc w:val="both"/>
        <w:rPr>
          <w:sz w:val="22"/>
          <w:szCs w:val="22"/>
        </w:rPr>
      </w:pPr>
      <w:r w:rsidRPr="00042ACA">
        <w:rPr>
          <w:b/>
          <w:bCs/>
          <w:sz w:val="22"/>
          <w:szCs w:val="22"/>
        </w:rPr>
        <w:t>DELAID’EXECUTION</w:t>
      </w:r>
      <w:r w:rsidR="00DD3495" w:rsidRPr="00042ACA">
        <w:rPr>
          <w:b/>
          <w:bCs/>
          <w:sz w:val="22"/>
          <w:szCs w:val="22"/>
        </w:rPr>
        <w:tab/>
      </w:r>
      <w:r w:rsidR="00DD3495" w:rsidRPr="00042ACA">
        <w:rPr>
          <w:sz w:val="22"/>
          <w:szCs w:val="22"/>
        </w:rPr>
        <w:t xml:space="preserve">: </w:t>
      </w:r>
      <w:r w:rsidR="00FE0E96" w:rsidRPr="00042ACA">
        <w:rPr>
          <w:sz w:val="22"/>
          <w:szCs w:val="22"/>
        </w:rPr>
        <w:t xml:space="preserve">Quatre </w:t>
      </w:r>
      <w:r w:rsidRPr="00042ACA">
        <w:rPr>
          <w:sz w:val="22"/>
          <w:szCs w:val="22"/>
        </w:rPr>
        <w:t>(</w:t>
      </w:r>
      <w:r w:rsidR="003739CB" w:rsidRPr="00042ACA">
        <w:rPr>
          <w:sz w:val="22"/>
          <w:szCs w:val="22"/>
        </w:rPr>
        <w:t>04</w:t>
      </w:r>
      <w:r w:rsidR="00DD3495" w:rsidRPr="00042ACA">
        <w:rPr>
          <w:sz w:val="22"/>
          <w:szCs w:val="22"/>
        </w:rPr>
        <w:t>) mois</w:t>
      </w:r>
    </w:p>
    <w:p w14:paraId="74438085" w14:textId="77777777" w:rsidR="008169AF" w:rsidRPr="00042ACA" w:rsidRDefault="008169AF" w:rsidP="00042ACA">
      <w:pPr>
        <w:widowControl w:val="0"/>
        <w:tabs>
          <w:tab w:val="left" w:pos="2760"/>
        </w:tabs>
        <w:autoSpaceDE w:val="0"/>
        <w:jc w:val="both"/>
        <w:rPr>
          <w:sz w:val="22"/>
          <w:szCs w:val="22"/>
        </w:rPr>
      </w:pPr>
      <w:r w:rsidRPr="00042ACA">
        <w:rPr>
          <w:b/>
          <w:bCs/>
          <w:sz w:val="22"/>
          <w:szCs w:val="22"/>
        </w:rPr>
        <w:t>MONTANT ENFCFA</w:t>
      </w:r>
      <w:r w:rsidRPr="00042ACA">
        <w:rPr>
          <w:b/>
          <w:bCs/>
          <w:sz w:val="22"/>
          <w:szCs w:val="22"/>
        </w:rPr>
        <w:tab/>
      </w:r>
      <w:r w:rsidRPr="00042ACA">
        <w:rPr>
          <w:sz w:val="22"/>
          <w:szCs w:val="22"/>
        </w:rPr>
        <w:t>:</w:t>
      </w:r>
    </w:p>
    <w:tbl>
      <w:tblPr>
        <w:tblStyle w:val="Grilledutableau"/>
        <w:tblW w:w="10201" w:type="dxa"/>
        <w:tblLook w:val="04A0" w:firstRow="1" w:lastRow="0" w:firstColumn="1" w:lastColumn="0" w:noHBand="0" w:noVBand="1"/>
      </w:tblPr>
      <w:tblGrid>
        <w:gridCol w:w="1838"/>
        <w:gridCol w:w="2977"/>
        <w:gridCol w:w="5386"/>
      </w:tblGrid>
      <w:tr w:rsidR="00BE1CE5" w:rsidRPr="00042ACA" w14:paraId="4F86C731" w14:textId="77777777" w:rsidTr="00702277">
        <w:tc>
          <w:tcPr>
            <w:tcW w:w="1838" w:type="dxa"/>
          </w:tcPr>
          <w:p w14:paraId="4494C9A7" w14:textId="4CDBF996" w:rsidR="00BE1CE5" w:rsidRPr="00042ACA" w:rsidRDefault="00BE1CE5" w:rsidP="00042ACA">
            <w:pPr>
              <w:widowControl w:val="0"/>
              <w:tabs>
                <w:tab w:val="left" w:pos="2760"/>
              </w:tabs>
              <w:autoSpaceDE w:val="0"/>
              <w:jc w:val="both"/>
              <w:rPr>
                <w:sz w:val="22"/>
                <w:szCs w:val="22"/>
              </w:rPr>
            </w:pPr>
          </w:p>
        </w:tc>
        <w:tc>
          <w:tcPr>
            <w:tcW w:w="2977" w:type="dxa"/>
          </w:tcPr>
          <w:p w14:paraId="0F06A188" w14:textId="6ADE08E6" w:rsidR="00BE1CE5" w:rsidRPr="00042ACA" w:rsidRDefault="00D53739" w:rsidP="00042ACA">
            <w:pPr>
              <w:widowControl w:val="0"/>
              <w:tabs>
                <w:tab w:val="left" w:pos="2760"/>
              </w:tabs>
              <w:autoSpaceDE w:val="0"/>
              <w:jc w:val="both"/>
              <w:rPr>
                <w:b/>
                <w:sz w:val="22"/>
                <w:szCs w:val="22"/>
              </w:rPr>
            </w:pPr>
            <w:r w:rsidRPr="00042ACA">
              <w:rPr>
                <w:b/>
                <w:sz w:val="22"/>
                <w:szCs w:val="22"/>
              </w:rPr>
              <w:t xml:space="preserve">Montant en chiffre </w:t>
            </w:r>
            <w:r w:rsidR="00570D5F" w:rsidRPr="00042ACA">
              <w:rPr>
                <w:b/>
                <w:sz w:val="22"/>
                <w:szCs w:val="22"/>
              </w:rPr>
              <w:t>(FCFA)</w:t>
            </w:r>
          </w:p>
        </w:tc>
        <w:tc>
          <w:tcPr>
            <w:tcW w:w="5386" w:type="dxa"/>
          </w:tcPr>
          <w:p w14:paraId="5953B991" w14:textId="6C1A84DA" w:rsidR="00BE1CE5" w:rsidRPr="00042ACA" w:rsidRDefault="00D53739" w:rsidP="00042ACA">
            <w:pPr>
              <w:widowControl w:val="0"/>
              <w:tabs>
                <w:tab w:val="left" w:pos="2760"/>
              </w:tabs>
              <w:autoSpaceDE w:val="0"/>
              <w:jc w:val="both"/>
              <w:rPr>
                <w:b/>
                <w:sz w:val="22"/>
                <w:szCs w:val="22"/>
              </w:rPr>
            </w:pPr>
            <w:r w:rsidRPr="00042ACA">
              <w:rPr>
                <w:b/>
                <w:sz w:val="22"/>
                <w:szCs w:val="22"/>
              </w:rPr>
              <w:t>Montant en lettre</w:t>
            </w:r>
            <w:r w:rsidR="00570D5F" w:rsidRPr="00042ACA">
              <w:rPr>
                <w:b/>
                <w:sz w:val="22"/>
                <w:szCs w:val="22"/>
              </w:rPr>
              <w:t xml:space="preserve"> (FCFA)</w:t>
            </w:r>
          </w:p>
        </w:tc>
      </w:tr>
      <w:tr w:rsidR="00D53739" w:rsidRPr="00042ACA" w14:paraId="7D1AC733" w14:textId="77777777" w:rsidTr="00702277">
        <w:tc>
          <w:tcPr>
            <w:tcW w:w="1838" w:type="dxa"/>
          </w:tcPr>
          <w:p w14:paraId="2B2731AC" w14:textId="2E02D505" w:rsidR="00D53739" w:rsidRPr="00042ACA" w:rsidRDefault="00D53739" w:rsidP="00042ACA">
            <w:pPr>
              <w:widowControl w:val="0"/>
              <w:tabs>
                <w:tab w:val="left" w:pos="2760"/>
              </w:tabs>
              <w:autoSpaceDE w:val="0"/>
              <w:jc w:val="both"/>
              <w:rPr>
                <w:sz w:val="22"/>
                <w:szCs w:val="22"/>
              </w:rPr>
            </w:pPr>
            <w:r w:rsidRPr="00042ACA">
              <w:rPr>
                <w:sz w:val="22"/>
                <w:szCs w:val="22"/>
              </w:rPr>
              <w:t>TTC</w:t>
            </w:r>
          </w:p>
        </w:tc>
        <w:tc>
          <w:tcPr>
            <w:tcW w:w="2977" w:type="dxa"/>
          </w:tcPr>
          <w:p w14:paraId="19A957F9" w14:textId="65316500" w:rsidR="00D53739" w:rsidRPr="00042ACA" w:rsidRDefault="00D53739" w:rsidP="00042ACA">
            <w:pPr>
              <w:widowControl w:val="0"/>
              <w:tabs>
                <w:tab w:val="left" w:pos="2760"/>
              </w:tabs>
              <w:autoSpaceDE w:val="0"/>
              <w:jc w:val="both"/>
              <w:rPr>
                <w:sz w:val="22"/>
                <w:szCs w:val="22"/>
              </w:rPr>
            </w:pPr>
          </w:p>
        </w:tc>
        <w:tc>
          <w:tcPr>
            <w:tcW w:w="5386" w:type="dxa"/>
          </w:tcPr>
          <w:p w14:paraId="10A09FAF" w14:textId="5033903D" w:rsidR="00D53739" w:rsidRPr="00042ACA" w:rsidRDefault="00D53739" w:rsidP="00042ACA">
            <w:pPr>
              <w:widowControl w:val="0"/>
              <w:tabs>
                <w:tab w:val="left" w:pos="2760"/>
              </w:tabs>
              <w:autoSpaceDE w:val="0"/>
              <w:jc w:val="both"/>
              <w:rPr>
                <w:sz w:val="22"/>
                <w:szCs w:val="22"/>
              </w:rPr>
            </w:pPr>
          </w:p>
        </w:tc>
      </w:tr>
      <w:tr w:rsidR="00BE1CE5" w:rsidRPr="00042ACA" w14:paraId="66F3FD66" w14:textId="77777777" w:rsidTr="00702277">
        <w:tc>
          <w:tcPr>
            <w:tcW w:w="1838" w:type="dxa"/>
          </w:tcPr>
          <w:p w14:paraId="41284914" w14:textId="44581FC0" w:rsidR="00BE1CE5" w:rsidRPr="00042ACA" w:rsidRDefault="00BE1CE5" w:rsidP="00042ACA">
            <w:pPr>
              <w:widowControl w:val="0"/>
              <w:tabs>
                <w:tab w:val="left" w:pos="2760"/>
              </w:tabs>
              <w:autoSpaceDE w:val="0"/>
              <w:jc w:val="both"/>
              <w:rPr>
                <w:sz w:val="22"/>
                <w:szCs w:val="22"/>
              </w:rPr>
            </w:pPr>
            <w:r w:rsidRPr="00042ACA">
              <w:rPr>
                <w:sz w:val="22"/>
                <w:szCs w:val="22"/>
              </w:rPr>
              <w:t>HTVA</w:t>
            </w:r>
          </w:p>
        </w:tc>
        <w:tc>
          <w:tcPr>
            <w:tcW w:w="2977" w:type="dxa"/>
          </w:tcPr>
          <w:p w14:paraId="3016D2F2" w14:textId="2091C74F" w:rsidR="00BE1CE5" w:rsidRPr="00042ACA" w:rsidRDefault="00BE1CE5" w:rsidP="00042ACA">
            <w:pPr>
              <w:widowControl w:val="0"/>
              <w:tabs>
                <w:tab w:val="left" w:pos="2760"/>
              </w:tabs>
              <w:autoSpaceDE w:val="0"/>
              <w:jc w:val="both"/>
              <w:rPr>
                <w:sz w:val="22"/>
                <w:szCs w:val="22"/>
              </w:rPr>
            </w:pPr>
          </w:p>
        </w:tc>
        <w:tc>
          <w:tcPr>
            <w:tcW w:w="5386" w:type="dxa"/>
          </w:tcPr>
          <w:p w14:paraId="1A8D7449" w14:textId="32FC9FF8" w:rsidR="00BE1CE5" w:rsidRPr="00042ACA" w:rsidRDefault="00BE1CE5" w:rsidP="00042ACA">
            <w:pPr>
              <w:widowControl w:val="0"/>
              <w:tabs>
                <w:tab w:val="left" w:pos="2760"/>
              </w:tabs>
              <w:autoSpaceDE w:val="0"/>
              <w:jc w:val="both"/>
              <w:rPr>
                <w:sz w:val="22"/>
                <w:szCs w:val="22"/>
              </w:rPr>
            </w:pPr>
          </w:p>
        </w:tc>
      </w:tr>
      <w:tr w:rsidR="00BE1CE5" w:rsidRPr="00042ACA" w14:paraId="03463EA2" w14:textId="77777777" w:rsidTr="00702277">
        <w:tc>
          <w:tcPr>
            <w:tcW w:w="1838" w:type="dxa"/>
          </w:tcPr>
          <w:p w14:paraId="25CBB7C9" w14:textId="03C6EA76" w:rsidR="00BE1CE5" w:rsidRPr="00042ACA" w:rsidRDefault="00BE1CE5" w:rsidP="00042ACA">
            <w:pPr>
              <w:widowControl w:val="0"/>
              <w:tabs>
                <w:tab w:val="left" w:pos="2760"/>
              </w:tabs>
              <w:autoSpaceDE w:val="0"/>
              <w:jc w:val="both"/>
              <w:rPr>
                <w:sz w:val="22"/>
                <w:szCs w:val="22"/>
              </w:rPr>
            </w:pPr>
            <w:r w:rsidRPr="00042ACA">
              <w:rPr>
                <w:sz w:val="22"/>
                <w:szCs w:val="22"/>
              </w:rPr>
              <w:t>TVA</w:t>
            </w:r>
          </w:p>
        </w:tc>
        <w:tc>
          <w:tcPr>
            <w:tcW w:w="2977" w:type="dxa"/>
          </w:tcPr>
          <w:p w14:paraId="0E41746E" w14:textId="46D942FB" w:rsidR="00BE1CE5" w:rsidRPr="00042ACA" w:rsidRDefault="00BE1CE5" w:rsidP="00042ACA">
            <w:pPr>
              <w:widowControl w:val="0"/>
              <w:tabs>
                <w:tab w:val="left" w:pos="2760"/>
              </w:tabs>
              <w:autoSpaceDE w:val="0"/>
              <w:jc w:val="both"/>
              <w:rPr>
                <w:sz w:val="22"/>
                <w:szCs w:val="22"/>
              </w:rPr>
            </w:pPr>
          </w:p>
        </w:tc>
        <w:tc>
          <w:tcPr>
            <w:tcW w:w="5386" w:type="dxa"/>
          </w:tcPr>
          <w:p w14:paraId="5A72DDD4" w14:textId="1397EFDA" w:rsidR="00BE1CE5" w:rsidRPr="00042ACA" w:rsidRDefault="00BE1CE5" w:rsidP="00042ACA">
            <w:pPr>
              <w:widowControl w:val="0"/>
              <w:tabs>
                <w:tab w:val="left" w:pos="2760"/>
              </w:tabs>
              <w:autoSpaceDE w:val="0"/>
              <w:jc w:val="both"/>
              <w:rPr>
                <w:sz w:val="22"/>
                <w:szCs w:val="22"/>
              </w:rPr>
            </w:pPr>
          </w:p>
        </w:tc>
      </w:tr>
      <w:tr w:rsidR="00BE1CE5" w:rsidRPr="00042ACA" w14:paraId="0C4A59D9" w14:textId="77777777" w:rsidTr="00702277">
        <w:tc>
          <w:tcPr>
            <w:tcW w:w="1838" w:type="dxa"/>
          </w:tcPr>
          <w:p w14:paraId="75CFFA4A" w14:textId="011D5EF4" w:rsidR="00BE1CE5" w:rsidRPr="00042ACA" w:rsidRDefault="00BE1CE5" w:rsidP="00042ACA">
            <w:pPr>
              <w:widowControl w:val="0"/>
              <w:tabs>
                <w:tab w:val="left" w:pos="2760"/>
              </w:tabs>
              <w:autoSpaceDE w:val="0"/>
              <w:jc w:val="both"/>
              <w:rPr>
                <w:sz w:val="22"/>
                <w:szCs w:val="22"/>
              </w:rPr>
            </w:pPr>
            <w:r w:rsidRPr="00042ACA">
              <w:rPr>
                <w:sz w:val="22"/>
                <w:szCs w:val="22"/>
              </w:rPr>
              <w:t>AIR</w:t>
            </w:r>
          </w:p>
        </w:tc>
        <w:tc>
          <w:tcPr>
            <w:tcW w:w="2977" w:type="dxa"/>
          </w:tcPr>
          <w:p w14:paraId="57BFD81F" w14:textId="3CE615AA" w:rsidR="00BE1CE5" w:rsidRPr="00042ACA" w:rsidRDefault="00BE1CE5" w:rsidP="00042ACA">
            <w:pPr>
              <w:widowControl w:val="0"/>
              <w:tabs>
                <w:tab w:val="left" w:pos="2760"/>
              </w:tabs>
              <w:autoSpaceDE w:val="0"/>
              <w:jc w:val="both"/>
              <w:rPr>
                <w:sz w:val="22"/>
                <w:szCs w:val="22"/>
              </w:rPr>
            </w:pPr>
          </w:p>
        </w:tc>
        <w:tc>
          <w:tcPr>
            <w:tcW w:w="5386" w:type="dxa"/>
          </w:tcPr>
          <w:p w14:paraId="65F391A6" w14:textId="17EB6749" w:rsidR="00BE1CE5" w:rsidRPr="00042ACA" w:rsidRDefault="00BE1CE5" w:rsidP="00042ACA">
            <w:pPr>
              <w:widowControl w:val="0"/>
              <w:tabs>
                <w:tab w:val="left" w:pos="2760"/>
              </w:tabs>
              <w:autoSpaceDE w:val="0"/>
              <w:jc w:val="both"/>
              <w:rPr>
                <w:sz w:val="22"/>
                <w:szCs w:val="22"/>
              </w:rPr>
            </w:pPr>
          </w:p>
        </w:tc>
      </w:tr>
      <w:tr w:rsidR="00BE1CE5" w:rsidRPr="00042ACA" w14:paraId="3A0889AE" w14:textId="77777777" w:rsidTr="00702277">
        <w:tc>
          <w:tcPr>
            <w:tcW w:w="1838" w:type="dxa"/>
          </w:tcPr>
          <w:p w14:paraId="1859DFD8" w14:textId="5ED05EF3" w:rsidR="00BE1CE5" w:rsidRPr="00042ACA" w:rsidRDefault="00BE1CE5" w:rsidP="00042ACA">
            <w:pPr>
              <w:widowControl w:val="0"/>
              <w:tabs>
                <w:tab w:val="left" w:pos="2760"/>
              </w:tabs>
              <w:autoSpaceDE w:val="0"/>
              <w:jc w:val="both"/>
              <w:rPr>
                <w:sz w:val="22"/>
                <w:szCs w:val="22"/>
              </w:rPr>
            </w:pPr>
            <w:r w:rsidRPr="00042ACA">
              <w:rPr>
                <w:sz w:val="22"/>
                <w:szCs w:val="22"/>
              </w:rPr>
              <w:t>Net à mandater</w:t>
            </w:r>
          </w:p>
        </w:tc>
        <w:tc>
          <w:tcPr>
            <w:tcW w:w="2977" w:type="dxa"/>
          </w:tcPr>
          <w:p w14:paraId="38C3477D" w14:textId="0144665D" w:rsidR="00BE1CE5" w:rsidRPr="00042ACA" w:rsidRDefault="00BE1CE5" w:rsidP="00042ACA">
            <w:pPr>
              <w:widowControl w:val="0"/>
              <w:tabs>
                <w:tab w:val="left" w:pos="2760"/>
              </w:tabs>
              <w:autoSpaceDE w:val="0"/>
              <w:jc w:val="both"/>
              <w:rPr>
                <w:sz w:val="22"/>
                <w:szCs w:val="22"/>
              </w:rPr>
            </w:pPr>
          </w:p>
        </w:tc>
        <w:tc>
          <w:tcPr>
            <w:tcW w:w="5386" w:type="dxa"/>
          </w:tcPr>
          <w:p w14:paraId="7C670A8C" w14:textId="61D9F2CC" w:rsidR="00BE1CE5" w:rsidRPr="00042ACA" w:rsidRDefault="00BE1CE5" w:rsidP="00042ACA">
            <w:pPr>
              <w:widowControl w:val="0"/>
              <w:tabs>
                <w:tab w:val="left" w:pos="2760"/>
              </w:tabs>
              <w:autoSpaceDE w:val="0"/>
              <w:jc w:val="both"/>
              <w:rPr>
                <w:sz w:val="22"/>
                <w:szCs w:val="22"/>
              </w:rPr>
            </w:pPr>
          </w:p>
        </w:tc>
      </w:tr>
    </w:tbl>
    <w:p w14:paraId="2CA4DC9E" w14:textId="77777777" w:rsidR="008169AF" w:rsidRPr="00042ACA" w:rsidRDefault="008169AF" w:rsidP="00042ACA">
      <w:pPr>
        <w:widowControl w:val="0"/>
        <w:autoSpaceDE w:val="0"/>
        <w:jc w:val="both"/>
        <w:rPr>
          <w:sz w:val="22"/>
          <w:szCs w:val="22"/>
        </w:rPr>
      </w:pPr>
    </w:p>
    <w:p w14:paraId="4BB05CE9" w14:textId="1C1ADCF5" w:rsidR="008169AF" w:rsidRPr="00042ACA" w:rsidRDefault="008169AF" w:rsidP="00042ACA">
      <w:pPr>
        <w:widowControl w:val="0"/>
        <w:tabs>
          <w:tab w:val="left" w:pos="2760"/>
        </w:tabs>
        <w:autoSpaceDE w:val="0"/>
        <w:jc w:val="both"/>
        <w:rPr>
          <w:sz w:val="22"/>
          <w:szCs w:val="22"/>
        </w:rPr>
      </w:pPr>
      <w:r w:rsidRPr="00042ACA">
        <w:rPr>
          <w:b/>
          <w:bCs/>
          <w:sz w:val="22"/>
          <w:szCs w:val="22"/>
        </w:rPr>
        <w:t>FINANCEMENT</w:t>
      </w:r>
      <w:r w:rsidRPr="00042ACA">
        <w:rPr>
          <w:b/>
          <w:bCs/>
          <w:sz w:val="22"/>
          <w:szCs w:val="22"/>
        </w:rPr>
        <w:tab/>
      </w:r>
      <w:r w:rsidRPr="00042ACA">
        <w:rPr>
          <w:sz w:val="22"/>
          <w:szCs w:val="22"/>
        </w:rPr>
        <w:t xml:space="preserve">: </w:t>
      </w:r>
      <w:r w:rsidR="00D15689" w:rsidRPr="00042ACA">
        <w:rPr>
          <w:i/>
          <w:iCs/>
          <w:sz w:val="22"/>
          <w:szCs w:val="22"/>
        </w:rPr>
        <w:t>Budget d’Investissement Public MINADER, Exercice 2025</w:t>
      </w:r>
    </w:p>
    <w:p w14:paraId="55FECD5A" w14:textId="60B59542" w:rsidR="008169AF" w:rsidRPr="00042ACA" w:rsidRDefault="008169AF" w:rsidP="00042ACA">
      <w:pPr>
        <w:widowControl w:val="0"/>
        <w:tabs>
          <w:tab w:val="left" w:pos="2760"/>
        </w:tabs>
        <w:autoSpaceDE w:val="0"/>
        <w:jc w:val="both"/>
        <w:rPr>
          <w:sz w:val="22"/>
          <w:szCs w:val="22"/>
        </w:rPr>
      </w:pPr>
      <w:r w:rsidRPr="00042ACA">
        <w:rPr>
          <w:b/>
          <w:bCs/>
          <w:sz w:val="22"/>
          <w:szCs w:val="22"/>
        </w:rPr>
        <w:t>IMPUTATION</w:t>
      </w:r>
      <w:r w:rsidRPr="00042ACA">
        <w:rPr>
          <w:b/>
          <w:bCs/>
          <w:sz w:val="22"/>
          <w:szCs w:val="22"/>
        </w:rPr>
        <w:tab/>
      </w:r>
      <w:r w:rsidRPr="00042ACA">
        <w:rPr>
          <w:sz w:val="22"/>
          <w:szCs w:val="22"/>
        </w:rPr>
        <w:t xml:space="preserve">: </w:t>
      </w:r>
      <w:r w:rsidR="006B6F94" w:rsidRPr="00042ACA">
        <w:rPr>
          <w:i/>
          <w:iCs/>
          <w:sz w:val="22"/>
          <w:szCs w:val="22"/>
        </w:rPr>
        <w:t>____________________</w:t>
      </w:r>
    </w:p>
    <w:p w14:paraId="2B18C75E" w14:textId="77777777" w:rsidR="008169AF" w:rsidRPr="00042ACA" w:rsidRDefault="008169AF" w:rsidP="00042ACA">
      <w:pPr>
        <w:widowControl w:val="0"/>
        <w:autoSpaceDE w:val="0"/>
        <w:jc w:val="both"/>
        <w:rPr>
          <w:sz w:val="22"/>
          <w:szCs w:val="22"/>
        </w:rPr>
      </w:pPr>
    </w:p>
    <w:p w14:paraId="70A53A89" w14:textId="029FCD30" w:rsidR="008169AF" w:rsidRPr="00042ACA" w:rsidRDefault="004F2CFC" w:rsidP="00042ACA">
      <w:pPr>
        <w:widowControl w:val="0"/>
        <w:tabs>
          <w:tab w:val="left" w:pos="5860"/>
        </w:tabs>
        <w:autoSpaceDE w:val="0"/>
        <w:ind w:left="3969"/>
        <w:jc w:val="both"/>
        <w:rPr>
          <w:sz w:val="22"/>
          <w:szCs w:val="22"/>
        </w:rPr>
      </w:pPr>
      <w:r w:rsidRPr="00042ACA">
        <w:rPr>
          <w:noProof/>
          <w:sz w:val="22"/>
          <w:szCs w:val="22"/>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08C2C17A"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042ACA">
        <w:rPr>
          <w:sz w:val="22"/>
          <w:szCs w:val="22"/>
        </w:rPr>
        <w:t>SOUSCRIT,</w:t>
      </w:r>
      <w:r w:rsidR="008169AF" w:rsidRPr="00042ACA">
        <w:rPr>
          <w:sz w:val="22"/>
          <w:szCs w:val="22"/>
        </w:rPr>
        <w:tab/>
        <w:t>LE</w:t>
      </w:r>
    </w:p>
    <w:p w14:paraId="22392B2D" w14:textId="23B11118" w:rsidR="008169AF" w:rsidRPr="00042ACA" w:rsidRDefault="004F2CFC" w:rsidP="00042ACA">
      <w:pPr>
        <w:widowControl w:val="0"/>
        <w:tabs>
          <w:tab w:val="left" w:pos="5860"/>
        </w:tabs>
        <w:autoSpaceDE w:val="0"/>
        <w:ind w:left="3969"/>
        <w:jc w:val="both"/>
        <w:rPr>
          <w:sz w:val="22"/>
          <w:szCs w:val="22"/>
        </w:rPr>
      </w:pPr>
      <w:r w:rsidRPr="00042ACA">
        <w:rPr>
          <w:noProof/>
          <w:sz w:val="22"/>
          <w:szCs w:val="22"/>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1A35E05B"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042ACA">
        <w:rPr>
          <w:sz w:val="22"/>
          <w:szCs w:val="22"/>
        </w:rPr>
        <w:t>SIGNE,</w:t>
      </w:r>
      <w:r w:rsidR="008169AF" w:rsidRPr="00042ACA">
        <w:rPr>
          <w:sz w:val="22"/>
          <w:szCs w:val="22"/>
        </w:rPr>
        <w:tab/>
        <w:t>LE</w:t>
      </w:r>
    </w:p>
    <w:p w14:paraId="0050360A" w14:textId="25774EFB" w:rsidR="008169AF" w:rsidRPr="00042ACA" w:rsidRDefault="004F2CFC" w:rsidP="00042ACA">
      <w:pPr>
        <w:widowControl w:val="0"/>
        <w:tabs>
          <w:tab w:val="left" w:pos="5860"/>
        </w:tabs>
        <w:autoSpaceDE w:val="0"/>
        <w:ind w:left="3969"/>
        <w:jc w:val="both"/>
        <w:rPr>
          <w:sz w:val="22"/>
          <w:szCs w:val="22"/>
        </w:rPr>
      </w:pPr>
      <w:r w:rsidRPr="00042ACA">
        <w:rPr>
          <w:noProof/>
          <w:sz w:val="22"/>
          <w:szCs w:val="22"/>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518BBF0D"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042ACA">
        <w:rPr>
          <w:sz w:val="22"/>
          <w:szCs w:val="22"/>
        </w:rPr>
        <w:t>NOTIFIE,</w:t>
      </w:r>
      <w:r w:rsidR="008169AF" w:rsidRPr="00042ACA">
        <w:rPr>
          <w:sz w:val="22"/>
          <w:szCs w:val="22"/>
        </w:rPr>
        <w:tab/>
        <w:t>LE</w:t>
      </w:r>
    </w:p>
    <w:p w14:paraId="4AD7DA07" w14:textId="162BCF57" w:rsidR="008169AF" w:rsidRPr="00042ACA" w:rsidRDefault="004F2CFC" w:rsidP="00042ACA">
      <w:pPr>
        <w:widowControl w:val="0"/>
        <w:tabs>
          <w:tab w:val="left" w:pos="5860"/>
        </w:tabs>
        <w:autoSpaceDE w:val="0"/>
        <w:ind w:left="3969"/>
        <w:jc w:val="both"/>
        <w:rPr>
          <w:sz w:val="22"/>
          <w:szCs w:val="22"/>
        </w:rPr>
      </w:pPr>
      <w:r w:rsidRPr="00042ACA">
        <w:rPr>
          <w:noProof/>
          <w:sz w:val="22"/>
          <w:szCs w:val="22"/>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52E17BB6"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042ACA">
        <w:rPr>
          <w:sz w:val="22"/>
          <w:szCs w:val="22"/>
        </w:rPr>
        <w:t>ENREGISTRE,</w:t>
      </w:r>
      <w:r w:rsidR="008169AF" w:rsidRPr="00042ACA">
        <w:rPr>
          <w:sz w:val="22"/>
          <w:szCs w:val="22"/>
        </w:rPr>
        <w:tab/>
        <w:t>LE</w:t>
      </w:r>
    </w:p>
    <w:p w14:paraId="44A9D9EC" w14:textId="77777777" w:rsidR="008169AF" w:rsidRPr="00042ACA" w:rsidRDefault="008169AF" w:rsidP="00042ACA">
      <w:pPr>
        <w:pageBreakBefore/>
        <w:widowControl w:val="0"/>
        <w:autoSpaceDE w:val="0"/>
        <w:jc w:val="both"/>
        <w:rPr>
          <w:sz w:val="22"/>
          <w:szCs w:val="22"/>
        </w:rPr>
      </w:pPr>
      <w:r w:rsidRPr="00042ACA">
        <w:rPr>
          <w:b/>
          <w:bCs/>
          <w:sz w:val="22"/>
          <w:szCs w:val="22"/>
        </w:rPr>
        <w:lastRenderedPageBreak/>
        <w:t>Entre</w:t>
      </w:r>
      <w:r w:rsidRPr="00042ACA">
        <w:rPr>
          <w:sz w:val="22"/>
          <w:szCs w:val="22"/>
        </w:rPr>
        <w:t>:</w:t>
      </w:r>
    </w:p>
    <w:p w14:paraId="1F3B3134" w14:textId="1BB124B9" w:rsidR="008169AF" w:rsidRPr="00042ACA" w:rsidRDefault="008169AF" w:rsidP="00042ACA">
      <w:pPr>
        <w:widowControl w:val="0"/>
        <w:tabs>
          <w:tab w:val="left" w:pos="10820"/>
        </w:tabs>
        <w:autoSpaceDE w:val="0"/>
        <w:jc w:val="both"/>
        <w:rPr>
          <w:sz w:val="22"/>
          <w:szCs w:val="22"/>
        </w:rPr>
      </w:pPr>
      <w:r w:rsidRPr="00042ACA">
        <w:rPr>
          <w:sz w:val="22"/>
          <w:szCs w:val="22"/>
        </w:rPr>
        <w:t>L’administration camerounaise, représentée par</w:t>
      </w:r>
      <w:r w:rsidR="00E414D7" w:rsidRPr="00042ACA">
        <w:rPr>
          <w:sz w:val="22"/>
          <w:szCs w:val="22"/>
        </w:rPr>
        <w:t> </w:t>
      </w:r>
      <w:r w:rsidR="00D30158" w:rsidRPr="00042ACA">
        <w:rPr>
          <w:sz w:val="22"/>
          <w:szCs w:val="22"/>
        </w:rPr>
        <w:t xml:space="preserve">le </w:t>
      </w:r>
      <w:proofErr w:type="spellStart"/>
      <w:r w:rsidR="00D30158" w:rsidRPr="00042ACA">
        <w:rPr>
          <w:sz w:val="22"/>
          <w:szCs w:val="22"/>
        </w:rPr>
        <w:t>Prefet</w:t>
      </w:r>
      <w:proofErr w:type="spellEnd"/>
      <w:r w:rsidR="00D30158" w:rsidRPr="00042ACA">
        <w:rPr>
          <w:sz w:val="22"/>
          <w:szCs w:val="22"/>
        </w:rPr>
        <w:t xml:space="preserve"> de la Vallée du Ntem</w:t>
      </w:r>
    </w:p>
    <w:p w14:paraId="640C0BB8" w14:textId="77777777" w:rsidR="00AC66F4" w:rsidRPr="00042ACA" w:rsidRDefault="008169AF" w:rsidP="00042ACA">
      <w:pPr>
        <w:widowControl w:val="0"/>
        <w:autoSpaceDE w:val="0"/>
        <w:jc w:val="both"/>
        <w:rPr>
          <w:sz w:val="22"/>
          <w:szCs w:val="22"/>
        </w:rPr>
      </w:pPr>
      <w:r w:rsidRPr="00042ACA">
        <w:rPr>
          <w:sz w:val="22"/>
          <w:szCs w:val="22"/>
        </w:rPr>
        <w:t>Dénommée ci-après</w:t>
      </w:r>
      <w:r w:rsidR="004F2CFC" w:rsidRPr="00042ACA">
        <w:rPr>
          <w:sz w:val="22"/>
          <w:szCs w:val="22"/>
        </w:rPr>
        <w:t xml:space="preserve"> </w:t>
      </w:r>
    </w:p>
    <w:p w14:paraId="3CDB490B" w14:textId="75DA9D14" w:rsidR="008169AF" w:rsidRPr="00042ACA" w:rsidRDefault="008169AF" w:rsidP="00042ACA">
      <w:pPr>
        <w:widowControl w:val="0"/>
        <w:autoSpaceDE w:val="0"/>
        <w:jc w:val="both"/>
        <w:rPr>
          <w:sz w:val="22"/>
          <w:szCs w:val="22"/>
        </w:rPr>
      </w:pPr>
      <w:r w:rsidRPr="00042ACA">
        <w:rPr>
          <w:sz w:val="22"/>
          <w:szCs w:val="22"/>
        </w:rPr>
        <w:t>«</w:t>
      </w:r>
      <w:r w:rsidR="00AC66F4" w:rsidRPr="00042ACA">
        <w:rPr>
          <w:bCs/>
          <w:sz w:val="22"/>
          <w:szCs w:val="22"/>
        </w:rPr>
        <w:t>Autorité contractante</w:t>
      </w:r>
      <w:r w:rsidR="00AC66F4" w:rsidRPr="00042ACA">
        <w:rPr>
          <w:sz w:val="22"/>
          <w:szCs w:val="22"/>
        </w:rPr>
        <w:t xml:space="preserve"> »</w:t>
      </w:r>
    </w:p>
    <w:p w14:paraId="72CC7FA2" w14:textId="77777777" w:rsidR="008169AF" w:rsidRPr="00042ACA" w:rsidRDefault="008169AF" w:rsidP="00042ACA">
      <w:pPr>
        <w:widowControl w:val="0"/>
        <w:autoSpaceDE w:val="0"/>
        <w:jc w:val="both"/>
        <w:rPr>
          <w:sz w:val="22"/>
          <w:szCs w:val="22"/>
        </w:rPr>
      </w:pPr>
      <w:r w:rsidRPr="00042ACA">
        <w:rPr>
          <w:b/>
          <w:bCs/>
          <w:sz w:val="22"/>
          <w:szCs w:val="22"/>
        </w:rPr>
        <w:t>D'une part</w:t>
      </w:r>
      <w:r w:rsidRPr="00042ACA">
        <w:rPr>
          <w:sz w:val="22"/>
          <w:szCs w:val="22"/>
        </w:rPr>
        <w:t>,</w:t>
      </w:r>
    </w:p>
    <w:p w14:paraId="19BD28E7" w14:textId="77777777" w:rsidR="008169AF" w:rsidRPr="00042ACA" w:rsidRDefault="008169AF" w:rsidP="00042ACA">
      <w:pPr>
        <w:widowControl w:val="0"/>
        <w:autoSpaceDE w:val="0"/>
        <w:jc w:val="both"/>
        <w:rPr>
          <w:sz w:val="22"/>
          <w:szCs w:val="22"/>
        </w:rPr>
      </w:pPr>
      <w:r w:rsidRPr="00042ACA">
        <w:rPr>
          <w:b/>
          <w:bCs/>
          <w:sz w:val="22"/>
          <w:szCs w:val="22"/>
        </w:rPr>
        <w:t>Et</w:t>
      </w:r>
    </w:p>
    <w:p w14:paraId="177EEA01" w14:textId="7F70AB46" w:rsidR="008169AF" w:rsidRPr="00042ACA" w:rsidRDefault="008169AF" w:rsidP="00042ACA">
      <w:pPr>
        <w:widowControl w:val="0"/>
        <w:tabs>
          <w:tab w:val="left" w:pos="5700"/>
        </w:tabs>
        <w:autoSpaceDE w:val="0"/>
        <w:jc w:val="both"/>
        <w:rPr>
          <w:sz w:val="22"/>
          <w:szCs w:val="22"/>
        </w:rPr>
      </w:pPr>
      <w:r w:rsidRPr="00042ACA">
        <w:rPr>
          <w:b/>
          <w:bCs/>
          <w:sz w:val="22"/>
          <w:szCs w:val="22"/>
        </w:rPr>
        <w:t>L</w:t>
      </w:r>
      <w:r w:rsidR="00AC66F4" w:rsidRPr="00042ACA">
        <w:rPr>
          <w:b/>
          <w:bCs/>
          <w:sz w:val="22"/>
          <w:szCs w:val="22"/>
        </w:rPr>
        <w:t>a</w:t>
      </w:r>
      <w:r w:rsidRPr="00042ACA">
        <w:rPr>
          <w:b/>
          <w:bCs/>
          <w:sz w:val="22"/>
          <w:szCs w:val="22"/>
        </w:rPr>
        <w:t xml:space="preserve"> </w:t>
      </w:r>
      <w:r w:rsidR="00AC66F4" w:rsidRPr="00042ACA">
        <w:rPr>
          <w:b/>
          <w:bCs/>
          <w:sz w:val="22"/>
          <w:szCs w:val="22"/>
        </w:rPr>
        <w:t>société</w:t>
      </w:r>
      <w:r w:rsidR="00E414D7" w:rsidRPr="00042ACA">
        <w:rPr>
          <w:sz w:val="22"/>
          <w:szCs w:val="22"/>
        </w:rPr>
        <w:t>…………………………………………………………</w:t>
      </w:r>
    </w:p>
    <w:p w14:paraId="7AE3F47D" w14:textId="26DECFEC" w:rsidR="008169AF" w:rsidRPr="00042ACA" w:rsidRDefault="008169AF" w:rsidP="00042ACA">
      <w:pPr>
        <w:widowControl w:val="0"/>
        <w:tabs>
          <w:tab w:val="left" w:pos="2260"/>
          <w:tab w:val="left" w:pos="6280"/>
        </w:tabs>
        <w:autoSpaceDE w:val="0"/>
        <w:jc w:val="both"/>
        <w:rPr>
          <w:sz w:val="22"/>
          <w:szCs w:val="22"/>
          <w:lang w:val="pt-PT"/>
        </w:rPr>
      </w:pPr>
      <w:r w:rsidRPr="00042ACA">
        <w:rPr>
          <w:sz w:val="22"/>
          <w:szCs w:val="22"/>
          <w:lang w:val="pt-PT"/>
        </w:rPr>
        <w:t>B.P:</w:t>
      </w:r>
      <w:r w:rsidRPr="00042ACA">
        <w:rPr>
          <w:spacing w:val="8"/>
          <w:sz w:val="22"/>
          <w:szCs w:val="22"/>
          <w:lang w:val="pt-PT"/>
        </w:rPr>
        <w:t xml:space="preserve"> ___________________</w:t>
      </w:r>
      <w:r w:rsidRPr="00042ACA">
        <w:rPr>
          <w:sz w:val="22"/>
          <w:szCs w:val="22"/>
          <w:lang w:val="pt-PT"/>
        </w:rPr>
        <w:t xml:space="preserve">Tel_____________ </w:t>
      </w:r>
      <w:r w:rsidR="00DD3495" w:rsidRPr="00042ACA">
        <w:rPr>
          <w:sz w:val="22"/>
          <w:szCs w:val="22"/>
          <w:lang w:val="pt-PT"/>
        </w:rPr>
        <w:t>Fax: _</w:t>
      </w:r>
      <w:r w:rsidRPr="00042ACA">
        <w:rPr>
          <w:sz w:val="22"/>
          <w:szCs w:val="22"/>
          <w:lang w:val="pt-PT"/>
        </w:rPr>
        <w:t>__________________</w:t>
      </w:r>
    </w:p>
    <w:p w14:paraId="16274E3B" w14:textId="77777777" w:rsidR="008169AF" w:rsidRPr="00042ACA" w:rsidRDefault="008169AF" w:rsidP="00042ACA">
      <w:pPr>
        <w:widowControl w:val="0"/>
        <w:tabs>
          <w:tab w:val="left" w:pos="1860"/>
        </w:tabs>
        <w:autoSpaceDE w:val="0"/>
        <w:jc w:val="both"/>
        <w:rPr>
          <w:sz w:val="22"/>
          <w:szCs w:val="22"/>
          <w:lang w:val="pt-PT"/>
        </w:rPr>
      </w:pPr>
      <w:r w:rsidRPr="00042ACA">
        <w:rPr>
          <w:sz w:val="22"/>
          <w:szCs w:val="22"/>
          <w:lang w:val="pt-PT"/>
        </w:rPr>
        <w:t>N°R.C:____________________N°Contribuable:________________________</w:t>
      </w:r>
    </w:p>
    <w:p w14:paraId="601CAE0E" w14:textId="371574A9" w:rsidR="008169AF" w:rsidRPr="00042ACA" w:rsidRDefault="008169AF" w:rsidP="00042ACA">
      <w:pPr>
        <w:widowControl w:val="0"/>
        <w:autoSpaceDE w:val="0"/>
        <w:jc w:val="both"/>
        <w:rPr>
          <w:sz w:val="22"/>
          <w:szCs w:val="22"/>
        </w:rPr>
      </w:pPr>
      <w:r w:rsidRPr="00042ACA">
        <w:rPr>
          <w:sz w:val="22"/>
          <w:szCs w:val="22"/>
        </w:rPr>
        <w:t>Représenté par Monsieur</w:t>
      </w:r>
      <w:r w:rsidR="004F2CFC" w:rsidRPr="00042ACA">
        <w:rPr>
          <w:sz w:val="22"/>
          <w:szCs w:val="22"/>
        </w:rPr>
        <w:t xml:space="preserve"> / Madame</w:t>
      </w:r>
      <w:r w:rsidR="00131667" w:rsidRPr="00042ACA">
        <w:rPr>
          <w:sz w:val="22"/>
          <w:szCs w:val="22"/>
        </w:rPr>
        <w:t xml:space="preserve"> </w:t>
      </w:r>
      <w:r w:rsidRPr="00042ACA">
        <w:rPr>
          <w:sz w:val="22"/>
          <w:szCs w:val="22"/>
        </w:rPr>
        <w:t>__________________</w:t>
      </w:r>
      <w:r w:rsidR="00DD3495" w:rsidRPr="00042ACA">
        <w:rPr>
          <w:sz w:val="22"/>
          <w:szCs w:val="22"/>
        </w:rPr>
        <w:t>_, son</w:t>
      </w:r>
      <w:r w:rsidRPr="00042ACA">
        <w:rPr>
          <w:sz w:val="22"/>
          <w:szCs w:val="22"/>
        </w:rPr>
        <w:t xml:space="preserve"> Directeur Général</w:t>
      </w:r>
      <w:r w:rsidR="00702A33" w:rsidRPr="00042ACA">
        <w:rPr>
          <w:sz w:val="22"/>
          <w:szCs w:val="22"/>
        </w:rPr>
        <w:t xml:space="preserve"> ou son représentant</w:t>
      </w:r>
      <w:r w:rsidRPr="00042ACA">
        <w:rPr>
          <w:sz w:val="22"/>
          <w:szCs w:val="22"/>
        </w:rPr>
        <w:t xml:space="preserve">, </w:t>
      </w:r>
    </w:p>
    <w:p w14:paraId="1F1080F6" w14:textId="77777777" w:rsidR="00AC66F4" w:rsidRPr="00042ACA" w:rsidRDefault="00DD3495" w:rsidP="00042ACA">
      <w:pPr>
        <w:widowControl w:val="0"/>
        <w:autoSpaceDE w:val="0"/>
        <w:jc w:val="both"/>
        <w:rPr>
          <w:color w:val="ED7D31" w:themeColor="accent2"/>
          <w:sz w:val="22"/>
          <w:szCs w:val="22"/>
        </w:rPr>
      </w:pPr>
      <w:r w:rsidRPr="00042ACA">
        <w:rPr>
          <w:sz w:val="22"/>
          <w:szCs w:val="22"/>
        </w:rPr>
        <w:t>Ci</w:t>
      </w:r>
      <w:r w:rsidR="008169AF" w:rsidRPr="00042ACA">
        <w:rPr>
          <w:sz w:val="22"/>
          <w:szCs w:val="22"/>
        </w:rPr>
        <w:t>-</w:t>
      </w:r>
      <w:r w:rsidR="00AC66F4" w:rsidRPr="00042ACA">
        <w:rPr>
          <w:color w:val="ED7D31" w:themeColor="accent2"/>
          <w:sz w:val="22"/>
          <w:szCs w:val="22"/>
        </w:rPr>
        <w:t xml:space="preserve">après désigné </w:t>
      </w:r>
    </w:p>
    <w:p w14:paraId="474E3104" w14:textId="27DE87E7" w:rsidR="008169AF" w:rsidRPr="00042ACA" w:rsidRDefault="00DD3495" w:rsidP="00042ACA">
      <w:pPr>
        <w:widowControl w:val="0"/>
        <w:autoSpaceDE w:val="0"/>
        <w:jc w:val="both"/>
        <w:rPr>
          <w:b/>
          <w:sz w:val="22"/>
          <w:szCs w:val="22"/>
        </w:rPr>
      </w:pPr>
      <w:r w:rsidRPr="00042ACA">
        <w:rPr>
          <w:b/>
          <w:color w:val="ED7D31" w:themeColor="accent2"/>
          <w:sz w:val="22"/>
          <w:szCs w:val="22"/>
        </w:rPr>
        <w:t>«</w:t>
      </w:r>
      <w:r w:rsidRPr="00042ACA">
        <w:rPr>
          <w:b/>
          <w:color w:val="ED7D31" w:themeColor="accent2"/>
          <w:spacing w:val="8"/>
          <w:sz w:val="22"/>
          <w:szCs w:val="22"/>
        </w:rPr>
        <w:t xml:space="preserve"> le</w:t>
      </w:r>
      <w:r w:rsidR="008169AF" w:rsidRPr="00042ACA">
        <w:rPr>
          <w:b/>
          <w:color w:val="ED7D31" w:themeColor="accent2"/>
          <w:spacing w:val="8"/>
          <w:sz w:val="22"/>
          <w:szCs w:val="22"/>
        </w:rPr>
        <w:t xml:space="preserve"> </w:t>
      </w:r>
      <w:r w:rsidR="00AC66F4" w:rsidRPr="00042ACA">
        <w:rPr>
          <w:b/>
          <w:color w:val="ED7D31" w:themeColor="accent2"/>
          <w:spacing w:val="8"/>
          <w:sz w:val="22"/>
          <w:szCs w:val="22"/>
        </w:rPr>
        <w:t>Cocontractant</w:t>
      </w:r>
      <w:r w:rsidRPr="00042ACA">
        <w:rPr>
          <w:b/>
          <w:color w:val="ED7D31" w:themeColor="accent2"/>
          <w:sz w:val="22"/>
          <w:szCs w:val="22"/>
        </w:rPr>
        <w:t xml:space="preserve"> </w:t>
      </w:r>
      <w:r w:rsidRPr="00042ACA">
        <w:rPr>
          <w:b/>
          <w:sz w:val="22"/>
          <w:szCs w:val="22"/>
        </w:rPr>
        <w:t>»</w:t>
      </w:r>
    </w:p>
    <w:p w14:paraId="2F97A813" w14:textId="77777777" w:rsidR="008169AF" w:rsidRPr="00042ACA" w:rsidRDefault="008169AF" w:rsidP="00042ACA">
      <w:pPr>
        <w:widowControl w:val="0"/>
        <w:autoSpaceDE w:val="0"/>
        <w:jc w:val="both"/>
        <w:rPr>
          <w:sz w:val="22"/>
          <w:szCs w:val="22"/>
        </w:rPr>
      </w:pPr>
      <w:r w:rsidRPr="00042ACA">
        <w:rPr>
          <w:b/>
          <w:bCs/>
          <w:sz w:val="22"/>
          <w:szCs w:val="22"/>
        </w:rPr>
        <w:t>D'autre part</w:t>
      </w:r>
      <w:r w:rsidRPr="00042ACA">
        <w:rPr>
          <w:sz w:val="22"/>
          <w:szCs w:val="22"/>
        </w:rPr>
        <w:t>,</w:t>
      </w:r>
    </w:p>
    <w:p w14:paraId="0AC0CD24" w14:textId="71B11666" w:rsidR="008169AF" w:rsidRPr="00042ACA" w:rsidRDefault="008169AF" w:rsidP="00042ACA">
      <w:pPr>
        <w:widowControl w:val="0"/>
        <w:autoSpaceDE w:val="0"/>
        <w:jc w:val="center"/>
        <w:rPr>
          <w:sz w:val="22"/>
          <w:szCs w:val="22"/>
        </w:rPr>
      </w:pPr>
      <w:r w:rsidRPr="00042ACA">
        <w:rPr>
          <w:sz w:val="22"/>
          <w:szCs w:val="22"/>
        </w:rPr>
        <w:t xml:space="preserve">Il a été convenu et arrêté ce qui </w:t>
      </w:r>
      <w:r w:rsidR="004F2CFC" w:rsidRPr="00042ACA">
        <w:rPr>
          <w:sz w:val="22"/>
          <w:szCs w:val="22"/>
        </w:rPr>
        <w:t>suit :</w:t>
      </w:r>
    </w:p>
    <w:p w14:paraId="218A9CA5" w14:textId="5E9F61F6" w:rsidR="007750D7" w:rsidRPr="00042ACA" w:rsidRDefault="007750D7" w:rsidP="00042ACA">
      <w:pPr>
        <w:suppressAutoHyphens w:val="0"/>
        <w:autoSpaceDN/>
        <w:textAlignment w:val="auto"/>
        <w:rPr>
          <w:sz w:val="22"/>
          <w:szCs w:val="22"/>
        </w:rPr>
      </w:pPr>
      <w:r w:rsidRPr="00042ACA">
        <w:rPr>
          <w:sz w:val="22"/>
          <w:szCs w:val="22"/>
        </w:rPr>
        <w:br w:type="page"/>
      </w:r>
    </w:p>
    <w:p w14:paraId="18BDE330" w14:textId="77777777" w:rsidR="008169AF" w:rsidRPr="00042ACA" w:rsidRDefault="008169AF" w:rsidP="00042ACA">
      <w:pPr>
        <w:pStyle w:val="DTAOtitre"/>
        <w:spacing w:line="240" w:lineRule="auto"/>
        <w:rPr>
          <w:sz w:val="22"/>
          <w:szCs w:val="22"/>
        </w:rPr>
      </w:pPr>
      <w:r w:rsidRPr="00042ACA">
        <w:rPr>
          <w:sz w:val="22"/>
          <w:szCs w:val="22"/>
        </w:rPr>
        <w:lastRenderedPageBreak/>
        <w:t>Sommaire</w:t>
      </w:r>
    </w:p>
    <w:p w14:paraId="7763B5F8" w14:textId="2886E7A3" w:rsidR="008169AF" w:rsidRPr="00042ACA" w:rsidRDefault="008169AF" w:rsidP="00042ACA">
      <w:pPr>
        <w:widowControl w:val="0"/>
        <w:tabs>
          <w:tab w:val="left" w:pos="1080"/>
        </w:tabs>
        <w:autoSpaceDE w:val="0"/>
        <w:jc w:val="both"/>
        <w:rPr>
          <w:sz w:val="22"/>
          <w:szCs w:val="22"/>
        </w:rPr>
      </w:pPr>
      <w:r w:rsidRPr="00042ACA">
        <w:rPr>
          <w:spacing w:val="27"/>
          <w:w w:val="95"/>
          <w:sz w:val="22"/>
          <w:szCs w:val="22"/>
        </w:rPr>
        <w:t xml:space="preserve">Titre </w:t>
      </w:r>
      <w:r w:rsidRPr="00042ACA">
        <w:rPr>
          <w:w w:val="95"/>
          <w:sz w:val="22"/>
          <w:szCs w:val="22"/>
        </w:rPr>
        <w:t>I</w:t>
      </w:r>
      <w:r w:rsidRPr="00042ACA">
        <w:rPr>
          <w:sz w:val="22"/>
          <w:szCs w:val="22"/>
        </w:rPr>
        <w:tab/>
        <w:t>: C</w:t>
      </w:r>
      <w:r w:rsidRPr="00042ACA">
        <w:rPr>
          <w:w w:val="95"/>
          <w:sz w:val="22"/>
          <w:szCs w:val="22"/>
        </w:rPr>
        <w:t xml:space="preserve">ahier des Clauses Administratives </w:t>
      </w:r>
      <w:r w:rsidR="00702A33" w:rsidRPr="00042ACA">
        <w:rPr>
          <w:w w:val="95"/>
          <w:sz w:val="22"/>
          <w:szCs w:val="22"/>
        </w:rPr>
        <w:t>Particulières (</w:t>
      </w:r>
      <w:r w:rsidRPr="00042ACA">
        <w:rPr>
          <w:w w:val="95"/>
          <w:sz w:val="22"/>
          <w:szCs w:val="22"/>
        </w:rPr>
        <w:t>CCAP)</w:t>
      </w:r>
    </w:p>
    <w:p w14:paraId="4748E8AC" w14:textId="77777777" w:rsidR="008169AF" w:rsidRPr="00042ACA" w:rsidRDefault="008169AF" w:rsidP="00042ACA">
      <w:pPr>
        <w:widowControl w:val="0"/>
        <w:tabs>
          <w:tab w:val="left" w:pos="1080"/>
        </w:tabs>
        <w:autoSpaceDE w:val="0"/>
        <w:jc w:val="both"/>
        <w:rPr>
          <w:sz w:val="22"/>
          <w:szCs w:val="22"/>
        </w:rPr>
      </w:pPr>
      <w:r w:rsidRPr="00042ACA">
        <w:rPr>
          <w:w w:val="95"/>
          <w:sz w:val="22"/>
          <w:szCs w:val="22"/>
        </w:rPr>
        <w:t>Titre II</w:t>
      </w:r>
      <w:r w:rsidRPr="00042ACA">
        <w:rPr>
          <w:sz w:val="22"/>
          <w:szCs w:val="22"/>
        </w:rPr>
        <w:tab/>
      </w:r>
      <w:r w:rsidRPr="00042ACA">
        <w:rPr>
          <w:w w:val="95"/>
          <w:sz w:val="22"/>
          <w:szCs w:val="22"/>
        </w:rPr>
        <w:t>: Cahier des Clauses Techniques Particulières (CCTP)</w:t>
      </w:r>
    </w:p>
    <w:p w14:paraId="5312F8CF" w14:textId="77777777" w:rsidR="008169AF" w:rsidRPr="00042ACA" w:rsidRDefault="008169AF" w:rsidP="00042ACA">
      <w:pPr>
        <w:widowControl w:val="0"/>
        <w:tabs>
          <w:tab w:val="left" w:pos="1080"/>
        </w:tabs>
        <w:autoSpaceDE w:val="0"/>
        <w:jc w:val="both"/>
        <w:rPr>
          <w:sz w:val="22"/>
          <w:szCs w:val="22"/>
        </w:rPr>
      </w:pPr>
      <w:r w:rsidRPr="00042ACA">
        <w:rPr>
          <w:w w:val="95"/>
          <w:sz w:val="22"/>
          <w:szCs w:val="22"/>
        </w:rPr>
        <w:t>Titre III</w:t>
      </w:r>
      <w:r w:rsidRPr="00042ACA">
        <w:rPr>
          <w:sz w:val="22"/>
          <w:szCs w:val="22"/>
        </w:rPr>
        <w:tab/>
      </w:r>
      <w:r w:rsidRPr="00042ACA">
        <w:rPr>
          <w:w w:val="95"/>
          <w:sz w:val="22"/>
          <w:szCs w:val="22"/>
        </w:rPr>
        <w:t>: Bordereau des Prix Unitaires(BPU)</w:t>
      </w:r>
    </w:p>
    <w:p w14:paraId="19DFED60" w14:textId="5596F78B" w:rsidR="008169AF" w:rsidRPr="00042ACA" w:rsidRDefault="008169AF" w:rsidP="00042ACA">
      <w:pPr>
        <w:widowControl w:val="0"/>
        <w:tabs>
          <w:tab w:val="left" w:pos="1080"/>
        </w:tabs>
        <w:autoSpaceDE w:val="0"/>
        <w:jc w:val="both"/>
        <w:rPr>
          <w:color w:val="FFC000" w:themeColor="accent4"/>
          <w:sz w:val="22"/>
          <w:szCs w:val="22"/>
        </w:rPr>
      </w:pPr>
      <w:r w:rsidRPr="00042ACA">
        <w:rPr>
          <w:w w:val="95"/>
          <w:sz w:val="22"/>
          <w:szCs w:val="22"/>
        </w:rPr>
        <w:t>Titre IV</w:t>
      </w:r>
      <w:r w:rsidRPr="00042ACA">
        <w:rPr>
          <w:sz w:val="22"/>
          <w:szCs w:val="22"/>
        </w:rPr>
        <w:tab/>
      </w:r>
      <w:r w:rsidRPr="00042ACA">
        <w:rPr>
          <w:w w:val="95"/>
          <w:sz w:val="22"/>
          <w:szCs w:val="22"/>
        </w:rPr>
        <w:t xml:space="preserve">: </w:t>
      </w:r>
      <w:r w:rsidRPr="00042ACA">
        <w:rPr>
          <w:color w:val="FFC000" w:themeColor="accent4"/>
          <w:w w:val="95"/>
          <w:sz w:val="22"/>
          <w:szCs w:val="22"/>
        </w:rPr>
        <w:t xml:space="preserve">Détail </w:t>
      </w:r>
      <w:r w:rsidR="00E055AF" w:rsidRPr="00042ACA">
        <w:rPr>
          <w:color w:val="FFC000" w:themeColor="accent4"/>
          <w:w w:val="95"/>
          <w:sz w:val="22"/>
          <w:szCs w:val="22"/>
        </w:rPr>
        <w:t xml:space="preserve">Quantitatif et </w:t>
      </w:r>
      <w:r w:rsidRPr="00042ACA">
        <w:rPr>
          <w:color w:val="FFC000" w:themeColor="accent4"/>
          <w:w w:val="95"/>
          <w:sz w:val="22"/>
          <w:szCs w:val="22"/>
        </w:rPr>
        <w:t>Estimatif</w:t>
      </w:r>
      <w:r w:rsidR="004F2CFC" w:rsidRPr="00042ACA">
        <w:rPr>
          <w:color w:val="FFC000" w:themeColor="accent4"/>
          <w:w w:val="95"/>
          <w:sz w:val="22"/>
          <w:szCs w:val="22"/>
        </w:rPr>
        <w:t xml:space="preserve"> </w:t>
      </w:r>
      <w:r w:rsidRPr="00042ACA">
        <w:rPr>
          <w:color w:val="FFC000" w:themeColor="accent4"/>
          <w:w w:val="95"/>
          <w:sz w:val="22"/>
          <w:szCs w:val="22"/>
        </w:rPr>
        <w:t>(D</w:t>
      </w:r>
      <w:r w:rsidR="00E055AF" w:rsidRPr="00042ACA">
        <w:rPr>
          <w:color w:val="FFC000" w:themeColor="accent4"/>
          <w:w w:val="95"/>
          <w:sz w:val="22"/>
          <w:szCs w:val="22"/>
        </w:rPr>
        <w:t>Q</w:t>
      </w:r>
      <w:r w:rsidRPr="00042ACA">
        <w:rPr>
          <w:color w:val="FFC000" w:themeColor="accent4"/>
          <w:w w:val="95"/>
          <w:sz w:val="22"/>
          <w:szCs w:val="22"/>
        </w:rPr>
        <w:t>E)</w:t>
      </w:r>
    </w:p>
    <w:p w14:paraId="3EA23CFD" w14:textId="2EADC88A" w:rsidR="008169AF" w:rsidRPr="00042ACA" w:rsidRDefault="008169AF" w:rsidP="00042ACA">
      <w:pPr>
        <w:widowControl w:val="0"/>
        <w:autoSpaceDE w:val="0"/>
        <w:jc w:val="both"/>
        <w:rPr>
          <w:sz w:val="22"/>
          <w:szCs w:val="22"/>
        </w:rPr>
      </w:pPr>
    </w:p>
    <w:p w14:paraId="5BF32FE5" w14:textId="0B0C0193" w:rsidR="00E055AF" w:rsidRPr="00042ACA" w:rsidRDefault="00E055AF" w:rsidP="00042ACA">
      <w:pPr>
        <w:widowControl w:val="0"/>
        <w:autoSpaceDE w:val="0"/>
        <w:jc w:val="both"/>
        <w:rPr>
          <w:sz w:val="22"/>
          <w:szCs w:val="22"/>
        </w:rPr>
      </w:pPr>
    </w:p>
    <w:p w14:paraId="66A51B3F" w14:textId="1C841435" w:rsidR="00E055AF" w:rsidRPr="00042ACA" w:rsidRDefault="00E055AF" w:rsidP="00042ACA">
      <w:pPr>
        <w:widowControl w:val="0"/>
        <w:autoSpaceDE w:val="0"/>
        <w:jc w:val="both"/>
        <w:rPr>
          <w:sz w:val="22"/>
          <w:szCs w:val="22"/>
        </w:rPr>
      </w:pPr>
    </w:p>
    <w:p w14:paraId="1207FBB1" w14:textId="77777777" w:rsidR="00E055AF" w:rsidRPr="00042ACA" w:rsidRDefault="00E055AF" w:rsidP="00042ACA">
      <w:pPr>
        <w:widowControl w:val="0"/>
        <w:autoSpaceDE w:val="0"/>
        <w:jc w:val="both"/>
        <w:rPr>
          <w:sz w:val="22"/>
          <w:szCs w:val="22"/>
        </w:rPr>
      </w:pPr>
    </w:p>
    <w:p w14:paraId="710A89D4" w14:textId="4D1830CE" w:rsidR="008169AF" w:rsidRPr="00042ACA" w:rsidRDefault="008169AF" w:rsidP="00042ACA">
      <w:pPr>
        <w:pageBreakBefore/>
        <w:widowControl w:val="0"/>
        <w:tabs>
          <w:tab w:val="left" w:pos="8647"/>
        </w:tabs>
        <w:autoSpaceDE w:val="0"/>
        <w:jc w:val="both"/>
        <w:rPr>
          <w:sz w:val="22"/>
          <w:szCs w:val="22"/>
        </w:rPr>
      </w:pPr>
      <w:r w:rsidRPr="00042ACA">
        <w:rPr>
          <w:sz w:val="22"/>
          <w:szCs w:val="22"/>
        </w:rPr>
        <w:lastRenderedPageBreak/>
        <w:t>Page........................ et Dernière du Marché</w:t>
      </w:r>
      <w:r w:rsidRPr="00042ACA">
        <w:rPr>
          <w:spacing w:val="8"/>
          <w:sz w:val="22"/>
          <w:szCs w:val="22"/>
        </w:rPr>
        <w:t xml:space="preserve"> </w:t>
      </w:r>
      <w:r w:rsidR="00D15689" w:rsidRPr="00042ACA">
        <w:rPr>
          <w:b/>
          <w:bCs/>
          <w:sz w:val="22"/>
          <w:szCs w:val="22"/>
        </w:rPr>
        <w:t>N</w:t>
      </w:r>
      <w:r w:rsidR="00D15689" w:rsidRPr="00042ACA">
        <w:rPr>
          <w:bCs/>
          <w:sz w:val="22"/>
          <w:szCs w:val="22"/>
        </w:rPr>
        <w:t>°________/M /PU/L12/CDPM-VNT/2025</w:t>
      </w:r>
      <w:r w:rsidR="00D15689" w:rsidRPr="00042ACA">
        <w:rPr>
          <w:b/>
          <w:bCs/>
          <w:sz w:val="22"/>
          <w:szCs w:val="22"/>
        </w:rPr>
        <w:t xml:space="preserve"> </w:t>
      </w:r>
      <w:r w:rsidRPr="00042ACA">
        <w:rPr>
          <w:sz w:val="22"/>
          <w:szCs w:val="22"/>
        </w:rPr>
        <w:t xml:space="preserve"> Passé après Appel d’Offres </w:t>
      </w:r>
      <w:r w:rsidR="00D20E39" w:rsidRPr="00042ACA">
        <w:rPr>
          <w:i/>
          <w:iCs/>
          <w:sz w:val="22"/>
          <w:szCs w:val="22"/>
        </w:rPr>
        <w:t>National Ouvert</w:t>
      </w:r>
    </w:p>
    <w:p w14:paraId="5BC57D56" w14:textId="77777777" w:rsidR="008169AF" w:rsidRPr="00042ACA" w:rsidRDefault="008169AF" w:rsidP="00042ACA">
      <w:pPr>
        <w:widowControl w:val="0"/>
        <w:autoSpaceDE w:val="0"/>
        <w:jc w:val="both"/>
        <w:rPr>
          <w:sz w:val="22"/>
          <w:szCs w:val="22"/>
        </w:rPr>
      </w:pPr>
      <w:r w:rsidRPr="00042ACA">
        <w:rPr>
          <w:sz w:val="22"/>
          <w:szCs w:val="22"/>
        </w:rPr>
        <w:t>Avec______,</w:t>
      </w:r>
    </w:p>
    <w:p w14:paraId="328E8814" w14:textId="738AF1B5" w:rsidR="00D20E39" w:rsidRPr="007743CB" w:rsidRDefault="008169AF" w:rsidP="00042ACA">
      <w:pPr>
        <w:widowControl w:val="0"/>
        <w:autoSpaceDE w:val="0"/>
        <w:jc w:val="both"/>
        <w:rPr>
          <w:sz w:val="22"/>
          <w:szCs w:val="22"/>
        </w:rPr>
      </w:pPr>
      <w:r w:rsidRPr="00042ACA">
        <w:rPr>
          <w:i/>
          <w:iCs/>
          <w:sz w:val="22"/>
          <w:szCs w:val="22"/>
        </w:rPr>
        <w:t>Pour l’exécution des travaux</w:t>
      </w:r>
      <w:r w:rsidR="00D20E39" w:rsidRPr="00042ACA">
        <w:rPr>
          <w:i/>
          <w:iCs/>
          <w:sz w:val="22"/>
          <w:szCs w:val="22"/>
        </w:rPr>
        <w:t xml:space="preserve"> </w:t>
      </w:r>
      <w:r w:rsidR="00D20E39" w:rsidRPr="00042ACA">
        <w:rPr>
          <w:rFonts w:eastAsia="Arial Unicode MS" w:cstheme="minorHAnsi"/>
          <w:b/>
          <w:sz w:val="22"/>
          <w:szCs w:val="22"/>
        </w:rPr>
        <w:t>D’OUVERTURE DE LA PISTE AGRICOLE DE BIYI –AKOUM-ESEJE’E-MBANG (5 KM) DANS L’ARRONDISSEMENT D’OLAMZE</w:t>
      </w:r>
      <w:r w:rsidR="007743CB">
        <w:rPr>
          <w:rFonts w:eastAsia="Arial Unicode MS" w:cstheme="minorHAnsi"/>
          <w:b/>
          <w:sz w:val="22"/>
          <w:szCs w:val="22"/>
        </w:rPr>
        <w:t xml:space="preserve"> </w:t>
      </w:r>
      <w:r w:rsidR="007743CB">
        <w:rPr>
          <w:rFonts w:eastAsia="Arial Unicode MS" w:cstheme="minorHAnsi"/>
          <w:b/>
          <w:sz w:val="22"/>
          <w:szCs w:val="22"/>
        </w:rPr>
        <w:t>DEPARTEMENT DE LA VALLEE DU NTEM, REGION DU SUD</w:t>
      </w:r>
      <w:r w:rsidR="00D20E39" w:rsidRPr="00042ACA">
        <w:rPr>
          <w:i/>
          <w:iCs/>
          <w:sz w:val="22"/>
          <w:szCs w:val="22"/>
        </w:rPr>
        <w:t xml:space="preserve"> </w:t>
      </w:r>
    </w:p>
    <w:p w14:paraId="1661F659" w14:textId="77777777" w:rsidR="007750D7" w:rsidRPr="00042ACA" w:rsidRDefault="007750D7" w:rsidP="00042ACA">
      <w:pPr>
        <w:widowControl w:val="0"/>
        <w:tabs>
          <w:tab w:val="left" w:pos="2760"/>
        </w:tabs>
        <w:autoSpaceDE w:val="0"/>
        <w:jc w:val="both"/>
        <w:rPr>
          <w:b/>
          <w:bCs/>
          <w:sz w:val="22"/>
          <w:szCs w:val="22"/>
        </w:rPr>
      </w:pPr>
    </w:p>
    <w:p w14:paraId="65FA262F" w14:textId="0B1870E9" w:rsidR="008169AF" w:rsidRPr="00042ACA" w:rsidRDefault="008169AF" w:rsidP="00042ACA">
      <w:pPr>
        <w:widowControl w:val="0"/>
        <w:tabs>
          <w:tab w:val="left" w:pos="2760"/>
        </w:tabs>
        <w:autoSpaceDE w:val="0"/>
        <w:jc w:val="both"/>
        <w:rPr>
          <w:sz w:val="22"/>
          <w:szCs w:val="22"/>
        </w:rPr>
      </w:pPr>
      <w:r w:rsidRPr="00042ACA">
        <w:rPr>
          <w:b/>
          <w:bCs/>
          <w:sz w:val="22"/>
          <w:szCs w:val="22"/>
        </w:rPr>
        <w:t>DELAID’EXECUTION</w:t>
      </w:r>
      <w:r w:rsidR="00DD3495" w:rsidRPr="00042ACA">
        <w:rPr>
          <w:b/>
          <w:bCs/>
          <w:sz w:val="22"/>
          <w:szCs w:val="22"/>
        </w:rPr>
        <w:tab/>
      </w:r>
      <w:r w:rsidR="00DD3495" w:rsidRPr="00042ACA">
        <w:rPr>
          <w:sz w:val="22"/>
          <w:szCs w:val="22"/>
        </w:rPr>
        <w:t xml:space="preserve">: </w:t>
      </w:r>
      <w:r w:rsidR="00D20E39" w:rsidRPr="00042ACA">
        <w:rPr>
          <w:sz w:val="22"/>
          <w:szCs w:val="22"/>
        </w:rPr>
        <w:t>Quatre</w:t>
      </w:r>
      <w:r w:rsidRPr="00042ACA">
        <w:rPr>
          <w:sz w:val="22"/>
          <w:szCs w:val="22"/>
        </w:rPr>
        <w:t>(</w:t>
      </w:r>
      <w:r w:rsidR="00D20E39" w:rsidRPr="00042ACA">
        <w:rPr>
          <w:sz w:val="22"/>
          <w:szCs w:val="22"/>
        </w:rPr>
        <w:t>04</w:t>
      </w:r>
      <w:r w:rsidRPr="00042ACA">
        <w:rPr>
          <w:sz w:val="22"/>
          <w:szCs w:val="22"/>
        </w:rPr>
        <w:t>) mois</w:t>
      </w:r>
    </w:p>
    <w:p w14:paraId="02638265" w14:textId="43B05A55" w:rsidR="008169AF" w:rsidRPr="00042ACA" w:rsidRDefault="008169AF" w:rsidP="00042ACA">
      <w:pPr>
        <w:widowControl w:val="0"/>
        <w:autoSpaceDE w:val="0"/>
        <w:jc w:val="both"/>
        <w:rPr>
          <w:sz w:val="22"/>
          <w:szCs w:val="22"/>
        </w:rPr>
      </w:pPr>
      <w:r w:rsidRPr="00042ACA">
        <w:rPr>
          <w:b/>
          <w:bCs/>
          <w:sz w:val="22"/>
          <w:szCs w:val="22"/>
        </w:rPr>
        <w:t xml:space="preserve">Montant du marché en </w:t>
      </w:r>
      <w:r w:rsidR="004F2CFC" w:rsidRPr="00042ACA">
        <w:rPr>
          <w:b/>
          <w:bCs/>
          <w:sz w:val="22"/>
          <w:szCs w:val="22"/>
        </w:rPr>
        <w:t>FCFA :</w:t>
      </w:r>
    </w:p>
    <w:tbl>
      <w:tblPr>
        <w:tblW w:w="5000" w:type="pct"/>
        <w:tblCellMar>
          <w:left w:w="10" w:type="dxa"/>
          <w:right w:w="10" w:type="dxa"/>
        </w:tblCellMar>
        <w:tblLook w:val="0000" w:firstRow="0" w:lastRow="0" w:firstColumn="0" w:lastColumn="0" w:noHBand="0" w:noVBand="0"/>
      </w:tblPr>
      <w:tblGrid>
        <w:gridCol w:w="3064"/>
        <w:gridCol w:w="3279"/>
        <w:gridCol w:w="3279"/>
      </w:tblGrid>
      <w:tr w:rsidR="00702277" w:rsidRPr="00042ACA" w14:paraId="7C4E5E56" w14:textId="77777777" w:rsidTr="00702277">
        <w:trPr>
          <w:trHeight w:hRule="exact" w:val="375"/>
        </w:trPr>
        <w:tc>
          <w:tcPr>
            <w:tcW w:w="159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42FC7A" w14:textId="085FEA7A" w:rsidR="00702277" w:rsidRPr="00042ACA" w:rsidRDefault="00702277" w:rsidP="00042ACA">
            <w:pPr>
              <w:widowControl w:val="0"/>
              <w:autoSpaceDE w:val="0"/>
              <w:jc w:val="both"/>
              <w:rPr>
                <w:sz w:val="22"/>
                <w:szCs w:val="22"/>
              </w:rPr>
            </w:pPr>
          </w:p>
        </w:tc>
        <w:tc>
          <w:tcPr>
            <w:tcW w:w="1704" w:type="pct"/>
            <w:tcBorders>
              <w:top w:val="single" w:sz="4" w:space="0" w:color="221F1F"/>
              <w:left w:val="single" w:sz="4" w:space="0" w:color="221F1F"/>
              <w:bottom w:val="single" w:sz="4" w:space="0" w:color="221F1F"/>
              <w:right w:val="single" w:sz="4" w:space="0" w:color="221F1F"/>
            </w:tcBorders>
          </w:tcPr>
          <w:p w14:paraId="7B346E8D" w14:textId="08B7A2C3" w:rsidR="00702277" w:rsidRPr="00042ACA" w:rsidRDefault="00702277" w:rsidP="00042ACA">
            <w:pPr>
              <w:widowControl w:val="0"/>
              <w:autoSpaceDE w:val="0"/>
              <w:jc w:val="both"/>
              <w:rPr>
                <w:sz w:val="22"/>
                <w:szCs w:val="22"/>
              </w:rPr>
            </w:pPr>
            <w:r w:rsidRPr="00042ACA">
              <w:rPr>
                <w:sz w:val="22"/>
                <w:szCs w:val="22"/>
              </w:rPr>
              <w:t>Montant en chiffre (FCFA)</w:t>
            </w:r>
          </w:p>
        </w:tc>
        <w:tc>
          <w:tcPr>
            <w:tcW w:w="170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DCB667" w14:textId="07EBC2DF" w:rsidR="00702277" w:rsidRPr="00042ACA" w:rsidRDefault="00702277" w:rsidP="00042ACA">
            <w:pPr>
              <w:widowControl w:val="0"/>
              <w:autoSpaceDE w:val="0"/>
              <w:jc w:val="both"/>
              <w:rPr>
                <w:sz w:val="22"/>
                <w:szCs w:val="22"/>
              </w:rPr>
            </w:pPr>
            <w:r w:rsidRPr="00042ACA">
              <w:rPr>
                <w:sz w:val="22"/>
                <w:szCs w:val="22"/>
              </w:rPr>
              <w:t>Montant en lettre (FCFA)</w:t>
            </w:r>
          </w:p>
        </w:tc>
      </w:tr>
      <w:tr w:rsidR="00702277" w:rsidRPr="00042ACA" w14:paraId="2EB4C183" w14:textId="77777777" w:rsidTr="00702277">
        <w:trPr>
          <w:trHeight w:hRule="exact" w:val="375"/>
        </w:trPr>
        <w:tc>
          <w:tcPr>
            <w:tcW w:w="159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90F0585" w14:textId="62B2FC4C" w:rsidR="00702277" w:rsidRPr="00042ACA" w:rsidRDefault="00702277" w:rsidP="00042ACA">
            <w:pPr>
              <w:widowControl w:val="0"/>
              <w:autoSpaceDE w:val="0"/>
              <w:jc w:val="both"/>
              <w:rPr>
                <w:sz w:val="22"/>
                <w:szCs w:val="22"/>
              </w:rPr>
            </w:pPr>
            <w:r w:rsidRPr="00042ACA">
              <w:rPr>
                <w:sz w:val="22"/>
                <w:szCs w:val="22"/>
              </w:rPr>
              <w:t>TTC</w:t>
            </w:r>
          </w:p>
        </w:tc>
        <w:tc>
          <w:tcPr>
            <w:tcW w:w="1704" w:type="pct"/>
            <w:tcBorders>
              <w:top w:val="single" w:sz="4" w:space="0" w:color="221F1F"/>
              <w:left w:val="single" w:sz="4" w:space="0" w:color="221F1F"/>
              <w:bottom w:val="single" w:sz="4" w:space="0" w:color="221F1F"/>
              <w:right w:val="single" w:sz="4" w:space="0" w:color="221F1F"/>
            </w:tcBorders>
          </w:tcPr>
          <w:p w14:paraId="605394E2" w14:textId="77777777" w:rsidR="00702277" w:rsidRPr="00042ACA" w:rsidRDefault="00702277" w:rsidP="00042ACA">
            <w:pPr>
              <w:widowControl w:val="0"/>
              <w:autoSpaceDE w:val="0"/>
              <w:jc w:val="both"/>
              <w:rPr>
                <w:sz w:val="22"/>
                <w:szCs w:val="22"/>
              </w:rPr>
            </w:pPr>
          </w:p>
        </w:tc>
        <w:tc>
          <w:tcPr>
            <w:tcW w:w="170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1838C94" w14:textId="77777777" w:rsidR="00702277" w:rsidRPr="00042ACA" w:rsidRDefault="00702277" w:rsidP="00042ACA">
            <w:pPr>
              <w:widowControl w:val="0"/>
              <w:autoSpaceDE w:val="0"/>
              <w:jc w:val="both"/>
              <w:rPr>
                <w:sz w:val="22"/>
                <w:szCs w:val="22"/>
              </w:rPr>
            </w:pPr>
          </w:p>
        </w:tc>
      </w:tr>
      <w:tr w:rsidR="00D20E39" w:rsidRPr="00042ACA" w14:paraId="2F5067A2" w14:textId="77777777" w:rsidTr="00702277">
        <w:trPr>
          <w:trHeight w:hRule="exact" w:val="373"/>
        </w:trPr>
        <w:tc>
          <w:tcPr>
            <w:tcW w:w="159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861009" w14:textId="77777777" w:rsidR="00D20E39" w:rsidRPr="00042ACA" w:rsidRDefault="00D20E39" w:rsidP="00042ACA">
            <w:pPr>
              <w:widowControl w:val="0"/>
              <w:autoSpaceDE w:val="0"/>
              <w:jc w:val="both"/>
              <w:rPr>
                <w:sz w:val="22"/>
                <w:szCs w:val="22"/>
              </w:rPr>
            </w:pPr>
            <w:r w:rsidRPr="00042ACA">
              <w:rPr>
                <w:sz w:val="22"/>
                <w:szCs w:val="22"/>
              </w:rPr>
              <w:t>HTVA</w:t>
            </w:r>
          </w:p>
        </w:tc>
        <w:tc>
          <w:tcPr>
            <w:tcW w:w="1704" w:type="pct"/>
            <w:tcBorders>
              <w:top w:val="single" w:sz="4" w:space="0" w:color="221F1F"/>
              <w:left w:val="single" w:sz="4" w:space="0" w:color="221F1F"/>
              <w:bottom w:val="single" w:sz="4" w:space="0" w:color="221F1F"/>
              <w:right w:val="single" w:sz="4" w:space="0" w:color="221F1F"/>
            </w:tcBorders>
          </w:tcPr>
          <w:p w14:paraId="0782281D" w14:textId="77777777" w:rsidR="00D20E39" w:rsidRPr="00042ACA" w:rsidRDefault="00D20E39" w:rsidP="00042ACA">
            <w:pPr>
              <w:widowControl w:val="0"/>
              <w:autoSpaceDE w:val="0"/>
              <w:jc w:val="both"/>
              <w:rPr>
                <w:sz w:val="22"/>
                <w:szCs w:val="22"/>
              </w:rPr>
            </w:pPr>
          </w:p>
        </w:tc>
        <w:tc>
          <w:tcPr>
            <w:tcW w:w="170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2220C7" w14:textId="2582018C" w:rsidR="00D20E39" w:rsidRPr="00042ACA" w:rsidRDefault="00D20E39" w:rsidP="00042ACA">
            <w:pPr>
              <w:widowControl w:val="0"/>
              <w:autoSpaceDE w:val="0"/>
              <w:jc w:val="both"/>
              <w:rPr>
                <w:sz w:val="22"/>
                <w:szCs w:val="22"/>
              </w:rPr>
            </w:pPr>
          </w:p>
        </w:tc>
      </w:tr>
      <w:tr w:rsidR="00D20E39" w:rsidRPr="00042ACA" w14:paraId="10A642AF" w14:textId="77777777" w:rsidTr="00702277">
        <w:trPr>
          <w:trHeight w:hRule="exact" w:val="373"/>
        </w:trPr>
        <w:tc>
          <w:tcPr>
            <w:tcW w:w="159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A47690" w14:textId="32531746" w:rsidR="00D20E39" w:rsidRPr="00042ACA" w:rsidRDefault="00D20E39" w:rsidP="00042ACA">
            <w:pPr>
              <w:widowControl w:val="0"/>
              <w:autoSpaceDE w:val="0"/>
              <w:jc w:val="both"/>
              <w:rPr>
                <w:sz w:val="22"/>
                <w:szCs w:val="22"/>
              </w:rPr>
            </w:pPr>
            <w:r w:rsidRPr="00042ACA">
              <w:rPr>
                <w:sz w:val="22"/>
                <w:szCs w:val="22"/>
              </w:rPr>
              <w:t>TVA</w:t>
            </w:r>
          </w:p>
        </w:tc>
        <w:tc>
          <w:tcPr>
            <w:tcW w:w="1704" w:type="pct"/>
            <w:tcBorders>
              <w:top w:val="single" w:sz="4" w:space="0" w:color="221F1F"/>
              <w:left w:val="single" w:sz="4" w:space="0" w:color="221F1F"/>
              <w:bottom w:val="single" w:sz="4" w:space="0" w:color="221F1F"/>
              <w:right w:val="single" w:sz="4" w:space="0" w:color="221F1F"/>
            </w:tcBorders>
          </w:tcPr>
          <w:p w14:paraId="4A16C769" w14:textId="77777777" w:rsidR="00D20E39" w:rsidRPr="00042ACA" w:rsidRDefault="00D20E39" w:rsidP="00042ACA">
            <w:pPr>
              <w:widowControl w:val="0"/>
              <w:autoSpaceDE w:val="0"/>
              <w:jc w:val="both"/>
              <w:rPr>
                <w:sz w:val="22"/>
                <w:szCs w:val="22"/>
              </w:rPr>
            </w:pPr>
          </w:p>
        </w:tc>
        <w:tc>
          <w:tcPr>
            <w:tcW w:w="170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653B71" w14:textId="27498241" w:rsidR="00D20E39" w:rsidRPr="00042ACA" w:rsidRDefault="00D20E39" w:rsidP="00042ACA">
            <w:pPr>
              <w:widowControl w:val="0"/>
              <w:autoSpaceDE w:val="0"/>
              <w:jc w:val="both"/>
              <w:rPr>
                <w:sz w:val="22"/>
                <w:szCs w:val="22"/>
              </w:rPr>
            </w:pPr>
          </w:p>
        </w:tc>
      </w:tr>
      <w:tr w:rsidR="00D20E39" w:rsidRPr="00042ACA" w14:paraId="20EF9041" w14:textId="77777777" w:rsidTr="00702277">
        <w:trPr>
          <w:trHeight w:hRule="exact" w:val="373"/>
        </w:trPr>
        <w:tc>
          <w:tcPr>
            <w:tcW w:w="159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8E4E0" w14:textId="77777777" w:rsidR="00D20E39" w:rsidRPr="00042ACA" w:rsidRDefault="00D20E39" w:rsidP="00042ACA">
            <w:pPr>
              <w:widowControl w:val="0"/>
              <w:autoSpaceDE w:val="0"/>
              <w:jc w:val="both"/>
              <w:rPr>
                <w:sz w:val="22"/>
                <w:szCs w:val="22"/>
              </w:rPr>
            </w:pPr>
            <w:r w:rsidRPr="00042ACA">
              <w:rPr>
                <w:sz w:val="22"/>
                <w:szCs w:val="22"/>
              </w:rPr>
              <w:t>AIR</w:t>
            </w:r>
          </w:p>
        </w:tc>
        <w:tc>
          <w:tcPr>
            <w:tcW w:w="1704" w:type="pct"/>
            <w:tcBorders>
              <w:top w:val="single" w:sz="4" w:space="0" w:color="221F1F"/>
              <w:left w:val="single" w:sz="4" w:space="0" w:color="221F1F"/>
              <w:bottom w:val="single" w:sz="4" w:space="0" w:color="221F1F"/>
              <w:right w:val="single" w:sz="4" w:space="0" w:color="221F1F"/>
            </w:tcBorders>
          </w:tcPr>
          <w:p w14:paraId="2B12379B" w14:textId="77777777" w:rsidR="00D20E39" w:rsidRPr="00042ACA" w:rsidRDefault="00D20E39" w:rsidP="00042ACA">
            <w:pPr>
              <w:widowControl w:val="0"/>
              <w:autoSpaceDE w:val="0"/>
              <w:jc w:val="both"/>
              <w:rPr>
                <w:sz w:val="22"/>
                <w:szCs w:val="22"/>
              </w:rPr>
            </w:pPr>
          </w:p>
        </w:tc>
        <w:tc>
          <w:tcPr>
            <w:tcW w:w="170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515325" w14:textId="66ECF224" w:rsidR="00D20E39" w:rsidRPr="00042ACA" w:rsidRDefault="00D20E39" w:rsidP="00042ACA">
            <w:pPr>
              <w:widowControl w:val="0"/>
              <w:autoSpaceDE w:val="0"/>
              <w:jc w:val="both"/>
              <w:rPr>
                <w:sz w:val="22"/>
                <w:szCs w:val="22"/>
              </w:rPr>
            </w:pPr>
          </w:p>
        </w:tc>
      </w:tr>
      <w:tr w:rsidR="00D20E39" w:rsidRPr="00042ACA" w14:paraId="4E97D3C1" w14:textId="77777777" w:rsidTr="00702277">
        <w:trPr>
          <w:trHeight w:hRule="exact" w:val="437"/>
        </w:trPr>
        <w:tc>
          <w:tcPr>
            <w:tcW w:w="159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7DD0FA" w14:textId="77777777" w:rsidR="00D20E39" w:rsidRPr="00042ACA" w:rsidRDefault="00D20E39" w:rsidP="00042ACA">
            <w:pPr>
              <w:widowControl w:val="0"/>
              <w:autoSpaceDE w:val="0"/>
              <w:jc w:val="both"/>
              <w:rPr>
                <w:sz w:val="22"/>
                <w:szCs w:val="22"/>
              </w:rPr>
            </w:pPr>
            <w:r w:rsidRPr="00042ACA">
              <w:rPr>
                <w:sz w:val="22"/>
                <w:szCs w:val="22"/>
              </w:rPr>
              <w:t>Net à mandater</w:t>
            </w:r>
          </w:p>
        </w:tc>
        <w:tc>
          <w:tcPr>
            <w:tcW w:w="1704" w:type="pct"/>
            <w:tcBorders>
              <w:top w:val="single" w:sz="4" w:space="0" w:color="221F1F"/>
              <w:left w:val="single" w:sz="4" w:space="0" w:color="221F1F"/>
              <w:bottom w:val="single" w:sz="4" w:space="0" w:color="221F1F"/>
              <w:right w:val="single" w:sz="4" w:space="0" w:color="221F1F"/>
            </w:tcBorders>
          </w:tcPr>
          <w:p w14:paraId="1B8A3EF5" w14:textId="77777777" w:rsidR="00D20E39" w:rsidRPr="00042ACA" w:rsidRDefault="00D20E39" w:rsidP="00042ACA">
            <w:pPr>
              <w:widowControl w:val="0"/>
              <w:autoSpaceDE w:val="0"/>
              <w:jc w:val="both"/>
              <w:rPr>
                <w:sz w:val="22"/>
                <w:szCs w:val="22"/>
              </w:rPr>
            </w:pPr>
          </w:p>
        </w:tc>
        <w:tc>
          <w:tcPr>
            <w:tcW w:w="170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C6C59C" w14:textId="74EBF7B1" w:rsidR="00D20E39" w:rsidRPr="00042ACA" w:rsidRDefault="00D20E39" w:rsidP="00042ACA">
            <w:pPr>
              <w:widowControl w:val="0"/>
              <w:autoSpaceDE w:val="0"/>
              <w:jc w:val="both"/>
              <w:rPr>
                <w:sz w:val="22"/>
                <w:szCs w:val="22"/>
              </w:rPr>
            </w:pPr>
          </w:p>
        </w:tc>
      </w:tr>
    </w:tbl>
    <w:p w14:paraId="31A3641D" w14:textId="77777777" w:rsidR="008169AF" w:rsidRPr="00042ACA" w:rsidRDefault="008169AF" w:rsidP="00042ACA">
      <w:pPr>
        <w:widowControl w:val="0"/>
        <w:autoSpaceDE w:val="0"/>
        <w:jc w:val="center"/>
        <w:rPr>
          <w:sz w:val="22"/>
          <w:szCs w:val="22"/>
        </w:rPr>
      </w:pPr>
    </w:p>
    <w:p w14:paraId="302C6D5B" w14:textId="77777777" w:rsidR="008169AF" w:rsidRPr="00042ACA" w:rsidRDefault="008169AF" w:rsidP="00042ACA">
      <w:pPr>
        <w:widowControl w:val="0"/>
        <w:autoSpaceDE w:val="0"/>
        <w:jc w:val="center"/>
        <w:rPr>
          <w:sz w:val="22"/>
          <w:szCs w:val="22"/>
        </w:rPr>
      </w:pPr>
      <w:r w:rsidRPr="00042ACA">
        <w:rPr>
          <w:b/>
          <w:bCs/>
          <w:sz w:val="22"/>
          <w:szCs w:val="22"/>
        </w:rPr>
        <w:t>Lu et accepté par le prestataire</w:t>
      </w:r>
    </w:p>
    <w:p w14:paraId="78602BEF" w14:textId="467BB027" w:rsidR="008169AF" w:rsidRPr="00042ACA" w:rsidRDefault="00D20E39" w:rsidP="00042ACA">
      <w:pPr>
        <w:widowControl w:val="0"/>
        <w:autoSpaceDE w:val="0"/>
        <w:jc w:val="center"/>
        <w:rPr>
          <w:sz w:val="22"/>
          <w:szCs w:val="22"/>
        </w:rPr>
      </w:pPr>
      <w:proofErr w:type="spellStart"/>
      <w:r w:rsidRPr="00042ACA">
        <w:rPr>
          <w:i/>
          <w:iCs/>
          <w:position w:val="-4"/>
          <w:sz w:val="22"/>
          <w:szCs w:val="22"/>
        </w:rPr>
        <w:t>Ambam</w:t>
      </w:r>
      <w:proofErr w:type="spellEnd"/>
      <w:r w:rsidRPr="00042ACA">
        <w:rPr>
          <w:i/>
          <w:iCs/>
          <w:position w:val="-4"/>
          <w:sz w:val="22"/>
          <w:szCs w:val="22"/>
        </w:rPr>
        <w:t>,</w:t>
      </w:r>
      <w:r w:rsidR="008169AF" w:rsidRPr="00042ACA">
        <w:rPr>
          <w:i/>
          <w:iCs/>
          <w:position w:val="-4"/>
          <w:sz w:val="22"/>
          <w:szCs w:val="22"/>
        </w:rPr>
        <w:t xml:space="preserve"> le</w:t>
      </w:r>
      <w:r w:rsidR="008169AF" w:rsidRPr="00042ACA">
        <w:rPr>
          <w:i/>
          <w:iCs/>
          <w:sz w:val="22"/>
          <w:szCs w:val="22"/>
        </w:rPr>
        <w:t>..........................................................................</w:t>
      </w:r>
    </w:p>
    <w:p w14:paraId="1C8259DA" w14:textId="77777777" w:rsidR="008169AF" w:rsidRPr="00042ACA" w:rsidRDefault="008169AF" w:rsidP="00042ACA">
      <w:pPr>
        <w:widowControl w:val="0"/>
        <w:autoSpaceDE w:val="0"/>
        <w:jc w:val="center"/>
        <w:rPr>
          <w:sz w:val="22"/>
          <w:szCs w:val="22"/>
        </w:rPr>
      </w:pPr>
    </w:p>
    <w:p w14:paraId="4FBDB492" w14:textId="661AC069" w:rsidR="008169AF" w:rsidRPr="00042ACA" w:rsidRDefault="008434DD" w:rsidP="00042ACA">
      <w:pPr>
        <w:widowControl w:val="0"/>
        <w:autoSpaceDE w:val="0"/>
        <w:jc w:val="center"/>
        <w:rPr>
          <w:sz w:val="22"/>
          <w:szCs w:val="22"/>
        </w:rPr>
      </w:pPr>
      <w:r w:rsidRPr="00042ACA">
        <w:rPr>
          <w:sz w:val="22"/>
          <w:szCs w:val="22"/>
        </w:rPr>
        <w:t>Signature</w:t>
      </w:r>
    </w:p>
    <w:p w14:paraId="468290A7" w14:textId="77777777" w:rsidR="008D6447" w:rsidRPr="00042ACA" w:rsidRDefault="008D6447" w:rsidP="00042ACA">
      <w:pPr>
        <w:widowControl w:val="0"/>
        <w:autoSpaceDE w:val="0"/>
        <w:jc w:val="center"/>
        <w:rPr>
          <w:sz w:val="22"/>
          <w:szCs w:val="22"/>
        </w:rPr>
      </w:pPr>
    </w:p>
    <w:p w14:paraId="19F41FA7" w14:textId="77777777" w:rsidR="008D6447" w:rsidRPr="00042ACA" w:rsidRDefault="008D6447" w:rsidP="00042ACA">
      <w:pPr>
        <w:widowControl w:val="0"/>
        <w:autoSpaceDE w:val="0"/>
        <w:jc w:val="center"/>
        <w:rPr>
          <w:sz w:val="22"/>
          <w:szCs w:val="22"/>
        </w:rPr>
      </w:pPr>
    </w:p>
    <w:p w14:paraId="456EF9FF" w14:textId="77777777" w:rsidR="008D6447" w:rsidRPr="00042ACA" w:rsidRDefault="008D6447" w:rsidP="00042ACA">
      <w:pPr>
        <w:widowControl w:val="0"/>
        <w:autoSpaceDE w:val="0"/>
        <w:jc w:val="center"/>
        <w:rPr>
          <w:sz w:val="22"/>
          <w:szCs w:val="22"/>
        </w:rPr>
      </w:pPr>
    </w:p>
    <w:p w14:paraId="299E4E12" w14:textId="77777777" w:rsidR="00D20E39" w:rsidRPr="00042ACA" w:rsidRDefault="00D20E39" w:rsidP="00042ACA">
      <w:pPr>
        <w:widowControl w:val="0"/>
        <w:autoSpaceDE w:val="0"/>
        <w:jc w:val="center"/>
        <w:rPr>
          <w:sz w:val="22"/>
          <w:szCs w:val="22"/>
        </w:rPr>
      </w:pPr>
    </w:p>
    <w:p w14:paraId="6EE0BAF0" w14:textId="77777777" w:rsidR="00D15689" w:rsidRPr="00042ACA" w:rsidRDefault="00D15689" w:rsidP="00042ACA">
      <w:pPr>
        <w:widowControl w:val="0"/>
        <w:tabs>
          <w:tab w:val="left" w:pos="6480"/>
        </w:tabs>
        <w:autoSpaceDE w:val="0"/>
        <w:jc w:val="both"/>
        <w:rPr>
          <w:sz w:val="22"/>
          <w:szCs w:val="22"/>
        </w:rPr>
      </w:pPr>
      <w:r w:rsidRPr="00042ACA">
        <w:rPr>
          <w:sz w:val="22"/>
          <w:szCs w:val="22"/>
        </w:rPr>
        <w:t>Passé après Appel d’Offres</w:t>
      </w:r>
      <w:r w:rsidRPr="00042ACA">
        <w:rPr>
          <w:rFonts w:ascii="Arial" w:hAnsi="Arial" w:cs="Arial"/>
          <w:b/>
          <w:sz w:val="22"/>
          <w:szCs w:val="22"/>
        </w:rPr>
        <w:t xml:space="preserve"> National Ouvert</w:t>
      </w:r>
      <w:r w:rsidRPr="00042ACA">
        <w:rPr>
          <w:sz w:val="22"/>
          <w:szCs w:val="22"/>
        </w:rPr>
        <w:t xml:space="preserve"> n°_______/AO/PU/L12/CDPM-VNT/2025 du………………............2025</w:t>
      </w:r>
    </w:p>
    <w:p w14:paraId="3925D4F7" w14:textId="77777777" w:rsidR="00D20E39" w:rsidRPr="00042ACA" w:rsidRDefault="00D20E39" w:rsidP="00042ACA">
      <w:pPr>
        <w:widowControl w:val="0"/>
        <w:autoSpaceDE w:val="0"/>
        <w:jc w:val="center"/>
        <w:rPr>
          <w:sz w:val="22"/>
          <w:szCs w:val="22"/>
        </w:rPr>
      </w:pPr>
    </w:p>
    <w:p w14:paraId="7B67EC0E" w14:textId="77777777" w:rsidR="00D20E39" w:rsidRPr="00042ACA" w:rsidRDefault="00D20E39" w:rsidP="00042ACA">
      <w:pPr>
        <w:widowControl w:val="0"/>
        <w:autoSpaceDE w:val="0"/>
        <w:jc w:val="center"/>
        <w:rPr>
          <w:sz w:val="22"/>
          <w:szCs w:val="22"/>
        </w:rPr>
      </w:pPr>
    </w:p>
    <w:p w14:paraId="5CD7DD9B" w14:textId="77777777" w:rsidR="00D20E39" w:rsidRPr="00042ACA" w:rsidRDefault="00D20E39" w:rsidP="00042ACA">
      <w:pPr>
        <w:widowControl w:val="0"/>
        <w:autoSpaceDE w:val="0"/>
        <w:jc w:val="center"/>
        <w:rPr>
          <w:sz w:val="22"/>
          <w:szCs w:val="22"/>
        </w:rPr>
      </w:pPr>
    </w:p>
    <w:p w14:paraId="6797E064" w14:textId="6A840E1D" w:rsidR="008169AF" w:rsidRPr="00042ACA" w:rsidRDefault="008169AF" w:rsidP="00042ACA">
      <w:pPr>
        <w:widowControl w:val="0"/>
        <w:autoSpaceDE w:val="0"/>
        <w:jc w:val="center"/>
        <w:rPr>
          <w:sz w:val="22"/>
          <w:szCs w:val="22"/>
        </w:rPr>
      </w:pPr>
      <w:r w:rsidRPr="00042ACA">
        <w:rPr>
          <w:b/>
          <w:bCs/>
          <w:sz w:val="22"/>
          <w:szCs w:val="22"/>
        </w:rPr>
        <w:t>Signé</w:t>
      </w:r>
      <w:r w:rsidRPr="00042ACA">
        <w:rPr>
          <w:b/>
          <w:bCs/>
          <w:spacing w:val="7"/>
          <w:sz w:val="22"/>
          <w:szCs w:val="22"/>
        </w:rPr>
        <w:t xml:space="preserve"> par </w:t>
      </w:r>
      <w:r w:rsidR="00D20E39" w:rsidRPr="00042ACA">
        <w:rPr>
          <w:b/>
          <w:bCs/>
          <w:spacing w:val="7"/>
          <w:sz w:val="22"/>
          <w:szCs w:val="22"/>
        </w:rPr>
        <w:t xml:space="preserve">le </w:t>
      </w:r>
      <w:r w:rsidRPr="00042ACA">
        <w:rPr>
          <w:b/>
          <w:bCs/>
          <w:sz w:val="22"/>
          <w:szCs w:val="22"/>
        </w:rPr>
        <w:t>Maître d’Ouvrage Délégué</w:t>
      </w:r>
    </w:p>
    <w:p w14:paraId="2FA0BE1E" w14:textId="142F49FC" w:rsidR="008169AF" w:rsidRPr="00042ACA" w:rsidRDefault="00D20E39" w:rsidP="00042ACA">
      <w:pPr>
        <w:widowControl w:val="0"/>
        <w:autoSpaceDE w:val="0"/>
        <w:jc w:val="center"/>
        <w:rPr>
          <w:sz w:val="22"/>
          <w:szCs w:val="22"/>
        </w:rPr>
      </w:pPr>
      <w:proofErr w:type="spellStart"/>
      <w:r w:rsidRPr="00042ACA">
        <w:rPr>
          <w:i/>
          <w:iCs/>
          <w:position w:val="-4"/>
          <w:sz w:val="22"/>
          <w:szCs w:val="22"/>
        </w:rPr>
        <w:t>Ambam</w:t>
      </w:r>
      <w:proofErr w:type="spellEnd"/>
      <w:r w:rsidR="008169AF" w:rsidRPr="00042ACA">
        <w:rPr>
          <w:i/>
          <w:iCs/>
          <w:position w:val="-4"/>
          <w:sz w:val="22"/>
          <w:szCs w:val="22"/>
        </w:rPr>
        <w:t>, le</w:t>
      </w:r>
      <w:r w:rsidR="008169AF" w:rsidRPr="00042ACA">
        <w:rPr>
          <w:i/>
          <w:iCs/>
          <w:sz w:val="22"/>
          <w:szCs w:val="22"/>
        </w:rPr>
        <w:t>..........................................................................</w:t>
      </w:r>
    </w:p>
    <w:p w14:paraId="44AA55E5" w14:textId="77777777" w:rsidR="008169AF" w:rsidRPr="00042ACA" w:rsidRDefault="008169AF" w:rsidP="00042ACA">
      <w:pPr>
        <w:widowControl w:val="0"/>
        <w:autoSpaceDE w:val="0"/>
        <w:jc w:val="center"/>
        <w:rPr>
          <w:sz w:val="22"/>
          <w:szCs w:val="22"/>
        </w:rPr>
      </w:pPr>
    </w:p>
    <w:p w14:paraId="3E4C52E6" w14:textId="77777777" w:rsidR="008434DD" w:rsidRPr="00042ACA" w:rsidRDefault="008434DD" w:rsidP="00042ACA">
      <w:pPr>
        <w:widowControl w:val="0"/>
        <w:autoSpaceDE w:val="0"/>
        <w:jc w:val="center"/>
        <w:rPr>
          <w:sz w:val="22"/>
          <w:szCs w:val="22"/>
        </w:rPr>
      </w:pPr>
      <w:r w:rsidRPr="00042ACA">
        <w:rPr>
          <w:sz w:val="22"/>
          <w:szCs w:val="22"/>
        </w:rPr>
        <w:t>Signature</w:t>
      </w:r>
    </w:p>
    <w:p w14:paraId="75B9C029" w14:textId="77777777" w:rsidR="008434DD" w:rsidRPr="00042ACA" w:rsidRDefault="008434DD" w:rsidP="00042ACA">
      <w:pPr>
        <w:widowControl w:val="0"/>
        <w:autoSpaceDE w:val="0"/>
        <w:jc w:val="center"/>
        <w:rPr>
          <w:sz w:val="22"/>
          <w:szCs w:val="22"/>
        </w:rPr>
      </w:pPr>
    </w:p>
    <w:p w14:paraId="2186D20E" w14:textId="77777777" w:rsidR="00D20E39" w:rsidRPr="00042ACA" w:rsidRDefault="00D20E39" w:rsidP="00042ACA">
      <w:pPr>
        <w:widowControl w:val="0"/>
        <w:autoSpaceDE w:val="0"/>
        <w:jc w:val="center"/>
        <w:rPr>
          <w:b/>
          <w:bCs/>
          <w:sz w:val="22"/>
          <w:szCs w:val="22"/>
        </w:rPr>
      </w:pPr>
    </w:p>
    <w:p w14:paraId="4C35258C" w14:textId="77777777" w:rsidR="00D20E39" w:rsidRPr="00042ACA" w:rsidRDefault="00D20E39" w:rsidP="00042ACA">
      <w:pPr>
        <w:widowControl w:val="0"/>
        <w:autoSpaceDE w:val="0"/>
        <w:jc w:val="center"/>
        <w:rPr>
          <w:b/>
          <w:bCs/>
          <w:sz w:val="22"/>
          <w:szCs w:val="22"/>
        </w:rPr>
      </w:pPr>
    </w:p>
    <w:p w14:paraId="2DEE4A1F" w14:textId="77777777" w:rsidR="00D20E39" w:rsidRPr="00042ACA" w:rsidRDefault="00D20E39" w:rsidP="00042ACA">
      <w:pPr>
        <w:widowControl w:val="0"/>
        <w:autoSpaceDE w:val="0"/>
        <w:jc w:val="center"/>
        <w:rPr>
          <w:b/>
          <w:bCs/>
          <w:sz w:val="22"/>
          <w:szCs w:val="22"/>
        </w:rPr>
      </w:pPr>
    </w:p>
    <w:p w14:paraId="1318A92C" w14:textId="77777777" w:rsidR="008169AF" w:rsidRPr="00042ACA" w:rsidRDefault="008169AF" w:rsidP="00042ACA">
      <w:pPr>
        <w:widowControl w:val="0"/>
        <w:autoSpaceDE w:val="0"/>
        <w:jc w:val="center"/>
        <w:rPr>
          <w:sz w:val="22"/>
          <w:szCs w:val="22"/>
        </w:rPr>
      </w:pPr>
      <w:r w:rsidRPr="00042ACA">
        <w:rPr>
          <w:b/>
          <w:bCs/>
          <w:sz w:val="22"/>
          <w:szCs w:val="22"/>
        </w:rPr>
        <w:t>Enregistrement</w:t>
      </w:r>
    </w:p>
    <w:p w14:paraId="5B0B1B1E" w14:textId="77777777" w:rsidR="00D20E39" w:rsidRPr="00042ACA" w:rsidRDefault="00D20E39" w:rsidP="00042ACA">
      <w:pPr>
        <w:widowControl w:val="0"/>
        <w:autoSpaceDE w:val="0"/>
        <w:jc w:val="center"/>
        <w:rPr>
          <w:sz w:val="22"/>
          <w:szCs w:val="22"/>
        </w:rPr>
      </w:pPr>
      <w:proofErr w:type="spellStart"/>
      <w:r w:rsidRPr="00042ACA">
        <w:rPr>
          <w:i/>
          <w:iCs/>
          <w:position w:val="-4"/>
          <w:sz w:val="22"/>
          <w:szCs w:val="22"/>
        </w:rPr>
        <w:t>Ambam</w:t>
      </w:r>
      <w:proofErr w:type="spellEnd"/>
      <w:r w:rsidRPr="00042ACA">
        <w:rPr>
          <w:i/>
          <w:iCs/>
          <w:position w:val="-4"/>
          <w:sz w:val="22"/>
          <w:szCs w:val="22"/>
        </w:rPr>
        <w:t>, le</w:t>
      </w:r>
      <w:r w:rsidRPr="00042ACA">
        <w:rPr>
          <w:i/>
          <w:iCs/>
          <w:sz w:val="22"/>
          <w:szCs w:val="22"/>
        </w:rPr>
        <w:t>..........................................................................</w:t>
      </w:r>
    </w:p>
    <w:p w14:paraId="0EFB9F05" w14:textId="6530C577" w:rsidR="00273DD0" w:rsidRPr="00042ACA" w:rsidRDefault="00273DD0" w:rsidP="00042ACA">
      <w:pPr>
        <w:widowControl w:val="0"/>
        <w:autoSpaceDE w:val="0"/>
        <w:jc w:val="center"/>
        <w:rPr>
          <w:sz w:val="22"/>
          <w:szCs w:val="22"/>
        </w:rPr>
      </w:pPr>
    </w:p>
    <w:p w14:paraId="1B14422C" w14:textId="4831B6CB" w:rsidR="008434DD" w:rsidRPr="00042ACA" w:rsidRDefault="008434DD" w:rsidP="00042ACA">
      <w:pPr>
        <w:widowControl w:val="0"/>
        <w:autoSpaceDE w:val="0"/>
        <w:jc w:val="center"/>
        <w:rPr>
          <w:sz w:val="22"/>
          <w:szCs w:val="22"/>
        </w:rPr>
      </w:pPr>
    </w:p>
    <w:p w14:paraId="4A7FC03B" w14:textId="77777777" w:rsidR="00273DD0" w:rsidRPr="00042ACA" w:rsidRDefault="00273DD0" w:rsidP="00042ACA">
      <w:pPr>
        <w:widowControl w:val="0"/>
        <w:autoSpaceDE w:val="0"/>
        <w:jc w:val="both"/>
        <w:rPr>
          <w:sz w:val="22"/>
          <w:szCs w:val="22"/>
        </w:rPr>
      </w:pPr>
    </w:p>
    <w:p w14:paraId="21FE66EF" w14:textId="77777777" w:rsidR="00273DD0" w:rsidRPr="00042ACA" w:rsidRDefault="00273DD0" w:rsidP="00042ACA">
      <w:pPr>
        <w:widowControl w:val="0"/>
        <w:autoSpaceDE w:val="0"/>
        <w:jc w:val="both"/>
        <w:rPr>
          <w:sz w:val="22"/>
          <w:szCs w:val="22"/>
        </w:rPr>
      </w:pPr>
    </w:p>
    <w:p w14:paraId="37BFADF3" w14:textId="77777777" w:rsidR="00273DD0" w:rsidRPr="00042ACA" w:rsidRDefault="00273DD0" w:rsidP="00042ACA">
      <w:pPr>
        <w:widowControl w:val="0"/>
        <w:autoSpaceDE w:val="0"/>
        <w:jc w:val="both"/>
        <w:rPr>
          <w:sz w:val="22"/>
          <w:szCs w:val="22"/>
        </w:rPr>
      </w:pPr>
    </w:p>
    <w:p w14:paraId="4F8115EC" w14:textId="77777777" w:rsidR="00273DD0" w:rsidRPr="00042ACA" w:rsidRDefault="00273DD0" w:rsidP="00042ACA">
      <w:pPr>
        <w:widowControl w:val="0"/>
        <w:autoSpaceDE w:val="0"/>
        <w:jc w:val="both"/>
        <w:rPr>
          <w:sz w:val="22"/>
          <w:szCs w:val="22"/>
        </w:rPr>
      </w:pPr>
    </w:p>
    <w:p w14:paraId="2632E5FD" w14:textId="77777777" w:rsidR="00273DD0" w:rsidRPr="00042ACA" w:rsidRDefault="00273DD0" w:rsidP="00042ACA">
      <w:pPr>
        <w:widowControl w:val="0"/>
        <w:autoSpaceDE w:val="0"/>
        <w:jc w:val="both"/>
        <w:rPr>
          <w:sz w:val="22"/>
          <w:szCs w:val="22"/>
        </w:rPr>
      </w:pPr>
    </w:p>
    <w:p w14:paraId="09ADD9EE" w14:textId="77777777" w:rsidR="00273DD0" w:rsidRPr="00042ACA" w:rsidRDefault="00273DD0" w:rsidP="00042ACA">
      <w:pPr>
        <w:widowControl w:val="0"/>
        <w:autoSpaceDE w:val="0"/>
        <w:jc w:val="both"/>
        <w:rPr>
          <w:sz w:val="22"/>
          <w:szCs w:val="22"/>
        </w:rPr>
      </w:pPr>
    </w:p>
    <w:p w14:paraId="6D8E29B8" w14:textId="77777777" w:rsidR="00273DD0" w:rsidRPr="00042ACA" w:rsidRDefault="00273DD0" w:rsidP="00042ACA">
      <w:pPr>
        <w:widowControl w:val="0"/>
        <w:autoSpaceDE w:val="0"/>
        <w:jc w:val="both"/>
        <w:rPr>
          <w:sz w:val="22"/>
          <w:szCs w:val="22"/>
        </w:rPr>
      </w:pPr>
    </w:p>
    <w:p w14:paraId="01E362C5" w14:textId="77777777" w:rsidR="00273DD0" w:rsidRPr="00042ACA" w:rsidRDefault="00273DD0" w:rsidP="00042ACA">
      <w:pPr>
        <w:widowControl w:val="0"/>
        <w:autoSpaceDE w:val="0"/>
        <w:jc w:val="both"/>
        <w:rPr>
          <w:sz w:val="22"/>
          <w:szCs w:val="22"/>
        </w:rPr>
      </w:pPr>
    </w:p>
    <w:p w14:paraId="0B50DAD7" w14:textId="77777777" w:rsidR="00273DD0" w:rsidRPr="00042ACA" w:rsidRDefault="00273DD0" w:rsidP="00042ACA">
      <w:pPr>
        <w:widowControl w:val="0"/>
        <w:autoSpaceDE w:val="0"/>
        <w:jc w:val="both"/>
        <w:rPr>
          <w:sz w:val="22"/>
          <w:szCs w:val="22"/>
        </w:rPr>
      </w:pPr>
    </w:p>
    <w:p w14:paraId="37E81139" w14:textId="77777777" w:rsidR="00273DD0" w:rsidRPr="00042ACA" w:rsidRDefault="00273DD0" w:rsidP="00042ACA">
      <w:pPr>
        <w:widowControl w:val="0"/>
        <w:autoSpaceDE w:val="0"/>
        <w:jc w:val="both"/>
        <w:rPr>
          <w:sz w:val="22"/>
          <w:szCs w:val="22"/>
        </w:rPr>
      </w:pPr>
    </w:p>
    <w:p w14:paraId="5CE97B22" w14:textId="77777777" w:rsidR="00273DD0" w:rsidRPr="00042ACA" w:rsidRDefault="00273DD0" w:rsidP="00042ACA">
      <w:pPr>
        <w:widowControl w:val="0"/>
        <w:autoSpaceDE w:val="0"/>
        <w:jc w:val="both"/>
        <w:rPr>
          <w:sz w:val="22"/>
          <w:szCs w:val="22"/>
        </w:rPr>
      </w:pPr>
    </w:p>
    <w:p w14:paraId="0425A431" w14:textId="77777777" w:rsidR="00273DD0" w:rsidRPr="00042ACA" w:rsidRDefault="00273DD0" w:rsidP="00042ACA">
      <w:pPr>
        <w:widowControl w:val="0"/>
        <w:autoSpaceDE w:val="0"/>
        <w:jc w:val="both"/>
        <w:rPr>
          <w:sz w:val="22"/>
          <w:szCs w:val="22"/>
        </w:rPr>
      </w:pPr>
    </w:p>
    <w:p w14:paraId="3318A14D" w14:textId="3467AA43" w:rsidR="00273DD0" w:rsidRDefault="00273DD0" w:rsidP="00042ACA">
      <w:pPr>
        <w:widowControl w:val="0"/>
        <w:autoSpaceDE w:val="0"/>
        <w:jc w:val="both"/>
        <w:rPr>
          <w:sz w:val="22"/>
          <w:szCs w:val="22"/>
        </w:rPr>
      </w:pPr>
    </w:p>
    <w:p w14:paraId="07FB8969" w14:textId="57D3360B" w:rsidR="007743CB" w:rsidRDefault="007743CB" w:rsidP="00042ACA">
      <w:pPr>
        <w:widowControl w:val="0"/>
        <w:autoSpaceDE w:val="0"/>
        <w:jc w:val="both"/>
        <w:rPr>
          <w:sz w:val="22"/>
          <w:szCs w:val="22"/>
        </w:rPr>
      </w:pPr>
    </w:p>
    <w:p w14:paraId="5CCD26FA" w14:textId="455D1CA3" w:rsidR="007743CB" w:rsidRDefault="007743CB" w:rsidP="00042ACA">
      <w:pPr>
        <w:widowControl w:val="0"/>
        <w:autoSpaceDE w:val="0"/>
        <w:jc w:val="both"/>
        <w:rPr>
          <w:sz w:val="22"/>
          <w:szCs w:val="22"/>
        </w:rPr>
      </w:pPr>
    </w:p>
    <w:p w14:paraId="20206E8F" w14:textId="173E3985" w:rsidR="007743CB" w:rsidRDefault="007743CB" w:rsidP="00042ACA">
      <w:pPr>
        <w:widowControl w:val="0"/>
        <w:autoSpaceDE w:val="0"/>
        <w:jc w:val="both"/>
        <w:rPr>
          <w:sz w:val="22"/>
          <w:szCs w:val="22"/>
        </w:rPr>
      </w:pPr>
    </w:p>
    <w:p w14:paraId="4931676D" w14:textId="07599EB6" w:rsidR="007743CB" w:rsidRDefault="007743CB" w:rsidP="00042ACA">
      <w:pPr>
        <w:widowControl w:val="0"/>
        <w:autoSpaceDE w:val="0"/>
        <w:jc w:val="both"/>
        <w:rPr>
          <w:sz w:val="22"/>
          <w:szCs w:val="22"/>
        </w:rPr>
      </w:pPr>
    </w:p>
    <w:p w14:paraId="142A64FE" w14:textId="77777777" w:rsidR="007743CB" w:rsidRPr="00042ACA" w:rsidRDefault="007743CB" w:rsidP="00042ACA">
      <w:pPr>
        <w:widowControl w:val="0"/>
        <w:autoSpaceDE w:val="0"/>
        <w:jc w:val="both"/>
        <w:rPr>
          <w:sz w:val="22"/>
          <w:szCs w:val="22"/>
        </w:rPr>
      </w:pPr>
    </w:p>
    <w:p w14:paraId="52F0D4F9" w14:textId="77777777" w:rsidR="00273DD0" w:rsidRPr="00042ACA" w:rsidRDefault="00273DD0" w:rsidP="00042ACA">
      <w:pPr>
        <w:widowControl w:val="0"/>
        <w:autoSpaceDE w:val="0"/>
        <w:jc w:val="both"/>
        <w:rPr>
          <w:sz w:val="22"/>
          <w:szCs w:val="22"/>
        </w:rPr>
      </w:pPr>
    </w:p>
    <w:p w14:paraId="1DE4D268" w14:textId="0DD0753B" w:rsidR="00E055AF" w:rsidRPr="007743CB" w:rsidRDefault="00E055AF" w:rsidP="00042ACA">
      <w:pPr>
        <w:widowControl w:val="0"/>
        <w:autoSpaceDE w:val="0"/>
        <w:ind w:left="851"/>
        <w:jc w:val="center"/>
        <w:outlineLvl w:val="0"/>
        <w:rPr>
          <w:rFonts w:eastAsia="Calibri"/>
          <w:b/>
          <w:caps/>
          <w:spacing w:val="45"/>
          <w:lang w:eastAsia="en-US"/>
        </w:rPr>
      </w:pPr>
      <w:bookmarkStart w:id="814" w:name="_Toc390335371"/>
      <w:bookmarkStart w:id="815" w:name="_Toc390418130"/>
      <w:bookmarkStart w:id="816" w:name="_Toc97543367"/>
      <w:bookmarkStart w:id="817" w:name="_Toc97557128"/>
      <w:bookmarkStart w:id="818" w:name="_Toc157306471"/>
      <w:r w:rsidRPr="007743CB">
        <w:rPr>
          <w:rFonts w:eastAsia="Calibri"/>
          <w:b/>
          <w:caps/>
          <w:spacing w:val="45"/>
          <w:lang w:eastAsia="en-US"/>
        </w:rPr>
        <w:t xml:space="preserve">piece n°10 </w:t>
      </w:r>
    </w:p>
    <w:p w14:paraId="7C2731AA" w14:textId="2C7DC583" w:rsidR="00273DD0" w:rsidRPr="007743CB" w:rsidRDefault="00353DCC" w:rsidP="00042ACA">
      <w:pPr>
        <w:pStyle w:val="DTAOpices"/>
        <w:rPr>
          <w:sz w:val="24"/>
          <w:szCs w:val="24"/>
        </w:rPr>
      </w:pPr>
      <w:r w:rsidRPr="007743CB">
        <w:rPr>
          <w:sz w:val="24"/>
          <w:szCs w:val="24"/>
        </w:rPr>
        <w:t xml:space="preserve">Modèles </w:t>
      </w:r>
      <w:r w:rsidR="0038015E" w:rsidRPr="007743CB">
        <w:rPr>
          <w:sz w:val="24"/>
          <w:szCs w:val="24"/>
        </w:rPr>
        <w:t>ou formulaires types</w:t>
      </w:r>
      <w:r w:rsidRPr="007743CB">
        <w:rPr>
          <w:sz w:val="24"/>
          <w:szCs w:val="24"/>
        </w:rPr>
        <w:t xml:space="preserve"> à utiliser par les Soumissionnaires</w:t>
      </w:r>
      <w:bookmarkEnd w:id="814"/>
      <w:bookmarkEnd w:id="815"/>
      <w:bookmarkEnd w:id="816"/>
      <w:bookmarkEnd w:id="817"/>
      <w:bookmarkEnd w:id="818"/>
    </w:p>
    <w:p w14:paraId="06A94577" w14:textId="77777777" w:rsidR="00273DD0" w:rsidRPr="00042ACA" w:rsidRDefault="00273DD0" w:rsidP="00042ACA">
      <w:pPr>
        <w:widowControl w:val="0"/>
        <w:autoSpaceDE w:val="0"/>
        <w:jc w:val="both"/>
        <w:rPr>
          <w:spacing w:val="37"/>
          <w:sz w:val="22"/>
          <w:szCs w:val="22"/>
        </w:rPr>
      </w:pPr>
    </w:p>
    <w:p w14:paraId="26DA9FB4" w14:textId="271CCD93" w:rsidR="008434DD" w:rsidRPr="00042ACA" w:rsidRDefault="008434DD" w:rsidP="00042ACA">
      <w:pPr>
        <w:suppressAutoHyphens w:val="0"/>
        <w:autoSpaceDN/>
        <w:textAlignment w:val="auto"/>
        <w:rPr>
          <w:spacing w:val="37"/>
          <w:sz w:val="22"/>
          <w:szCs w:val="22"/>
        </w:rPr>
      </w:pPr>
      <w:r w:rsidRPr="00042ACA">
        <w:rPr>
          <w:spacing w:val="37"/>
          <w:sz w:val="22"/>
          <w:szCs w:val="22"/>
        </w:rPr>
        <w:br w:type="page"/>
      </w:r>
    </w:p>
    <w:p w14:paraId="697CEF58" w14:textId="44BF26D5" w:rsidR="00273DD0" w:rsidRPr="00042ACA" w:rsidRDefault="00353DCC" w:rsidP="00042ACA">
      <w:pPr>
        <w:pStyle w:val="DTAOtitre"/>
        <w:spacing w:line="240" w:lineRule="auto"/>
        <w:rPr>
          <w:sz w:val="22"/>
          <w:szCs w:val="22"/>
        </w:rPr>
      </w:pPr>
      <w:r w:rsidRPr="00042ACA">
        <w:rPr>
          <w:sz w:val="22"/>
          <w:szCs w:val="22"/>
        </w:rPr>
        <w:lastRenderedPageBreak/>
        <w:t>Table</w:t>
      </w:r>
      <w:r w:rsidR="00CB704E" w:rsidRPr="00042ACA">
        <w:rPr>
          <w:sz w:val="22"/>
          <w:szCs w:val="22"/>
        </w:rPr>
        <w:t xml:space="preserve"> </w:t>
      </w:r>
      <w:r w:rsidRPr="00042ACA">
        <w:rPr>
          <w:sz w:val="22"/>
          <w:szCs w:val="22"/>
        </w:rPr>
        <w:t>des</w:t>
      </w:r>
      <w:r w:rsidR="00CB704E" w:rsidRPr="00042ACA">
        <w:rPr>
          <w:sz w:val="22"/>
          <w:szCs w:val="22"/>
        </w:rPr>
        <w:t xml:space="preserve"> </w:t>
      </w:r>
      <w:r w:rsidRPr="00042ACA">
        <w:rPr>
          <w:sz w:val="22"/>
          <w:szCs w:val="22"/>
        </w:rPr>
        <w:t>modèles</w:t>
      </w:r>
    </w:p>
    <w:p w14:paraId="356FD59C" w14:textId="120DE89A" w:rsidR="00BE28B4" w:rsidRPr="00042ACA" w:rsidRDefault="00CB704E" w:rsidP="00042ACA">
      <w:pPr>
        <w:pStyle w:val="TM2"/>
        <w:spacing w:after="0" w:line="240" w:lineRule="auto"/>
        <w:rPr>
          <w:rFonts w:ascii="Times New Roman" w:hAnsi="Times New Roman" w:cs="Times New Roman"/>
          <w:sz w:val="22"/>
          <w:szCs w:val="22"/>
        </w:rPr>
      </w:pPr>
      <w:r w:rsidRPr="00042ACA">
        <w:rPr>
          <w:rFonts w:ascii="Times New Roman" w:hAnsi="Times New Roman" w:cs="Times New Roman"/>
          <w:spacing w:val="34"/>
          <w:sz w:val="22"/>
          <w:szCs w:val="22"/>
        </w:rPr>
        <w:fldChar w:fldCharType="begin"/>
      </w:r>
      <w:r w:rsidRPr="00042ACA">
        <w:rPr>
          <w:rFonts w:ascii="Times New Roman" w:hAnsi="Times New Roman" w:cs="Times New Roman"/>
          <w:spacing w:val="34"/>
          <w:sz w:val="22"/>
          <w:szCs w:val="22"/>
        </w:rPr>
        <w:instrText xml:space="preserve"> TOC \b ANNEXES \* MERGEFORMAT </w:instrText>
      </w:r>
      <w:r w:rsidRPr="00042ACA">
        <w:rPr>
          <w:rFonts w:ascii="Times New Roman" w:hAnsi="Times New Roman" w:cs="Times New Roman"/>
          <w:spacing w:val="34"/>
          <w:sz w:val="22"/>
          <w:szCs w:val="22"/>
        </w:rPr>
        <w:fldChar w:fldCharType="separate"/>
      </w:r>
      <w:r w:rsidR="00BE28B4" w:rsidRPr="00042ACA">
        <w:rPr>
          <w:rFonts w:ascii="Times New Roman" w:hAnsi="Times New Roman" w:cs="Times New Roman"/>
          <w:sz w:val="22"/>
          <w:szCs w:val="22"/>
        </w:rPr>
        <w:t xml:space="preserve">Annexe n° 1: </w:t>
      </w:r>
      <w:r w:rsidR="00146097" w:rsidRPr="00042ACA">
        <w:rPr>
          <w:rFonts w:ascii="Times New Roman" w:hAnsi="Times New Roman" w:cs="Times New Roman"/>
          <w:iCs/>
          <w:sz w:val="22"/>
          <w:szCs w:val="22"/>
        </w:rPr>
        <w:t>Modèle Déclaration d’intention de soumissionner</w:t>
      </w:r>
      <w:r w:rsidR="00BE28B4" w:rsidRPr="00042ACA">
        <w:rPr>
          <w:rFonts w:ascii="Times New Roman" w:hAnsi="Times New Roman" w:cs="Times New Roman"/>
          <w:sz w:val="22"/>
          <w:szCs w:val="22"/>
        </w:rPr>
        <w:tab/>
      </w:r>
      <w:r w:rsidR="00BE28B4" w:rsidRPr="00042ACA">
        <w:rPr>
          <w:rFonts w:ascii="Times New Roman" w:hAnsi="Times New Roman" w:cs="Times New Roman"/>
          <w:sz w:val="22"/>
          <w:szCs w:val="22"/>
        </w:rPr>
        <w:fldChar w:fldCharType="begin"/>
      </w:r>
      <w:r w:rsidR="00BE28B4" w:rsidRPr="00042ACA">
        <w:rPr>
          <w:rFonts w:ascii="Times New Roman" w:hAnsi="Times New Roman" w:cs="Times New Roman"/>
          <w:sz w:val="22"/>
          <w:szCs w:val="22"/>
        </w:rPr>
        <w:instrText xml:space="preserve"> PAGEREF _Toc530309771 \h </w:instrText>
      </w:r>
      <w:r w:rsidR="00BE28B4" w:rsidRPr="00042ACA">
        <w:rPr>
          <w:rFonts w:ascii="Times New Roman" w:hAnsi="Times New Roman" w:cs="Times New Roman"/>
          <w:sz w:val="22"/>
          <w:szCs w:val="22"/>
        </w:rPr>
      </w:r>
      <w:r w:rsidR="00BE28B4" w:rsidRPr="00042ACA">
        <w:rPr>
          <w:rFonts w:ascii="Times New Roman" w:hAnsi="Times New Roman" w:cs="Times New Roman"/>
          <w:sz w:val="22"/>
          <w:szCs w:val="22"/>
        </w:rPr>
        <w:fldChar w:fldCharType="separate"/>
      </w:r>
      <w:r w:rsidR="00042ACA">
        <w:rPr>
          <w:rFonts w:ascii="Times New Roman" w:hAnsi="Times New Roman" w:cs="Times New Roman"/>
          <w:sz w:val="22"/>
          <w:szCs w:val="22"/>
        </w:rPr>
        <w:t>111</w:t>
      </w:r>
      <w:r w:rsidR="00BE28B4" w:rsidRPr="00042ACA">
        <w:rPr>
          <w:rFonts w:ascii="Times New Roman" w:hAnsi="Times New Roman" w:cs="Times New Roman"/>
          <w:sz w:val="22"/>
          <w:szCs w:val="22"/>
        </w:rPr>
        <w:fldChar w:fldCharType="end"/>
      </w:r>
    </w:p>
    <w:p w14:paraId="3F86BE03" w14:textId="500771D6" w:rsidR="00146097" w:rsidRPr="00042ACA" w:rsidRDefault="00146097" w:rsidP="00042ACA">
      <w:pPr>
        <w:pStyle w:val="TM2"/>
        <w:spacing w:after="0" w:line="240" w:lineRule="auto"/>
        <w:rPr>
          <w:rFonts w:ascii="Times New Roman" w:hAnsi="Times New Roman" w:cs="Times New Roman"/>
          <w:sz w:val="22"/>
          <w:szCs w:val="22"/>
        </w:rPr>
      </w:pPr>
      <w:r w:rsidRPr="00042ACA">
        <w:rPr>
          <w:rFonts w:ascii="Times New Roman" w:hAnsi="Times New Roman" w:cs="Times New Roman"/>
          <w:sz w:val="22"/>
          <w:szCs w:val="22"/>
        </w:rPr>
        <w:t xml:space="preserve">Annexe n° </w:t>
      </w:r>
      <w:r w:rsidR="00F40671" w:rsidRPr="00042ACA">
        <w:rPr>
          <w:rFonts w:ascii="Times New Roman" w:hAnsi="Times New Roman" w:cs="Times New Roman"/>
          <w:sz w:val="22"/>
          <w:szCs w:val="22"/>
        </w:rPr>
        <w:t>2</w:t>
      </w:r>
      <w:r w:rsidRPr="00042ACA">
        <w:rPr>
          <w:rFonts w:ascii="Times New Roman" w:hAnsi="Times New Roman" w:cs="Times New Roman"/>
          <w:sz w:val="22"/>
          <w:szCs w:val="22"/>
        </w:rPr>
        <w:t>: Modèle de soumission</w:t>
      </w:r>
      <w:r w:rsidRPr="00042ACA">
        <w:rPr>
          <w:rFonts w:ascii="Times New Roman" w:hAnsi="Times New Roman" w:cs="Times New Roman"/>
          <w:sz w:val="22"/>
          <w:szCs w:val="22"/>
        </w:rPr>
        <w:tab/>
      </w:r>
      <w:r w:rsidRPr="00042ACA">
        <w:rPr>
          <w:rFonts w:ascii="Times New Roman" w:hAnsi="Times New Roman" w:cs="Times New Roman"/>
          <w:sz w:val="22"/>
          <w:szCs w:val="22"/>
        </w:rPr>
        <w:fldChar w:fldCharType="begin"/>
      </w:r>
      <w:r w:rsidRPr="00042ACA">
        <w:rPr>
          <w:rFonts w:ascii="Times New Roman" w:hAnsi="Times New Roman" w:cs="Times New Roman"/>
          <w:sz w:val="22"/>
          <w:szCs w:val="22"/>
        </w:rPr>
        <w:instrText xml:space="preserve"> PAGEREF _Toc530309771 \h </w:instrText>
      </w:r>
      <w:r w:rsidRPr="00042ACA">
        <w:rPr>
          <w:rFonts w:ascii="Times New Roman" w:hAnsi="Times New Roman" w:cs="Times New Roman"/>
          <w:sz w:val="22"/>
          <w:szCs w:val="22"/>
        </w:rPr>
      </w:r>
      <w:r w:rsidRPr="00042ACA">
        <w:rPr>
          <w:rFonts w:ascii="Times New Roman" w:hAnsi="Times New Roman" w:cs="Times New Roman"/>
          <w:sz w:val="22"/>
          <w:szCs w:val="22"/>
        </w:rPr>
        <w:fldChar w:fldCharType="separate"/>
      </w:r>
      <w:r w:rsidR="00042ACA">
        <w:rPr>
          <w:rFonts w:ascii="Times New Roman" w:hAnsi="Times New Roman" w:cs="Times New Roman"/>
          <w:sz w:val="22"/>
          <w:szCs w:val="22"/>
        </w:rPr>
        <w:t>111</w:t>
      </w:r>
      <w:r w:rsidRPr="00042ACA">
        <w:rPr>
          <w:rFonts w:ascii="Times New Roman" w:hAnsi="Times New Roman" w:cs="Times New Roman"/>
          <w:sz w:val="22"/>
          <w:szCs w:val="22"/>
        </w:rPr>
        <w:fldChar w:fldCharType="end"/>
      </w:r>
    </w:p>
    <w:p w14:paraId="1E628423" w14:textId="4A27EBF4" w:rsidR="00BE28B4" w:rsidRPr="00042ACA" w:rsidRDefault="00BE28B4" w:rsidP="00042ACA">
      <w:pPr>
        <w:pStyle w:val="TM2"/>
        <w:spacing w:after="0" w:line="240" w:lineRule="auto"/>
        <w:rPr>
          <w:rFonts w:ascii="Times New Roman" w:hAnsi="Times New Roman" w:cs="Times New Roman"/>
          <w:sz w:val="22"/>
          <w:szCs w:val="22"/>
        </w:rPr>
      </w:pPr>
      <w:r w:rsidRPr="00042ACA">
        <w:rPr>
          <w:rFonts w:ascii="Times New Roman" w:hAnsi="Times New Roman" w:cs="Times New Roman"/>
          <w:sz w:val="22"/>
          <w:szCs w:val="22"/>
        </w:rPr>
        <w:t>A</w:t>
      </w:r>
      <w:bookmarkStart w:id="819" w:name="_Hlk159328284"/>
      <w:r w:rsidRPr="00042ACA">
        <w:rPr>
          <w:rFonts w:ascii="Times New Roman" w:hAnsi="Times New Roman" w:cs="Times New Roman"/>
          <w:sz w:val="22"/>
          <w:szCs w:val="22"/>
        </w:rPr>
        <w:t xml:space="preserve">nnexe n° </w:t>
      </w:r>
      <w:r w:rsidR="00F40671" w:rsidRPr="00042ACA">
        <w:rPr>
          <w:rFonts w:ascii="Times New Roman" w:hAnsi="Times New Roman" w:cs="Times New Roman"/>
          <w:sz w:val="22"/>
          <w:szCs w:val="22"/>
        </w:rPr>
        <w:t>3</w:t>
      </w:r>
      <w:r w:rsidRPr="00042ACA">
        <w:rPr>
          <w:rFonts w:ascii="Times New Roman" w:hAnsi="Times New Roman" w:cs="Times New Roman"/>
          <w:sz w:val="22"/>
          <w:szCs w:val="22"/>
        </w:rPr>
        <w:t>: Modèle de caution de soumission</w:t>
      </w:r>
      <w:r w:rsidRPr="00042ACA">
        <w:rPr>
          <w:rFonts w:ascii="Times New Roman" w:hAnsi="Times New Roman" w:cs="Times New Roman"/>
          <w:sz w:val="22"/>
          <w:szCs w:val="22"/>
        </w:rPr>
        <w:tab/>
      </w:r>
      <w:r w:rsidRPr="00042ACA">
        <w:rPr>
          <w:rFonts w:ascii="Times New Roman" w:hAnsi="Times New Roman" w:cs="Times New Roman"/>
          <w:sz w:val="22"/>
          <w:szCs w:val="22"/>
        </w:rPr>
        <w:fldChar w:fldCharType="begin"/>
      </w:r>
      <w:r w:rsidRPr="00042ACA">
        <w:rPr>
          <w:rFonts w:ascii="Times New Roman" w:hAnsi="Times New Roman" w:cs="Times New Roman"/>
          <w:sz w:val="22"/>
          <w:szCs w:val="22"/>
        </w:rPr>
        <w:instrText xml:space="preserve"> PAGEREF _Toc530309772 \h </w:instrText>
      </w:r>
      <w:r w:rsidRPr="00042ACA">
        <w:rPr>
          <w:rFonts w:ascii="Times New Roman" w:hAnsi="Times New Roman" w:cs="Times New Roman"/>
          <w:sz w:val="22"/>
          <w:szCs w:val="22"/>
        </w:rPr>
      </w:r>
      <w:r w:rsidRPr="00042ACA">
        <w:rPr>
          <w:rFonts w:ascii="Times New Roman" w:hAnsi="Times New Roman" w:cs="Times New Roman"/>
          <w:sz w:val="22"/>
          <w:szCs w:val="22"/>
        </w:rPr>
        <w:fldChar w:fldCharType="separate"/>
      </w:r>
      <w:r w:rsidR="00042ACA">
        <w:rPr>
          <w:rFonts w:ascii="Times New Roman" w:hAnsi="Times New Roman" w:cs="Times New Roman"/>
          <w:sz w:val="22"/>
          <w:szCs w:val="22"/>
        </w:rPr>
        <w:t>112</w:t>
      </w:r>
      <w:r w:rsidRPr="00042ACA">
        <w:rPr>
          <w:rFonts w:ascii="Times New Roman" w:hAnsi="Times New Roman" w:cs="Times New Roman"/>
          <w:sz w:val="22"/>
          <w:szCs w:val="22"/>
        </w:rPr>
        <w:fldChar w:fldCharType="end"/>
      </w:r>
    </w:p>
    <w:bookmarkEnd w:id="819"/>
    <w:p w14:paraId="4473EA9D" w14:textId="5996BA7E" w:rsidR="00BE28B4" w:rsidRPr="00042ACA" w:rsidRDefault="00BE28B4" w:rsidP="00042ACA">
      <w:pPr>
        <w:pStyle w:val="TM2"/>
        <w:spacing w:after="0" w:line="240" w:lineRule="auto"/>
        <w:rPr>
          <w:rFonts w:ascii="Times New Roman" w:hAnsi="Times New Roman" w:cs="Times New Roman"/>
          <w:sz w:val="22"/>
          <w:szCs w:val="22"/>
        </w:rPr>
      </w:pPr>
      <w:r w:rsidRPr="00042ACA">
        <w:rPr>
          <w:rFonts w:ascii="Times New Roman" w:hAnsi="Times New Roman" w:cs="Times New Roman"/>
          <w:sz w:val="22"/>
          <w:szCs w:val="22"/>
        </w:rPr>
        <w:t xml:space="preserve">Annexe n° </w:t>
      </w:r>
      <w:r w:rsidR="00F40671" w:rsidRPr="00042ACA">
        <w:rPr>
          <w:rFonts w:ascii="Times New Roman" w:hAnsi="Times New Roman" w:cs="Times New Roman"/>
          <w:sz w:val="22"/>
          <w:szCs w:val="22"/>
        </w:rPr>
        <w:t>4</w:t>
      </w:r>
      <w:r w:rsidRPr="00042ACA">
        <w:rPr>
          <w:rFonts w:ascii="Times New Roman" w:hAnsi="Times New Roman" w:cs="Times New Roman"/>
          <w:sz w:val="22"/>
          <w:szCs w:val="22"/>
        </w:rPr>
        <w:t>: Modèle de cautionnement définitif</w:t>
      </w:r>
      <w:r w:rsidRPr="00042ACA">
        <w:rPr>
          <w:rFonts w:ascii="Times New Roman" w:hAnsi="Times New Roman" w:cs="Times New Roman"/>
          <w:sz w:val="22"/>
          <w:szCs w:val="22"/>
        </w:rPr>
        <w:tab/>
      </w:r>
      <w:r w:rsidRPr="00042ACA">
        <w:rPr>
          <w:rFonts w:ascii="Times New Roman" w:hAnsi="Times New Roman" w:cs="Times New Roman"/>
          <w:sz w:val="22"/>
          <w:szCs w:val="22"/>
        </w:rPr>
        <w:fldChar w:fldCharType="begin"/>
      </w:r>
      <w:r w:rsidRPr="00042ACA">
        <w:rPr>
          <w:rFonts w:ascii="Times New Roman" w:hAnsi="Times New Roman" w:cs="Times New Roman"/>
          <w:sz w:val="22"/>
          <w:szCs w:val="22"/>
        </w:rPr>
        <w:instrText xml:space="preserve"> PAGEREF _Toc530309773 \h </w:instrText>
      </w:r>
      <w:r w:rsidRPr="00042ACA">
        <w:rPr>
          <w:rFonts w:ascii="Times New Roman" w:hAnsi="Times New Roman" w:cs="Times New Roman"/>
          <w:sz w:val="22"/>
          <w:szCs w:val="22"/>
        </w:rPr>
      </w:r>
      <w:r w:rsidRPr="00042ACA">
        <w:rPr>
          <w:rFonts w:ascii="Times New Roman" w:hAnsi="Times New Roman" w:cs="Times New Roman"/>
          <w:sz w:val="22"/>
          <w:szCs w:val="22"/>
        </w:rPr>
        <w:fldChar w:fldCharType="separate"/>
      </w:r>
      <w:r w:rsidR="00042ACA">
        <w:rPr>
          <w:rFonts w:ascii="Times New Roman" w:hAnsi="Times New Roman" w:cs="Times New Roman"/>
          <w:sz w:val="22"/>
          <w:szCs w:val="22"/>
        </w:rPr>
        <w:t>112</w:t>
      </w:r>
      <w:r w:rsidRPr="00042ACA">
        <w:rPr>
          <w:rFonts w:ascii="Times New Roman" w:hAnsi="Times New Roman" w:cs="Times New Roman"/>
          <w:sz w:val="22"/>
          <w:szCs w:val="22"/>
        </w:rPr>
        <w:fldChar w:fldCharType="end"/>
      </w:r>
    </w:p>
    <w:p w14:paraId="2DFC4FD8" w14:textId="0FE953C8" w:rsidR="00BE28B4" w:rsidRPr="00042ACA" w:rsidRDefault="00BE28B4" w:rsidP="00042ACA">
      <w:pPr>
        <w:pStyle w:val="TM2"/>
        <w:spacing w:after="0" w:line="240" w:lineRule="auto"/>
        <w:rPr>
          <w:rFonts w:ascii="Times New Roman" w:hAnsi="Times New Roman" w:cs="Times New Roman"/>
          <w:sz w:val="22"/>
          <w:szCs w:val="22"/>
        </w:rPr>
      </w:pPr>
      <w:bookmarkStart w:id="820" w:name="_Hlk159275510"/>
      <w:r w:rsidRPr="00042ACA">
        <w:rPr>
          <w:rFonts w:ascii="Times New Roman" w:hAnsi="Times New Roman" w:cs="Times New Roman"/>
          <w:sz w:val="22"/>
          <w:szCs w:val="22"/>
        </w:rPr>
        <w:t xml:space="preserve">Annexe n° </w:t>
      </w:r>
      <w:r w:rsidR="00F40671" w:rsidRPr="00042ACA">
        <w:rPr>
          <w:rFonts w:ascii="Times New Roman" w:hAnsi="Times New Roman" w:cs="Times New Roman"/>
          <w:sz w:val="22"/>
          <w:szCs w:val="22"/>
        </w:rPr>
        <w:t>5</w:t>
      </w:r>
      <w:r w:rsidRPr="00042ACA">
        <w:rPr>
          <w:rFonts w:ascii="Times New Roman" w:hAnsi="Times New Roman" w:cs="Times New Roman"/>
          <w:sz w:val="22"/>
          <w:szCs w:val="22"/>
        </w:rPr>
        <w:t>: Modèle de caution d'avance de démarrage</w:t>
      </w:r>
      <w:r w:rsidRPr="00042ACA">
        <w:rPr>
          <w:rFonts w:ascii="Times New Roman" w:hAnsi="Times New Roman" w:cs="Times New Roman"/>
          <w:sz w:val="22"/>
          <w:szCs w:val="22"/>
        </w:rPr>
        <w:tab/>
      </w:r>
      <w:r w:rsidRPr="00042ACA">
        <w:rPr>
          <w:rFonts w:ascii="Times New Roman" w:hAnsi="Times New Roman" w:cs="Times New Roman"/>
          <w:sz w:val="22"/>
          <w:szCs w:val="22"/>
        </w:rPr>
        <w:fldChar w:fldCharType="begin"/>
      </w:r>
      <w:r w:rsidRPr="00042ACA">
        <w:rPr>
          <w:rFonts w:ascii="Times New Roman" w:hAnsi="Times New Roman" w:cs="Times New Roman"/>
          <w:sz w:val="22"/>
          <w:szCs w:val="22"/>
        </w:rPr>
        <w:instrText xml:space="preserve"> PAGEREF _Toc530309774 \h </w:instrText>
      </w:r>
      <w:r w:rsidRPr="00042ACA">
        <w:rPr>
          <w:rFonts w:ascii="Times New Roman" w:hAnsi="Times New Roman" w:cs="Times New Roman"/>
          <w:sz w:val="22"/>
          <w:szCs w:val="22"/>
        </w:rPr>
      </w:r>
      <w:r w:rsidRPr="00042ACA">
        <w:rPr>
          <w:rFonts w:ascii="Times New Roman" w:hAnsi="Times New Roman" w:cs="Times New Roman"/>
          <w:sz w:val="22"/>
          <w:szCs w:val="22"/>
        </w:rPr>
        <w:fldChar w:fldCharType="separate"/>
      </w:r>
      <w:r w:rsidR="00042ACA">
        <w:rPr>
          <w:rFonts w:ascii="Times New Roman" w:hAnsi="Times New Roman" w:cs="Times New Roman"/>
          <w:sz w:val="22"/>
          <w:szCs w:val="22"/>
        </w:rPr>
        <w:t>114</w:t>
      </w:r>
      <w:r w:rsidRPr="00042ACA">
        <w:rPr>
          <w:rFonts w:ascii="Times New Roman" w:hAnsi="Times New Roman" w:cs="Times New Roman"/>
          <w:sz w:val="22"/>
          <w:szCs w:val="22"/>
        </w:rPr>
        <w:fldChar w:fldCharType="end"/>
      </w:r>
    </w:p>
    <w:bookmarkEnd w:id="820"/>
    <w:p w14:paraId="438FDDE5" w14:textId="7AE4646B" w:rsidR="00BE28B4" w:rsidRPr="00042ACA" w:rsidRDefault="00BE28B4" w:rsidP="00042ACA">
      <w:pPr>
        <w:pStyle w:val="TM2"/>
        <w:spacing w:after="0" w:line="240" w:lineRule="auto"/>
        <w:rPr>
          <w:rFonts w:ascii="Times New Roman" w:hAnsi="Times New Roman" w:cs="Times New Roman"/>
          <w:sz w:val="22"/>
          <w:szCs w:val="22"/>
        </w:rPr>
      </w:pPr>
      <w:r w:rsidRPr="00042ACA">
        <w:rPr>
          <w:rFonts w:ascii="Times New Roman" w:hAnsi="Times New Roman" w:cs="Times New Roman"/>
          <w:sz w:val="22"/>
          <w:szCs w:val="22"/>
        </w:rPr>
        <w:t>Annexe n°</w:t>
      </w:r>
      <w:r w:rsidR="00F40671" w:rsidRPr="00042ACA">
        <w:rPr>
          <w:rFonts w:ascii="Times New Roman" w:hAnsi="Times New Roman" w:cs="Times New Roman"/>
          <w:sz w:val="22"/>
          <w:szCs w:val="22"/>
        </w:rPr>
        <w:t>6</w:t>
      </w:r>
      <w:r w:rsidRPr="00042ACA">
        <w:rPr>
          <w:rFonts w:ascii="Times New Roman" w:hAnsi="Times New Roman" w:cs="Times New Roman"/>
          <w:sz w:val="22"/>
          <w:szCs w:val="22"/>
        </w:rPr>
        <w:t xml:space="preserve"> : Modèle de caution de </w:t>
      </w:r>
      <w:r w:rsidR="00A66157" w:rsidRPr="00042ACA">
        <w:rPr>
          <w:rFonts w:ascii="Times New Roman" w:hAnsi="Times New Roman" w:cs="Times New Roman"/>
          <w:sz w:val="22"/>
          <w:szCs w:val="22"/>
        </w:rPr>
        <w:t>bonne exécution (</w:t>
      </w:r>
      <w:r w:rsidRPr="00042ACA">
        <w:rPr>
          <w:rFonts w:ascii="Times New Roman" w:hAnsi="Times New Roman" w:cs="Times New Roman"/>
          <w:sz w:val="22"/>
          <w:szCs w:val="22"/>
        </w:rPr>
        <w:t>retenue de garantie</w:t>
      </w:r>
      <w:r w:rsidR="00A66157" w:rsidRPr="00042ACA">
        <w:rPr>
          <w:rFonts w:ascii="Times New Roman" w:hAnsi="Times New Roman" w:cs="Times New Roman"/>
          <w:sz w:val="22"/>
          <w:szCs w:val="22"/>
        </w:rPr>
        <w:t>)</w:t>
      </w:r>
      <w:r w:rsidRPr="00042ACA">
        <w:rPr>
          <w:rFonts w:ascii="Times New Roman" w:hAnsi="Times New Roman" w:cs="Times New Roman"/>
          <w:sz w:val="22"/>
          <w:szCs w:val="22"/>
        </w:rPr>
        <w:tab/>
      </w:r>
      <w:r w:rsidRPr="00042ACA">
        <w:rPr>
          <w:rFonts w:ascii="Times New Roman" w:hAnsi="Times New Roman" w:cs="Times New Roman"/>
          <w:sz w:val="22"/>
          <w:szCs w:val="22"/>
        </w:rPr>
        <w:fldChar w:fldCharType="begin"/>
      </w:r>
      <w:r w:rsidRPr="00042ACA">
        <w:rPr>
          <w:rFonts w:ascii="Times New Roman" w:hAnsi="Times New Roman" w:cs="Times New Roman"/>
          <w:sz w:val="22"/>
          <w:szCs w:val="22"/>
        </w:rPr>
        <w:instrText xml:space="preserve"> PAGEREF _Toc530309775 \h </w:instrText>
      </w:r>
      <w:r w:rsidRPr="00042ACA">
        <w:rPr>
          <w:rFonts w:ascii="Times New Roman" w:hAnsi="Times New Roman" w:cs="Times New Roman"/>
          <w:sz w:val="22"/>
          <w:szCs w:val="22"/>
        </w:rPr>
      </w:r>
      <w:r w:rsidRPr="00042ACA">
        <w:rPr>
          <w:rFonts w:ascii="Times New Roman" w:hAnsi="Times New Roman" w:cs="Times New Roman"/>
          <w:sz w:val="22"/>
          <w:szCs w:val="22"/>
        </w:rPr>
        <w:fldChar w:fldCharType="separate"/>
      </w:r>
      <w:r w:rsidR="00042ACA">
        <w:rPr>
          <w:rFonts w:ascii="Times New Roman" w:hAnsi="Times New Roman" w:cs="Times New Roman"/>
          <w:sz w:val="22"/>
          <w:szCs w:val="22"/>
        </w:rPr>
        <w:t>114</w:t>
      </w:r>
      <w:r w:rsidRPr="00042ACA">
        <w:rPr>
          <w:rFonts w:ascii="Times New Roman" w:hAnsi="Times New Roman" w:cs="Times New Roman"/>
          <w:sz w:val="22"/>
          <w:szCs w:val="22"/>
        </w:rPr>
        <w:fldChar w:fldCharType="end"/>
      </w:r>
    </w:p>
    <w:p w14:paraId="4A03CBDE" w14:textId="7BADECEC" w:rsidR="00146097" w:rsidRPr="00042ACA" w:rsidRDefault="00146097" w:rsidP="00042ACA">
      <w:pPr>
        <w:pStyle w:val="TM2"/>
        <w:spacing w:after="0" w:line="240" w:lineRule="auto"/>
        <w:rPr>
          <w:rFonts w:ascii="Times New Roman" w:hAnsi="Times New Roman" w:cs="Times New Roman"/>
          <w:sz w:val="22"/>
          <w:szCs w:val="22"/>
        </w:rPr>
      </w:pPr>
      <w:r w:rsidRPr="00042ACA">
        <w:rPr>
          <w:rFonts w:ascii="Times New Roman" w:hAnsi="Times New Roman" w:cs="Times New Roman"/>
          <w:sz w:val="22"/>
          <w:szCs w:val="22"/>
        </w:rPr>
        <w:t>Annexe n°</w:t>
      </w:r>
      <w:r w:rsidR="00F40671" w:rsidRPr="00042ACA">
        <w:rPr>
          <w:rFonts w:ascii="Times New Roman" w:hAnsi="Times New Roman" w:cs="Times New Roman"/>
          <w:sz w:val="22"/>
          <w:szCs w:val="22"/>
        </w:rPr>
        <w:t>7</w:t>
      </w:r>
      <w:r w:rsidRPr="00042ACA">
        <w:rPr>
          <w:rFonts w:ascii="Times New Roman" w:hAnsi="Times New Roman" w:cs="Times New Roman"/>
          <w:sz w:val="22"/>
          <w:szCs w:val="22"/>
        </w:rPr>
        <w:t xml:space="preserve"> : Modèle </w:t>
      </w:r>
      <w:r w:rsidRPr="00042ACA">
        <w:rPr>
          <w:rFonts w:ascii="Times New Roman" w:hAnsi="Times New Roman" w:cs="Times New Roman"/>
          <w:i/>
          <w:iCs/>
          <w:sz w:val="22"/>
          <w:szCs w:val="22"/>
        </w:rPr>
        <w:t xml:space="preserve">de </w:t>
      </w:r>
      <w:r w:rsidRPr="00042ACA">
        <w:rPr>
          <w:rFonts w:ascii="Times New Roman" w:hAnsi="Times New Roman" w:cs="Times New Roman"/>
          <w:iCs/>
          <w:sz w:val="22"/>
          <w:szCs w:val="22"/>
        </w:rPr>
        <w:t>Lettre de soumission de la proposition technique</w:t>
      </w:r>
      <w:r w:rsidRPr="00042ACA">
        <w:rPr>
          <w:rFonts w:ascii="Times New Roman" w:hAnsi="Times New Roman" w:cs="Times New Roman"/>
          <w:sz w:val="22"/>
          <w:szCs w:val="22"/>
        </w:rPr>
        <w:tab/>
      </w:r>
      <w:r w:rsidRPr="00042ACA">
        <w:rPr>
          <w:rFonts w:ascii="Times New Roman" w:hAnsi="Times New Roman" w:cs="Times New Roman"/>
          <w:sz w:val="22"/>
          <w:szCs w:val="22"/>
        </w:rPr>
        <w:fldChar w:fldCharType="begin"/>
      </w:r>
      <w:r w:rsidRPr="00042ACA">
        <w:rPr>
          <w:rFonts w:ascii="Times New Roman" w:hAnsi="Times New Roman" w:cs="Times New Roman"/>
          <w:sz w:val="22"/>
          <w:szCs w:val="22"/>
        </w:rPr>
        <w:instrText xml:space="preserve"> PAGEREF _Toc530309775 \h </w:instrText>
      </w:r>
      <w:r w:rsidRPr="00042ACA">
        <w:rPr>
          <w:rFonts w:ascii="Times New Roman" w:hAnsi="Times New Roman" w:cs="Times New Roman"/>
          <w:sz w:val="22"/>
          <w:szCs w:val="22"/>
        </w:rPr>
      </w:r>
      <w:r w:rsidRPr="00042ACA">
        <w:rPr>
          <w:rFonts w:ascii="Times New Roman" w:hAnsi="Times New Roman" w:cs="Times New Roman"/>
          <w:sz w:val="22"/>
          <w:szCs w:val="22"/>
        </w:rPr>
        <w:fldChar w:fldCharType="separate"/>
      </w:r>
      <w:r w:rsidR="00042ACA">
        <w:rPr>
          <w:rFonts w:ascii="Times New Roman" w:hAnsi="Times New Roman" w:cs="Times New Roman"/>
          <w:sz w:val="22"/>
          <w:szCs w:val="22"/>
        </w:rPr>
        <w:t>114</w:t>
      </w:r>
      <w:r w:rsidRPr="00042ACA">
        <w:rPr>
          <w:rFonts w:ascii="Times New Roman" w:hAnsi="Times New Roman" w:cs="Times New Roman"/>
          <w:sz w:val="22"/>
          <w:szCs w:val="22"/>
        </w:rPr>
        <w:fldChar w:fldCharType="end"/>
      </w:r>
    </w:p>
    <w:p w14:paraId="01407E86" w14:textId="3DF6998E" w:rsidR="00BE28B4" w:rsidRPr="00042ACA" w:rsidRDefault="00BE28B4" w:rsidP="00042ACA">
      <w:pPr>
        <w:pStyle w:val="TM2"/>
        <w:spacing w:after="0" w:line="240" w:lineRule="auto"/>
        <w:rPr>
          <w:rFonts w:ascii="Times New Roman" w:hAnsi="Times New Roman" w:cs="Times New Roman"/>
          <w:sz w:val="22"/>
          <w:szCs w:val="22"/>
        </w:rPr>
      </w:pPr>
      <w:r w:rsidRPr="00042ACA">
        <w:rPr>
          <w:rFonts w:ascii="Times New Roman" w:hAnsi="Times New Roman" w:cs="Times New Roman"/>
          <w:sz w:val="22"/>
          <w:szCs w:val="22"/>
        </w:rPr>
        <w:t xml:space="preserve">Annexe n° </w:t>
      </w:r>
      <w:r w:rsidR="00F40671" w:rsidRPr="00042ACA">
        <w:rPr>
          <w:rFonts w:ascii="Times New Roman" w:hAnsi="Times New Roman" w:cs="Times New Roman"/>
          <w:sz w:val="22"/>
          <w:szCs w:val="22"/>
        </w:rPr>
        <w:t>8</w:t>
      </w:r>
      <w:r w:rsidRPr="00042ACA">
        <w:rPr>
          <w:rFonts w:ascii="Times New Roman" w:hAnsi="Times New Roman" w:cs="Times New Roman"/>
          <w:sz w:val="22"/>
          <w:szCs w:val="22"/>
        </w:rPr>
        <w:t xml:space="preserve">: </w:t>
      </w:r>
      <w:r w:rsidR="00C02246" w:rsidRPr="00042ACA">
        <w:rPr>
          <w:rFonts w:ascii="Times New Roman" w:hAnsi="Times New Roman" w:cs="Times New Roman"/>
          <w:sz w:val="22"/>
          <w:szCs w:val="22"/>
        </w:rPr>
        <w:t xml:space="preserve">Modèle de </w:t>
      </w:r>
      <w:r w:rsidRPr="00042ACA">
        <w:rPr>
          <w:rFonts w:ascii="Times New Roman" w:hAnsi="Times New Roman" w:cs="Times New Roman"/>
          <w:sz w:val="22"/>
          <w:szCs w:val="22"/>
        </w:rPr>
        <w:t>Cadre du planning</w:t>
      </w:r>
      <w:r w:rsidRPr="00042ACA">
        <w:rPr>
          <w:rFonts w:ascii="Times New Roman" w:hAnsi="Times New Roman" w:cs="Times New Roman"/>
          <w:sz w:val="22"/>
          <w:szCs w:val="22"/>
        </w:rPr>
        <w:tab/>
      </w:r>
      <w:r w:rsidRPr="00042ACA">
        <w:rPr>
          <w:rFonts w:ascii="Times New Roman" w:hAnsi="Times New Roman" w:cs="Times New Roman"/>
          <w:sz w:val="22"/>
          <w:szCs w:val="22"/>
        </w:rPr>
        <w:fldChar w:fldCharType="begin"/>
      </w:r>
      <w:r w:rsidRPr="00042ACA">
        <w:rPr>
          <w:rFonts w:ascii="Times New Roman" w:hAnsi="Times New Roman" w:cs="Times New Roman"/>
          <w:sz w:val="22"/>
          <w:szCs w:val="22"/>
        </w:rPr>
        <w:instrText xml:space="preserve"> PAGEREF _Toc530309776 \h </w:instrText>
      </w:r>
      <w:r w:rsidRPr="00042ACA">
        <w:rPr>
          <w:rFonts w:ascii="Times New Roman" w:hAnsi="Times New Roman" w:cs="Times New Roman"/>
          <w:sz w:val="22"/>
          <w:szCs w:val="22"/>
        </w:rPr>
      </w:r>
      <w:r w:rsidRPr="00042ACA">
        <w:rPr>
          <w:rFonts w:ascii="Times New Roman" w:hAnsi="Times New Roman" w:cs="Times New Roman"/>
          <w:sz w:val="22"/>
          <w:szCs w:val="22"/>
        </w:rPr>
        <w:fldChar w:fldCharType="separate"/>
      </w:r>
      <w:r w:rsidR="00042ACA">
        <w:rPr>
          <w:rFonts w:ascii="Times New Roman" w:hAnsi="Times New Roman" w:cs="Times New Roman"/>
          <w:sz w:val="22"/>
          <w:szCs w:val="22"/>
        </w:rPr>
        <w:t>116</w:t>
      </w:r>
      <w:r w:rsidRPr="00042ACA">
        <w:rPr>
          <w:rFonts w:ascii="Times New Roman" w:hAnsi="Times New Roman" w:cs="Times New Roman"/>
          <w:sz w:val="22"/>
          <w:szCs w:val="22"/>
        </w:rPr>
        <w:fldChar w:fldCharType="end"/>
      </w:r>
    </w:p>
    <w:p w14:paraId="778AFCEC" w14:textId="655255E1" w:rsidR="00A66157" w:rsidRPr="00042ACA" w:rsidRDefault="00A66157" w:rsidP="00042ACA">
      <w:pPr>
        <w:pStyle w:val="TM2"/>
        <w:spacing w:after="0" w:line="240" w:lineRule="auto"/>
        <w:rPr>
          <w:rFonts w:ascii="Times New Roman" w:hAnsi="Times New Roman" w:cs="Times New Roman"/>
          <w:sz w:val="22"/>
          <w:szCs w:val="22"/>
        </w:rPr>
      </w:pPr>
      <w:r w:rsidRPr="00042ACA">
        <w:rPr>
          <w:rFonts w:ascii="Times New Roman" w:hAnsi="Times New Roman" w:cs="Times New Roman"/>
          <w:sz w:val="22"/>
          <w:szCs w:val="22"/>
        </w:rPr>
        <w:t xml:space="preserve">Annexe n° </w:t>
      </w:r>
      <w:r w:rsidR="00F40671" w:rsidRPr="00042ACA">
        <w:rPr>
          <w:rFonts w:ascii="Times New Roman" w:hAnsi="Times New Roman" w:cs="Times New Roman"/>
          <w:sz w:val="22"/>
          <w:szCs w:val="22"/>
        </w:rPr>
        <w:t>9</w:t>
      </w:r>
      <w:r w:rsidRPr="00042ACA">
        <w:rPr>
          <w:rFonts w:ascii="Times New Roman" w:hAnsi="Times New Roman" w:cs="Times New Roman"/>
          <w:sz w:val="22"/>
          <w:szCs w:val="22"/>
        </w:rPr>
        <w:t>: Modèle de liste de personnels à mobiliser</w:t>
      </w:r>
      <w:r w:rsidRPr="00042ACA">
        <w:rPr>
          <w:rFonts w:ascii="Times New Roman" w:hAnsi="Times New Roman" w:cs="Times New Roman"/>
          <w:sz w:val="22"/>
          <w:szCs w:val="22"/>
        </w:rPr>
        <w:tab/>
      </w:r>
      <w:r w:rsidRPr="00042ACA">
        <w:rPr>
          <w:rFonts w:ascii="Times New Roman" w:hAnsi="Times New Roman" w:cs="Times New Roman"/>
          <w:sz w:val="22"/>
          <w:szCs w:val="22"/>
        </w:rPr>
        <w:fldChar w:fldCharType="begin"/>
      </w:r>
      <w:r w:rsidRPr="00042ACA">
        <w:rPr>
          <w:rFonts w:ascii="Times New Roman" w:hAnsi="Times New Roman" w:cs="Times New Roman"/>
          <w:sz w:val="22"/>
          <w:szCs w:val="22"/>
        </w:rPr>
        <w:instrText xml:space="preserve"> PAGEREF _Toc530309772 \h </w:instrText>
      </w:r>
      <w:r w:rsidRPr="00042ACA">
        <w:rPr>
          <w:rFonts w:ascii="Times New Roman" w:hAnsi="Times New Roman" w:cs="Times New Roman"/>
          <w:sz w:val="22"/>
          <w:szCs w:val="22"/>
        </w:rPr>
      </w:r>
      <w:r w:rsidRPr="00042ACA">
        <w:rPr>
          <w:rFonts w:ascii="Times New Roman" w:hAnsi="Times New Roman" w:cs="Times New Roman"/>
          <w:sz w:val="22"/>
          <w:szCs w:val="22"/>
        </w:rPr>
        <w:fldChar w:fldCharType="separate"/>
      </w:r>
      <w:r w:rsidR="00042ACA">
        <w:rPr>
          <w:rFonts w:ascii="Times New Roman" w:hAnsi="Times New Roman" w:cs="Times New Roman"/>
          <w:sz w:val="22"/>
          <w:szCs w:val="22"/>
        </w:rPr>
        <w:t>112</w:t>
      </w:r>
      <w:r w:rsidRPr="00042ACA">
        <w:rPr>
          <w:rFonts w:ascii="Times New Roman" w:hAnsi="Times New Roman" w:cs="Times New Roman"/>
          <w:sz w:val="22"/>
          <w:szCs w:val="22"/>
        </w:rPr>
        <w:fldChar w:fldCharType="end"/>
      </w:r>
    </w:p>
    <w:p w14:paraId="2F6EC5A7" w14:textId="27273BDC" w:rsidR="00A66157" w:rsidRPr="00042ACA" w:rsidRDefault="00A66157" w:rsidP="00042ACA">
      <w:pPr>
        <w:pStyle w:val="TM2"/>
        <w:spacing w:after="0" w:line="240" w:lineRule="auto"/>
        <w:rPr>
          <w:rFonts w:ascii="Times New Roman" w:hAnsi="Times New Roman" w:cs="Times New Roman"/>
          <w:sz w:val="22"/>
          <w:szCs w:val="22"/>
        </w:rPr>
      </w:pPr>
      <w:r w:rsidRPr="00042ACA">
        <w:rPr>
          <w:rFonts w:ascii="Times New Roman" w:hAnsi="Times New Roman" w:cs="Times New Roman"/>
          <w:sz w:val="22"/>
          <w:szCs w:val="22"/>
        </w:rPr>
        <w:t xml:space="preserve">Annexe n° </w:t>
      </w:r>
      <w:r w:rsidR="00F40671" w:rsidRPr="00042ACA">
        <w:rPr>
          <w:rFonts w:ascii="Times New Roman" w:hAnsi="Times New Roman" w:cs="Times New Roman"/>
          <w:sz w:val="22"/>
          <w:szCs w:val="22"/>
        </w:rPr>
        <w:t>10</w:t>
      </w:r>
      <w:r w:rsidRPr="00042ACA">
        <w:rPr>
          <w:rFonts w:ascii="Times New Roman" w:hAnsi="Times New Roman" w:cs="Times New Roman"/>
          <w:sz w:val="22"/>
          <w:szCs w:val="22"/>
        </w:rPr>
        <w:t>: Modèle de fiches de prestations susceptibles d'etre sous traitees</w:t>
      </w:r>
      <w:r w:rsidRPr="00042ACA">
        <w:rPr>
          <w:rFonts w:ascii="Times New Roman" w:hAnsi="Times New Roman" w:cs="Times New Roman"/>
          <w:sz w:val="22"/>
          <w:szCs w:val="22"/>
        </w:rPr>
        <w:tab/>
      </w:r>
      <w:r w:rsidRPr="00042ACA">
        <w:rPr>
          <w:rFonts w:ascii="Times New Roman" w:hAnsi="Times New Roman" w:cs="Times New Roman"/>
          <w:sz w:val="22"/>
          <w:szCs w:val="22"/>
        </w:rPr>
        <w:fldChar w:fldCharType="begin"/>
      </w:r>
      <w:r w:rsidRPr="00042ACA">
        <w:rPr>
          <w:rFonts w:ascii="Times New Roman" w:hAnsi="Times New Roman" w:cs="Times New Roman"/>
          <w:sz w:val="22"/>
          <w:szCs w:val="22"/>
        </w:rPr>
        <w:instrText xml:space="preserve"> PAGEREF _Toc530309772 \h </w:instrText>
      </w:r>
      <w:r w:rsidRPr="00042ACA">
        <w:rPr>
          <w:rFonts w:ascii="Times New Roman" w:hAnsi="Times New Roman" w:cs="Times New Roman"/>
          <w:sz w:val="22"/>
          <w:szCs w:val="22"/>
        </w:rPr>
      </w:r>
      <w:r w:rsidRPr="00042ACA">
        <w:rPr>
          <w:rFonts w:ascii="Times New Roman" w:hAnsi="Times New Roman" w:cs="Times New Roman"/>
          <w:sz w:val="22"/>
          <w:szCs w:val="22"/>
        </w:rPr>
        <w:fldChar w:fldCharType="separate"/>
      </w:r>
      <w:r w:rsidR="00042ACA">
        <w:rPr>
          <w:rFonts w:ascii="Times New Roman" w:hAnsi="Times New Roman" w:cs="Times New Roman"/>
          <w:sz w:val="22"/>
          <w:szCs w:val="22"/>
        </w:rPr>
        <w:t>112</w:t>
      </w:r>
      <w:r w:rsidRPr="00042ACA">
        <w:rPr>
          <w:rFonts w:ascii="Times New Roman" w:hAnsi="Times New Roman" w:cs="Times New Roman"/>
          <w:sz w:val="22"/>
          <w:szCs w:val="22"/>
        </w:rPr>
        <w:fldChar w:fldCharType="end"/>
      </w:r>
    </w:p>
    <w:p w14:paraId="0D82F521" w14:textId="7F84FDC7" w:rsidR="00A66157" w:rsidRPr="00042ACA" w:rsidRDefault="00A66157" w:rsidP="00042ACA">
      <w:pPr>
        <w:pStyle w:val="TM2"/>
        <w:spacing w:after="0" w:line="240" w:lineRule="auto"/>
        <w:rPr>
          <w:rFonts w:ascii="Times New Roman" w:hAnsi="Times New Roman" w:cs="Times New Roman"/>
          <w:sz w:val="22"/>
          <w:szCs w:val="22"/>
        </w:rPr>
      </w:pPr>
      <w:r w:rsidRPr="00042ACA">
        <w:rPr>
          <w:rFonts w:ascii="Times New Roman" w:hAnsi="Times New Roman" w:cs="Times New Roman"/>
          <w:sz w:val="22"/>
          <w:szCs w:val="22"/>
        </w:rPr>
        <w:t>Annexe n° 1</w:t>
      </w:r>
      <w:r w:rsidR="00F40671" w:rsidRPr="00042ACA">
        <w:rPr>
          <w:rFonts w:ascii="Times New Roman" w:hAnsi="Times New Roman" w:cs="Times New Roman"/>
          <w:sz w:val="22"/>
          <w:szCs w:val="22"/>
        </w:rPr>
        <w:t>1</w:t>
      </w:r>
      <w:r w:rsidRPr="00042ACA">
        <w:rPr>
          <w:rFonts w:ascii="Times New Roman" w:hAnsi="Times New Roman" w:cs="Times New Roman"/>
          <w:sz w:val="22"/>
          <w:szCs w:val="22"/>
        </w:rPr>
        <w:t>: Modèle de CV de personnels à mobiliser</w:t>
      </w:r>
      <w:r w:rsidRPr="00042ACA">
        <w:rPr>
          <w:rFonts w:ascii="Times New Roman" w:hAnsi="Times New Roman" w:cs="Times New Roman"/>
          <w:sz w:val="22"/>
          <w:szCs w:val="22"/>
        </w:rPr>
        <w:tab/>
      </w:r>
      <w:r w:rsidRPr="00042ACA">
        <w:rPr>
          <w:rFonts w:ascii="Times New Roman" w:hAnsi="Times New Roman" w:cs="Times New Roman"/>
          <w:sz w:val="22"/>
          <w:szCs w:val="22"/>
        </w:rPr>
        <w:fldChar w:fldCharType="begin"/>
      </w:r>
      <w:r w:rsidRPr="00042ACA">
        <w:rPr>
          <w:rFonts w:ascii="Times New Roman" w:hAnsi="Times New Roman" w:cs="Times New Roman"/>
          <w:sz w:val="22"/>
          <w:szCs w:val="22"/>
        </w:rPr>
        <w:instrText xml:space="preserve"> PAGEREF _Toc530309772 \h </w:instrText>
      </w:r>
      <w:r w:rsidRPr="00042ACA">
        <w:rPr>
          <w:rFonts w:ascii="Times New Roman" w:hAnsi="Times New Roman" w:cs="Times New Roman"/>
          <w:sz w:val="22"/>
          <w:szCs w:val="22"/>
        </w:rPr>
      </w:r>
      <w:r w:rsidRPr="00042ACA">
        <w:rPr>
          <w:rFonts w:ascii="Times New Roman" w:hAnsi="Times New Roman" w:cs="Times New Roman"/>
          <w:sz w:val="22"/>
          <w:szCs w:val="22"/>
        </w:rPr>
        <w:fldChar w:fldCharType="separate"/>
      </w:r>
      <w:r w:rsidR="00042ACA">
        <w:rPr>
          <w:rFonts w:ascii="Times New Roman" w:hAnsi="Times New Roman" w:cs="Times New Roman"/>
          <w:sz w:val="22"/>
          <w:szCs w:val="22"/>
        </w:rPr>
        <w:t>112</w:t>
      </w:r>
      <w:r w:rsidRPr="00042ACA">
        <w:rPr>
          <w:rFonts w:ascii="Times New Roman" w:hAnsi="Times New Roman" w:cs="Times New Roman"/>
          <w:sz w:val="22"/>
          <w:szCs w:val="22"/>
        </w:rPr>
        <w:fldChar w:fldCharType="end"/>
      </w:r>
    </w:p>
    <w:p w14:paraId="2BA51539" w14:textId="66052932" w:rsidR="00B3559C" w:rsidRPr="00042ACA" w:rsidRDefault="00B3559C" w:rsidP="00042ACA">
      <w:pPr>
        <w:pStyle w:val="TM2"/>
        <w:spacing w:after="0" w:line="240" w:lineRule="auto"/>
        <w:rPr>
          <w:rFonts w:ascii="Times New Roman" w:hAnsi="Times New Roman" w:cs="Times New Roman"/>
          <w:sz w:val="22"/>
          <w:szCs w:val="22"/>
        </w:rPr>
      </w:pPr>
      <w:r w:rsidRPr="00042ACA">
        <w:rPr>
          <w:rFonts w:ascii="Times New Roman" w:hAnsi="Times New Roman" w:cs="Times New Roman"/>
          <w:sz w:val="22"/>
          <w:szCs w:val="22"/>
        </w:rPr>
        <w:t xml:space="preserve">Annexe n° 12: Modèle </w:t>
      </w:r>
      <w:r w:rsidR="00747964" w:rsidRPr="00042ACA">
        <w:rPr>
          <w:rFonts w:ascii="Times New Roman" w:hAnsi="Times New Roman" w:cs="Times New Roman"/>
          <w:sz w:val="22"/>
          <w:szCs w:val="22"/>
        </w:rPr>
        <w:t xml:space="preserve">de </w:t>
      </w:r>
      <w:r w:rsidR="00D0333E" w:rsidRPr="00042ACA">
        <w:rPr>
          <w:rFonts w:ascii="Times New Roman" w:hAnsi="Times New Roman" w:cs="Times New Roman"/>
          <w:sz w:val="22"/>
          <w:szCs w:val="22"/>
        </w:rPr>
        <w:t>tableaux de référence du candidat</w:t>
      </w:r>
      <w:r w:rsidRPr="00042ACA">
        <w:rPr>
          <w:rFonts w:ascii="Times New Roman" w:hAnsi="Times New Roman" w:cs="Times New Roman"/>
          <w:sz w:val="22"/>
          <w:szCs w:val="22"/>
        </w:rPr>
        <w:t xml:space="preserve"> </w:t>
      </w:r>
      <w:r w:rsidRPr="00042ACA">
        <w:rPr>
          <w:rFonts w:ascii="Times New Roman" w:hAnsi="Times New Roman" w:cs="Times New Roman"/>
          <w:sz w:val="22"/>
          <w:szCs w:val="22"/>
        </w:rPr>
        <w:tab/>
      </w:r>
      <w:r w:rsidRPr="00042ACA">
        <w:rPr>
          <w:rFonts w:ascii="Times New Roman" w:hAnsi="Times New Roman" w:cs="Times New Roman"/>
          <w:sz w:val="22"/>
          <w:szCs w:val="22"/>
        </w:rPr>
        <w:fldChar w:fldCharType="begin"/>
      </w:r>
      <w:r w:rsidRPr="00042ACA">
        <w:rPr>
          <w:rFonts w:ascii="Times New Roman" w:hAnsi="Times New Roman" w:cs="Times New Roman"/>
          <w:sz w:val="22"/>
          <w:szCs w:val="22"/>
        </w:rPr>
        <w:instrText xml:space="preserve"> PAGEREF _Toc530309772 \h </w:instrText>
      </w:r>
      <w:r w:rsidRPr="00042ACA">
        <w:rPr>
          <w:rFonts w:ascii="Times New Roman" w:hAnsi="Times New Roman" w:cs="Times New Roman"/>
          <w:sz w:val="22"/>
          <w:szCs w:val="22"/>
        </w:rPr>
      </w:r>
      <w:r w:rsidRPr="00042ACA">
        <w:rPr>
          <w:rFonts w:ascii="Times New Roman" w:hAnsi="Times New Roman" w:cs="Times New Roman"/>
          <w:sz w:val="22"/>
          <w:szCs w:val="22"/>
        </w:rPr>
        <w:fldChar w:fldCharType="separate"/>
      </w:r>
      <w:r w:rsidR="00042ACA">
        <w:rPr>
          <w:rFonts w:ascii="Times New Roman" w:hAnsi="Times New Roman" w:cs="Times New Roman"/>
          <w:sz w:val="22"/>
          <w:szCs w:val="22"/>
        </w:rPr>
        <w:t>112</w:t>
      </w:r>
      <w:r w:rsidRPr="00042ACA">
        <w:rPr>
          <w:rFonts w:ascii="Times New Roman" w:hAnsi="Times New Roman" w:cs="Times New Roman"/>
          <w:sz w:val="22"/>
          <w:szCs w:val="22"/>
        </w:rPr>
        <w:fldChar w:fldCharType="end"/>
      </w:r>
    </w:p>
    <w:p w14:paraId="598BF124" w14:textId="789C2C78" w:rsidR="00B3559C" w:rsidRPr="00042ACA" w:rsidRDefault="00B3559C" w:rsidP="00042ACA">
      <w:pPr>
        <w:pStyle w:val="TM2"/>
        <w:spacing w:after="0" w:line="240" w:lineRule="auto"/>
        <w:rPr>
          <w:rFonts w:ascii="Times New Roman" w:hAnsi="Times New Roman" w:cs="Times New Roman"/>
          <w:sz w:val="22"/>
          <w:szCs w:val="22"/>
        </w:rPr>
      </w:pPr>
      <w:r w:rsidRPr="00042ACA">
        <w:rPr>
          <w:rFonts w:ascii="Times New Roman" w:hAnsi="Times New Roman" w:cs="Times New Roman"/>
          <w:sz w:val="22"/>
          <w:szCs w:val="22"/>
        </w:rPr>
        <w:t xml:space="preserve">Annexe n° 13: Modèle de </w:t>
      </w:r>
      <w:r w:rsidR="00D0333E" w:rsidRPr="00042ACA">
        <w:rPr>
          <w:rFonts w:ascii="Times New Roman" w:hAnsi="Times New Roman" w:cs="Times New Roman"/>
          <w:sz w:val="22"/>
          <w:szCs w:val="22"/>
        </w:rPr>
        <w:t>descriptif de la méthodologie et du plan de travail</w:t>
      </w:r>
      <w:r w:rsidRPr="00042ACA">
        <w:rPr>
          <w:rFonts w:ascii="Times New Roman" w:hAnsi="Times New Roman" w:cs="Times New Roman"/>
          <w:sz w:val="22"/>
          <w:szCs w:val="22"/>
        </w:rPr>
        <w:tab/>
      </w:r>
      <w:r w:rsidRPr="00042ACA">
        <w:rPr>
          <w:rFonts w:ascii="Times New Roman" w:hAnsi="Times New Roman" w:cs="Times New Roman"/>
          <w:sz w:val="22"/>
          <w:szCs w:val="22"/>
        </w:rPr>
        <w:fldChar w:fldCharType="begin"/>
      </w:r>
      <w:r w:rsidRPr="00042ACA">
        <w:rPr>
          <w:rFonts w:ascii="Times New Roman" w:hAnsi="Times New Roman" w:cs="Times New Roman"/>
          <w:sz w:val="22"/>
          <w:szCs w:val="22"/>
        </w:rPr>
        <w:instrText xml:space="preserve"> PAGEREF _Toc530309772 \h </w:instrText>
      </w:r>
      <w:r w:rsidRPr="00042ACA">
        <w:rPr>
          <w:rFonts w:ascii="Times New Roman" w:hAnsi="Times New Roman" w:cs="Times New Roman"/>
          <w:sz w:val="22"/>
          <w:szCs w:val="22"/>
        </w:rPr>
      </w:r>
      <w:r w:rsidRPr="00042ACA">
        <w:rPr>
          <w:rFonts w:ascii="Times New Roman" w:hAnsi="Times New Roman" w:cs="Times New Roman"/>
          <w:sz w:val="22"/>
          <w:szCs w:val="22"/>
        </w:rPr>
        <w:fldChar w:fldCharType="separate"/>
      </w:r>
      <w:r w:rsidR="00042ACA">
        <w:rPr>
          <w:rFonts w:ascii="Times New Roman" w:hAnsi="Times New Roman" w:cs="Times New Roman"/>
          <w:sz w:val="22"/>
          <w:szCs w:val="22"/>
        </w:rPr>
        <w:t>112</w:t>
      </w:r>
      <w:r w:rsidRPr="00042ACA">
        <w:rPr>
          <w:rFonts w:ascii="Times New Roman" w:hAnsi="Times New Roman" w:cs="Times New Roman"/>
          <w:sz w:val="22"/>
          <w:szCs w:val="22"/>
        </w:rPr>
        <w:fldChar w:fldCharType="end"/>
      </w:r>
    </w:p>
    <w:p w14:paraId="78685C16" w14:textId="6144E4CE" w:rsidR="00D0333E" w:rsidRPr="00042ACA" w:rsidRDefault="00D0333E" w:rsidP="00042ACA">
      <w:pPr>
        <w:pStyle w:val="TM2"/>
        <w:spacing w:after="0" w:line="240" w:lineRule="auto"/>
        <w:rPr>
          <w:rFonts w:ascii="Times New Roman" w:hAnsi="Times New Roman" w:cs="Times New Roman"/>
          <w:sz w:val="22"/>
          <w:szCs w:val="22"/>
        </w:rPr>
      </w:pPr>
      <w:r w:rsidRPr="00042ACA">
        <w:rPr>
          <w:rFonts w:ascii="Times New Roman" w:hAnsi="Times New Roman" w:cs="Times New Roman"/>
          <w:sz w:val="22"/>
          <w:szCs w:val="22"/>
        </w:rPr>
        <w:t>Annexe n° 1</w:t>
      </w:r>
      <w:r w:rsidR="00747964" w:rsidRPr="00042ACA">
        <w:rPr>
          <w:rFonts w:ascii="Times New Roman" w:hAnsi="Times New Roman" w:cs="Times New Roman"/>
          <w:sz w:val="22"/>
          <w:szCs w:val="22"/>
        </w:rPr>
        <w:t>4</w:t>
      </w:r>
      <w:r w:rsidRPr="00042ACA">
        <w:rPr>
          <w:rFonts w:ascii="Times New Roman" w:hAnsi="Times New Roman" w:cs="Times New Roman"/>
          <w:sz w:val="22"/>
          <w:szCs w:val="22"/>
        </w:rPr>
        <w:t xml:space="preserve">: Modèle </w:t>
      </w:r>
      <w:r w:rsidR="00747964" w:rsidRPr="00042ACA">
        <w:rPr>
          <w:rFonts w:ascii="Times New Roman" w:hAnsi="Times New Roman" w:cs="Times New Roman"/>
          <w:sz w:val="22"/>
          <w:szCs w:val="22"/>
        </w:rPr>
        <w:t>de fiche d'information relative au matériel essentiel</w:t>
      </w:r>
      <w:r w:rsidRPr="00042ACA">
        <w:rPr>
          <w:rFonts w:ascii="Times New Roman" w:hAnsi="Times New Roman" w:cs="Times New Roman"/>
          <w:sz w:val="22"/>
          <w:szCs w:val="22"/>
        </w:rPr>
        <w:t xml:space="preserve"> </w:t>
      </w:r>
      <w:r w:rsidRPr="00042ACA">
        <w:rPr>
          <w:rFonts w:ascii="Times New Roman" w:hAnsi="Times New Roman" w:cs="Times New Roman"/>
          <w:sz w:val="22"/>
          <w:szCs w:val="22"/>
        </w:rPr>
        <w:tab/>
      </w:r>
      <w:r w:rsidRPr="00042ACA">
        <w:rPr>
          <w:rFonts w:ascii="Times New Roman" w:hAnsi="Times New Roman" w:cs="Times New Roman"/>
          <w:sz w:val="22"/>
          <w:szCs w:val="22"/>
        </w:rPr>
        <w:fldChar w:fldCharType="begin"/>
      </w:r>
      <w:r w:rsidRPr="00042ACA">
        <w:rPr>
          <w:rFonts w:ascii="Times New Roman" w:hAnsi="Times New Roman" w:cs="Times New Roman"/>
          <w:sz w:val="22"/>
          <w:szCs w:val="22"/>
        </w:rPr>
        <w:instrText xml:space="preserve"> PAGEREF _Toc530309772 \h </w:instrText>
      </w:r>
      <w:r w:rsidRPr="00042ACA">
        <w:rPr>
          <w:rFonts w:ascii="Times New Roman" w:hAnsi="Times New Roman" w:cs="Times New Roman"/>
          <w:sz w:val="22"/>
          <w:szCs w:val="22"/>
        </w:rPr>
      </w:r>
      <w:r w:rsidRPr="00042ACA">
        <w:rPr>
          <w:rFonts w:ascii="Times New Roman" w:hAnsi="Times New Roman" w:cs="Times New Roman"/>
          <w:sz w:val="22"/>
          <w:szCs w:val="22"/>
        </w:rPr>
        <w:fldChar w:fldCharType="separate"/>
      </w:r>
      <w:r w:rsidR="00042ACA">
        <w:rPr>
          <w:rFonts w:ascii="Times New Roman" w:hAnsi="Times New Roman" w:cs="Times New Roman"/>
          <w:sz w:val="22"/>
          <w:szCs w:val="22"/>
        </w:rPr>
        <w:t>112</w:t>
      </w:r>
      <w:r w:rsidRPr="00042ACA">
        <w:rPr>
          <w:rFonts w:ascii="Times New Roman" w:hAnsi="Times New Roman" w:cs="Times New Roman"/>
          <w:sz w:val="22"/>
          <w:szCs w:val="22"/>
        </w:rPr>
        <w:fldChar w:fldCharType="end"/>
      </w:r>
    </w:p>
    <w:p w14:paraId="56A1A65C" w14:textId="4F677326" w:rsidR="00D0333E" w:rsidRPr="00042ACA" w:rsidRDefault="00D0333E" w:rsidP="00042ACA">
      <w:pPr>
        <w:pStyle w:val="TM2"/>
        <w:spacing w:after="0" w:line="240" w:lineRule="auto"/>
        <w:rPr>
          <w:rFonts w:ascii="Times New Roman" w:hAnsi="Times New Roman" w:cs="Times New Roman"/>
          <w:sz w:val="22"/>
          <w:szCs w:val="22"/>
        </w:rPr>
      </w:pPr>
      <w:r w:rsidRPr="00042ACA">
        <w:rPr>
          <w:rFonts w:ascii="Times New Roman" w:hAnsi="Times New Roman" w:cs="Times New Roman"/>
          <w:sz w:val="22"/>
          <w:szCs w:val="22"/>
        </w:rPr>
        <w:t>Annexe n° 1</w:t>
      </w:r>
      <w:r w:rsidR="00747964" w:rsidRPr="00042ACA">
        <w:rPr>
          <w:rFonts w:ascii="Times New Roman" w:hAnsi="Times New Roman" w:cs="Times New Roman"/>
          <w:sz w:val="22"/>
          <w:szCs w:val="22"/>
        </w:rPr>
        <w:t>5</w:t>
      </w:r>
      <w:r w:rsidRPr="00042ACA">
        <w:rPr>
          <w:rFonts w:ascii="Times New Roman" w:hAnsi="Times New Roman" w:cs="Times New Roman"/>
          <w:sz w:val="22"/>
          <w:szCs w:val="22"/>
        </w:rPr>
        <w:t xml:space="preserve">: Modèle de </w:t>
      </w:r>
      <w:r w:rsidR="00747964" w:rsidRPr="00042ACA">
        <w:rPr>
          <w:rFonts w:ascii="Times New Roman" w:hAnsi="Times New Roman" w:cs="Times New Roman"/>
          <w:sz w:val="22"/>
          <w:szCs w:val="22"/>
        </w:rPr>
        <w:t>déclaration sur l'honneur de visite du site</w:t>
      </w:r>
      <w:r w:rsidRPr="00042ACA">
        <w:rPr>
          <w:rFonts w:ascii="Times New Roman" w:hAnsi="Times New Roman" w:cs="Times New Roman"/>
          <w:sz w:val="22"/>
          <w:szCs w:val="22"/>
        </w:rPr>
        <w:tab/>
      </w:r>
      <w:r w:rsidRPr="00042ACA">
        <w:rPr>
          <w:rFonts w:ascii="Times New Roman" w:hAnsi="Times New Roman" w:cs="Times New Roman"/>
          <w:sz w:val="22"/>
          <w:szCs w:val="22"/>
        </w:rPr>
        <w:fldChar w:fldCharType="begin"/>
      </w:r>
      <w:r w:rsidRPr="00042ACA">
        <w:rPr>
          <w:rFonts w:ascii="Times New Roman" w:hAnsi="Times New Roman" w:cs="Times New Roman"/>
          <w:sz w:val="22"/>
          <w:szCs w:val="22"/>
        </w:rPr>
        <w:instrText xml:space="preserve"> PAGEREF _Toc530309772 \h </w:instrText>
      </w:r>
      <w:r w:rsidRPr="00042ACA">
        <w:rPr>
          <w:rFonts w:ascii="Times New Roman" w:hAnsi="Times New Roman" w:cs="Times New Roman"/>
          <w:sz w:val="22"/>
          <w:szCs w:val="22"/>
        </w:rPr>
      </w:r>
      <w:r w:rsidRPr="00042ACA">
        <w:rPr>
          <w:rFonts w:ascii="Times New Roman" w:hAnsi="Times New Roman" w:cs="Times New Roman"/>
          <w:sz w:val="22"/>
          <w:szCs w:val="22"/>
        </w:rPr>
        <w:fldChar w:fldCharType="separate"/>
      </w:r>
      <w:r w:rsidR="00042ACA">
        <w:rPr>
          <w:rFonts w:ascii="Times New Roman" w:hAnsi="Times New Roman" w:cs="Times New Roman"/>
          <w:sz w:val="22"/>
          <w:szCs w:val="22"/>
        </w:rPr>
        <w:t>112</w:t>
      </w:r>
      <w:r w:rsidRPr="00042ACA">
        <w:rPr>
          <w:rFonts w:ascii="Times New Roman" w:hAnsi="Times New Roman" w:cs="Times New Roman"/>
          <w:sz w:val="22"/>
          <w:szCs w:val="22"/>
        </w:rPr>
        <w:fldChar w:fldCharType="end"/>
      </w:r>
    </w:p>
    <w:p w14:paraId="2615F644" w14:textId="77777777" w:rsidR="00B3559C" w:rsidRPr="00042ACA" w:rsidRDefault="00B3559C" w:rsidP="00042ACA">
      <w:pPr>
        <w:rPr>
          <w:noProof/>
          <w:sz w:val="22"/>
          <w:szCs w:val="22"/>
        </w:rPr>
      </w:pPr>
    </w:p>
    <w:p w14:paraId="27751F1C" w14:textId="22097A8F" w:rsidR="00861212" w:rsidRPr="00042ACA" w:rsidRDefault="00861212" w:rsidP="00042ACA">
      <w:pPr>
        <w:rPr>
          <w:noProof/>
          <w:sz w:val="22"/>
          <w:szCs w:val="22"/>
        </w:rPr>
      </w:pPr>
    </w:p>
    <w:p w14:paraId="60AF8F12" w14:textId="77777777" w:rsidR="00861212" w:rsidRPr="00042ACA" w:rsidRDefault="00861212" w:rsidP="00042ACA">
      <w:pPr>
        <w:rPr>
          <w:noProof/>
          <w:sz w:val="22"/>
          <w:szCs w:val="22"/>
        </w:rPr>
      </w:pPr>
    </w:p>
    <w:p w14:paraId="785C5E95" w14:textId="77777777" w:rsidR="003C275E" w:rsidRPr="00042ACA" w:rsidRDefault="003C275E" w:rsidP="00042ACA">
      <w:pPr>
        <w:rPr>
          <w:noProof/>
          <w:sz w:val="22"/>
          <w:szCs w:val="22"/>
        </w:rPr>
      </w:pPr>
    </w:p>
    <w:p w14:paraId="4329FDAF" w14:textId="0DF87412" w:rsidR="00A66157" w:rsidRPr="00042ACA" w:rsidRDefault="00A66157" w:rsidP="00042ACA">
      <w:pPr>
        <w:rPr>
          <w:rFonts w:eastAsia="Calibri"/>
          <w:noProof/>
          <w:sz w:val="22"/>
          <w:szCs w:val="22"/>
        </w:rPr>
      </w:pPr>
    </w:p>
    <w:p w14:paraId="0F899D20" w14:textId="7FB94B53" w:rsidR="00B64A10" w:rsidRPr="00042ACA" w:rsidRDefault="00B64A10" w:rsidP="00042ACA">
      <w:pPr>
        <w:rPr>
          <w:rFonts w:eastAsia="Calibri"/>
          <w:noProof/>
          <w:sz w:val="22"/>
          <w:szCs w:val="22"/>
        </w:rPr>
      </w:pPr>
    </w:p>
    <w:p w14:paraId="028BAEC2" w14:textId="5B762964" w:rsidR="00B64A10" w:rsidRPr="00042ACA" w:rsidRDefault="00B64A10" w:rsidP="00042ACA">
      <w:pPr>
        <w:rPr>
          <w:rFonts w:eastAsia="Calibri"/>
          <w:noProof/>
          <w:sz w:val="22"/>
          <w:szCs w:val="22"/>
        </w:rPr>
      </w:pPr>
    </w:p>
    <w:p w14:paraId="5F1ED145" w14:textId="38B2ADA1" w:rsidR="00B64A10" w:rsidRPr="00042ACA" w:rsidRDefault="00B64A10" w:rsidP="00042ACA">
      <w:pPr>
        <w:rPr>
          <w:rFonts w:eastAsia="Calibri"/>
          <w:noProof/>
          <w:sz w:val="22"/>
          <w:szCs w:val="22"/>
        </w:rPr>
      </w:pPr>
    </w:p>
    <w:p w14:paraId="39BBD713" w14:textId="63060D15" w:rsidR="00B64A10" w:rsidRPr="00042ACA" w:rsidRDefault="00B64A10" w:rsidP="00042ACA">
      <w:pPr>
        <w:rPr>
          <w:rFonts w:eastAsia="Calibri"/>
          <w:noProof/>
          <w:sz w:val="22"/>
          <w:szCs w:val="22"/>
        </w:rPr>
      </w:pPr>
    </w:p>
    <w:p w14:paraId="7A30C773" w14:textId="713EB6F5" w:rsidR="00B64A10" w:rsidRPr="00042ACA" w:rsidRDefault="00B64A10" w:rsidP="00042ACA">
      <w:pPr>
        <w:rPr>
          <w:rFonts w:eastAsia="Calibri"/>
          <w:noProof/>
          <w:sz w:val="22"/>
          <w:szCs w:val="22"/>
        </w:rPr>
      </w:pPr>
    </w:p>
    <w:p w14:paraId="0DFDB9F0" w14:textId="2CDBC5C5" w:rsidR="00B64A10" w:rsidRPr="00042ACA" w:rsidRDefault="00B64A10" w:rsidP="00042ACA">
      <w:pPr>
        <w:rPr>
          <w:rFonts w:eastAsia="Calibri"/>
          <w:noProof/>
          <w:sz w:val="22"/>
          <w:szCs w:val="22"/>
        </w:rPr>
      </w:pPr>
    </w:p>
    <w:p w14:paraId="063EEB2A" w14:textId="229D4F27" w:rsidR="00B64A10" w:rsidRPr="00042ACA" w:rsidRDefault="00B64A10" w:rsidP="00042ACA">
      <w:pPr>
        <w:rPr>
          <w:rFonts w:eastAsia="Calibri"/>
          <w:noProof/>
          <w:sz w:val="22"/>
          <w:szCs w:val="22"/>
        </w:rPr>
      </w:pPr>
    </w:p>
    <w:p w14:paraId="07F250DB" w14:textId="41884020" w:rsidR="00B64A10" w:rsidRPr="00042ACA" w:rsidRDefault="00B64A10" w:rsidP="00042ACA">
      <w:pPr>
        <w:rPr>
          <w:rFonts w:eastAsia="Calibri"/>
          <w:noProof/>
          <w:sz w:val="22"/>
          <w:szCs w:val="22"/>
        </w:rPr>
      </w:pPr>
    </w:p>
    <w:p w14:paraId="2310ECF5" w14:textId="0C580A81" w:rsidR="00B64A10" w:rsidRPr="00042ACA" w:rsidRDefault="00B64A10" w:rsidP="00042ACA">
      <w:pPr>
        <w:rPr>
          <w:rFonts w:eastAsia="Calibri"/>
          <w:noProof/>
          <w:sz w:val="22"/>
          <w:szCs w:val="22"/>
        </w:rPr>
      </w:pPr>
    </w:p>
    <w:p w14:paraId="2897B881" w14:textId="4BC9014D" w:rsidR="00B64A10" w:rsidRPr="00042ACA" w:rsidRDefault="00B64A10" w:rsidP="00042ACA">
      <w:pPr>
        <w:rPr>
          <w:rFonts w:eastAsia="Calibri"/>
          <w:noProof/>
          <w:sz w:val="22"/>
          <w:szCs w:val="22"/>
        </w:rPr>
      </w:pPr>
    </w:p>
    <w:p w14:paraId="7943C66E" w14:textId="3C5CD944" w:rsidR="00B64A10" w:rsidRPr="00042ACA" w:rsidRDefault="00B64A10" w:rsidP="00042ACA">
      <w:pPr>
        <w:rPr>
          <w:rFonts w:eastAsia="Calibri"/>
          <w:noProof/>
          <w:sz w:val="22"/>
          <w:szCs w:val="22"/>
        </w:rPr>
      </w:pPr>
    </w:p>
    <w:p w14:paraId="5107D859" w14:textId="7FFCFB2D" w:rsidR="00B64A10" w:rsidRPr="00042ACA" w:rsidRDefault="00B64A10" w:rsidP="00042ACA">
      <w:pPr>
        <w:rPr>
          <w:rFonts w:eastAsia="Calibri"/>
          <w:noProof/>
          <w:sz w:val="22"/>
          <w:szCs w:val="22"/>
        </w:rPr>
      </w:pPr>
    </w:p>
    <w:p w14:paraId="53BEE897" w14:textId="77777777" w:rsidR="00BD35FF" w:rsidRPr="00042ACA" w:rsidRDefault="00BD35FF" w:rsidP="00042ACA">
      <w:pPr>
        <w:rPr>
          <w:rFonts w:eastAsia="Calibri"/>
          <w:noProof/>
          <w:sz w:val="22"/>
          <w:szCs w:val="22"/>
        </w:rPr>
      </w:pPr>
    </w:p>
    <w:p w14:paraId="08E22F58" w14:textId="77777777" w:rsidR="00BD35FF" w:rsidRPr="00042ACA" w:rsidRDefault="00BD35FF" w:rsidP="00042ACA">
      <w:pPr>
        <w:rPr>
          <w:rFonts w:eastAsia="Calibri"/>
          <w:noProof/>
          <w:sz w:val="22"/>
          <w:szCs w:val="22"/>
        </w:rPr>
      </w:pPr>
    </w:p>
    <w:p w14:paraId="5222695A" w14:textId="77777777" w:rsidR="00BD35FF" w:rsidRPr="00042ACA" w:rsidRDefault="00BD35FF" w:rsidP="00042ACA">
      <w:pPr>
        <w:rPr>
          <w:rFonts w:eastAsia="Calibri"/>
          <w:noProof/>
          <w:sz w:val="22"/>
          <w:szCs w:val="22"/>
        </w:rPr>
      </w:pPr>
    </w:p>
    <w:p w14:paraId="273CE13A" w14:textId="6715C854" w:rsidR="00B64A10" w:rsidRPr="00042ACA" w:rsidRDefault="00B64A10" w:rsidP="00042ACA">
      <w:pPr>
        <w:rPr>
          <w:rFonts w:eastAsia="Calibri"/>
          <w:noProof/>
          <w:sz w:val="22"/>
          <w:szCs w:val="22"/>
        </w:rPr>
      </w:pPr>
    </w:p>
    <w:p w14:paraId="2BB4B8EC" w14:textId="47847D68" w:rsidR="00F40671" w:rsidRPr="00042ACA" w:rsidRDefault="00CB704E" w:rsidP="00042ACA">
      <w:pPr>
        <w:widowControl w:val="0"/>
        <w:autoSpaceDE w:val="0"/>
        <w:jc w:val="both"/>
        <w:rPr>
          <w:spacing w:val="34"/>
          <w:sz w:val="22"/>
          <w:szCs w:val="22"/>
        </w:rPr>
      </w:pPr>
      <w:r w:rsidRPr="00042ACA">
        <w:rPr>
          <w:spacing w:val="34"/>
          <w:sz w:val="22"/>
          <w:szCs w:val="22"/>
        </w:rPr>
        <w:fldChar w:fldCharType="end"/>
      </w:r>
      <w:r w:rsidR="00F40671" w:rsidRPr="00042ACA">
        <w:rPr>
          <w:b/>
          <w:bCs/>
          <w:caps/>
          <w:spacing w:val="36"/>
          <w:w w:val="80"/>
          <w:position w:val="-1"/>
          <w:sz w:val="22"/>
          <w:szCs w:val="22"/>
        </w:rPr>
        <w:t>Annexe n° 1</w:t>
      </w:r>
      <w:r w:rsidR="007C0300" w:rsidRPr="00042ACA">
        <w:rPr>
          <w:b/>
          <w:bCs/>
          <w:caps/>
          <w:spacing w:val="36"/>
          <w:w w:val="80"/>
          <w:position w:val="-1"/>
          <w:sz w:val="22"/>
          <w:szCs w:val="22"/>
        </w:rPr>
        <w:t xml:space="preserve"> </w:t>
      </w:r>
      <w:r w:rsidR="00F40671" w:rsidRPr="00042ACA">
        <w:rPr>
          <w:b/>
          <w:bCs/>
          <w:caps/>
          <w:spacing w:val="36"/>
          <w:w w:val="80"/>
          <w:position w:val="-1"/>
          <w:sz w:val="22"/>
          <w:szCs w:val="22"/>
        </w:rPr>
        <w:t xml:space="preserve">: Modèle </w:t>
      </w:r>
      <w:r w:rsidR="004F7EB4" w:rsidRPr="00042ACA">
        <w:rPr>
          <w:b/>
          <w:bCs/>
          <w:caps/>
          <w:spacing w:val="36"/>
          <w:w w:val="80"/>
          <w:position w:val="-1"/>
          <w:sz w:val="22"/>
          <w:szCs w:val="22"/>
        </w:rPr>
        <w:t xml:space="preserve">DE DECLARATION </w:t>
      </w:r>
      <w:r w:rsidR="00F40671" w:rsidRPr="00042ACA">
        <w:rPr>
          <w:b/>
          <w:bCs/>
          <w:caps/>
          <w:spacing w:val="36"/>
          <w:w w:val="80"/>
          <w:position w:val="-1"/>
          <w:sz w:val="22"/>
          <w:szCs w:val="22"/>
        </w:rPr>
        <w:t>D’INTENTION de soumissionNER</w:t>
      </w:r>
    </w:p>
    <w:p w14:paraId="4F2703BD" w14:textId="77777777" w:rsidR="00F40671" w:rsidRPr="00042ACA" w:rsidRDefault="00F40671" w:rsidP="00042ACA">
      <w:pPr>
        <w:widowControl w:val="0"/>
        <w:autoSpaceDE w:val="0"/>
        <w:adjustRightInd w:val="0"/>
        <w:ind w:left="107" w:right="-20"/>
        <w:rPr>
          <w:sz w:val="22"/>
          <w:szCs w:val="22"/>
        </w:rPr>
      </w:pPr>
      <w:r w:rsidRPr="00042ACA">
        <w:rPr>
          <w:i/>
          <w:iCs/>
          <w:sz w:val="22"/>
          <w:szCs w:val="22"/>
        </w:rPr>
        <w:t>A</w:t>
      </w:r>
      <w:r w:rsidRPr="00042ACA">
        <w:rPr>
          <w:i/>
          <w:iCs/>
          <w:spacing w:val="6"/>
          <w:sz w:val="22"/>
          <w:szCs w:val="22"/>
        </w:rPr>
        <w:t xml:space="preserve"> </w:t>
      </w:r>
      <w:r w:rsidRPr="00042ACA">
        <w:rPr>
          <w:i/>
          <w:iCs/>
          <w:sz w:val="22"/>
          <w:szCs w:val="22"/>
        </w:rPr>
        <w:t>insérer</w:t>
      </w:r>
      <w:r w:rsidRPr="00042ACA">
        <w:rPr>
          <w:i/>
          <w:iCs/>
          <w:spacing w:val="6"/>
          <w:sz w:val="22"/>
          <w:szCs w:val="22"/>
        </w:rPr>
        <w:t xml:space="preserve"> </w:t>
      </w:r>
      <w:r w:rsidRPr="00042ACA">
        <w:rPr>
          <w:i/>
          <w:iCs/>
          <w:sz w:val="22"/>
          <w:szCs w:val="22"/>
        </w:rPr>
        <w:t>en</w:t>
      </w:r>
      <w:r w:rsidRPr="00042ACA">
        <w:rPr>
          <w:i/>
          <w:iCs/>
          <w:spacing w:val="6"/>
          <w:sz w:val="22"/>
          <w:szCs w:val="22"/>
        </w:rPr>
        <w:t xml:space="preserve"> </w:t>
      </w:r>
      <w:r w:rsidRPr="00042ACA">
        <w:rPr>
          <w:i/>
          <w:iCs/>
          <w:sz w:val="22"/>
          <w:szCs w:val="22"/>
        </w:rPr>
        <w:t>annexe</w:t>
      </w:r>
      <w:r w:rsidRPr="00042ACA">
        <w:rPr>
          <w:i/>
          <w:iCs/>
          <w:spacing w:val="6"/>
          <w:sz w:val="22"/>
          <w:szCs w:val="22"/>
        </w:rPr>
        <w:t xml:space="preserve"> </w:t>
      </w:r>
      <w:r w:rsidRPr="00042ACA">
        <w:rPr>
          <w:i/>
          <w:iCs/>
          <w:sz w:val="22"/>
          <w:szCs w:val="22"/>
        </w:rPr>
        <w:t>à</w:t>
      </w:r>
      <w:r w:rsidRPr="00042ACA">
        <w:rPr>
          <w:i/>
          <w:iCs/>
          <w:spacing w:val="6"/>
          <w:sz w:val="22"/>
          <w:szCs w:val="22"/>
        </w:rPr>
        <w:t xml:space="preserve"> </w:t>
      </w:r>
      <w:r w:rsidRPr="00042ACA">
        <w:rPr>
          <w:i/>
          <w:iCs/>
          <w:sz w:val="22"/>
          <w:szCs w:val="22"/>
        </w:rPr>
        <w:t>la</w:t>
      </w:r>
    </w:p>
    <w:p w14:paraId="00A44F2A" w14:textId="77777777" w:rsidR="00F40671" w:rsidRPr="00042ACA" w:rsidRDefault="00F40671" w:rsidP="00042ACA">
      <w:pPr>
        <w:widowControl w:val="0"/>
        <w:autoSpaceDE w:val="0"/>
        <w:adjustRightInd w:val="0"/>
        <w:ind w:left="107" w:right="3678"/>
        <w:rPr>
          <w:sz w:val="22"/>
          <w:szCs w:val="22"/>
        </w:rPr>
      </w:pPr>
      <w:r w:rsidRPr="00042ACA">
        <w:rPr>
          <w:sz w:val="22"/>
          <w:szCs w:val="22"/>
        </w:rPr>
        <w:t>Je</w:t>
      </w:r>
      <w:r w:rsidRPr="00042ACA">
        <w:rPr>
          <w:spacing w:val="7"/>
          <w:sz w:val="22"/>
          <w:szCs w:val="22"/>
        </w:rPr>
        <w:t xml:space="preserve"> </w:t>
      </w:r>
      <w:r w:rsidRPr="00042ACA">
        <w:rPr>
          <w:sz w:val="22"/>
          <w:szCs w:val="22"/>
        </w:rPr>
        <w:t xml:space="preserve">soussigné, </w:t>
      </w:r>
    </w:p>
    <w:p w14:paraId="3A7DA17A" w14:textId="77777777" w:rsidR="00F40671" w:rsidRPr="00042ACA" w:rsidRDefault="00F40671" w:rsidP="00042ACA">
      <w:pPr>
        <w:widowControl w:val="0"/>
        <w:autoSpaceDE w:val="0"/>
        <w:adjustRightInd w:val="0"/>
        <w:ind w:left="107" w:right="3678"/>
        <w:rPr>
          <w:sz w:val="22"/>
          <w:szCs w:val="22"/>
        </w:rPr>
      </w:pPr>
      <w:r w:rsidRPr="00042ACA">
        <w:rPr>
          <w:sz w:val="22"/>
          <w:szCs w:val="22"/>
        </w:rPr>
        <w:t>Nationalité</w:t>
      </w:r>
      <w:r w:rsidRPr="00042ACA">
        <w:rPr>
          <w:spacing w:val="7"/>
          <w:sz w:val="22"/>
          <w:szCs w:val="22"/>
        </w:rPr>
        <w:t xml:space="preserve"> </w:t>
      </w:r>
      <w:r w:rsidRPr="00042ACA">
        <w:rPr>
          <w:sz w:val="22"/>
          <w:szCs w:val="22"/>
        </w:rPr>
        <w:t xml:space="preserve">: </w:t>
      </w:r>
    </w:p>
    <w:p w14:paraId="00A8870A" w14:textId="77777777" w:rsidR="00F40671" w:rsidRPr="00042ACA" w:rsidRDefault="00F40671" w:rsidP="00042ACA">
      <w:pPr>
        <w:widowControl w:val="0"/>
        <w:autoSpaceDE w:val="0"/>
        <w:adjustRightInd w:val="0"/>
        <w:ind w:left="107" w:right="3678"/>
        <w:rPr>
          <w:sz w:val="22"/>
          <w:szCs w:val="22"/>
        </w:rPr>
      </w:pPr>
      <w:r w:rsidRPr="00042ACA">
        <w:rPr>
          <w:sz w:val="22"/>
          <w:szCs w:val="22"/>
        </w:rPr>
        <w:t>Domicile</w:t>
      </w:r>
      <w:r w:rsidRPr="00042ACA">
        <w:rPr>
          <w:spacing w:val="7"/>
          <w:sz w:val="22"/>
          <w:szCs w:val="22"/>
        </w:rPr>
        <w:t xml:space="preserve"> </w:t>
      </w:r>
      <w:r w:rsidRPr="00042ACA">
        <w:rPr>
          <w:sz w:val="22"/>
          <w:szCs w:val="22"/>
        </w:rPr>
        <w:t xml:space="preserve">: </w:t>
      </w:r>
    </w:p>
    <w:p w14:paraId="5C512EAC" w14:textId="77777777" w:rsidR="00F40671" w:rsidRPr="00042ACA" w:rsidRDefault="00F40671" w:rsidP="00042ACA">
      <w:pPr>
        <w:widowControl w:val="0"/>
        <w:autoSpaceDE w:val="0"/>
        <w:adjustRightInd w:val="0"/>
        <w:ind w:left="107" w:right="3678"/>
        <w:rPr>
          <w:sz w:val="22"/>
          <w:szCs w:val="22"/>
        </w:rPr>
      </w:pPr>
      <w:r w:rsidRPr="00042ACA">
        <w:rPr>
          <w:sz w:val="22"/>
          <w:szCs w:val="22"/>
        </w:rPr>
        <w:t>Fonction</w:t>
      </w:r>
      <w:r w:rsidRPr="00042ACA">
        <w:rPr>
          <w:spacing w:val="7"/>
          <w:sz w:val="22"/>
          <w:szCs w:val="22"/>
        </w:rPr>
        <w:t xml:space="preserve"> </w:t>
      </w:r>
      <w:r w:rsidRPr="00042ACA">
        <w:rPr>
          <w:sz w:val="22"/>
          <w:szCs w:val="22"/>
        </w:rPr>
        <w:t>:</w:t>
      </w:r>
    </w:p>
    <w:p w14:paraId="77AC9496" w14:textId="77777777" w:rsidR="00F40671" w:rsidRPr="00042ACA" w:rsidRDefault="00F40671" w:rsidP="00042ACA">
      <w:pPr>
        <w:widowControl w:val="0"/>
        <w:autoSpaceDE w:val="0"/>
        <w:adjustRightInd w:val="0"/>
        <w:ind w:left="107" w:right="-214"/>
        <w:jc w:val="both"/>
        <w:rPr>
          <w:sz w:val="22"/>
          <w:szCs w:val="22"/>
        </w:rPr>
      </w:pPr>
      <w:r w:rsidRPr="00042ACA">
        <w:rPr>
          <w:sz w:val="22"/>
          <w:szCs w:val="22"/>
        </w:rPr>
        <w:t>En</w:t>
      </w:r>
      <w:r w:rsidRPr="00042ACA">
        <w:rPr>
          <w:spacing w:val="24"/>
          <w:sz w:val="22"/>
          <w:szCs w:val="22"/>
        </w:rPr>
        <w:t xml:space="preserve"> </w:t>
      </w:r>
      <w:r w:rsidRPr="00042ACA">
        <w:rPr>
          <w:sz w:val="22"/>
          <w:szCs w:val="22"/>
        </w:rPr>
        <w:t>vertu</w:t>
      </w:r>
      <w:r w:rsidRPr="00042ACA">
        <w:rPr>
          <w:spacing w:val="24"/>
          <w:sz w:val="22"/>
          <w:szCs w:val="22"/>
        </w:rPr>
        <w:t xml:space="preserve"> </w:t>
      </w:r>
      <w:r w:rsidRPr="00042ACA">
        <w:rPr>
          <w:sz w:val="22"/>
          <w:szCs w:val="22"/>
        </w:rPr>
        <w:t>de</w:t>
      </w:r>
      <w:r w:rsidRPr="00042ACA">
        <w:rPr>
          <w:spacing w:val="24"/>
          <w:sz w:val="22"/>
          <w:szCs w:val="22"/>
        </w:rPr>
        <w:t xml:space="preserve"> </w:t>
      </w:r>
      <w:r w:rsidRPr="00042ACA">
        <w:rPr>
          <w:sz w:val="22"/>
          <w:szCs w:val="22"/>
        </w:rPr>
        <w:t>mes</w:t>
      </w:r>
      <w:r w:rsidRPr="00042ACA">
        <w:rPr>
          <w:spacing w:val="24"/>
          <w:sz w:val="22"/>
          <w:szCs w:val="22"/>
        </w:rPr>
        <w:t xml:space="preserve"> </w:t>
      </w:r>
      <w:r w:rsidRPr="00042ACA">
        <w:rPr>
          <w:sz w:val="22"/>
          <w:szCs w:val="22"/>
        </w:rPr>
        <w:t>pouvoirs</w:t>
      </w:r>
      <w:r w:rsidRPr="00042ACA">
        <w:rPr>
          <w:spacing w:val="24"/>
          <w:sz w:val="22"/>
          <w:szCs w:val="22"/>
        </w:rPr>
        <w:t xml:space="preserve"> </w:t>
      </w:r>
      <w:r w:rsidRPr="00042ACA">
        <w:rPr>
          <w:sz w:val="22"/>
          <w:szCs w:val="22"/>
        </w:rPr>
        <w:t>de</w:t>
      </w:r>
      <w:r w:rsidRPr="00042ACA">
        <w:rPr>
          <w:spacing w:val="24"/>
          <w:sz w:val="22"/>
          <w:szCs w:val="22"/>
        </w:rPr>
        <w:t xml:space="preserve"> </w:t>
      </w:r>
      <w:r w:rsidRPr="00042ACA">
        <w:rPr>
          <w:sz w:val="22"/>
          <w:szCs w:val="22"/>
        </w:rPr>
        <w:t>Directeur</w:t>
      </w:r>
      <w:r w:rsidRPr="00042ACA">
        <w:rPr>
          <w:spacing w:val="24"/>
          <w:sz w:val="22"/>
          <w:szCs w:val="22"/>
        </w:rPr>
        <w:t xml:space="preserve"> </w:t>
      </w:r>
      <w:r w:rsidRPr="00042ACA">
        <w:rPr>
          <w:sz w:val="22"/>
          <w:szCs w:val="22"/>
        </w:rPr>
        <w:t>Général,</w:t>
      </w:r>
      <w:r w:rsidRPr="00042ACA">
        <w:rPr>
          <w:spacing w:val="24"/>
          <w:sz w:val="22"/>
          <w:szCs w:val="22"/>
        </w:rPr>
        <w:t xml:space="preserve"> </w:t>
      </w:r>
      <w:r w:rsidRPr="00042ACA">
        <w:rPr>
          <w:sz w:val="22"/>
          <w:szCs w:val="22"/>
        </w:rPr>
        <w:t>après</w:t>
      </w:r>
      <w:r w:rsidRPr="00042ACA">
        <w:rPr>
          <w:spacing w:val="24"/>
          <w:sz w:val="22"/>
          <w:szCs w:val="22"/>
        </w:rPr>
        <w:t xml:space="preserve"> </w:t>
      </w:r>
      <w:r w:rsidRPr="00042ACA">
        <w:rPr>
          <w:sz w:val="22"/>
          <w:szCs w:val="22"/>
        </w:rPr>
        <w:t>avoir</w:t>
      </w:r>
      <w:r w:rsidRPr="00042ACA">
        <w:rPr>
          <w:spacing w:val="24"/>
          <w:sz w:val="22"/>
          <w:szCs w:val="22"/>
        </w:rPr>
        <w:t xml:space="preserve"> </w:t>
      </w:r>
      <w:r w:rsidRPr="00042ACA">
        <w:rPr>
          <w:sz w:val="22"/>
          <w:szCs w:val="22"/>
        </w:rPr>
        <w:t>pris</w:t>
      </w:r>
      <w:r w:rsidRPr="00042ACA">
        <w:rPr>
          <w:spacing w:val="24"/>
          <w:sz w:val="22"/>
          <w:szCs w:val="22"/>
        </w:rPr>
        <w:t xml:space="preserve"> </w:t>
      </w:r>
      <w:r w:rsidRPr="00042ACA">
        <w:rPr>
          <w:sz w:val="22"/>
          <w:szCs w:val="22"/>
        </w:rPr>
        <w:t>connaissance</w:t>
      </w:r>
      <w:r w:rsidRPr="00042ACA">
        <w:rPr>
          <w:spacing w:val="24"/>
          <w:sz w:val="22"/>
          <w:szCs w:val="22"/>
        </w:rPr>
        <w:t xml:space="preserve"> </w:t>
      </w:r>
      <w:r w:rsidRPr="00042ACA">
        <w:rPr>
          <w:sz w:val="22"/>
          <w:szCs w:val="22"/>
        </w:rPr>
        <w:t>du</w:t>
      </w:r>
      <w:r w:rsidRPr="00042ACA">
        <w:rPr>
          <w:spacing w:val="24"/>
          <w:sz w:val="22"/>
          <w:szCs w:val="22"/>
        </w:rPr>
        <w:t xml:space="preserve"> </w:t>
      </w:r>
      <w:r w:rsidRPr="00042ACA">
        <w:rPr>
          <w:sz w:val="22"/>
          <w:szCs w:val="22"/>
        </w:rPr>
        <w:t>Dossier</w:t>
      </w:r>
      <w:r w:rsidRPr="00042ACA">
        <w:rPr>
          <w:spacing w:val="24"/>
          <w:sz w:val="22"/>
          <w:szCs w:val="22"/>
        </w:rPr>
        <w:t xml:space="preserve"> </w:t>
      </w:r>
      <w:r w:rsidRPr="00042ACA">
        <w:rPr>
          <w:sz w:val="22"/>
          <w:szCs w:val="22"/>
        </w:rPr>
        <w:t>d’Appel d’Offres</w:t>
      </w:r>
      <w:r w:rsidRPr="00042ACA">
        <w:rPr>
          <w:spacing w:val="7"/>
          <w:sz w:val="22"/>
          <w:szCs w:val="22"/>
        </w:rPr>
        <w:t xml:space="preserve"> </w:t>
      </w:r>
      <w:r w:rsidRPr="00042ACA">
        <w:rPr>
          <w:sz w:val="22"/>
          <w:szCs w:val="22"/>
        </w:rPr>
        <w:t>National</w:t>
      </w:r>
      <w:r w:rsidRPr="00042ACA">
        <w:rPr>
          <w:spacing w:val="7"/>
          <w:sz w:val="22"/>
          <w:szCs w:val="22"/>
        </w:rPr>
        <w:t xml:space="preserve"> </w:t>
      </w:r>
      <w:r w:rsidRPr="00042ACA">
        <w:rPr>
          <w:sz w:val="22"/>
          <w:szCs w:val="22"/>
        </w:rPr>
        <w:t>n°</w:t>
      </w:r>
      <w:r w:rsidRPr="00042ACA">
        <w:rPr>
          <w:i/>
          <w:iCs/>
          <w:sz w:val="22"/>
          <w:szCs w:val="22"/>
        </w:rPr>
        <w:t>[indiquer</w:t>
      </w:r>
      <w:r w:rsidRPr="00042ACA">
        <w:rPr>
          <w:i/>
          <w:iCs/>
          <w:spacing w:val="6"/>
          <w:sz w:val="22"/>
          <w:szCs w:val="22"/>
        </w:rPr>
        <w:t xml:space="preserve"> </w:t>
      </w:r>
      <w:r w:rsidRPr="00042ACA">
        <w:rPr>
          <w:i/>
          <w:iCs/>
          <w:sz w:val="22"/>
          <w:szCs w:val="22"/>
        </w:rPr>
        <w:t>la</w:t>
      </w:r>
      <w:r w:rsidRPr="00042ACA">
        <w:rPr>
          <w:i/>
          <w:iCs/>
          <w:spacing w:val="6"/>
          <w:sz w:val="22"/>
          <w:szCs w:val="22"/>
        </w:rPr>
        <w:t xml:space="preserve"> </w:t>
      </w:r>
      <w:r w:rsidRPr="00042ACA">
        <w:rPr>
          <w:i/>
          <w:iCs/>
          <w:sz w:val="22"/>
          <w:szCs w:val="22"/>
        </w:rPr>
        <w:t>nature</w:t>
      </w:r>
      <w:r w:rsidRPr="00042ACA">
        <w:rPr>
          <w:i/>
          <w:iCs/>
          <w:spacing w:val="6"/>
          <w:sz w:val="22"/>
          <w:szCs w:val="22"/>
        </w:rPr>
        <w:t xml:space="preserve"> </w:t>
      </w:r>
      <w:r w:rsidRPr="00042ACA">
        <w:rPr>
          <w:i/>
          <w:iCs/>
          <w:sz w:val="22"/>
          <w:szCs w:val="22"/>
        </w:rPr>
        <w:t>de</w:t>
      </w:r>
      <w:r w:rsidRPr="00042ACA">
        <w:rPr>
          <w:i/>
          <w:iCs/>
          <w:spacing w:val="6"/>
          <w:sz w:val="22"/>
          <w:szCs w:val="22"/>
        </w:rPr>
        <w:t xml:space="preserve"> </w:t>
      </w:r>
      <w:r w:rsidRPr="00042ACA">
        <w:rPr>
          <w:i/>
          <w:iCs/>
          <w:sz w:val="22"/>
          <w:szCs w:val="22"/>
        </w:rPr>
        <w:t>la</w:t>
      </w:r>
      <w:r w:rsidRPr="00042ACA">
        <w:rPr>
          <w:i/>
          <w:iCs/>
          <w:spacing w:val="6"/>
          <w:sz w:val="22"/>
          <w:szCs w:val="22"/>
        </w:rPr>
        <w:t xml:space="preserve"> </w:t>
      </w:r>
      <w:r w:rsidRPr="00042ACA">
        <w:rPr>
          <w:i/>
          <w:iCs/>
          <w:sz w:val="22"/>
          <w:szCs w:val="22"/>
        </w:rPr>
        <w:t>prestation].</w:t>
      </w:r>
    </w:p>
    <w:p w14:paraId="207C3A62" w14:textId="77777777" w:rsidR="00F40671" w:rsidRPr="00042ACA" w:rsidRDefault="00F40671" w:rsidP="00042ACA">
      <w:pPr>
        <w:widowControl w:val="0"/>
        <w:autoSpaceDE w:val="0"/>
        <w:adjustRightInd w:val="0"/>
        <w:ind w:left="107" w:right="-20"/>
        <w:rPr>
          <w:sz w:val="22"/>
          <w:szCs w:val="22"/>
        </w:rPr>
      </w:pPr>
      <w:r w:rsidRPr="00042ACA">
        <w:rPr>
          <w:sz w:val="22"/>
          <w:szCs w:val="22"/>
        </w:rPr>
        <w:t>Déclare</w:t>
      </w:r>
      <w:r w:rsidRPr="00042ACA">
        <w:rPr>
          <w:spacing w:val="7"/>
          <w:sz w:val="22"/>
          <w:szCs w:val="22"/>
        </w:rPr>
        <w:t xml:space="preserve"> </w:t>
      </w:r>
      <w:r w:rsidRPr="00042ACA">
        <w:rPr>
          <w:sz w:val="22"/>
          <w:szCs w:val="22"/>
        </w:rPr>
        <w:t>par</w:t>
      </w:r>
      <w:r w:rsidRPr="00042ACA">
        <w:rPr>
          <w:spacing w:val="7"/>
          <w:sz w:val="22"/>
          <w:szCs w:val="22"/>
        </w:rPr>
        <w:t xml:space="preserve"> </w:t>
      </w:r>
      <w:r w:rsidRPr="00042ACA">
        <w:rPr>
          <w:sz w:val="22"/>
          <w:szCs w:val="22"/>
        </w:rPr>
        <w:t>la</w:t>
      </w:r>
      <w:r w:rsidRPr="00042ACA">
        <w:rPr>
          <w:spacing w:val="7"/>
          <w:sz w:val="22"/>
          <w:szCs w:val="22"/>
        </w:rPr>
        <w:t xml:space="preserve"> </w:t>
      </w:r>
      <w:r w:rsidRPr="00042ACA">
        <w:rPr>
          <w:sz w:val="22"/>
          <w:szCs w:val="22"/>
        </w:rPr>
        <w:t>présente,</w:t>
      </w:r>
      <w:r w:rsidRPr="00042ACA">
        <w:rPr>
          <w:spacing w:val="7"/>
          <w:sz w:val="22"/>
          <w:szCs w:val="22"/>
        </w:rPr>
        <w:t xml:space="preserve"> </w:t>
      </w:r>
      <w:r w:rsidRPr="00042ACA">
        <w:rPr>
          <w:sz w:val="22"/>
          <w:szCs w:val="22"/>
        </w:rPr>
        <w:t>l’intention</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soumissionner</w:t>
      </w:r>
      <w:r w:rsidRPr="00042ACA">
        <w:rPr>
          <w:spacing w:val="7"/>
          <w:sz w:val="22"/>
          <w:szCs w:val="22"/>
        </w:rPr>
        <w:t xml:space="preserve"> </w:t>
      </w:r>
      <w:r w:rsidRPr="00042ACA">
        <w:rPr>
          <w:sz w:val="22"/>
          <w:szCs w:val="22"/>
        </w:rPr>
        <w:t>pour</w:t>
      </w:r>
      <w:r w:rsidRPr="00042ACA">
        <w:rPr>
          <w:spacing w:val="7"/>
          <w:sz w:val="22"/>
          <w:szCs w:val="22"/>
        </w:rPr>
        <w:t xml:space="preserve"> </w:t>
      </w:r>
      <w:r w:rsidRPr="00042ACA">
        <w:rPr>
          <w:sz w:val="22"/>
          <w:szCs w:val="22"/>
        </w:rPr>
        <w:t>cet</w:t>
      </w:r>
      <w:r w:rsidRPr="00042ACA">
        <w:rPr>
          <w:spacing w:val="7"/>
          <w:sz w:val="22"/>
          <w:szCs w:val="22"/>
        </w:rPr>
        <w:t xml:space="preserve"> </w:t>
      </w:r>
      <w:r w:rsidRPr="00042ACA">
        <w:rPr>
          <w:sz w:val="22"/>
          <w:szCs w:val="22"/>
        </w:rPr>
        <w:t>Appel</w:t>
      </w:r>
      <w:r w:rsidRPr="00042ACA">
        <w:rPr>
          <w:spacing w:val="7"/>
          <w:sz w:val="22"/>
          <w:szCs w:val="22"/>
        </w:rPr>
        <w:t xml:space="preserve"> </w:t>
      </w:r>
      <w:r w:rsidRPr="00042ACA">
        <w:rPr>
          <w:sz w:val="22"/>
          <w:szCs w:val="22"/>
        </w:rPr>
        <w:t>d’Offres.</w:t>
      </w:r>
    </w:p>
    <w:p w14:paraId="58D87A52" w14:textId="77777777" w:rsidR="00F40671" w:rsidRPr="00042ACA" w:rsidRDefault="00F40671" w:rsidP="00042ACA">
      <w:pPr>
        <w:widowControl w:val="0"/>
        <w:autoSpaceDE w:val="0"/>
        <w:adjustRightInd w:val="0"/>
        <w:rPr>
          <w:sz w:val="22"/>
          <w:szCs w:val="22"/>
        </w:rPr>
      </w:pPr>
    </w:p>
    <w:p w14:paraId="03D988E3" w14:textId="77777777" w:rsidR="00F40671" w:rsidRPr="00042ACA" w:rsidRDefault="00F40671" w:rsidP="00042ACA">
      <w:pPr>
        <w:widowControl w:val="0"/>
        <w:autoSpaceDE w:val="0"/>
        <w:adjustRightInd w:val="0"/>
        <w:rPr>
          <w:sz w:val="22"/>
          <w:szCs w:val="22"/>
        </w:rPr>
      </w:pPr>
    </w:p>
    <w:p w14:paraId="4B6531EC" w14:textId="77777777" w:rsidR="00F40671" w:rsidRPr="00042ACA" w:rsidRDefault="00F40671" w:rsidP="00042ACA">
      <w:pPr>
        <w:widowControl w:val="0"/>
        <w:tabs>
          <w:tab w:val="left" w:pos="8100"/>
          <w:tab w:val="left" w:pos="10820"/>
        </w:tabs>
        <w:autoSpaceDE w:val="0"/>
        <w:adjustRightInd w:val="0"/>
        <w:ind w:left="2268" w:right="-92"/>
        <w:rPr>
          <w:sz w:val="22"/>
          <w:szCs w:val="22"/>
        </w:rPr>
      </w:pPr>
      <w:r w:rsidRPr="00042ACA">
        <w:rPr>
          <w:sz w:val="22"/>
          <w:szCs w:val="22"/>
        </w:rPr>
        <w:t xml:space="preserve">                    Fait</w:t>
      </w:r>
      <w:r w:rsidRPr="00042ACA">
        <w:rPr>
          <w:spacing w:val="7"/>
          <w:sz w:val="22"/>
          <w:szCs w:val="22"/>
        </w:rPr>
        <w:t xml:space="preserve"> </w:t>
      </w:r>
      <w:r w:rsidRPr="00042ACA">
        <w:rPr>
          <w:sz w:val="22"/>
          <w:szCs w:val="22"/>
        </w:rPr>
        <w:t>à</w:t>
      </w:r>
      <w:r w:rsidRPr="00042ACA">
        <w:rPr>
          <w:spacing w:val="7"/>
          <w:sz w:val="22"/>
          <w:szCs w:val="22"/>
        </w:rPr>
        <w:t xml:space="preserve"> </w:t>
      </w:r>
      <w:r w:rsidRPr="00042ACA">
        <w:rPr>
          <w:sz w:val="22"/>
          <w:szCs w:val="22"/>
          <w:u w:val="single"/>
        </w:rPr>
        <w:t xml:space="preserve"> ________________</w:t>
      </w:r>
      <w:r w:rsidRPr="00042ACA">
        <w:rPr>
          <w:sz w:val="22"/>
          <w:szCs w:val="22"/>
        </w:rPr>
        <w:t>le</w:t>
      </w:r>
      <w:r w:rsidRPr="00042ACA">
        <w:rPr>
          <w:spacing w:val="7"/>
          <w:sz w:val="22"/>
          <w:szCs w:val="22"/>
        </w:rPr>
        <w:t xml:space="preserve"> </w:t>
      </w:r>
      <w:r w:rsidRPr="00042ACA">
        <w:rPr>
          <w:sz w:val="22"/>
          <w:szCs w:val="22"/>
          <w:u w:val="single"/>
        </w:rPr>
        <w:t xml:space="preserve"> </w:t>
      </w:r>
      <w:r w:rsidRPr="00042ACA">
        <w:rPr>
          <w:sz w:val="22"/>
          <w:szCs w:val="22"/>
          <w:u w:val="single"/>
        </w:rPr>
        <w:tab/>
      </w:r>
    </w:p>
    <w:p w14:paraId="04391330" w14:textId="77777777" w:rsidR="00F40671" w:rsidRPr="00042ACA" w:rsidRDefault="00F40671" w:rsidP="00042ACA">
      <w:pPr>
        <w:widowControl w:val="0"/>
        <w:autoSpaceDE w:val="0"/>
        <w:adjustRightInd w:val="0"/>
        <w:rPr>
          <w:sz w:val="22"/>
          <w:szCs w:val="22"/>
        </w:rPr>
      </w:pPr>
    </w:p>
    <w:p w14:paraId="1CA1D3DC" w14:textId="77777777" w:rsidR="00F40671" w:rsidRPr="00042ACA" w:rsidRDefault="00F40671" w:rsidP="00042ACA">
      <w:pPr>
        <w:widowControl w:val="0"/>
        <w:autoSpaceDE w:val="0"/>
        <w:adjustRightInd w:val="0"/>
        <w:rPr>
          <w:sz w:val="22"/>
          <w:szCs w:val="22"/>
        </w:rPr>
      </w:pPr>
    </w:p>
    <w:p w14:paraId="074953FA" w14:textId="77777777" w:rsidR="00F40671" w:rsidRPr="00042ACA" w:rsidRDefault="00F40671" w:rsidP="00042ACA">
      <w:pPr>
        <w:widowControl w:val="0"/>
        <w:autoSpaceDE w:val="0"/>
        <w:adjustRightInd w:val="0"/>
        <w:ind w:left="2880" w:right="-55" w:firstLine="720"/>
        <w:rPr>
          <w:sz w:val="22"/>
          <w:szCs w:val="22"/>
        </w:rPr>
      </w:pPr>
      <w:r w:rsidRPr="00042ACA">
        <w:rPr>
          <w:sz w:val="22"/>
          <w:szCs w:val="22"/>
        </w:rPr>
        <w:t>Signature,</w:t>
      </w:r>
      <w:r w:rsidRPr="00042ACA">
        <w:rPr>
          <w:spacing w:val="7"/>
          <w:sz w:val="22"/>
          <w:szCs w:val="22"/>
        </w:rPr>
        <w:t xml:space="preserve"> </w:t>
      </w:r>
      <w:r w:rsidRPr="00042ACA">
        <w:rPr>
          <w:sz w:val="22"/>
          <w:szCs w:val="22"/>
        </w:rPr>
        <w:t>nom</w:t>
      </w:r>
      <w:r w:rsidRPr="00042ACA">
        <w:rPr>
          <w:spacing w:val="7"/>
          <w:sz w:val="22"/>
          <w:szCs w:val="22"/>
        </w:rPr>
        <w:t xml:space="preserve"> </w:t>
      </w:r>
      <w:r w:rsidRPr="00042ACA">
        <w:rPr>
          <w:sz w:val="22"/>
          <w:szCs w:val="22"/>
        </w:rPr>
        <w:t>et</w:t>
      </w:r>
      <w:r w:rsidRPr="00042ACA">
        <w:rPr>
          <w:spacing w:val="7"/>
          <w:sz w:val="22"/>
          <w:szCs w:val="22"/>
        </w:rPr>
        <w:t xml:space="preserve"> </w:t>
      </w:r>
      <w:r w:rsidRPr="00042ACA">
        <w:rPr>
          <w:sz w:val="22"/>
          <w:szCs w:val="22"/>
        </w:rPr>
        <w:t>cachet</w:t>
      </w:r>
      <w:r w:rsidRPr="00042ACA">
        <w:rPr>
          <w:spacing w:val="7"/>
          <w:sz w:val="22"/>
          <w:szCs w:val="22"/>
        </w:rPr>
        <w:t xml:space="preserve"> </w:t>
      </w:r>
      <w:r w:rsidRPr="00042ACA">
        <w:rPr>
          <w:sz w:val="22"/>
          <w:szCs w:val="22"/>
        </w:rPr>
        <w:t>du</w:t>
      </w:r>
      <w:r w:rsidRPr="00042ACA">
        <w:rPr>
          <w:spacing w:val="7"/>
          <w:sz w:val="22"/>
          <w:szCs w:val="22"/>
        </w:rPr>
        <w:t xml:space="preserve"> </w:t>
      </w:r>
      <w:r w:rsidRPr="00042ACA">
        <w:rPr>
          <w:sz w:val="22"/>
          <w:szCs w:val="22"/>
        </w:rPr>
        <w:t>soumissionnaire</w:t>
      </w:r>
    </w:p>
    <w:p w14:paraId="7B514512" w14:textId="4CC94A54" w:rsidR="00273DD0" w:rsidRPr="00042ACA" w:rsidRDefault="00273DD0" w:rsidP="00042ACA">
      <w:pPr>
        <w:widowControl w:val="0"/>
        <w:autoSpaceDE w:val="0"/>
        <w:jc w:val="both"/>
        <w:rPr>
          <w:color w:val="FF0000"/>
          <w:spacing w:val="34"/>
          <w:sz w:val="22"/>
          <w:szCs w:val="22"/>
        </w:rPr>
      </w:pPr>
    </w:p>
    <w:p w14:paraId="77D3C576" w14:textId="47CBE7F4" w:rsidR="00273DD0" w:rsidRPr="00042ACA" w:rsidRDefault="00273DD0" w:rsidP="00042ACA">
      <w:pPr>
        <w:widowControl w:val="0"/>
        <w:autoSpaceDE w:val="0"/>
        <w:jc w:val="both"/>
        <w:rPr>
          <w:spacing w:val="34"/>
          <w:sz w:val="22"/>
          <w:szCs w:val="22"/>
        </w:rPr>
      </w:pPr>
    </w:p>
    <w:p w14:paraId="748E67AF" w14:textId="7BD2B93E" w:rsidR="0049247B" w:rsidRPr="00042ACA" w:rsidRDefault="0049247B" w:rsidP="00042ACA">
      <w:pPr>
        <w:widowControl w:val="0"/>
        <w:autoSpaceDE w:val="0"/>
        <w:jc w:val="both"/>
        <w:rPr>
          <w:spacing w:val="34"/>
          <w:sz w:val="22"/>
          <w:szCs w:val="22"/>
        </w:rPr>
      </w:pPr>
    </w:p>
    <w:p w14:paraId="5E196786" w14:textId="33E719CB" w:rsidR="0049247B" w:rsidRPr="00042ACA" w:rsidRDefault="0049247B" w:rsidP="00042ACA">
      <w:pPr>
        <w:widowControl w:val="0"/>
        <w:autoSpaceDE w:val="0"/>
        <w:jc w:val="both"/>
        <w:rPr>
          <w:spacing w:val="34"/>
          <w:sz w:val="22"/>
          <w:szCs w:val="22"/>
        </w:rPr>
      </w:pPr>
    </w:p>
    <w:p w14:paraId="43D55231" w14:textId="45C38294" w:rsidR="0049247B" w:rsidRPr="00042ACA" w:rsidRDefault="0049247B" w:rsidP="00042ACA">
      <w:pPr>
        <w:widowControl w:val="0"/>
        <w:autoSpaceDE w:val="0"/>
        <w:jc w:val="both"/>
        <w:rPr>
          <w:spacing w:val="34"/>
          <w:sz w:val="22"/>
          <w:szCs w:val="22"/>
        </w:rPr>
      </w:pPr>
    </w:p>
    <w:p w14:paraId="614F9776" w14:textId="77777777" w:rsidR="00BD35FF" w:rsidRPr="00042ACA" w:rsidRDefault="00BD35FF" w:rsidP="00042ACA">
      <w:pPr>
        <w:widowControl w:val="0"/>
        <w:autoSpaceDE w:val="0"/>
        <w:jc w:val="both"/>
        <w:rPr>
          <w:spacing w:val="34"/>
          <w:sz w:val="22"/>
          <w:szCs w:val="22"/>
        </w:rPr>
      </w:pPr>
    </w:p>
    <w:p w14:paraId="521CD4C4" w14:textId="77777777" w:rsidR="00BD35FF" w:rsidRPr="00042ACA" w:rsidRDefault="00BD35FF" w:rsidP="00042ACA">
      <w:pPr>
        <w:widowControl w:val="0"/>
        <w:autoSpaceDE w:val="0"/>
        <w:jc w:val="both"/>
        <w:rPr>
          <w:spacing w:val="34"/>
          <w:sz w:val="22"/>
          <w:szCs w:val="22"/>
        </w:rPr>
      </w:pPr>
    </w:p>
    <w:p w14:paraId="2ECD34F5" w14:textId="77777777" w:rsidR="00BD35FF" w:rsidRPr="00042ACA" w:rsidRDefault="00BD35FF" w:rsidP="00042ACA">
      <w:pPr>
        <w:widowControl w:val="0"/>
        <w:autoSpaceDE w:val="0"/>
        <w:jc w:val="both"/>
        <w:rPr>
          <w:spacing w:val="34"/>
          <w:sz w:val="22"/>
          <w:szCs w:val="22"/>
        </w:rPr>
      </w:pPr>
    </w:p>
    <w:p w14:paraId="6038E959" w14:textId="77777777" w:rsidR="00BD35FF" w:rsidRPr="00042ACA" w:rsidRDefault="00BD35FF" w:rsidP="00042ACA">
      <w:pPr>
        <w:widowControl w:val="0"/>
        <w:autoSpaceDE w:val="0"/>
        <w:jc w:val="both"/>
        <w:rPr>
          <w:spacing w:val="34"/>
          <w:sz w:val="22"/>
          <w:szCs w:val="22"/>
        </w:rPr>
      </w:pPr>
    </w:p>
    <w:p w14:paraId="41E5E291" w14:textId="77777777" w:rsidR="00BD35FF" w:rsidRPr="00042ACA" w:rsidRDefault="00BD35FF" w:rsidP="00042ACA">
      <w:pPr>
        <w:widowControl w:val="0"/>
        <w:autoSpaceDE w:val="0"/>
        <w:jc w:val="both"/>
        <w:rPr>
          <w:spacing w:val="34"/>
          <w:sz w:val="22"/>
          <w:szCs w:val="22"/>
        </w:rPr>
      </w:pPr>
    </w:p>
    <w:p w14:paraId="2A34FB52" w14:textId="77777777" w:rsidR="00BD35FF" w:rsidRPr="00042ACA" w:rsidRDefault="00BD35FF" w:rsidP="00042ACA">
      <w:pPr>
        <w:widowControl w:val="0"/>
        <w:autoSpaceDE w:val="0"/>
        <w:jc w:val="both"/>
        <w:rPr>
          <w:spacing w:val="34"/>
          <w:sz w:val="22"/>
          <w:szCs w:val="22"/>
        </w:rPr>
      </w:pPr>
    </w:p>
    <w:p w14:paraId="3407A02C" w14:textId="77777777" w:rsidR="00BD35FF" w:rsidRPr="00042ACA" w:rsidRDefault="00BD35FF" w:rsidP="00042ACA">
      <w:pPr>
        <w:widowControl w:val="0"/>
        <w:autoSpaceDE w:val="0"/>
        <w:jc w:val="both"/>
        <w:rPr>
          <w:spacing w:val="34"/>
          <w:sz w:val="22"/>
          <w:szCs w:val="22"/>
        </w:rPr>
      </w:pPr>
    </w:p>
    <w:p w14:paraId="78754520" w14:textId="06CDA03E" w:rsidR="0049247B" w:rsidRPr="00042ACA" w:rsidRDefault="0049247B" w:rsidP="00042ACA">
      <w:pPr>
        <w:widowControl w:val="0"/>
        <w:autoSpaceDE w:val="0"/>
        <w:jc w:val="both"/>
        <w:rPr>
          <w:spacing w:val="34"/>
          <w:sz w:val="22"/>
          <w:szCs w:val="22"/>
        </w:rPr>
      </w:pPr>
    </w:p>
    <w:p w14:paraId="19892E7C" w14:textId="43EA3E7D" w:rsidR="0049247B" w:rsidRPr="00042ACA" w:rsidRDefault="0049247B" w:rsidP="00042ACA">
      <w:pPr>
        <w:widowControl w:val="0"/>
        <w:autoSpaceDE w:val="0"/>
        <w:jc w:val="both"/>
        <w:rPr>
          <w:spacing w:val="34"/>
          <w:sz w:val="22"/>
          <w:szCs w:val="22"/>
        </w:rPr>
      </w:pPr>
    </w:p>
    <w:p w14:paraId="0C6C1DF3" w14:textId="77777777" w:rsidR="0049247B" w:rsidRPr="00042ACA" w:rsidRDefault="0049247B" w:rsidP="00042ACA">
      <w:pPr>
        <w:widowControl w:val="0"/>
        <w:autoSpaceDE w:val="0"/>
        <w:jc w:val="both"/>
        <w:rPr>
          <w:spacing w:val="34"/>
          <w:sz w:val="22"/>
          <w:szCs w:val="22"/>
        </w:rPr>
      </w:pPr>
    </w:p>
    <w:p w14:paraId="5C0AF2BF" w14:textId="32300CB8" w:rsidR="00273DD0" w:rsidRPr="00042ACA" w:rsidRDefault="0049247B" w:rsidP="00042ACA">
      <w:pPr>
        <w:pStyle w:val="DTAOtitre"/>
        <w:spacing w:line="240" w:lineRule="auto"/>
        <w:rPr>
          <w:sz w:val="22"/>
          <w:szCs w:val="22"/>
        </w:rPr>
      </w:pPr>
      <w:bookmarkStart w:id="821" w:name="_Toc530309771"/>
      <w:bookmarkStart w:id="822" w:name="_Toc97557129"/>
      <w:bookmarkStart w:id="823" w:name="ANNEXES"/>
      <w:r w:rsidRPr="00042ACA">
        <w:rPr>
          <w:sz w:val="22"/>
          <w:szCs w:val="22"/>
        </w:rPr>
        <w:t>A</w:t>
      </w:r>
      <w:r w:rsidR="00353DCC" w:rsidRPr="00042ACA">
        <w:rPr>
          <w:sz w:val="22"/>
          <w:szCs w:val="22"/>
        </w:rPr>
        <w:t>nnexe</w:t>
      </w:r>
      <w:r w:rsidR="008169AF" w:rsidRPr="00042ACA">
        <w:rPr>
          <w:sz w:val="22"/>
          <w:szCs w:val="22"/>
        </w:rPr>
        <w:t xml:space="preserve"> </w:t>
      </w:r>
      <w:r w:rsidR="00353DCC" w:rsidRPr="00042ACA">
        <w:rPr>
          <w:sz w:val="22"/>
          <w:szCs w:val="22"/>
        </w:rPr>
        <w:t xml:space="preserve">n° </w:t>
      </w:r>
      <w:r w:rsidR="007846F5" w:rsidRPr="00042ACA">
        <w:rPr>
          <w:sz w:val="22"/>
          <w:szCs w:val="22"/>
        </w:rPr>
        <w:t>2</w:t>
      </w:r>
      <w:r w:rsidR="004F2CFC" w:rsidRPr="00042ACA">
        <w:rPr>
          <w:sz w:val="22"/>
          <w:szCs w:val="22"/>
        </w:rPr>
        <w:t xml:space="preserve"> </w:t>
      </w:r>
      <w:r w:rsidR="00353DCC" w:rsidRPr="00042ACA">
        <w:rPr>
          <w:sz w:val="22"/>
          <w:szCs w:val="22"/>
        </w:rPr>
        <w:t>:</w:t>
      </w:r>
      <w:r w:rsidR="008169AF" w:rsidRPr="00042ACA">
        <w:rPr>
          <w:sz w:val="22"/>
          <w:szCs w:val="22"/>
        </w:rPr>
        <w:t xml:space="preserve"> </w:t>
      </w:r>
      <w:r w:rsidR="00353DCC" w:rsidRPr="00042ACA">
        <w:rPr>
          <w:sz w:val="22"/>
          <w:szCs w:val="22"/>
        </w:rPr>
        <w:t>Modèle</w:t>
      </w:r>
      <w:r w:rsidR="008169AF" w:rsidRPr="00042ACA">
        <w:rPr>
          <w:sz w:val="22"/>
          <w:szCs w:val="22"/>
        </w:rPr>
        <w:t xml:space="preserve"> </w:t>
      </w:r>
      <w:r w:rsidR="00353DCC" w:rsidRPr="00042ACA">
        <w:rPr>
          <w:sz w:val="22"/>
          <w:szCs w:val="22"/>
        </w:rPr>
        <w:t>de</w:t>
      </w:r>
      <w:r w:rsidR="008169AF" w:rsidRPr="00042ACA">
        <w:rPr>
          <w:sz w:val="22"/>
          <w:szCs w:val="22"/>
        </w:rPr>
        <w:t xml:space="preserve"> </w:t>
      </w:r>
      <w:r w:rsidR="00353DCC" w:rsidRPr="00042ACA">
        <w:rPr>
          <w:sz w:val="22"/>
          <w:szCs w:val="22"/>
        </w:rPr>
        <w:t>soumission</w:t>
      </w:r>
      <w:bookmarkEnd w:id="821"/>
      <w:bookmarkEnd w:id="822"/>
    </w:p>
    <w:p w14:paraId="553D9D01" w14:textId="4C24215D" w:rsidR="007C7B7A" w:rsidRPr="00042ACA" w:rsidRDefault="007C7B7A" w:rsidP="00042ACA">
      <w:pPr>
        <w:widowControl w:val="0"/>
        <w:autoSpaceDE w:val="0"/>
        <w:jc w:val="both"/>
        <w:rPr>
          <w:sz w:val="22"/>
          <w:szCs w:val="22"/>
        </w:rPr>
      </w:pPr>
      <w:r w:rsidRPr="00042ACA">
        <w:rPr>
          <w:sz w:val="22"/>
          <w:szCs w:val="22"/>
        </w:rPr>
        <w:t>Je, soussigné …......................………………………….......................…………</w:t>
      </w:r>
      <w:r w:rsidR="00131667" w:rsidRPr="00042ACA">
        <w:rPr>
          <w:sz w:val="22"/>
          <w:szCs w:val="22"/>
        </w:rPr>
        <w:t xml:space="preserve"> </w:t>
      </w:r>
      <w:r w:rsidRPr="00042ACA">
        <w:rPr>
          <w:sz w:val="22"/>
          <w:szCs w:val="22"/>
        </w:rPr>
        <w:t>[</w:t>
      </w:r>
      <w:r w:rsidR="00131667" w:rsidRPr="00042ACA">
        <w:rPr>
          <w:sz w:val="22"/>
          <w:szCs w:val="22"/>
        </w:rPr>
        <w:t>Indiquer</w:t>
      </w:r>
      <w:r w:rsidRPr="00042ACA">
        <w:rPr>
          <w:sz w:val="22"/>
          <w:szCs w:val="22"/>
        </w:rPr>
        <w:t xml:space="preserve"> le nom et la qualité du signataire]</w:t>
      </w:r>
      <w:r w:rsidR="002E3EBC" w:rsidRPr="00042ACA">
        <w:rPr>
          <w:sz w:val="22"/>
          <w:szCs w:val="22"/>
        </w:rPr>
        <w:t xml:space="preserve"> </w:t>
      </w:r>
      <w:r w:rsidRPr="00042ACA">
        <w:rPr>
          <w:sz w:val="22"/>
          <w:szCs w:val="22"/>
        </w:rPr>
        <w:t xml:space="preserve">représentant </w:t>
      </w:r>
      <w:r w:rsidR="00DD3495" w:rsidRPr="00042ACA">
        <w:rPr>
          <w:sz w:val="22"/>
          <w:szCs w:val="22"/>
        </w:rPr>
        <w:t>la société, l’entreprise ou le groupement (8) …</w:t>
      </w:r>
      <w:r w:rsidRPr="00042ACA">
        <w:rPr>
          <w:sz w:val="22"/>
          <w:szCs w:val="22"/>
        </w:rPr>
        <w:t>…………………</w:t>
      </w:r>
      <w:r w:rsidR="00DD3495" w:rsidRPr="00042ACA">
        <w:rPr>
          <w:sz w:val="22"/>
          <w:szCs w:val="22"/>
        </w:rPr>
        <w:t>..............…</w:t>
      </w:r>
      <w:r w:rsidRPr="00042ACA">
        <w:rPr>
          <w:sz w:val="22"/>
          <w:szCs w:val="22"/>
        </w:rPr>
        <w:t xml:space="preserve">…   </w:t>
      </w:r>
      <w:r w:rsidR="00DD3495" w:rsidRPr="00042ACA">
        <w:rPr>
          <w:sz w:val="22"/>
          <w:szCs w:val="22"/>
        </w:rPr>
        <w:t>Dont</w:t>
      </w:r>
      <w:r w:rsidRPr="00042ACA">
        <w:rPr>
          <w:sz w:val="22"/>
          <w:szCs w:val="22"/>
        </w:rPr>
        <w:t xml:space="preserve"> </w:t>
      </w:r>
      <w:r w:rsidR="00DD3495" w:rsidRPr="00042ACA">
        <w:rPr>
          <w:sz w:val="22"/>
          <w:szCs w:val="22"/>
        </w:rPr>
        <w:t>le siège social est à</w:t>
      </w:r>
      <w:r w:rsidR="002E3EBC" w:rsidRPr="00042ACA">
        <w:rPr>
          <w:sz w:val="22"/>
          <w:szCs w:val="22"/>
        </w:rPr>
        <w:t xml:space="preserve"> </w:t>
      </w:r>
      <w:r w:rsidR="00DD3495" w:rsidRPr="00042ACA">
        <w:rPr>
          <w:sz w:val="22"/>
          <w:szCs w:val="22"/>
        </w:rPr>
        <w:t>……</w:t>
      </w:r>
      <w:r w:rsidRPr="00042ACA">
        <w:rPr>
          <w:sz w:val="22"/>
          <w:szCs w:val="22"/>
        </w:rPr>
        <w:t>…..............................</w:t>
      </w:r>
      <w:r w:rsidR="00AF5830" w:rsidRPr="00042ACA">
        <w:rPr>
          <w:sz w:val="22"/>
          <w:szCs w:val="22"/>
        </w:rPr>
        <w:t>.</w:t>
      </w:r>
      <w:r w:rsidR="00131667" w:rsidRPr="00042ACA">
        <w:rPr>
          <w:sz w:val="22"/>
          <w:szCs w:val="22"/>
        </w:rPr>
        <w:t xml:space="preserve"> </w:t>
      </w:r>
      <w:r w:rsidR="00DD3495" w:rsidRPr="00042ACA">
        <w:rPr>
          <w:sz w:val="22"/>
          <w:szCs w:val="22"/>
        </w:rPr>
        <w:t>Inscrite</w:t>
      </w:r>
      <w:r w:rsidRPr="00042ACA">
        <w:rPr>
          <w:sz w:val="22"/>
          <w:szCs w:val="22"/>
        </w:rPr>
        <w:t xml:space="preserve"> au registre du commerce de ………...............……………………...  </w:t>
      </w:r>
      <w:r w:rsidR="00DD3495" w:rsidRPr="00042ACA">
        <w:rPr>
          <w:sz w:val="22"/>
          <w:szCs w:val="22"/>
        </w:rPr>
        <w:t>Sous</w:t>
      </w:r>
      <w:r w:rsidRPr="00042ACA">
        <w:rPr>
          <w:sz w:val="22"/>
          <w:szCs w:val="22"/>
        </w:rPr>
        <w:t xml:space="preserve"> le n° ………………..................................……</w:t>
      </w:r>
    </w:p>
    <w:p w14:paraId="7AC73E70" w14:textId="2E142527" w:rsidR="007C7B7A" w:rsidRPr="00042ACA" w:rsidRDefault="007C7B7A" w:rsidP="00042ACA">
      <w:pPr>
        <w:widowControl w:val="0"/>
        <w:autoSpaceDE w:val="0"/>
        <w:jc w:val="both"/>
        <w:rPr>
          <w:sz w:val="22"/>
          <w:szCs w:val="22"/>
        </w:rPr>
      </w:pPr>
      <w:r w:rsidRPr="00042ACA">
        <w:rPr>
          <w:sz w:val="22"/>
          <w:szCs w:val="22"/>
        </w:rPr>
        <w:t>Après avoir pris connaissance de toutes les pièces figurant ou mentionnées au dossier d'Appel d’Offres y compris les additifs,</w:t>
      </w:r>
    </w:p>
    <w:p w14:paraId="48B35B7A" w14:textId="5B989904" w:rsidR="007C7B7A" w:rsidRPr="00042ACA" w:rsidRDefault="007C7B7A" w:rsidP="00042ACA">
      <w:pPr>
        <w:widowControl w:val="0"/>
        <w:autoSpaceDE w:val="0"/>
        <w:jc w:val="both"/>
        <w:rPr>
          <w:sz w:val="22"/>
          <w:szCs w:val="22"/>
        </w:rPr>
      </w:pPr>
      <w:r w:rsidRPr="00042ACA">
        <w:rPr>
          <w:sz w:val="22"/>
          <w:szCs w:val="22"/>
        </w:rPr>
        <w:t>N°……........................</w:t>
      </w:r>
      <w:r w:rsidR="00AF5830" w:rsidRPr="00042ACA">
        <w:rPr>
          <w:sz w:val="22"/>
          <w:szCs w:val="22"/>
        </w:rPr>
        <w:t>..................……………………</w:t>
      </w:r>
      <w:r w:rsidRPr="00042ACA">
        <w:rPr>
          <w:sz w:val="22"/>
          <w:szCs w:val="22"/>
        </w:rPr>
        <w:t xml:space="preserve">  [</w:t>
      </w:r>
      <w:r w:rsidR="00DD3495" w:rsidRPr="00042ACA">
        <w:rPr>
          <w:sz w:val="22"/>
          <w:szCs w:val="22"/>
        </w:rPr>
        <w:t>Rappeler</w:t>
      </w:r>
      <w:r w:rsidRPr="00042ACA">
        <w:rPr>
          <w:sz w:val="22"/>
          <w:szCs w:val="22"/>
        </w:rPr>
        <w:t xml:space="preserve"> l’objet de l’appel d’offres]</w:t>
      </w:r>
    </w:p>
    <w:p w14:paraId="7A302F63" w14:textId="0B7B1834" w:rsidR="007C7B7A" w:rsidRPr="00042ACA" w:rsidRDefault="007C7B7A" w:rsidP="00042ACA">
      <w:pPr>
        <w:widowControl w:val="0"/>
        <w:autoSpaceDE w:val="0"/>
        <w:jc w:val="both"/>
        <w:rPr>
          <w:sz w:val="22"/>
          <w:szCs w:val="22"/>
        </w:rPr>
      </w:pPr>
      <w:r w:rsidRPr="00042ACA">
        <w:rPr>
          <w:sz w:val="22"/>
          <w:szCs w:val="22"/>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042ACA">
        <w:rPr>
          <w:sz w:val="22"/>
          <w:szCs w:val="22"/>
        </w:rPr>
        <w:t>................</w:t>
      </w:r>
      <w:r w:rsidRPr="00042ACA">
        <w:rPr>
          <w:sz w:val="22"/>
          <w:szCs w:val="22"/>
        </w:rPr>
        <w:t xml:space="preserve">.  </w:t>
      </w:r>
      <w:r w:rsidR="00DD3495" w:rsidRPr="00042ACA">
        <w:rPr>
          <w:sz w:val="22"/>
          <w:szCs w:val="22"/>
        </w:rPr>
        <w:t>À</w:t>
      </w:r>
    </w:p>
    <w:p w14:paraId="2596F203" w14:textId="77777777" w:rsidR="007C7B7A" w:rsidRPr="00042ACA" w:rsidRDefault="007C7B7A" w:rsidP="00042ACA">
      <w:pPr>
        <w:widowControl w:val="0"/>
        <w:autoSpaceDE w:val="0"/>
        <w:jc w:val="both"/>
        <w:rPr>
          <w:sz w:val="22"/>
          <w:szCs w:val="22"/>
        </w:rPr>
      </w:pPr>
    </w:p>
    <w:p w14:paraId="2ACF191C" w14:textId="5399E8C4" w:rsidR="007C7B7A" w:rsidRPr="00042ACA" w:rsidRDefault="007C7B7A" w:rsidP="00042ACA">
      <w:pPr>
        <w:widowControl w:val="0"/>
        <w:autoSpaceDE w:val="0"/>
        <w:jc w:val="both"/>
        <w:rPr>
          <w:sz w:val="22"/>
          <w:szCs w:val="22"/>
        </w:rPr>
      </w:pPr>
      <w:r w:rsidRPr="00042ACA">
        <w:rPr>
          <w:sz w:val="22"/>
          <w:szCs w:val="22"/>
        </w:rPr>
        <w:t>-  ……………..................................................................................................…………………   [</w:t>
      </w:r>
      <w:r w:rsidR="00DD3495" w:rsidRPr="00042ACA">
        <w:rPr>
          <w:sz w:val="22"/>
          <w:szCs w:val="22"/>
        </w:rPr>
        <w:t>En</w:t>
      </w:r>
      <w:r w:rsidRPr="00042ACA">
        <w:rPr>
          <w:sz w:val="22"/>
          <w:szCs w:val="22"/>
        </w:rPr>
        <w:t xml:space="preserve"> </w:t>
      </w:r>
      <w:r w:rsidR="00DD3495" w:rsidRPr="00042ACA">
        <w:rPr>
          <w:sz w:val="22"/>
          <w:szCs w:val="22"/>
        </w:rPr>
        <w:t>chiffres et en lettres] francs CFA Hors TVA, et à</w:t>
      </w:r>
    </w:p>
    <w:p w14:paraId="1E2DC342" w14:textId="6587EEF1" w:rsidR="007C7B7A" w:rsidRPr="00042ACA" w:rsidRDefault="007C7B7A" w:rsidP="00042ACA">
      <w:pPr>
        <w:widowControl w:val="0"/>
        <w:autoSpaceDE w:val="0"/>
        <w:jc w:val="both"/>
        <w:rPr>
          <w:sz w:val="22"/>
          <w:szCs w:val="22"/>
        </w:rPr>
      </w:pPr>
      <w:r w:rsidRPr="00042ACA">
        <w:rPr>
          <w:sz w:val="22"/>
          <w:szCs w:val="22"/>
        </w:rPr>
        <w:t xml:space="preserve">………………........................................................………………………..  </w:t>
      </w:r>
      <w:r w:rsidR="00DD3495" w:rsidRPr="00042ACA">
        <w:rPr>
          <w:sz w:val="22"/>
          <w:szCs w:val="22"/>
        </w:rPr>
        <w:t>Francs</w:t>
      </w:r>
      <w:r w:rsidRPr="00042ACA">
        <w:rPr>
          <w:sz w:val="22"/>
          <w:szCs w:val="22"/>
        </w:rPr>
        <w:t xml:space="preserve"> CFA Toutes Taxes Comprises. [</w:t>
      </w:r>
      <w:r w:rsidR="00B306DB" w:rsidRPr="00042ACA">
        <w:rPr>
          <w:sz w:val="22"/>
          <w:szCs w:val="22"/>
        </w:rPr>
        <w:t>En</w:t>
      </w:r>
      <w:r w:rsidRPr="00042ACA">
        <w:rPr>
          <w:sz w:val="22"/>
          <w:szCs w:val="22"/>
        </w:rPr>
        <w:t xml:space="preserve"> chiffres et en lettres]</w:t>
      </w:r>
    </w:p>
    <w:p w14:paraId="494B1424" w14:textId="00C1A13B" w:rsidR="007C7B7A" w:rsidRPr="00042ACA" w:rsidRDefault="007C7B7A" w:rsidP="00042ACA">
      <w:pPr>
        <w:widowControl w:val="0"/>
        <w:autoSpaceDE w:val="0"/>
        <w:jc w:val="both"/>
        <w:rPr>
          <w:sz w:val="22"/>
          <w:szCs w:val="22"/>
        </w:rPr>
      </w:pPr>
      <w:r w:rsidRPr="00042ACA">
        <w:rPr>
          <w:sz w:val="22"/>
          <w:szCs w:val="22"/>
        </w:rPr>
        <w:t xml:space="preserve">-  M'engage à exécuter les prestations dans un délai de …...............………  </w:t>
      </w:r>
      <w:r w:rsidR="00B306DB" w:rsidRPr="00042ACA">
        <w:rPr>
          <w:sz w:val="22"/>
          <w:szCs w:val="22"/>
        </w:rPr>
        <w:t>Mois</w:t>
      </w:r>
    </w:p>
    <w:p w14:paraId="0E140804" w14:textId="0BF1423F" w:rsidR="007C7B7A" w:rsidRPr="00042ACA" w:rsidRDefault="007C7B7A" w:rsidP="00042ACA">
      <w:pPr>
        <w:widowControl w:val="0"/>
        <w:autoSpaceDE w:val="0"/>
        <w:jc w:val="both"/>
        <w:rPr>
          <w:sz w:val="22"/>
          <w:szCs w:val="22"/>
        </w:rPr>
      </w:pPr>
      <w:r w:rsidRPr="00042ACA">
        <w:rPr>
          <w:sz w:val="22"/>
          <w:szCs w:val="22"/>
        </w:rPr>
        <w:t xml:space="preserve">-  M’engage en outre à maintenir mon offre dans le délai ……….............  </w:t>
      </w:r>
      <w:r w:rsidR="00B306DB" w:rsidRPr="00042ACA">
        <w:rPr>
          <w:sz w:val="22"/>
          <w:szCs w:val="22"/>
        </w:rPr>
        <w:t>Jours</w:t>
      </w:r>
      <w:r w:rsidRPr="00042ACA">
        <w:rPr>
          <w:sz w:val="22"/>
          <w:szCs w:val="22"/>
        </w:rPr>
        <w:t xml:space="preserve"> [</w:t>
      </w:r>
      <w:r w:rsidR="00B306DB" w:rsidRPr="00042ACA">
        <w:rPr>
          <w:sz w:val="22"/>
          <w:szCs w:val="22"/>
        </w:rPr>
        <w:t>indiquer la durée de validité, en</w:t>
      </w:r>
      <w:r w:rsidRPr="00042ACA">
        <w:rPr>
          <w:sz w:val="22"/>
          <w:szCs w:val="22"/>
        </w:rPr>
        <w:t xml:space="preserve"> principe 90 </w:t>
      </w:r>
      <w:r w:rsidR="00131667" w:rsidRPr="00042ACA">
        <w:rPr>
          <w:sz w:val="22"/>
          <w:szCs w:val="22"/>
        </w:rPr>
        <w:t>jours]</w:t>
      </w:r>
      <w:r w:rsidRPr="00042ACA">
        <w:rPr>
          <w:sz w:val="22"/>
          <w:szCs w:val="22"/>
        </w:rPr>
        <w:t xml:space="preserve"> à compter de la date limite de remise des offres.</w:t>
      </w:r>
    </w:p>
    <w:p w14:paraId="378B4532" w14:textId="323A8585" w:rsidR="006434F1" w:rsidRPr="00042ACA" w:rsidRDefault="006434F1" w:rsidP="00042ACA">
      <w:pPr>
        <w:pStyle w:val="Paragraphedeliste"/>
        <w:widowControl w:val="0"/>
        <w:numPr>
          <w:ilvl w:val="0"/>
          <w:numId w:val="7"/>
        </w:numPr>
        <w:autoSpaceDE w:val="0"/>
        <w:spacing w:after="0" w:line="240" w:lineRule="auto"/>
        <w:ind w:left="284" w:hanging="284"/>
        <w:jc w:val="both"/>
        <w:rPr>
          <w:rFonts w:ascii="Times New Roman" w:hAnsi="Times New Roman"/>
        </w:rPr>
      </w:pPr>
      <w:r w:rsidRPr="00042ACA">
        <w:rPr>
          <w:rFonts w:ascii="Times New Roman" w:hAnsi="Times New Roman"/>
        </w:rPr>
        <w:t>Adhère entièrement à la charte d’intégrité et à la déclaration d’engagement environnemental et social jointes aux présents DAO</w:t>
      </w:r>
      <w:r w:rsidR="00007D75" w:rsidRPr="00042ACA">
        <w:rPr>
          <w:rFonts w:ascii="Times New Roman" w:hAnsi="Times New Roman"/>
        </w:rPr>
        <w:t>.</w:t>
      </w:r>
    </w:p>
    <w:p w14:paraId="3B05DC92" w14:textId="77777777" w:rsidR="007C7B7A" w:rsidRPr="00042ACA" w:rsidRDefault="007C7B7A" w:rsidP="00042ACA">
      <w:pPr>
        <w:widowControl w:val="0"/>
        <w:autoSpaceDE w:val="0"/>
        <w:jc w:val="both"/>
        <w:rPr>
          <w:sz w:val="22"/>
          <w:szCs w:val="22"/>
        </w:rPr>
      </w:pPr>
      <w:r w:rsidRPr="00042ACA">
        <w:rPr>
          <w:sz w:val="22"/>
          <w:szCs w:val="22"/>
        </w:rPr>
        <w:t>Les rabais offerts et les modalités d’application desdits rabais sont les suivants :</w:t>
      </w:r>
    </w:p>
    <w:p w14:paraId="6A405C02" w14:textId="34DA8D2A" w:rsidR="007C7B7A" w:rsidRPr="00042ACA" w:rsidRDefault="007C7B7A" w:rsidP="00042ACA">
      <w:pPr>
        <w:widowControl w:val="0"/>
        <w:autoSpaceDE w:val="0"/>
        <w:jc w:val="both"/>
        <w:rPr>
          <w:sz w:val="22"/>
          <w:szCs w:val="22"/>
        </w:rPr>
      </w:pPr>
      <w:r w:rsidRPr="00042ACA">
        <w:rPr>
          <w:sz w:val="22"/>
          <w:szCs w:val="22"/>
        </w:rPr>
        <w:t>…………………………………………………………………………………………………………………………………………………………......................................................................</w:t>
      </w:r>
      <w:r w:rsidR="00AF5830" w:rsidRPr="00042ACA">
        <w:rPr>
          <w:sz w:val="22"/>
          <w:szCs w:val="22"/>
        </w:rPr>
        <w:t>.........</w:t>
      </w:r>
    </w:p>
    <w:p w14:paraId="4216A18D" w14:textId="77777777" w:rsidR="007C7B7A" w:rsidRPr="00042ACA" w:rsidRDefault="007C7B7A" w:rsidP="00042ACA">
      <w:pPr>
        <w:widowControl w:val="0"/>
        <w:autoSpaceDE w:val="0"/>
        <w:jc w:val="both"/>
        <w:rPr>
          <w:sz w:val="22"/>
          <w:szCs w:val="22"/>
        </w:rPr>
      </w:pPr>
      <w:r w:rsidRPr="00042ACA">
        <w:rPr>
          <w:sz w:val="22"/>
          <w:szCs w:val="22"/>
        </w:rPr>
        <w:t>.....................................................................................................................……………………………………………………………………………………………………………………………………………</w:t>
      </w:r>
    </w:p>
    <w:p w14:paraId="79407C7B" w14:textId="05E40831" w:rsidR="007C7B7A" w:rsidRPr="00042ACA" w:rsidRDefault="007C7B7A" w:rsidP="00042ACA">
      <w:pPr>
        <w:widowControl w:val="0"/>
        <w:autoSpaceDE w:val="0"/>
        <w:jc w:val="both"/>
        <w:rPr>
          <w:sz w:val="22"/>
          <w:szCs w:val="22"/>
        </w:rPr>
      </w:pPr>
      <w:r w:rsidRPr="00042ACA">
        <w:rPr>
          <w:sz w:val="22"/>
          <w:szCs w:val="22"/>
        </w:rPr>
        <w:t>Le Maître d’Ouvrage ou le Maître d’Ouvrage Délégué</w:t>
      </w:r>
    </w:p>
    <w:p w14:paraId="39F467DB" w14:textId="587094A6" w:rsidR="007C7B7A" w:rsidRPr="00042ACA" w:rsidRDefault="007C7B7A" w:rsidP="00042ACA">
      <w:pPr>
        <w:widowControl w:val="0"/>
        <w:autoSpaceDE w:val="0"/>
        <w:jc w:val="both"/>
        <w:rPr>
          <w:sz w:val="22"/>
          <w:szCs w:val="22"/>
        </w:rPr>
      </w:pPr>
      <w:r w:rsidRPr="00042ACA">
        <w:rPr>
          <w:sz w:val="22"/>
          <w:szCs w:val="22"/>
        </w:rPr>
        <w:t xml:space="preserve"> </w:t>
      </w:r>
      <w:r w:rsidR="00B306DB" w:rsidRPr="00042ACA">
        <w:rPr>
          <w:sz w:val="22"/>
          <w:szCs w:val="22"/>
        </w:rPr>
        <w:t>Se</w:t>
      </w:r>
      <w:r w:rsidRPr="00042ACA">
        <w:rPr>
          <w:sz w:val="22"/>
          <w:szCs w:val="22"/>
        </w:rPr>
        <w:t xml:space="preserve"> libérera des sommes dues par elle au titre du présent marché en faisant donner </w:t>
      </w:r>
      <w:r w:rsidR="00B306DB" w:rsidRPr="00042ACA">
        <w:rPr>
          <w:sz w:val="22"/>
          <w:szCs w:val="22"/>
        </w:rPr>
        <w:t>crédit au compte n° …</w:t>
      </w:r>
      <w:r w:rsidRPr="00042ACA">
        <w:rPr>
          <w:sz w:val="22"/>
          <w:szCs w:val="22"/>
        </w:rPr>
        <w:t xml:space="preserve">……..............……….    </w:t>
      </w:r>
      <w:r w:rsidR="00B306DB" w:rsidRPr="00042ACA">
        <w:rPr>
          <w:sz w:val="22"/>
          <w:szCs w:val="22"/>
        </w:rPr>
        <w:t>Ouvert</w:t>
      </w:r>
      <w:r w:rsidRPr="00042ACA">
        <w:rPr>
          <w:sz w:val="22"/>
          <w:szCs w:val="22"/>
        </w:rPr>
        <w:t xml:space="preserve"> </w:t>
      </w:r>
      <w:r w:rsidR="00B306DB" w:rsidRPr="00042ACA">
        <w:rPr>
          <w:sz w:val="22"/>
          <w:szCs w:val="22"/>
        </w:rPr>
        <w:t>au nom de …</w:t>
      </w:r>
      <w:r w:rsidRPr="00042ACA">
        <w:rPr>
          <w:sz w:val="22"/>
          <w:szCs w:val="22"/>
        </w:rPr>
        <w:t xml:space="preserve">……...........................................……….    </w:t>
      </w:r>
      <w:r w:rsidR="00B306DB" w:rsidRPr="00042ACA">
        <w:rPr>
          <w:sz w:val="22"/>
          <w:szCs w:val="22"/>
        </w:rPr>
        <w:t>Auprès</w:t>
      </w:r>
      <w:r w:rsidRPr="00042ACA">
        <w:rPr>
          <w:sz w:val="22"/>
          <w:szCs w:val="22"/>
        </w:rPr>
        <w:t xml:space="preserve"> </w:t>
      </w:r>
      <w:r w:rsidR="00B306DB" w:rsidRPr="00042ACA">
        <w:rPr>
          <w:sz w:val="22"/>
          <w:szCs w:val="22"/>
        </w:rPr>
        <w:t>de la banque</w:t>
      </w:r>
    </w:p>
    <w:p w14:paraId="7041090F" w14:textId="77777777" w:rsidR="007C7B7A" w:rsidRPr="00042ACA" w:rsidRDefault="007C7B7A" w:rsidP="00042ACA">
      <w:pPr>
        <w:widowControl w:val="0"/>
        <w:autoSpaceDE w:val="0"/>
        <w:jc w:val="both"/>
        <w:rPr>
          <w:sz w:val="22"/>
          <w:szCs w:val="22"/>
        </w:rPr>
      </w:pPr>
      <w:r w:rsidRPr="00042ACA">
        <w:rPr>
          <w:sz w:val="22"/>
          <w:szCs w:val="22"/>
        </w:rPr>
        <w:t>………...........................................……….  Agence de ………...........................................……….</w:t>
      </w:r>
    </w:p>
    <w:p w14:paraId="0A056FC0" w14:textId="77777777" w:rsidR="007C7B7A" w:rsidRPr="00042ACA" w:rsidRDefault="007C7B7A" w:rsidP="00042ACA">
      <w:pPr>
        <w:widowControl w:val="0"/>
        <w:autoSpaceDE w:val="0"/>
        <w:jc w:val="both"/>
        <w:rPr>
          <w:sz w:val="22"/>
          <w:szCs w:val="22"/>
        </w:rPr>
      </w:pPr>
      <w:r w:rsidRPr="00042ACA">
        <w:rPr>
          <w:sz w:val="22"/>
          <w:szCs w:val="22"/>
        </w:rPr>
        <w:t>Avant signature du marché, la présente soumission acceptée par vous vaudra engagement entre nous.</w:t>
      </w:r>
    </w:p>
    <w:p w14:paraId="0D9CD06D" w14:textId="77777777" w:rsidR="007C7B7A" w:rsidRPr="00042ACA" w:rsidRDefault="007C7B7A" w:rsidP="00042ACA">
      <w:pPr>
        <w:widowControl w:val="0"/>
        <w:autoSpaceDE w:val="0"/>
        <w:jc w:val="both"/>
        <w:rPr>
          <w:sz w:val="22"/>
          <w:szCs w:val="22"/>
        </w:rPr>
      </w:pPr>
    </w:p>
    <w:p w14:paraId="53F49780" w14:textId="34B518D3" w:rsidR="007C7B7A" w:rsidRPr="00042ACA" w:rsidRDefault="007C7B7A" w:rsidP="00042ACA">
      <w:pPr>
        <w:widowControl w:val="0"/>
        <w:autoSpaceDE w:val="0"/>
        <w:jc w:val="both"/>
        <w:rPr>
          <w:sz w:val="22"/>
          <w:szCs w:val="22"/>
        </w:rPr>
      </w:pPr>
      <w:r w:rsidRPr="00042ACA">
        <w:rPr>
          <w:sz w:val="22"/>
          <w:szCs w:val="22"/>
        </w:rPr>
        <w:t xml:space="preserve">Fait à ……….......................................……….  </w:t>
      </w:r>
      <w:r w:rsidR="00B306DB" w:rsidRPr="00042ACA">
        <w:rPr>
          <w:sz w:val="22"/>
          <w:szCs w:val="22"/>
        </w:rPr>
        <w:t>Le</w:t>
      </w:r>
      <w:r w:rsidRPr="00042ACA">
        <w:rPr>
          <w:sz w:val="22"/>
          <w:szCs w:val="22"/>
        </w:rPr>
        <w:t xml:space="preserve"> ………..........................................……….</w:t>
      </w:r>
    </w:p>
    <w:p w14:paraId="6964E24A" w14:textId="77777777" w:rsidR="007C7B7A" w:rsidRPr="00042ACA" w:rsidRDefault="007C7B7A" w:rsidP="00042ACA">
      <w:pPr>
        <w:widowControl w:val="0"/>
        <w:autoSpaceDE w:val="0"/>
        <w:jc w:val="both"/>
        <w:rPr>
          <w:sz w:val="22"/>
          <w:szCs w:val="22"/>
        </w:rPr>
      </w:pPr>
      <w:r w:rsidRPr="00042ACA">
        <w:rPr>
          <w:sz w:val="22"/>
          <w:szCs w:val="22"/>
        </w:rPr>
        <w:t xml:space="preserve">Signature de </w:t>
      </w:r>
    </w:p>
    <w:p w14:paraId="5E4A1416" w14:textId="1A16741E" w:rsidR="007C7B7A" w:rsidRPr="00042ACA" w:rsidRDefault="00B306DB" w:rsidP="00042ACA">
      <w:pPr>
        <w:widowControl w:val="0"/>
        <w:autoSpaceDE w:val="0"/>
        <w:jc w:val="both"/>
        <w:rPr>
          <w:sz w:val="22"/>
          <w:szCs w:val="22"/>
        </w:rPr>
      </w:pPr>
      <w:r w:rsidRPr="00042ACA">
        <w:rPr>
          <w:sz w:val="22"/>
          <w:szCs w:val="22"/>
        </w:rPr>
        <w:t>En</w:t>
      </w:r>
      <w:r w:rsidR="007C7B7A" w:rsidRPr="00042ACA">
        <w:rPr>
          <w:sz w:val="22"/>
          <w:szCs w:val="22"/>
        </w:rPr>
        <w:t xml:space="preserve"> qualité de ………......................................…… </w:t>
      </w:r>
      <w:r w:rsidRPr="00042ACA">
        <w:rPr>
          <w:sz w:val="22"/>
          <w:szCs w:val="22"/>
        </w:rPr>
        <w:t>Dûment</w:t>
      </w:r>
      <w:r w:rsidR="007C7B7A" w:rsidRPr="00042ACA">
        <w:rPr>
          <w:sz w:val="22"/>
          <w:szCs w:val="22"/>
        </w:rPr>
        <w:t xml:space="preserve"> autorisé à signer les soumissions pour et au nom </w:t>
      </w:r>
      <w:r w:rsidRPr="00042ACA">
        <w:rPr>
          <w:sz w:val="22"/>
          <w:szCs w:val="22"/>
        </w:rPr>
        <w:t>de (</w:t>
      </w:r>
      <w:r w:rsidR="007C7B7A" w:rsidRPr="00042ACA">
        <w:rPr>
          <w:sz w:val="22"/>
          <w:szCs w:val="22"/>
        </w:rPr>
        <w:t>9</w:t>
      </w:r>
      <w:r w:rsidRPr="00042ACA">
        <w:rPr>
          <w:sz w:val="22"/>
          <w:szCs w:val="22"/>
        </w:rPr>
        <w:t>) …</w:t>
      </w:r>
      <w:r w:rsidR="007C7B7A" w:rsidRPr="00042ACA">
        <w:rPr>
          <w:sz w:val="22"/>
          <w:szCs w:val="22"/>
        </w:rPr>
        <w:t>……...........................................……….</w:t>
      </w:r>
    </w:p>
    <w:p w14:paraId="5AF17CB6" w14:textId="5720942D" w:rsidR="007C7B7A" w:rsidRPr="00042ACA" w:rsidRDefault="007C7B7A" w:rsidP="00042ACA">
      <w:pPr>
        <w:widowControl w:val="0"/>
        <w:autoSpaceDE w:val="0"/>
        <w:jc w:val="both"/>
        <w:rPr>
          <w:sz w:val="22"/>
          <w:szCs w:val="22"/>
        </w:rPr>
      </w:pPr>
      <w:r w:rsidRPr="00042ACA">
        <w:rPr>
          <w:sz w:val="22"/>
          <w:szCs w:val="22"/>
        </w:rPr>
        <w:t>(8)</w:t>
      </w:r>
      <w:r w:rsidR="004F2CFC" w:rsidRPr="00042ACA">
        <w:rPr>
          <w:sz w:val="22"/>
          <w:szCs w:val="22"/>
        </w:rPr>
        <w:t xml:space="preserve"> </w:t>
      </w:r>
      <w:r w:rsidRPr="00042ACA">
        <w:rPr>
          <w:sz w:val="22"/>
          <w:szCs w:val="22"/>
        </w:rPr>
        <w:t>Supprimer la mention inutile</w:t>
      </w:r>
    </w:p>
    <w:p w14:paraId="7D4A4175" w14:textId="17E17524" w:rsidR="00273DD0" w:rsidRPr="00042ACA" w:rsidRDefault="007C7B7A" w:rsidP="00042ACA">
      <w:pPr>
        <w:widowControl w:val="0"/>
        <w:autoSpaceDE w:val="0"/>
        <w:jc w:val="both"/>
        <w:rPr>
          <w:sz w:val="22"/>
          <w:szCs w:val="22"/>
        </w:rPr>
      </w:pPr>
      <w:r w:rsidRPr="00042ACA">
        <w:rPr>
          <w:sz w:val="22"/>
          <w:szCs w:val="22"/>
        </w:rPr>
        <w:t>(9)</w:t>
      </w:r>
      <w:r w:rsidR="004F2CFC" w:rsidRPr="00042ACA">
        <w:rPr>
          <w:sz w:val="22"/>
          <w:szCs w:val="22"/>
        </w:rPr>
        <w:t xml:space="preserve"> </w:t>
      </w:r>
      <w:r w:rsidRPr="00042ACA">
        <w:rPr>
          <w:sz w:val="22"/>
          <w:szCs w:val="22"/>
        </w:rPr>
        <w:t>Annexer la lettre de pouvoirs</w:t>
      </w:r>
    </w:p>
    <w:p w14:paraId="24BE2290" w14:textId="77777777" w:rsidR="00353DCC" w:rsidRPr="00042ACA" w:rsidRDefault="00353DCC" w:rsidP="00042ACA">
      <w:pPr>
        <w:rPr>
          <w:sz w:val="22"/>
          <w:szCs w:val="22"/>
        </w:rPr>
        <w:sectPr w:rsidR="00353DCC" w:rsidRPr="00042ACA" w:rsidSect="000221C9">
          <w:footerReference w:type="default" r:id="rId11"/>
          <w:type w:val="continuous"/>
          <w:pgSz w:w="11900" w:h="16820"/>
          <w:pgMar w:top="1134" w:right="1134" w:bottom="1134" w:left="1134" w:header="720" w:footer="720" w:gutter="0"/>
          <w:cols w:space="720"/>
        </w:sectPr>
      </w:pPr>
    </w:p>
    <w:p w14:paraId="2D40A7EF" w14:textId="4E7366E5" w:rsidR="00273DD0" w:rsidRPr="00042ACA" w:rsidRDefault="00353DCC" w:rsidP="00042ACA">
      <w:pPr>
        <w:pStyle w:val="DTAOtitre"/>
        <w:spacing w:line="240" w:lineRule="auto"/>
        <w:rPr>
          <w:sz w:val="22"/>
          <w:szCs w:val="22"/>
        </w:rPr>
      </w:pPr>
      <w:bookmarkStart w:id="824" w:name="_Toc530309772"/>
      <w:bookmarkStart w:id="825" w:name="_Toc97557130"/>
      <w:r w:rsidRPr="00042ACA">
        <w:rPr>
          <w:sz w:val="22"/>
          <w:szCs w:val="22"/>
        </w:rPr>
        <w:lastRenderedPageBreak/>
        <w:t>Annexe</w:t>
      </w:r>
      <w:r w:rsidR="008169AF" w:rsidRPr="00042ACA">
        <w:rPr>
          <w:sz w:val="22"/>
          <w:szCs w:val="22"/>
        </w:rPr>
        <w:t xml:space="preserve"> </w:t>
      </w:r>
      <w:r w:rsidRPr="00042ACA">
        <w:rPr>
          <w:sz w:val="22"/>
          <w:szCs w:val="22"/>
        </w:rPr>
        <w:t xml:space="preserve">n° </w:t>
      </w:r>
      <w:r w:rsidR="007846F5" w:rsidRPr="00042ACA">
        <w:rPr>
          <w:sz w:val="22"/>
          <w:szCs w:val="22"/>
        </w:rPr>
        <w:t>3</w:t>
      </w:r>
      <w:r w:rsidR="004F2CFC" w:rsidRPr="00042ACA">
        <w:rPr>
          <w:sz w:val="22"/>
          <w:szCs w:val="22"/>
        </w:rPr>
        <w:t xml:space="preserve"> </w:t>
      </w:r>
      <w:r w:rsidRPr="00042ACA">
        <w:rPr>
          <w:sz w:val="22"/>
          <w:szCs w:val="22"/>
        </w:rPr>
        <w:t>:</w:t>
      </w:r>
      <w:r w:rsidR="00B223BE" w:rsidRPr="00042ACA">
        <w:rPr>
          <w:sz w:val="22"/>
          <w:szCs w:val="22"/>
        </w:rPr>
        <w:t xml:space="preserve"> </w:t>
      </w:r>
      <w:r w:rsidRPr="00042ACA">
        <w:rPr>
          <w:sz w:val="22"/>
          <w:szCs w:val="22"/>
        </w:rPr>
        <w:t>Modèle</w:t>
      </w:r>
      <w:r w:rsidR="008169AF" w:rsidRPr="00042ACA">
        <w:rPr>
          <w:sz w:val="22"/>
          <w:szCs w:val="22"/>
        </w:rPr>
        <w:t xml:space="preserve"> </w:t>
      </w:r>
      <w:r w:rsidRPr="00042ACA">
        <w:rPr>
          <w:sz w:val="22"/>
          <w:szCs w:val="22"/>
        </w:rPr>
        <w:t>de</w:t>
      </w:r>
      <w:r w:rsidR="008169AF" w:rsidRPr="00042ACA">
        <w:rPr>
          <w:sz w:val="22"/>
          <w:szCs w:val="22"/>
        </w:rPr>
        <w:t xml:space="preserve"> </w:t>
      </w:r>
      <w:r w:rsidRPr="00042ACA">
        <w:rPr>
          <w:sz w:val="22"/>
          <w:szCs w:val="22"/>
        </w:rPr>
        <w:t>caution</w:t>
      </w:r>
      <w:r w:rsidR="007C7B7A" w:rsidRPr="00042ACA">
        <w:rPr>
          <w:sz w:val="22"/>
          <w:szCs w:val="22"/>
        </w:rPr>
        <w:t>nement</w:t>
      </w:r>
      <w:r w:rsidR="008169AF" w:rsidRPr="00042ACA">
        <w:rPr>
          <w:sz w:val="22"/>
          <w:szCs w:val="22"/>
        </w:rPr>
        <w:t xml:space="preserve"> </w:t>
      </w:r>
      <w:r w:rsidRPr="00042ACA">
        <w:rPr>
          <w:sz w:val="22"/>
          <w:szCs w:val="22"/>
        </w:rPr>
        <w:t>de</w:t>
      </w:r>
      <w:r w:rsidR="008169AF" w:rsidRPr="00042ACA">
        <w:rPr>
          <w:sz w:val="22"/>
          <w:szCs w:val="22"/>
        </w:rPr>
        <w:t xml:space="preserve"> </w:t>
      </w:r>
      <w:r w:rsidRPr="00042ACA">
        <w:rPr>
          <w:sz w:val="22"/>
          <w:szCs w:val="22"/>
        </w:rPr>
        <w:t>soumission</w:t>
      </w:r>
      <w:bookmarkEnd w:id="824"/>
      <w:bookmarkEnd w:id="825"/>
    </w:p>
    <w:p w14:paraId="0F49A183" w14:textId="77777777" w:rsidR="007C7B7A" w:rsidRPr="00042ACA" w:rsidRDefault="007C7B7A" w:rsidP="00042ACA">
      <w:pPr>
        <w:widowControl w:val="0"/>
        <w:autoSpaceDE w:val="0"/>
        <w:ind w:left="107" w:right="-20"/>
        <w:rPr>
          <w:sz w:val="22"/>
          <w:szCs w:val="22"/>
        </w:rPr>
      </w:pPr>
      <w:bookmarkStart w:id="826" w:name="_Toc530309773"/>
      <w:r w:rsidRPr="00042ACA">
        <w:rPr>
          <w:sz w:val="22"/>
          <w:szCs w:val="22"/>
        </w:rPr>
        <w:t>Organisme financier</w:t>
      </w:r>
      <w:r w:rsidRPr="00042ACA">
        <w:rPr>
          <w:spacing w:val="7"/>
          <w:sz w:val="22"/>
          <w:szCs w:val="22"/>
        </w:rPr>
        <w:t xml:space="preserve"> </w:t>
      </w:r>
      <w:r w:rsidRPr="00042ACA">
        <w:rPr>
          <w:sz w:val="22"/>
          <w:szCs w:val="22"/>
        </w:rPr>
        <w:t>:</w:t>
      </w:r>
    </w:p>
    <w:p w14:paraId="16C5E52D" w14:textId="32DE30B5" w:rsidR="007C7B7A" w:rsidRPr="00042ACA" w:rsidRDefault="007C7B7A" w:rsidP="00042ACA">
      <w:pPr>
        <w:widowControl w:val="0"/>
        <w:autoSpaceDE w:val="0"/>
        <w:ind w:left="107" w:right="-20"/>
        <w:rPr>
          <w:sz w:val="22"/>
          <w:szCs w:val="22"/>
        </w:rPr>
      </w:pPr>
      <w:r w:rsidRPr="00042ACA">
        <w:rPr>
          <w:sz w:val="22"/>
          <w:szCs w:val="22"/>
        </w:rPr>
        <w:t>Référence</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la</w:t>
      </w:r>
      <w:r w:rsidRPr="00042ACA">
        <w:rPr>
          <w:spacing w:val="7"/>
          <w:sz w:val="22"/>
          <w:szCs w:val="22"/>
        </w:rPr>
        <w:t xml:space="preserve"> </w:t>
      </w:r>
      <w:r w:rsidRPr="00042ACA">
        <w:rPr>
          <w:sz w:val="22"/>
          <w:szCs w:val="22"/>
        </w:rPr>
        <w:t>Caution</w:t>
      </w:r>
      <w:r w:rsidRPr="00042ACA">
        <w:rPr>
          <w:spacing w:val="7"/>
          <w:sz w:val="22"/>
          <w:szCs w:val="22"/>
        </w:rPr>
        <w:t xml:space="preserve"> </w:t>
      </w:r>
      <w:r w:rsidRPr="00042ACA">
        <w:rPr>
          <w:sz w:val="22"/>
          <w:szCs w:val="22"/>
        </w:rPr>
        <w:t>:</w:t>
      </w:r>
      <w:r w:rsidRPr="00042ACA">
        <w:rPr>
          <w:spacing w:val="7"/>
          <w:sz w:val="22"/>
          <w:szCs w:val="22"/>
        </w:rPr>
        <w:t xml:space="preserve"> </w:t>
      </w:r>
      <w:r w:rsidRPr="00042ACA">
        <w:rPr>
          <w:sz w:val="22"/>
          <w:szCs w:val="22"/>
        </w:rPr>
        <w:t>N°</w:t>
      </w:r>
      <w:r w:rsidRPr="00042ACA">
        <w:rPr>
          <w:spacing w:val="7"/>
          <w:sz w:val="22"/>
          <w:szCs w:val="22"/>
        </w:rPr>
        <w:t xml:space="preserve"> </w:t>
      </w:r>
      <w:r w:rsidRPr="00042ACA">
        <w:rPr>
          <w:i/>
          <w:iCs/>
          <w:sz w:val="22"/>
          <w:szCs w:val="22"/>
        </w:rPr>
        <w:t>……………..................................…</w:t>
      </w:r>
      <w:r w:rsidR="00B306DB" w:rsidRPr="00042ACA">
        <w:rPr>
          <w:i/>
          <w:iCs/>
          <w:sz w:val="22"/>
          <w:szCs w:val="22"/>
        </w:rPr>
        <w:t>……</w:t>
      </w:r>
      <w:r w:rsidRPr="00042ACA">
        <w:rPr>
          <w:i/>
          <w:iCs/>
          <w:sz w:val="22"/>
          <w:szCs w:val="22"/>
        </w:rPr>
        <w:t>.</w:t>
      </w:r>
    </w:p>
    <w:p w14:paraId="40F5A6DF" w14:textId="77777777" w:rsidR="007C7B7A" w:rsidRPr="00042ACA" w:rsidRDefault="007C7B7A" w:rsidP="00042ACA">
      <w:pPr>
        <w:widowControl w:val="0"/>
        <w:autoSpaceDE w:val="0"/>
        <w:rPr>
          <w:sz w:val="22"/>
          <w:szCs w:val="22"/>
        </w:rPr>
      </w:pPr>
    </w:p>
    <w:p w14:paraId="2B0F8358" w14:textId="0D503C0C" w:rsidR="007C7B7A" w:rsidRPr="00042ACA" w:rsidRDefault="007C7B7A" w:rsidP="00042ACA">
      <w:pPr>
        <w:widowControl w:val="0"/>
        <w:autoSpaceDE w:val="0"/>
        <w:ind w:left="107" w:right="-214"/>
        <w:rPr>
          <w:sz w:val="22"/>
          <w:szCs w:val="22"/>
        </w:rPr>
      </w:pPr>
      <w:r w:rsidRPr="00042ACA">
        <w:rPr>
          <w:sz w:val="22"/>
          <w:szCs w:val="22"/>
        </w:rPr>
        <w:t xml:space="preserve">Adressée </w:t>
      </w:r>
      <w:r w:rsidR="00B306DB" w:rsidRPr="00042ACA">
        <w:rPr>
          <w:sz w:val="22"/>
          <w:szCs w:val="22"/>
        </w:rPr>
        <w:t xml:space="preserve">à </w:t>
      </w:r>
      <w:r w:rsidR="00B306DB" w:rsidRPr="00042ACA">
        <w:rPr>
          <w:spacing w:val="-7"/>
          <w:sz w:val="22"/>
          <w:szCs w:val="22"/>
        </w:rPr>
        <w:t>[</w:t>
      </w:r>
      <w:r w:rsidR="00B306DB" w:rsidRPr="00042ACA">
        <w:rPr>
          <w:i/>
          <w:iCs/>
          <w:sz w:val="22"/>
          <w:szCs w:val="22"/>
        </w:rPr>
        <w:t xml:space="preserve">indiquer </w:t>
      </w:r>
      <w:r w:rsidR="00B306DB" w:rsidRPr="00042ACA">
        <w:rPr>
          <w:i/>
          <w:iCs/>
          <w:spacing w:val="-6"/>
          <w:sz w:val="22"/>
          <w:szCs w:val="22"/>
        </w:rPr>
        <w:t>le</w:t>
      </w:r>
      <w:r w:rsidR="00B306DB" w:rsidRPr="00042ACA">
        <w:rPr>
          <w:i/>
          <w:iCs/>
          <w:sz w:val="22"/>
          <w:szCs w:val="22"/>
        </w:rPr>
        <w:t xml:space="preserve"> </w:t>
      </w:r>
      <w:r w:rsidR="00B306DB" w:rsidRPr="00042ACA">
        <w:rPr>
          <w:i/>
          <w:iCs/>
          <w:spacing w:val="-6"/>
          <w:sz w:val="22"/>
          <w:szCs w:val="22"/>
        </w:rPr>
        <w:t>Maître</w:t>
      </w:r>
      <w:r w:rsidR="00B306DB" w:rsidRPr="00042ACA">
        <w:rPr>
          <w:i/>
          <w:iCs/>
          <w:sz w:val="22"/>
          <w:szCs w:val="22"/>
        </w:rPr>
        <w:t xml:space="preserve"> </w:t>
      </w:r>
      <w:r w:rsidR="00B306DB" w:rsidRPr="00042ACA">
        <w:rPr>
          <w:i/>
          <w:iCs/>
          <w:spacing w:val="-6"/>
          <w:sz w:val="22"/>
          <w:szCs w:val="22"/>
        </w:rPr>
        <w:t>d’Ouvrage</w:t>
      </w:r>
      <w:r w:rsidRPr="00042ACA">
        <w:rPr>
          <w:i/>
          <w:iCs/>
          <w:sz w:val="22"/>
          <w:szCs w:val="22"/>
        </w:rPr>
        <w:t xml:space="preserve"> ou le Maître d’Ouvrage Délégué</w:t>
      </w:r>
      <w:r w:rsidRPr="00042ACA">
        <w:rPr>
          <w:i/>
          <w:iCs/>
          <w:spacing w:val="-6"/>
          <w:sz w:val="22"/>
          <w:szCs w:val="22"/>
        </w:rPr>
        <w:t xml:space="preserve"> </w:t>
      </w:r>
      <w:r w:rsidR="00B306DB" w:rsidRPr="00042ACA">
        <w:rPr>
          <w:i/>
          <w:iCs/>
          <w:sz w:val="22"/>
          <w:szCs w:val="22"/>
        </w:rPr>
        <w:t xml:space="preserve">et </w:t>
      </w:r>
      <w:r w:rsidR="00B306DB" w:rsidRPr="00042ACA">
        <w:rPr>
          <w:i/>
          <w:iCs/>
          <w:spacing w:val="-6"/>
          <w:sz w:val="22"/>
          <w:szCs w:val="22"/>
        </w:rPr>
        <w:t>son</w:t>
      </w:r>
      <w:r w:rsidR="00B306DB" w:rsidRPr="00042ACA">
        <w:rPr>
          <w:i/>
          <w:iCs/>
          <w:sz w:val="22"/>
          <w:szCs w:val="22"/>
        </w:rPr>
        <w:t xml:space="preserve"> </w:t>
      </w:r>
      <w:r w:rsidR="00B306DB" w:rsidRPr="00042ACA">
        <w:rPr>
          <w:i/>
          <w:iCs/>
          <w:spacing w:val="-6"/>
          <w:sz w:val="22"/>
          <w:szCs w:val="22"/>
        </w:rPr>
        <w:t>adresse</w:t>
      </w:r>
      <w:r w:rsidR="00B306DB" w:rsidRPr="00042ACA">
        <w:rPr>
          <w:i/>
          <w:iCs/>
          <w:sz w:val="22"/>
          <w:szCs w:val="22"/>
        </w:rPr>
        <w:t xml:space="preserve">] </w:t>
      </w:r>
      <w:r w:rsidR="00B306DB" w:rsidRPr="00042ACA">
        <w:rPr>
          <w:i/>
          <w:iCs/>
          <w:spacing w:val="15"/>
          <w:sz w:val="22"/>
          <w:szCs w:val="22"/>
        </w:rPr>
        <w:t>Cameroun</w:t>
      </w:r>
      <w:r w:rsidR="00B306DB" w:rsidRPr="00042ACA">
        <w:rPr>
          <w:sz w:val="22"/>
          <w:szCs w:val="22"/>
        </w:rPr>
        <w:t xml:space="preserve">, </w:t>
      </w:r>
      <w:r w:rsidR="00B306DB" w:rsidRPr="00042ACA">
        <w:rPr>
          <w:spacing w:val="-7"/>
          <w:sz w:val="22"/>
          <w:szCs w:val="22"/>
        </w:rPr>
        <w:t>ci</w:t>
      </w:r>
      <w:r w:rsidRPr="00042ACA">
        <w:rPr>
          <w:sz w:val="22"/>
          <w:szCs w:val="22"/>
        </w:rPr>
        <w:t>-</w:t>
      </w:r>
      <w:r w:rsidR="00B306DB" w:rsidRPr="00042ACA">
        <w:rPr>
          <w:sz w:val="22"/>
          <w:szCs w:val="22"/>
        </w:rPr>
        <w:t xml:space="preserve">dessous </w:t>
      </w:r>
      <w:r w:rsidR="00B306DB" w:rsidRPr="00042ACA">
        <w:rPr>
          <w:spacing w:val="-7"/>
          <w:sz w:val="22"/>
          <w:szCs w:val="22"/>
        </w:rPr>
        <w:t>désigné</w:t>
      </w:r>
      <w:r w:rsidR="00B306DB" w:rsidRPr="00042ACA">
        <w:rPr>
          <w:sz w:val="22"/>
          <w:szCs w:val="22"/>
        </w:rPr>
        <w:t xml:space="preserve"> </w:t>
      </w:r>
      <w:r w:rsidR="00B306DB" w:rsidRPr="00042ACA">
        <w:rPr>
          <w:spacing w:val="-7"/>
          <w:sz w:val="22"/>
          <w:szCs w:val="22"/>
        </w:rPr>
        <w:t>«</w:t>
      </w:r>
      <w:r w:rsidR="00B306DB" w:rsidRPr="00042ACA">
        <w:rPr>
          <w:sz w:val="22"/>
          <w:szCs w:val="22"/>
        </w:rPr>
        <w:t xml:space="preserve"> </w:t>
      </w:r>
      <w:r w:rsidR="00B306DB" w:rsidRPr="00042ACA">
        <w:rPr>
          <w:spacing w:val="-7"/>
          <w:sz w:val="22"/>
          <w:szCs w:val="22"/>
        </w:rPr>
        <w:t>le</w:t>
      </w:r>
      <w:r w:rsidR="00B306DB" w:rsidRPr="00042ACA">
        <w:rPr>
          <w:sz w:val="22"/>
          <w:szCs w:val="22"/>
        </w:rPr>
        <w:t xml:space="preserve"> </w:t>
      </w:r>
      <w:r w:rsidR="00B306DB" w:rsidRPr="00042ACA">
        <w:rPr>
          <w:spacing w:val="-7"/>
          <w:sz w:val="22"/>
          <w:szCs w:val="22"/>
        </w:rPr>
        <w:t>Maître</w:t>
      </w:r>
      <w:r w:rsidRPr="00042ACA">
        <w:rPr>
          <w:sz w:val="22"/>
          <w:szCs w:val="22"/>
        </w:rPr>
        <w:t xml:space="preserve"> d’Ouvrage</w:t>
      </w:r>
      <w:r w:rsidRPr="00042ACA">
        <w:rPr>
          <w:spacing w:val="7"/>
          <w:sz w:val="22"/>
          <w:szCs w:val="22"/>
        </w:rPr>
        <w:t xml:space="preserve"> </w:t>
      </w:r>
      <w:r w:rsidRPr="00042ACA">
        <w:rPr>
          <w:sz w:val="22"/>
          <w:szCs w:val="22"/>
        </w:rPr>
        <w:t>»</w:t>
      </w:r>
    </w:p>
    <w:p w14:paraId="6852C34A" w14:textId="0EF002C9" w:rsidR="007C7B7A" w:rsidRPr="00042ACA" w:rsidRDefault="007C7B7A" w:rsidP="00042ACA">
      <w:pPr>
        <w:widowControl w:val="0"/>
        <w:autoSpaceDE w:val="0"/>
        <w:ind w:left="107" w:right="-259"/>
        <w:jc w:val="both"/>
        <w:rPr>
          <w:sz w:val="22"/>
          <w:szCs w:val="22"/>
        </w:rPr>
      </w:pPr>
      <w:r w:rsidRPr="00042ACA">
        <w:rPr>
          <w:sz w:val="22"/>
          <w:szCs w:val="22"/>
        </w:rPr>
        <w:t>Attendu</w:t>
      </w:r>
      <w:r w:rsidRPr="00042ACA">
        <w:rPr>
          <w:spacing w:val="-3"/>
          <w:sz w:val="22"/>
          <w:szCs w:val="22"/>
        </w:rPr>
        <w:t xml:space="preserve"> </w:t>
      </w:r>
      <w:r w:rsidRPr="00042ACA">
        <w:rPr>
          <w:sz w:val="22"/>
          <w:szCs w:val="22"/>
        </w:rPr>
        <w:t>que</w:t>
      </w:r>
      <w:r w:rsidRPr="00042ACA">
        <w:rPr>
          <w:spacing w:val="-3"/>
          <w:sz w:val="22"/>
          <w:szCs w:val="22"/>
        </w:rPr>
        <w:t xml:space="preserve"> </w:t>
      </w:r>
      <w:r w:rsidRPr="00042ACA">
        <w:rPr>
          <w:sz w:val="22"/>
          <w:szCs w:val="22"/>
        </w:rPr>
        <w:t>le</w:t>
      </w:r>
      <w:r w:rsidRPr="00042ACA">
        <w:rPr>
          <w:spacing w:val="-3"/>
          <w:sz w:val="22"/>
          <w:szCs w:val="22"/>
        </w:rPr>
        <w:t xml:space="preserve"> </w:t>
      </w:r>
      <w:r w:rsidR="00B306DB" w:rsidRPr="00042ACA">
        <w:rPr>
          <w:sz w:val="22"/>
          <w:szCs w:val="22"/>
        </w:rPr>
        <w:t>Prestataire</w:t>
      </w:r>
      <w:r w:rsidR="00B306DB" w:rsidRPr="00042ACA">
        <w:rPr>
          <w:spacing w:val="-3"/>
          <w:sz w:val="22"/>
          <w:szCs w:val="22"/>
        </w:rPr>
        <w:t xml:space="preserve"> …</w:t>
      </w:r>
      <w:r w:rsidRPr="00042ACA">
        <w:rPr>
          <w:sz w:val="22"/>
          <w:szCs w:val="22"/>
        </w:rPr>
        <w:t>…………..........................…</w:t>
      </w:r>
      <w:r w:rsidR="00B306DB" w:rsidRPr="00042ACA">
        <w:rPr>
          <w:sz w:val="22"/>
          <w:szCs w:val="22"/>
        </w:rPr>
        <w:t>……,</w:t>
      </w:r>
      <w:r w:rsidRPr="00042ACA">
        <w:rPr>
          <w:spacing w:val="-3"/>
          <w:sz w:val="22"/>
          <w:szCs w:val="22"/>
        </w:rPr>
        <w:t xml:space="preserve"> </w:t>
      </w:r>
      <w:r w:rsidRPr="00042ACA">
        <w:rPr>
          <w:sz w:val="22"/>
          <w:szCs w:val="22"/>
        </w:rPr>
        <w:t>ci-dessous</w:t>
      </w:r>
      <w:r w:rsidRPr="00042ACA">
        <w:rPr>
          <w:spacing w:val="-3"/>
          <w:sz w:val="22"/>
          <w:szCs w:val="22"/>
        </w:rPr>
        <w:t xml:space="preserve"> </w:t>
      </w:r>
      <w:r w:rsidRPr="00042ACA">
        <w:rPr>
          <w:sz w:val="22"/>
          <w:szCs w:val="22"/>
        </w:rPr>
        <w:t>désignée</w:t>
      </w:r>
      <w:r w:rsidRPr="00042ACA">
        <w:rPr>
          <w:spacing w:val="-3"/>
          <w:sz w:val="22"/>
          <w:szCs w:val="22"/>
        </w:rPr>
        <w:t xml:space="preserve"> </w:t>
      </w:r>
      <w:r w:rsidRPr="00042ACA">
        <w:rPr>
          <w:sz w:val="22"/>
          <w:szCs w:val="22"/>
        </w:rPr>
        <w:t>«</w:t>
      </w:r>
      <w:r w:rsidRPr="00042ACA">
        <w:rPr>
          <w:spacing w:val="-3"/>
          <w:sz w:val="22"/>
          <w:szCs w:val="22"/>
        </w:rPr>
        <w:t xml:space="preserve"> </w:t>
      </w:r>
      <w:r w:rsidRPr="00042ACA">
        <w:rPr>
          <w:sz w:val="22"/>
          <w:szCs w:val="22"/>
        </w:rPr>
        <w:t>le</w:t>
      </w:r>
      <w:r w:rsidRPr="00042ACA">
        <w:rPr>
          <w:spacing w:val="-3"/>
          <w:sz w:val="22"/>
          <w:szCs w:val="22"/>
        </w:rPr>
        <w:t xml:space="preserve"> </w:t>
      </w:r>
      <w:r w:rsidRPr="00042ACA">
        <w:rPr>
          <w:sz w:val="22"/>
          <w:szCs w:val="22"/>
        </w:rPr>
        <w:t>soumissionnaire</w:t>
      </w:r>
      <w:r w:rsidRPr="00042ACA">
        <w:rPr>
          <w:spacing w:val="-3"/>
          <w:sz w:val="22"/>
          <w:szCs w:val="22"/>
        </w:rPr>
        <w:t xml:space="preserve"> </w:t>
      </w:r>
      <w:r w:rsidRPr="00042ACA">
        <w:rPr>
          <w:sz w:val="22"/>
          <w:szCs w:val="22"/>
        </w:rPr>
        <w:t>»,</w:t>
      </w:r>
      <w:r w:rsidRPr="00042ACA">
        <w:rPr>
          <w:spacing w:val="-3"/>
          <w:sz w:val="22"/>
          <w:szCs w:val="22"/>
        </w:rPr>
        <w:t xml:space="preserve"> </w:t>
      </w:r>
      <w:r w:rsidRPr="00042ACA">
        <w:rPr>
          <w:sz w:val="22"/>
          <w:szCs w:val="22"/>
        </w:rPr>
        <w:t>a</w:t>
      </w:r>
      <w:r w:rsidRPr="00042ACA">
        <w:rPr>
          <w:spacing w:val="-3"/>
          <w:sz w:val="22"/>
          <w:szCs w:val="22"/>
        </w:rPr>
        <w:t xml:space="preserve"> </w:t>
      </w:r>
      <w:r w:rsidRPr="00042ACA">
        <w:rPr>
          <w:sz w:val="22"/>
          <w:szCs w:val="22"/>
        </w:rPr>
        <w:t xml:space="preserve">soumis </w:t>
      </w:r>
      <w:r w:rsidR="00B306DB" w:rsidRPr="00042ACA">
        <w:rPr>
          <w:sz w:val="22"/>
          <w:szCs w:val="22"/>
        </w:rPr>
        <w:t xml:space="preserve">son </w:t>
      </w:r>
      <w:r w:rsidR="00B306DB" w:rsidRPr="00042ACA">
        <w:rPr>
          <w:spacing w:val="-13"/>
          <w:sz w:val="22"/>
          <w:szCs w:val="22"/>
        </w:rPr>
        <w:t>offre</w:t>
      </w:r>
      <w:r w:rsidR="00B306DB" w:rsidRPr="00042ACA">
        <w:rPr>
          <w:sz w:val="22"/>
          <w:szCs w:val="22"/>
        </w:rPr>
        <w:t xml:space="preserve"> </w:t>
      </w:r>
      <w:r w:rsidR="00B306DB" w:rsidRPr="00042ACA">
        <w:rPr>
          <w:spacing w:val="-13"/>
          <w:sz w:val="22"/>
          <w:szCs w:val="22"/>
        </w:rPr>
        <w:t>en</w:t>
      </w:r>
      <w:r w:rsidR="00B306DB" w:rsidRPr="00042ACA">
        <w:rPr>
          <w:sz w:val="22"/>
          <w:szCs w:val="22"/>
        </w:rPr>
        <w:t xml:space="preserve"> </w:t>
      </w:r>
      <w:r w:rsidR="00B306DB" w:rsidRPr="00042ACA">
        <w:rPr>
          <w:spacing w:val="-13"/>
          <w:sz w:val="22"/>
          <w:szCs w:val="22"/>
        </w:rPr>
        <w:t>date</w:t>
      </w:r>
      <w:r w:rsidR="00B306DB" w:rsidRPr="00042ACA">
        <w:rPr>
          <w:sz w:val="22"/>
          <w:szCs w:val="22"/>
        </w:rPr>
        <w:t xml:space="preserve"> </w:t>
      </w:r>
      <w:r w:rsidR="00B306DB" w:rsidRPr="00042ACA">
        <w:rPr>
          <w:spacing w:val="-13"/>
          <w:sz w:val="22"/>
          <w:szCs w:val="22"/>
        </w:rPr>
        <w:t>du</w:t>
      </w:r>
      <w:r w:rsidR="00B306DB" w:rsidRPr="00042ACA">
        <w:rPr>
          <w:sz w:val="22"/>
          <w:szCs w:val="22"/>
        </w:rPr>
        <w:t xml:space="preserve"> </w:t>
      </w:r>
      <w:r w:rsidR="00B306DB" w:rsidRPr="00042ACA">
        <w:rPr>
          <w:spacing w:val="-13"/>
          <w:sz w:val="22"/>
          <w:szCs w:val="22"/>
        </w:rPr>
        <w:t>…</w:t>
      </w:r>
      <w:r w:rsidRPr="00042ACA">
        <w:rPr>
          <w:sz w:val="22"/>
          <w:szCs w:val="22"/>
        </w:rPr>
        <w:t>…………..........................…</w:t>
      </w:r>
      <w:r w:rsidR="00B306DB" w:rsidRPr="00042ACA">
        <w:rPr>
          <w:sz w:val="22"/>
          <w:szCs w:val="22"/>
        </w:rPr>
        <w:t>……</w:t>
      </w:r>
      <w:r w:rsidRPr="00042ACA">
        <w:rPr>
          <w:sz w:val="22"/>
          <w:szCs w:val="22"/>
        </w:rPr>
        <w:t xml:space="preserve">.   </w:t>
      </w:r>
      <w:r w:rsidRPr="00042ACA">
        <w:rPr>
          <w:spacing w:val="-14"/>
          <w:sz w:val="22"/>
          <w:szCs w:val="22"/>
        </w:rPr>
        <w:t xml:space="preserve"> </w:t>
      </w:r>
      <w:r w:rsidR="00B306DB" w:rsidRPr="00042ACA">
        <w:rPr>
          <w:sz w:val="22"/>
          <w:szCs w:val="22"/>
        </w:rPr>
        <w:t xml:space="preserve">Pour </w:t>
      </w:r>
      <w:r w:rsidR="00B306DB" w:rsidRPr="00042ACA">
        <w:rPr>
          <w:spacing w:val="-13"/>
          <w:sz w:val="22"/>
          <w:szCs w:val="22"/>
        </w:rPr>
        <w:t>[</w:t>
      </w:r>
      <w:r w:rsidR="00B306DB" w:rsidRPr="00042ACA">
        <w:rPr>
          <w:i/>
          <w:iCs/>
          <w:sz w:val="22"/>
          <w:szCs w:val="22"/>
        </w:rPr>
        <w:t xml:space="preserve">rappeler </w:t>
      </w:r>
      <w:r w:rsidR="00B306DB" w:rsidRPr="00042ACA">
        <w:rPr>
          <w:i/>
          <w:iCs/>
          <w:spacing w:val="-11"/>
          <w:sz w:val="22"/>
          <w:szCs w:val="22"/>
        </w:rPr>
        <w:t>l’objet</w:t>
      </w:r>
      <w:r w:rsidR="00B306DB" w:rsidRPr="00042ACA">
        <w:rPr>
          <w:i/>
          <w:iCs/>
          <w:sz w:val="22"/>
          <w:szCs w:val="22"/>
        </w:rPr>
        <w:t xml:space="preserve"> </w:t>
      </w:r>
      <w:r w:rsidR="00B306DB" w:rsidRPr="00042ACA">
        <w:rPr>
          <w:i/>
          <w:iCs/>
          <w:spacing w:val="-11"/>
          <w:sz w:val="22"/>
          <w:szCs w:val="22"/>
        </w:rPr>
        <w:t>de</w:t>
      </w:r>
      <w:r w:rsidR="00B306DB" w:rsidRPr="00042ACA">
        <w:rPr>
          <w:i/>
          <w:iCs/>
          <w:sz w:val="22"/>
          <w:szCs w:val="22"/>
        </w:rPr>
        <w:t xml:space="preserve"> </w:t>
      </w:r>
      <w:r w:rsidR="00B306DB" w:rsidRPr="00042ACA">
        <w:rPr>
          <w:i/>
          <w:iCs/>
          <w:spacing w:val="-11"/>
          <w:sz w:val="22"/>
          <w:szCs w:val="22"/>
        </w:rPr>
        <w:t>l’appel</w:t>
      </w:r>
      <w:r w:rsidR="00B306DB" w:rsidRPr="00042ACA">
        <w:rPr>
          <w:i/>
          <w:iCs/>
          <w:sz w:val="22"/>
          <w:szCs w:val="22"/>
        </w:rPr>
        <w:t xml:space="preserve"> </w:t>
      </w:r>
      <w:r w:rsidR="00B306DB" w:rsidRPr="00042ACA">
        <w:rPr>
          <w:i/>
          <w:iCs/>
          <w:spacing w:val="-11"/>
          <w:sz w:val="22"/>
          <w:szCs w:val="22"/>
        </w:rPr>
        <w:t>d’offres</w:t>
      </w:r>
      <w:r w:rsidR="00B306DB" w:rsidRPr="00042ACA">
        <w:rPr>
          <w:i/>
          <w:iCs/>
          <w:spacing w:val="1"/>
          <w:sz w:val="22"/>
          <w:szCs w:val="22"/>
        </w:rPr>
        <w:t>]</w:t>
      </w:r>
      <w:r w:rsidR="00B306DB" w:rsidRPr="00042ACA">
        <w:rPr>
          <w:sz w:val="22"/>
          <w:szCs w:val="22"/>
        </w:rPr>
        <w:t xml:space="preserve">, </w:t>
      </w:r>
      <w:r w:rsidR="00B306DB" w:rsidRPr="00042ACA">
        <w:rPr>
          <w:spacing w:val="-13"/>
          <w:sz w:val="22"/>
          <w:szCs w:val="22"/>
        </w:rPr>
        <w:t>ci</w:t>
      </w:r>
      <w:r w:rsidRPr="00042ACA">
        <w:rPr>
          <w:sz w:val="22"/>
          <w:szCs w:val="22"/>
        </w:rPr>
        <w:t>-</w:t>
      </w:r>
      <w:r w:rsidR="00B306DB" w:rsidRPr="00042ACA">
        <w:rPr>
          <w:sz w:val="22"/>
          <w:szCs w:val="22"/>
        </w:rPr>
        <w:t xml:space="preserve">dessous </w:t>
      </w:r>
      <w:r w:rsidR="00B306DB" w:rsidRPr="00042ACA">
        <w:rPr>
          <w:spacing w:val="-13"/>
          <w:sz w:val="22"/>
          <w:szCs w:val="22"/>
        </w:rPr>
        <w:t>désignée</w:t>
      </w:r>
    </w:p>
    <w:p w14:paraId="4A1AE731" w14:textId="67E6D3AA" w:rsidR="007C7B7A" w:rsidRPr="00042ACA" w:rsidRDefault="007C7B7A" w:rsidP="00042ACA">
      <w:pPr>
        <w:widowControl w:val="0"/>
        <w:autoSpaceDE w:val="0"/>
        <w:ind w:left="107" w:right="-215"/>
        <w:jc w:val="both"/>
        <w:rPr>
          <w:sz w:val="22"/>
          <w:szCs w:val="22"/>
        </w:rPr>
      </w:pPr>
      <w:r w:rsidRPr="00042ACA">
        <w:rPr>
          <w:sz w:val="22"/>
          <w:szCs w:val="22"/>
        </w:rPr>
        <w:t>«</w:t>
      </w:r>
      <w:r w:rsidRPr="00042ACA">
        <w:rPr>
          <w:spacing w:val="15"/>
          <w:sz w:val="22"/>
          <w:szCs w:val="22"/>
        </w:rPr>
        <w:t xml:space="preserve"> </w:t>
      </w:r>
      <w:r w:rsidR="00B306DB" w:rsidRPr="00042ACA">
        <w:rPr>
          <w:sz w:val="22"/>
          <w:szCs w:val="22"/>
        </w:rPr>
        <w:t>L’offre</w:t>
      </w:r>
      <w:r w:rsidRPr="00042ACA">
        <w:rPr>
          <w:spacing w:val="15"/>
          <w:sz w:val="22"/>
          <w:szCs w:val="22"/>
        </w:rPr>
        <w:t xml:space="preserve"> </w:t>
      </w:r>
      <w:r w:rsidRPr="00042ACA">
        <w:rPr>
          <w:sz w:val="22"/>
          <w:szCs w:val="22"/>
        </w:rPr>
        <w:t>»,</w:t>
      </w:r>
      <w:r w:rsidRPr="00042ACA">
        <w:rPr>
          <w:spacing w:val="15"/>
          <w:sz w:val="22"/>
          <w:szCs w:val="22"/>
        </w:rPr>
        <w:t xml:space="preserve"> </w:t>
      </w:r>
      <w:r w:rsidRPr="00042ACA">
        <w:rPr>
          <w:sz w:val="22"/>
          <w:szCs w:val="22"/>
        </w:rPr>
        <w:t>et</w:t>
      </w:r>
      <w:r w:rsidRPr="00042ACA">
        <w:rPr>
          <w:spacing w:val="15"/>
          <w:sz w:val="22"/>
          <w:szCs w:val="22"/>
        </w:rPr>
        <w:t xml:space="preserve"> </w:t>
      </w:r>
      <w:r w:rsidRPr="00042ACA">
        <w:rPr>
          <w:sz w:val="22"/>
          <w:szCs w:val="22"/>
        </w:rPr>
        <w:t>pour</w:t>
      </w:r>
      <w:r w:rsidRPr="00042ACA">
        <w:rPr>
          <w:spacing w:val="15"/>
          <w:sz w:val="22"/>
          <w:szCs w:val="22"/>
        </w:rPr>
        <w:t xml:space="preserve"> </w:t>
      </w:r>
      <w:r w:rsidRPr="00042ACA">
        <w:rPr>
          <w:sz w:val="22"/>
          <w:szCs w:val="22"/>
        </w:rPr>
        <w:t>laquelle</w:t>
      </w:r>
      <w:r w:rsidRPr="00042ACA">
        <w:rPr>
          <w:spacing w:val="15"/>
          <w:sz w:val="22"/>
          <w:szCs w:val="22"/>
        </w:rPr>
        <w:t xml:space="preserve"> </w:t>
      </w:r>
      <w:r w:rsidRPr="00042ACA">
        <w:rPr>
          <w:sz w:val="22"/>
          <w:szCs w:val="22"/>
        </w:rPr>
        <w:t>il</w:t>
      </w:r>
      <w:r w:rsidRPr="00042ACA">
        <w:rPr>
          <w:spacing w:val="15"/>
          <w:sz w:val="22"/>
          <w:szCs w:val="22"/>
        </w:rPr>
        <w:t xml:space="preserve"> </w:t>
      </w:r>
      <w:r w:rsidRPr="00042ACA">
        <w:rPr>
          <w:sz w:val="22"/>
          <w:szCs w:val="22"/>
        </w:rPr>
        <w:t>doit</w:t>
      </w:r>
      <w:r w:rsidRPr="00042ACA">
        <w:rPr>
          <w:spacing w:val="15"/>
          <w:sz w:val="22"/>
          <w:szCs w:val="22"/>
        </w:rPr>
        <w:t xml:space="preserve"> </w:t>
      </w:r>
      <w:r w:rsidRPr="00042ACA">
        <w:rPr>
          <w:sz w:val="22"/>
          <w:szCs w:val="22"/>
        </w:rPr>
        <w:t>joindre</w:t>
      </w:r>
      <w:r w:rsidRPr="00042ACA">
        <w:rPr>
          <w:spacing w:val="15"/>
          <w:sz w:val="22"/>
          <w:szCs w:val="22"/>
        </w:rPr>
        <w:t xml:space="preserve"> </w:t>
      </w:r>
      <w:r w:rsidRPr="00042ACA">
        <w:rPr>
          <w:sz w:val="22"/>
          <w:szCs w:val="22"/>
        </w:rPr>
        <w:t>un</w:t>
      </w:r>
      <w:r w:rsidRPr="00042ACA">
        <w:rPr>
          <w:spacing w:val="15"/>
          <w:sz w:val="22"/>
          <w:szCs w:val="22"/>
        </w:rPr>
        <w:t xml:space="preserve"> </w:t>
      </w:r>
      <w:r w:rsidRPr="00042ACA">
        <w:rPr>
          <w:sz w:val="22"/>
          <w:szCs w:val="22"/>
        </w:rPr>
        <w:t>cautionnement</w:t>
      </w:r>
      <w:r w:rsidRPr="00042ACA">
        <w:rPr>
          <w:spacing w:val="15"/>
          <w:sz w:val="22"/>
          <w:szCs w:val="22"/>
        </w:rPr>
        <w:t xml:space="preserve"> </w:t>
      </w:r>
      <w:r w:rsidRPr="00042ACA">
        <w:rPr>
          <w:sz w:val="22"/>
          <w:szCs w:val="22"/>
        </w:rPr>
        <w:t>provisoire</w:t>
      </w:r>
      <w:r w:rsidRPr="00042ACA">
        <w:rPr>
          <w:spacing w:val="15"/>
          <w:sz w:val="22"/>
          <w:szCs w:val="22"/>
        </w:rPr>
        <w:t xml:space="preserve"> </w:t>
      </w:r>
      <w:r w:rsidRPr="00042ACA">
        <w:rPr>
          <w:sz w:val="22"/>
          <w:szCs w:val="22"/>
        </w:rPr>
        <w:t>équivalant</w:t>
      </w:r>
      <w:r w:rsidRPr="00042ACA">
        <w:rPr>
          <w:spacing w:val="15"/>
          <w:sz w:val="22"/>
          <w:szCs w:val="22"/>
        </w:rPr>
        <w:t xml:space="preserve"> </w:t>
      </w:r>
      <w:r w:rsidRPr="00042ACA">
        <w:rPr>
          <w:sz w:val="22"/>
          <w:szCs w:val="22"/>
        </w:rPr>
        <w:t>à</w:t>
      </w:r>
      <w:r w:rsidRPr="00042ACA">
        <w:rPr>
          <w:spacing w:val="16"/>
          <w:sz w:val="22"/>
          <w:szCs w:val="22"/>
        </w:rPr>
        <w:t xml:space="preserve"> </w:t>
      </w:r>
      <w:r w:rsidRPr="00042ACA">
        <w:rPr>
          <w:i/>
          <w:iCs/>
          <w:sz w:val="22"/>
          <w:szCs w:val="22"/>
        </w:rPr>
        <w:t>[indiquer</w:t>
      </w:r>
      <w:r w:rsidRPr="00042ACA">
        <w:rPr>
          <w:i/>
          <w:iCs/>
          <w:spacing w:val="13"/>
          <w:sz w:val="22"/>
          <w:szCs w:val="22"/>
        </w:rPr>
        <w:t xml:space="preserve"> </w:t>
      </w:r>
      <w:r w:rsidRPr="00042ACA">
        <w:rPr>
          <w:i/>
          <w:iCs/>
          <w:sz w:val="22"/>
          <w:szCs w:val="22"/>
        </w:rPr>
        <w:t>le</w:t>
      </w:r>
      <w:r w:rsidRPr="00042ACA">
        <w:rPr>
          <w:i/>
          <w:iCs/>
          <w:spacing w:val="13"/>
          <w:sz w:val="22"/>
          <w:szCs w:val="22"/>
        </w:rPr>
        <w:t xml:space="preserve"> </w:t>
      </w:r>
      <w:r w:rsidRPr="00042ACA">
        <w:rPr>
          <w:i/>
          <w:iCs/>
          <w:sz w:val="22"/>
          <w:szCs w:val="22"/>
        </w:rPr>
        <w:t>montant]</w:t>
      </w:r>
    </w:p>
    <w:p w14:paraId="05241F91" w14:textId="1522AB7D" w:rsidR="007C7B7A" w:rsidRPr="00042ACA" w:rsidRDefault="00B306DB" w:rsidP="00042ACA">
      <w:pPr>
        <w:widowControl w:val="0"/>
        <w:autoSpaceDE w:val="0"/>
        <w:ind w:left="107" w:right="-20"/>
        <w:jc w:val="both"/>
        <w:rPr>
          <w:sz w:val="22"/>
          <w:szCs w:val="22"/>
        </w:rPr>
      </w:pPr>
      <w:r w:rsidRPr="00042ACA">
        <w:rPr>
          <w:sz w:val="22"/>
          <w:szCs w:val="22"/>
        </w:rPr>
        <w:t>Francs</w:t>
      </w:r>
      <w:r w:rsidR="007C7B7A" w:rsidRPr="00042ACA">
        <w:rPr>
          <w:spacing w:val="7"/>
          <w:sz w:val="22"/>
          <w:szCs w:val="22"/>
        </w:rPr>
        <w:t xml:space="preserve"> </w:t>
      </w:r>
      <w:r w:rsidR="007C7B7A" w:rsidRPr="00042ACA">
        <w:rPr>
          <w:sz w:val="22"/>
          <w:szCs w:val="22"/>
        </w:rPr>
        <w:t>CFA,</w:t>
      </w:r>
    </w:p>
    <w:p w14:paraId="720E22B5" w14:textId="2B4768B8" w:rsidR="007C7B7A" w:rsidRPr="00042ACA" w:rsidRDefault="007C7B7A" w:rsidP="00042ACA">
      <w:pPr>
        <w:widowControl w:val="0"/>
        <w:autoSpaceDE w:val="0"/>
        <w:ind w:left="107" w:right="-259"/>
        <w:jc w:val="both"/>
        <w:rPr>
          <w:sz w:val="22"/>
          <w:szCs w:val="22"/>
        </w:rPr>
      </w:pPr>
      <w:r w:rsidRPr="00042ACA">
        <w:rPr>
          <w:sz w:val="22"/>
          <w:szCs w:val="22"/>
        </w:rPr>
        <w:t>Nous</w:t>
      </w:r>
      <w:r w:rsidRPr="00042ACA">
        <w:rPr>
          <w:spacing w:val="-5"/>
          <w:sz w:val="22"/>
          <w:szCs w:val="22"/>
        </w:rPr>
        <w:t xml:space="preserve"> </w:t>
      </w:r>
      <w:r w:rsidRPr="00042ACA">
        <w:rPr>
          <w:sz w:val="22"/>
          <w:szCs w:val="22"/>
        </w:rPr>
        <w:t>…………....................…..........................…</w:t>
      </w:r>
      <w:r w:rsidR="00B306DB" w:rsidRPr="00042ACA">
        <w:rPr>
          <w:sz w:val="22"/>
          <w:szCs w:val="22"/>
        </w:rPr>
        <w:t>……</w:t>
      </w:r>
      <w:r w:rsidRPr="00042ACA">
        <w:rPr>
          <w:sz w:val="22"/>
          <w:szCs w:val="22"/>
        </w:rPr>
        <w:t xml:space="preserve">. </w:t>
      </w:r>
      <w:r w:rsidRPr="00042ACA">
        <w:rPr>
          <w:spacing w:val="-6"/>
          <w:sz w:val="22"/>
          <w:szCs w:val="22"/>
        </w:rPr>
        <w:t xml:space="preserve"> </w:t>
      </w:r>
      <w:r w:rsidRPr="00042ACA">
        <w:rPr>
          <w:i/>
          <w:iCs/>
          <w:sz w:val="22"/>
          <w:szCs w:val="22"/>
        </w:rPr>
        <w:t>[</w:t>
      </w:r>
      <w:r w:rsidR="00B306DB" w:rsidRPr="00042ACA">
        <w:rPr>
          <w:i/>
          <w:iCs/>
          <w:sz w:val="22"/>
          <w:szCs w:val="22"/>
        </w:rPr>
        <w:t>Nom</w:t>
      </w:r>
      <w:r w:rsidRPr="00042ACA">
        <w:rPr>
          <w:i/>
          <w:iCs/>
          <w:spacing w:val="-5"/>
          <w:sz w:val="22"/>
          <w:szCs w:val="22"/>
        </w:rPr>
        <w:t xml:space="preserve"> </w:t>
      </w:r>
      <w:r w:rsidRPr="00042ACA">
        <w:rPr>
          <w:i/>
          <w:iCs/>
          <w:sz w:val="22"/>
          <w:szCs w:val="22"/>
        </w:rPr>
        <w:t>et</w:t>
      </w:r>
      <w:r w:rsidRPr="00042ACA">
        <w:rPr>
          <w:i/>
          <w:iCs/>
          <w:spacing w:val="-5"/>
          <w:sz w:val="22"/>
          <w:szCs w:val="22"/>
        </w:rPr>
        <w:t xml:space="preserve"> </w:t>
      </w:r>
      <w:r w:rsidRPr="00042ACA">
        <w:rPr>
          <w:i/>
          <w:iCs/>
          <w:sz w:val="22"/>
          <w:szCs w:val="22"/>
        </w:rPr>
        <w:t>adresse</w:t>
      </w:r>
      <w:r w:rsidRPr="00042ACA">
        <w:rPr>
          <w:i/>
          <w:iCs/>
          <w:spacing w:val="-5"/>
          <w:sz w:val="22"/>
          <w:szCs w:val="22"/>
        </w:rPr>
        <w:t xml:space="preserve"> </w:t>
      </w:r>
      <w:r w:rsidRPr="00042ACA">
        <w:rPr>
          <w:i/>
          <w:iCs/>
          <w:sz w:val="22"/>
          <w:szCs w:val="22"/>
        </w:rPr>
        <w:t>de</w:t>
      </w:r>
      <w:r w:rsidRPr="00042ACA">
        <w:rPr>
          <w:i/>
          <w:iCs/>
          <w:spacing w:val="-5"/>
          <w:sz w:val="22"/>
          <w:szCs w:val="22"/>
        </w:rPr>
        <w:t xml:space="preserve"> </w:t>
      </w:r>
      <w:r w:rsidRPr="00042ACA">
        <w:rPr>
          <w:i/>
          <w:iCs/>
          <w:sz w:val="22"/>
          <w:szCs w:val="22"/>
        </w:rPr>
        <w:t>l’organisme financier]</w:t>
      </w:r>
      <w:r w:rsidRPr="00042ACA">
        <w:rPr>
          <w:sz w:val="22"/>
          <w:szCs w:val="22"/>
        </w:rPr>
        <w:t>,</w:t>
      </w:r>
      <w:r w:rsidRPr="00042ACA">
        <w:rPr>
          <w:spacing w:val="-5"/>
          <w:sz w:val="22"/>
          <w:szCs w:val="22"/>
        </w:rPr>
        <w:t xml:space="preserve"> </w:t>
      </w:r>
      <w:r w:rsidRPr="00042ACA">
        <w:rPr>
          <w:sz w:val="22"/>
          <w:szCs w:val="22"/>
        </w:rPr>
        <w:t>représentée</w:t>
      </w:r>
      <w:r w:rsidRPr="00042ACA">
        <w:rPr>
          <w:spacing w:val="-5"/>
          <w:sz w:val="22"/>
          <w:szCs w:val="22"/>
        </w:rPr>
        <w:t xml:space="preserve"> </w:t>
      </w:r>
      <w:r w:rsidRPr="00042ACA">
        <w:rPr>
          <w:sz w:val="22"/>
          <w:szCs w:val="22"/>
        </w:rPr>
        <w:t>par</w:t>
      </w:r>
      <w:r w:rsidRPr="00042ACA">
        <w:rPr>
          <w:spacing w:val="-5"/>
          <w:sz w:val="22"/>
          <w:szCs w:val="22"/>
        </w:rPr>
        <w:t xml:space="preserve"> </w:t>
      </w:r>
      <w:r w:rsidRPr="00042ACA">
        <w:rPr>
          <w:sz w:val="22"/>
          <w:szCs w:val="22"/>
        </w:rPr>
        <w:t>……………..........................…</w:t>
      </w:r>
      <w:r w:rsidR="00B306DB" w:rsidRPr="00042ACA">
        <w:rPr>
          <w:sz w:val="22"/>
          <w:szCs w:val="22"/>
        </w:rPr>
        <w:t>……</w:t>
      </w:r>
      <w:r w:rsidRPr="00042ACA">
        <w:rPr>
          <w:sz w:val="22"/>
          <w:szCs w:val="22"/>
        </w:rPr>
        <w:t xml:space="preserve">. </w:t>
      </w:r>
      <w:r w:rsidRPr="00042ACA">
        <w:rPr>
          <w:spacing w:val="-6"/>
          <w:sz w:val="22"/>
          <w:szCs w:val="22"/>
        </w:rPr>
        <w:t xml:space="preserve"> </w:t>
      </w:r>
      <w:r w:rsidRPr="00042ACA">
        <w:rPr>
          <w:i/>
          <w:iCs/>
          <w:sz w:val="22"/>
          <w:szCs w:val="22"/>
        </w:rPr>
        <w:t>[</w:t>
      </w:r>
      <w:r w:rsidR="00B306DB" w:rsidRPr="00042ACA">
        <w:rPr>
          <w:i/>
          <w:iCs/>
          <w:sz w:val="22"/>
          <w:szCs w:val="22"/>
        </w:rPr>
        <w:t>Noms</w:t>
      </w:r>
      <w:r w:rsidRPr="00042ACA">
        <w:rPr>
          <w:i/>
          <w:iCs/>
          <w:spacing w:val="-5"/>
          <w:sz w:val="22"/>
          <w:szCs w:val="22"/>
        </w:rPr>
        <w:t xml:space="preserve"> </w:t>
      </w:r>
      <w:r w:rsidRPr="00042ACA">
        <w:rPr>
          <w:i/>
          <w:iCs/>
          <w:sz w:val="22"/>
          <w:szCs w:val="22"/>
        </w:rPr>
        <w:t>des signataires]</w:t>
      </w:r>
      <w:r w:rsidRPr="00042ACA">
        <w:rPr>
          <w:sz w:val="22"/>
          <w:szCs w:val="22"/>
        </w:rPr>
        <w:t>,</w:t>
      </w:r>
      <w:r w:rsidRPr="00042ACA">
        <w:rPr>
          <w:spacing w:val="19"/>
          <w:sz w:val="22"/>
          <w:szCs w:val="22"/>
        </w:rPr>
        <w:t xml:space="preserve"> </w:t>
      </w:r>
      <w:r w:rsidRPr="00042ACA">
        <w:rPr>
          <w:sz w:val="22"/>
          <w:szCs w:val="22"/>
        </w:rPr>
        <w:t>ci-dessous</w:t>
      </w:r>
      <w:r w:rsidRPr="00042ACA">
        <w:rPr>
          <w:spacing w:val="19"/>
          <w:sz w:val="22"/>
          <w:szCs w:val="22"/>
        </w:rPr>
        <w:t xml:space="preserve"> </w:t>
      </w:r>
      <w:r w:rsidRPr="00042ACA">
        <w:rPr>
          <w:sz w:val="22"/>
          <w:szCs w:val="22"/>
        </w:rPr>
        <w:t>désignée</w:t>
      </w:r>
      <w:r w:rsidRPr="00042ACA">
        <w:rPr>
          <w:spacing w:val="19"/>
          <w:sz w:val="22"/>
          <w:szCs w:val="22"/>
        </w:rPr>
        <w:t xml:space="preserve"> </w:t>
      </w:r>
      <w:r w:rsidRPr="00042ACA">
        <w:rPr>
          <w:sz w:val="22"/>
          <w:szCs w:val="22"/>
        </w:rPr>
        <w:t>«</w:t>
      </w:r>
      <w:r w:rsidRPr="00042ACA">
        <w:rPr>
          <w:spacing w:val="19"/>
          <w:sz w:val="22"/>
          <w:szCs w:val="22"/>
        </w:rPr>
        <w:t xml:space="preserve"> </w:t>
      </w:r>
      <w:r w:rsidRPr="00042ACA">
        <w:rPr>
          <w:sz w:val="22"/>
          <w:szCs w:val="22"/>
        </w:rPr>
        <w:t>l’organisme financier</w:t>
      </w:r>
      <w:r w:rsidRPr="00042ACA">
        <w:rPr>
          <w:spacing w:val="19"/>
          <w:sz w:val="22"/>
          <w:szCs w:val="22"/>
        </w:rPr>
        <w:t xml:space="preserve"> </w:t>
      </w:r>
      <w:r w:rsidRPr="00042ACA">
        <w:rPr>
          <w:sz w:val="22"/>
          <w:szCs w:val="22"/>
        </w:rPr>
        <w:t>»,</w:t>
      </w:r>
      <w:r w:rsidRPr="00042ACA">
        <w:rPr>
          <w:spacing w:val="19"/>
          <w:sz w:val="22"/>
          <w:szCs w:val="22"/>
        </w:rPr>
        <w:t xml:space="preserve"> </w:t>
      </w:r>
      <w:r w:rsidRPr="00042ACA">
        <w:rPr>
          <w:sz w:val="22"/>
          <w:szCs w:val="22"/>
        </w:rPr>
        <w:t>déclarons</w:t>
      </w:r>
      <w:r w:rsidRPr="00042ACA">
        <w:rPr>
          <w:spacing w:val="19"/>
          <w:sz w:val="22"/>
          <w:szCs w:val="22"/>
        </w:rPr>
        <w:t xml:space="preserve"> </w:t>
      </w:r>
      <w:r w:rsidRPr="00042ACA">
        <w:rPr>
          <w:sz w:val="22"/>
          <w:szCs w:val="22"/>
        </w:rPr>
        <w:t>garantir</w:t>
      </w:r>
      <w:r w:rsidRPr="00042ACA">
        <w:rPr>
          <w:spacing w:val="19"/>
          <w:sz w:val="22"/>
          <w:szCs w:val="22"/>
        </w:rPr>
        <w:t xml:space="preserve"> </w:t>
      </w:r>
      <w:r w:rsidRPr="00042ACA">
        <w:rPr>
          <w:sz w:val="22"/>
          <w:szCs w:val="22"/>
        </w:rPr>
        <w:t>le</w:t>
      </w:r>
      <w:r w:rsidRPr="00042ACA">
        <w:rPr>
          <w:spacing w:val="19"/>
          <w:sz w:val="22"/>
          <w:szCs w:val="22"/>
        </w:rPr>
        <w:t xml:space="preserve"> </w:t>
      </w:r>
      <w:r w:rsidRPr="00042ACA">
        <w:rPr>
          <w:sz w:val="22"/>
          <w:szCs w:val="22"/>
        </w:rPr>
        <w:t>paiement</w:t>
      </w:r>
      <w:r w:rsidRPr="00042ACA">
        <w:rPr>
          <w:spacing w:val="19"/>
          <w:sz w:val="22"/>
          <w:szCs w:val="22"/>
        </w:rPr>
        <w:t xml:space="preserve"> </w:t>
      </w:r>
      <w:r w:rsidRPr="00042ACA">
        <w:rPr>
          <w:sz w:val="22"/>
          <w:szCs w:val="22"/>
        </w:rPr>
        <w:t>au</w:t>
      </w:r>
      <w:r w:rsidRPr="00042ACA">
        <w:rPr>
          <w:spacing w:val="19"/>
          <w:sz w:val="22"/>
          <w:szCs w:val="22"/>
        </w:rPr>
        <w:t xml:space="preserve"> </w:t>
      </w:r>
      <w:r w:rsidRPr="00042ACA">
        <w:rPr>
          <w:sz w:val="22"/>
          <w:szCs w:val="22"/>
        </w:rPr>
        <w:t>Maître</w:t>
      </w:r>
      <w:r w:rsidRPr="00042ACA">
        <w:rPr>
          <w:spacing w:val="19"/>
          <w:sz w:val="22"/>
          <w:szCs w:val="22"/>
        </w:rPr>
        <w:t xml:space="preserve"> </w:t>
      </w:r>
      <w:r w:rsidRPr="00042ACA">
        <w:rPr>
          <w:sz w:val="22"/>
          <w:szCs w:val="22"/>
        </w:rPr>
        <w:t xml:space="preserve">d’Ouvrage </w:t>
      </w:r>
      <w:r w:rsidRPr="00042ACA">
        <w:rPr>
          <w:i/>
          <w:iCs/>
          <w:sz w:val="22"/>
          <w:szCs w:val="22"/>
        </w:rPr>
        <w:t xml:space="preserve">ou au Maître d’Ouvrage Délégué </w:t>
      </w:r>
      <w:r w:rsidRPr="00042ACA">
        <w:rPr>
          <w:sz w:val="22"/>
          <w:szCs w:val="22"/>
        </w:rPr>
        <w:t>de</w:t>
      </w:r>
      <w:r w:rsidRPr="00042ACA">
        <w:rPr>
          <w:spacing w:val="15"/>
          <w:sz w:val="22"/>
          <w:szCs w:val="22"/>
        </w:rPr>
        <w:t xml:space="preserve"> </w:t>
      </w:r>
      <w:r w:rsidRPr="00042ACA">
        <w:rPr>
          <w:sz w:val="22"/>
          <w:szCs w:val="22"/>
        </w:rPr>
        <w:t>la</w:t>
      </w:r>
      <w:r w:rsidRPr="00042ACA">
        <w:rPr>
          <w:spacing w:val="15"/>
          <w:sz w:val="22"/>
          <w:szCs w:val="22"/>
        </w:rPr>
        <w:t xml:space="preserve"> </w:t>
      </w:r>
      <w:r w:rsidRPr="00042ACA">
        <w:rPr>
          <w:sz w:val="22"/>
          <w:szCs w:val="22"/>
        </w:rPr>
        <w:t>somme</w:t>
      </w:r>
      <w:r w:rsidRPr="00042ACA">
        <w:rPr>
          <w:spacing w:val="15"/>
          <w:sz w:val="22"/>
          <w:szCs w:val="22"/>
        </w:rPr>
        <w:t xml:space="preserve"> </w:t>
      </w:r>
      <w:r w:rsidRPr="00042ACA">
        <w:rPr>
          <w:sz w:val="22"/>
          <w:szCs w:val="22"/>
        </w:rPr>
        <w:t>maximale</w:t>
      </w:r>
      <w:r w:rsidRPr="00042ACA">
        <w:rPr>
          <w:spacing w:val="15"/>
          <w:sz w:val="22"/>
          <w:szCs w:val="22"/>
        </w:rPr>
        <w:t xml:space="preserve"> </w:t>
      </w:r>
      <w:r w:rsidRPr="00042ACA">
        <w:rPr>
          <w:sz w:val="22"/>
          <w:szCs w:val="22"/>
        </w:rPr>
        <w:t>de</w:t>
      </w:r>
      <w:r w:rsidRPr="00042ACA">
        <w:rPr>
          <w:spacing w:val="15"/>
          <w:sz w:val="22"/>
          <w:szCs w:val="22"/>
        </w:rPr>
        <w:t xml:space="preserve"> </w:t>
      </w:r>
      <w:r w:rsidRPr="00042ACA">
        <w:rPr>
          <w:sz w:val="22"/>
          <w:szCs w:val="22"/>
        </w:rPr>
        <w:t>[indiquer</w:t>
      </w:r>
      <w:r w:rsidRPr="00042ACA">
        <w:rPr>
          <w:spacing w:val="15"/>
          <w:sz w:val="22"/>
          <w:szCs w:val="22"/>
        </w:rPr>
        <w:t xml:space="preserve"> </w:t>
      </w:r>
      <w:r w:rsidRPr="00042ACA">
        <w:rPr>
          <w:sz w:val="22"/>
          <w:szCs w:val="22"/>
        </w:rPr>
        <w:t>le</w:t>
      </w:r>
      <w:r w:rsidRPr="00042ACA">
        <w:rPr>
          <w:spacing w:val="15"/>
          <w:sz w:val="22"/>
          <w:szCs w:val="22"/>
        </w:rPr>
        <w:t xml:space="preserve"> </w:t>
      </w:r>
      <w:r w:rsidRPr="00042ACA">
        <w:rPr>
          <w:sz w:val="22"/>
          <w:szCs w:val="22"/>
        </w:rPr>
        <w:t>montant]</w:t>
      </w:r>
      <w:r w:rsidRPr="00042ACA">
        <w:rPr>
          <w:spacing w:val="15"/>
          <w:sz w:val="22"/>
          <w:szCs w:val="22"/>
        </w:rPr>
        <w:t xml:space="preserve"> </w:t>
      </w:r>
      <w:r w:rsidRPr="00042ACA">
        <w:rPr>
          <w:sz w:val="22"/>
          <w:szCs w:val="22"/>
        </w:rPr>
        <w:t>Francs</w:t>
      </w:r>
      <w:r w:rsidRPr="00042ACA">
        <w:rPr>
          <w:spacing w:val="15"/>
          <w:sz w:val="22"/>
          <w:szCs w:val="22"/>
        </w:rPr>
        <w:t xml:space="preserve"> </w:t>
      </w:r>
      <w:r w:rsidRPr="00042ACA">
        <w:rPr>
          <w:sz w:val="22"/>
          <w:szCs w:val="22"/>
        </w:rPr>
        <w:t>CFA,</w:t>
      </w:r>
      <w:r w:rsidRPr="00042ACA">
        <w:rPr>
          <w:spacing w:val="15"/>
          <w:sz w:val="22"/>
          <w:szCs w:val="22"/>
        </w:rPr>
        <w:t xml:space="preserve"> </w:t>
      </w:r>
      <w:r w:rsidRPr="00042ACA">
        <w:rPr>
          <w:sz w:val="22"/>
          <w:szCs w:val="22"/>
        </w:rPr>
        <w:t>que</w:t>
      </w:r>
      <w:r w:rsidRPr="00042ACA">
        <w:rPr>
          <w:spacing w:val="15"/>
          <w:sz w:val="22"/>
          <w:szCs w:val="22"/>
        </w:rPr>
        <w:t xml:space="preserve"> </w:t>
      </w:r>
      <w:r w:rsidRPr="00042ACA">
        <w:rPr>
          <w:sz w:val="22"/>
          <w:szCs w:val="22"/>
        </w:rPr>
        <w:t>l’organisme financier</w:t>
      </w:r>
      <w:r w:rsidRPr="00042ACA">
        <w:rPr>
          <w:spacing w:val="15"/>
          <w:sz w:val="22"/>
          <w:szCs w:val="22"/>
        </w:rPr>
        <w:t xml:space="preserve"> </w:t>
      </w:r>
      <w:r w:rsidRPr="00042ACA">
        <w:rPr>
          <w:sz w:val="22"/>
          <w:szCs w:val="22"/>
        </w:rPr>
        <w:t>s’engage</w:t>
      </w:r>
      <w:r w:rsidRPr="00042ACA">
        <w:rPr>
          <w:spacing w:val="15"/>
          <w:sz w:val="22"/>
          <w:szCs w:val="22"/>
        </w:rPr>
        <w:t xml:space="preserve"> </w:t>
      </w:r>
      <w:r w:rsidRPr="00042ACA">
        <w:rPr>
          <w:sz w:val="22"/>
          <w:szCs w:val="22"/>
        </w:rPr>
        <w:t>à</w:t>
      </w:r>
      <w:r w:rsidRPr="00042ACA">
        <w:rPr>
          <w:spacing w:val="15"/>
          <w:sz w:val="22"/>
          <w:szCs w:val="22"/>
        </w:rPr>
        <w:t xml:space="preserve"> </w:t>
      </w:r>
      <w:r w:rsidRPr="00042ACA">
        <w:rPr>
          <w:sz w:val="22"/>
          <w:szCs w:val="22"/>
        </w:rPr>
        <w:t>régler</w:t>
      </w:r>
      <w:r w:rsidRPr="00042ACA">
        <w:rPr>
          <w:spacing w:val="15"/>
          <w:sz w:val="22"/>
          <w:szCs w:val="22"/>
        </w:rPr>
        <w:t xml:space="preserve"> </w:t>
      </w:r>
      <w:r w:rsidRPr="00042ACA">
        <w:rPr>
          <w:sz w:val="22"/>
          <w:szCs w:val="22"/>
        </w:rPr>
        <w:t>intégralement</w:t>
      </w:r>
      <w:r w:rsidRPr="00042ACA">
        <w:rPr>
          <w:spacing w:val="7"/>
          <w:sz w:val="22"/>
          <w:szCs w:val="22"/>
        </w:rPr>
        <w:t xml:space="preserve"> </w:t>
      </w:r>
      <w:r w:rsidRPr="00042ACA">
        <w:rPr>
          <w:sz w:val="22"/>
          <w:szCs w:val="22"/>
        </w:rPr>
        <w:t>à au</w:t>
      </w:r>
      <w:r w:rsidRPr="00042ACA">
        <w:rPr>
          <w:spacing w:val="19"/>
          <w:sz w:val="22"/>
          <w:szCs w:val="22"/>
        </w:rPr>
        <w:t xml:space="preserve"> </w:t>
      </w:r>
      <w:r w:rsidRPr="00042ACA">
        <w:rPr>
          <w:sz w:val="22"/>
          <w:szCs w:val="22"/>
        </w:rPr>
        <w:t>Maître</w:t>
      </w:r>
      <w:r w:rsidRPr="00042ACA">
        <w:rPr>
          <w:spacing w:val="19"/>
          <w:sz w:val="22"/>
          <w:szCs w:val="22"/>
        </w:rPr>
        <w:t xml:space="preserve"> </w:t>
      </w:r>
      <w:r w:rsidRPr="00042ACA">
        <w:rPr>
          <w:sz w:val="22"/>
          <w:szCs w:val="22"/>
        </w:rPr>
        <w:t xml:space="preserve">d’Ouvrage </w:t>
      </w:r>
      <w:r w:rsidRPr="00042ACA">
        <w:rPr>
          <w:i/>
          <w:iCs/>
          <w:sz w:val="22"/>
          <w:szCs w:val="22"/>
        </w:rPr>
        <w:t>ou au Maître d’Ouvrage Délégué</w:t>
      </w:r>
      <w:r w:rsidRPr="00042ACA">
        <w:rPr>
          <w:sz w:val="22"/>
          <w:szCs w:val="22"/>
        </w:rPr>
        <w:t>,</w:t>
      </w:r>
      <w:r w:rsidRPr="00042ACA">
        <w:rPr>
          <w:spacing w:val="7"/>
          <w:sz w:val="22"/>
          <w:szCs w:val="22"/>
        </w:rPr>
        <w:t xml:space="preserve"> </w:t>
      </w:r>
      <w:r w:rsidRPr="00042ACA">
        <w:rPr>
          <w:sz w:val="22"/>
          <w:szCs w:val="22"/>
        </w:rPr>
        <w:t>s’obligeant</w:t>
      </w:r>
      <w:r w:rsidRPr="00042ACA">
        <w:rPr>
          <w:spacing w:val="7"/>
          <w:sz w:val="22"/>
          <w:szCs w:val="22"/>
        </w:rPr>
        <w:t xml:space="preserve"> </w:t>
      </w:r>
      <w:r w:rsidRPr="00042ACA">
        <w:rPr>
          <w:sz w:val="22"/>
          <w:szCs w:val="22"/>
        </w:rPr>
        <w:t>elle-même,</w:t>
      </w:r>
      <w:r w:rsidRPr="00042ACA">
        <w:rPr>
          <w:spacing w:val="7"/>
          <w:sz w:val="22"/>
          <w:szCs w:val="22"/>
        </w:rPr>
        <w:t xml:space="preserve"> </w:t>
      </w:r>
      <w:r w:rsidRPr="00042ACA">
        <w:rPr>
          <w:sz w:val="22"/>
          <w:szCs w:val="22"/>
        </w:rPr>
        <w:t>ses</w:t>
      </w:r>
      <w:r w:rsidRPr="00042ACA">
        <w:rPr>
          <w:spacing w:val="7"/>
          <w:sz w:val="22"/>
          <w:szCs w:val="22"/>
        </w:rPr>
        <w:t xml:space="preserve"> </w:t>
      </w:r>
      <w:r w:rsidRPr="00042ACA">
        <w:rPr>
          <w:sz w:val="22"/>
          <w:szCs w:val="22"/>
        </w:rPr>
        <w:t>successeurs</w:t>
      </w:r>
      <w:r w:rsidRPr="00042ACA">
        <w:rPr>
          <w:spacing w:val="7"/>
          <w:sz w:val="22"/>
          <w:szCs w:val="22"/>
        </w:rPr>
        <w:t xml:space="preserve"> </w:t>
      </w:r>
      <w:r w:rsidRPr="00042ACA">
        <w:rPr>
          <w:sz w:val="22"/>
          <w:szCs w:val="22"/>
        </w:rPr>
        <w:t>et</w:t>
      </w:r>
      <w:r w:rsidRPr="00042ACA">
        <w:rPr>
          <w:spacing w:val="7"/>
          <w:sz w:val="22"/>
          <w:szCs w:val="22"/>
        </w:rPr>
        <w:t xml:space="preserve"> </w:t>
      </w:r>
      <w:r w:rsidRPr="00042ACA">
        <w:rPr>
          <w:sz w:val="22"/>
          <w:szCs w:val="22"/>
        </w:rPr>
        <w:t>assignataires.</w:t>
      </w:r>
    </w:p>
    <w:p w14:paraId="47DF1A55" w14:textId="77777777" w:rsidR="007C7B7A" w:rsidRPr="00042ACA" w:rsidRDefault="007C7B7A" w:rsidP="00042ACA">
      <w:pPr>
        <w:widowControl w:val="0"/>
        <w:autoSpaceDE w:val="0"/>
        <w:ind w:left="107" w:right="-20"/>
        <w:jc w:val="both"/>
        <w:rPr>
          <w:sz w:val="22"/>
          <w:szCs w:val="22"/>
        </w:rPr>
      </w:pPr>
      <w:r w:rsidRPr="00042ACA">
        <w:rPr>
          <w:sz w:val="22"/>
          <w:szCs w:val="22"/>
        </w:rPr>
        <w:t>Les</w:t>
      </w:r>
      <w:r w:rsidRPr="00042ACA">
        <w:rPr>
          <w:spacing w:val="7"/>
          <w:sz w:val="22"/>
          <w:szCs w:val="22"/>
        </w:rPr>
        <w:t xml:space="preserve"> </w:t>
      </w:r>
      <w:r w:rsidRPr="00042ACA">
        <w:rPr>
          <w:sz w:val="22"/>
          <w:szCs w:val="22"/>
        </w:rPr>
        <w:t>conditions</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cette</w:t>
      </w:r>
      <w:r w:rsidRPr="00042ACA">
        <w:rPr>
          <w:spacing w:val="7"/>
          <w:sz w:val="22"/>
          <w:szCs w:val="22"/>
        </w:rPr>
        <w:t xml:space="preserve"> </w:t>
      </w:r>
      <w:r w:rsidRPr="00042ACA">
        <w:rPr>
          <w:sz w:val="22"/>
          <w:szCs w:val="22"/>
        </w:rPr>
        <w:t>obligation</w:t>
      </w:r>
      <w:r w:rsidRPr="00042ACA">
        <w:rPr>
          <w:spacing w:val="7"/>
          <w:sz w:val="22"/>
          <w:szCs w:val="22"/>
        </w:rPr>
        <w:t xml:space="preserve"> </w:t>
      </w:r>
      <w:r w:rsidRPr="00042ACA">
        <w:rPr>
          <w:sz w:val="22"/>
          <w:szCs w:val="22"/>
        </w:rPr>
        <w:t>sont</w:t>
      </w:r>
      <w:r w:rsidRPr="00042ACA">
        <w:rPr>
          <w:spacing w:val="7"/>
          <w:sz w:val="22"/>
          <w:szCs w:val="22"/>
        </w:rPr>
        <w:t xml:space="preserve"> </w:t>
      </w:r>
      <w:r w:rsidRPr="00042ACA">
        <w:rPr>
          <w:sz w:val="22"/>
          <w:szCs w:val="22"/>
        </w:rPr>
        <w:t>les</w:t>
      </w:r>
      <w:r w:rsidRPr="00042ACA">
        <w:rPr>
          <w:spacing w:val="7"/>
          <w:sz w:val="22"/>
          <w:szCs w:val="22"/>
        </w:rPr>
        <w:t xml:space="preserve"> </w:t>
      </w:r>
      <w:r w:rsidRPr="00042ACA">
        <w:rPr>
          <w:sz w:val="22"/>
          <w:szCs w:val="22"/>
        </w:rPr>
        <w:t>suivantes</w:t>
      </w:r>
      <w:r w:rsidRPr="00042ACA">
        <w:rPr>
          <w:spacing w:val="7"/>
          <w:sz w:val="22"/>
          <w:szCs w:val="22"/>
        </w:rPr>
        <w:t xml:space="preserve"> </w:t>
      </w:r>
      <w:r w:rsidRPr="00042ACA">
        <w:rPr>
          <w:sz w:val="22"/>
          <w:szCs w:val="22"/>
        </w:rPr>
        <w:t>:</w:t>
      </w:r>
    </w:p>
    <w:p w14:paraId="2FAECA16" w14:textId="77777777" w:rsidR="007C7B7A" w:rsidRPr="00042ACA" w:rsidRDefault="007C7B7A" w:rsidP="00042ACA">
      <w:pPr>
        <w:widowControl w:val="0"/>
        <w:autoSpaceDE w:val="0"/>
        <w:ind w:left="107" w:right="-213"/>
        <w:jc w:val="both"/>
        <w:rPr>
          <w:sz w:val="22"/>
          <w:szCs w:val="22"/>
        </w:rPr>
      </w:pPr>
      <w:r w:rsidRPr="00042ACA">
        <w:rPr>
          <w:sz w:val="22"/>
          <w:szCs w:val="22"/>
        </w:rPr>
        <w:t>Si</w:t>
      </w:r>
      <w:r w:rsidRPr="00042ACA">
        <w:rPr>
          <w:spacing w:val="23"/>
          <w:sz w:val="22"/>
          <w:szCs w:val="22"/>
        </w:rPr>
        <w:t xml:space="preserve"> </w:t>
      </w:r>
      <w:r w:rsidRPr="00042ACA">
        <w:rPr>
          <w:sz w:val="22"/>
          <w:szCs w:val="22"/>
        </w:rPr>
        <w:t>le</w:t>
      </w:r>
      <w:r w:rsidRPr="00042ACA">
        <w:rPr>
          <w:spacing w:val="23"/>
          <w:sz w:val="22"/>
          <w:szCs w:val="22"/>
        </w:rPr>
        <w:t xml:space="preserve"> </w:t>
      </w:r>
      <w:r w:rsidRPr="00042ACA">
        <w:rPr>
          <w:sz w:val="22"/>
          <w:szCs w:val="22"/>
        </w:rPr>
        <w:t>soumissionnaire</w:t>
      </w:r>
      <w:r w:rsidRPr="00042ACA">
        <w:rPr>
          <w:spacing w:val="23"/>
          <w:sz w:val="22"/>
          <w:szCs w:val="22"/>
        </w:rPr>
        <w:t xml:space="preserve"> </w:t>
      </w:r>
      <w:r w:rsidRPr="00042ACA">
        <w:rPr>
          <w:sz w:val="22"/>
          <w:szCs w:val="22"/>
        </w:rPr>
        <w:t>retire</w:t>
      </w:r>
      <w:r w:rsidRPr="00042ACA">
        <w:rPr>
          <w:spacing w:val="23"/>
          <w:sz w:val="22"/>
          <w:szCs w:val="22"/>
        </w:rPr>
        <w:t xml:space="preserve"> </w:t>
      </w:r>
      <w:r w:rsidRPr="00042ACA">
        <w:rPr>
          <w:sz w:val="22"/>
          <w:szCs w:val="22"/>
        </w:rPr>
        <w:t>son offre</w:t>
      </w:r>
      <w:r w:rsidRPr="00042ACA">
        <w:rPr>
          <w:spacing w:val="23"/>
          <w:sz w:val="22"/>
          <w:szCs w:val="22"/>
        </w:rPr>
        <w:t xml:space="preserve"> </w:t>
      </w:r>
      <w:r w:rsidRPr="00042ACA">
        <w:rPr>
          <w:sz w:val="22"/>
          <w:szCs w:val="22"/>
        </w:rPr>
        <w:t>pendant</w:t>
      </w:r>
      <w:r w:rsidRPr="00042ACA">
        <w:rPr>
          <w:spacing w:val="23"/>
          <w:sz w:val="22"/>
          <w:szCs w:val="22"/>
        </w:rPr>
        <w:t xml:space="preserve"> </w:t>
      </w:r>
      <w:r w:rsidRPr="00042ACA">
        <w:rPr>
          <w:sz w:val="22"/>
          <w:szCs w:val="22"/>
        </w:rPr>
        <w:t>la</w:t>
      </w:r>
      <w:r w:rsidRPr="00042ACA">
        <w:rPr>
          <w:spacing w:val="23"/>
          <w:sz w:val="22"/>
          <w:szCs w:val="22"/>
        </w:rPr>
        <w:t xml:space="preserve"> </w:t>
      </w:r>
      <w:r w:rsidRPr="00042ACA">
        <w:rPr>
          <w:sz w:val="22"/>
          <w:szCs w:val="22"/>
        </w:rPr>
        <w:t>période</w:t>
      </w:r>
      <w:r w:rsidRPr="00042ACA">
        <w:rPr>
          <w:spacing w:val="23"/>
          <w:sz w:val="22"/>
          <w:szCs w:val="22"/>
        </w:rPr>
        <w:t xml:space="preserve"> </w:t>
      </w:r>
      <w:r w:rsidRPr="00042ACA">
        <w:rPr>
          <w:sz w:val="22"/>
          <w:szCs w:val="22"/>
        </w:rPr>
        <w:t>de</w:t>
      </w:r>
      <w:r w:rsidRPr="00042ACA">
        <w:rPr>
          <w:spacing w:val="23"/>
          <w:sz w:val="22"/>
          <w:szCs w:val="22"/>
        </w:rPr>
        <w:t xml:space="preserve"> </w:t>
      </w:r>
      <w:r w:rsidRPr="00042ACA">
        <w:rPr>
          <w:sz w:val="22"/>
          <w:szCs w:val="22"/>
        </w:rPr>
        <w:t>validité</w:t>
      </w:r>
      <w:r w:rsidRPr="00042ACA">
        <w:rPr>
          <w:spacing w:val="23"/>
          <w:sz w:val="22"/>
          <w:szCs w:val="22"/>
        </w:rPr>
        <w:t xml:space="preserve"> </w:t>
      </w:r>
      <w:r w:rsidRPr="00042ACA">
        <w:rPr>
          <w:sz w:val="22"/>
          <w:szCs w:val="22"/>
        </w:rPr>
        <w:t>prévue</w:t>
      </w:r>
      <w:r w:rsidRPr="00042ACA">
        <w:rPr>
          <w:spacing w:val="23"/>
          <w:sz w:val="22"/>
          <w:szCs w:val="22"/>
        </w:rPr>
        <w:t xml:space="preserve"> </w:t>
      </w:r>
      <w:r w:rsidRPr="00042ACA">
        <w:rPr>
          <w:sz w:val="22"/>
          <w:szCs w:val="22"/>
        </w:rPr>
        <w:t>dans le dossier d’appel d’offres ;</w:t>
      </w:r>
    </w:p>
    <w:p w14:paraId="07FB86BD" w14:textId="4ABBEFF4" w:rsidR="007C7B7A" w:rsidRPr="00042ACA" w:rsidRDefault="00B306DB" w:rsidP="00042ACA">
      <w:pPr>
        <w:widowControl w:val="0"/>
        <w:autoSpaceDE w:val="0"/>
        <w:ind w:left="107" w:right="-20"/>
        <w:rPr>
          <w:sz w:val="22"/>
          <w:szCs w:val="22"/>
        </w:rPr>
      </w:pPr>
      <w:r w:rsidRPr="00042ACA">
        <w:rPr>
          <w:sz w:val="22"/>
          <w:szCs w:val="22"/>
        </w:rPr>
        <w:t>Où</w:t>
      </w:r>
    </w:p>
    <w:p w14:paraId="02F0B5BE" w14:textId="77777777" w:rsidR="007C7B7A" w:rsidRPr="00042ACA" w:rsidRDefault="007C7B7A" w:rsidP="00042ACA">
      <w:pPr>
        <w:widowControl w:val="0"/>
        <w:autoSpaceDE w:val="0"/>
        <w:ind w:left="107" w:right="-214"/>
        <w:rPr>
          <w:sz w:val="22"/>
          <w:szCs w:val="22"/>
        </w:rPr>
      </w:pPr>
      <w:r w:rsidRPr="00042ACA">
        <w:rPr>
          <w:sz w:val="22"/>
          <w:szCs w:val="22"/>
        </w:rPr>
        <w:t>Si</w:t>
      </w:r>
      <w:r w:rsidRPr="00042ACA">
        <w:rPr>
          <w:spacing w:val="23"/>
          <w:sz w:val="22"/>
          <w:szCs w:val="22"/>
        </w:rPr>
        <w:t xml:space="preserve"> </w:t>
      </w:r>
      <w:r w:rsidRPr="00042ACA">
        <w:rPr>
          <w:sz w:val="22"/>
          <w:szCs w:val="22"/>
        </w:rPr>
        <w:t>le</w:t>
      </w:r>
      <w:r w:rsidRPr="00042ACA">
        <w:rPr>
          <w:spacing w:val="23"/>
          <w:sz w:val="22"/>
          <w:szCs w:val="22"/>
        </w:rPr>
        <w:t xml:space="preserve"> </w:t>
      </w:r>
      <w:r w:rsidRPr="00042ACA">
        <w:rPr>
          <w:sz w:val="22"/>
          <w:szCs w:val="22"/>
        </w:rPr>
        <w:t>soumissionnaire,</w:t>
      </w:r>
      <w:r w:rsidRPr="00042ACA">
        <w:rPr>
          <w:spacing w:val="23"/>
          <w:sz w:val="22"/>
          <w:szCs w:val="22"/>
        </w:rPr>
        <w:t xml:space="preserve"> </w:t>
      </w:r>
      <w:r w:rsidRPr="00042ACA">
        <w:rPr>
          <w:sz w:val="22"/>
          <w:szCs w:val="22"/>
        </w:rPr>
        <w:t>s’étant</w:t>
      </w:r>
      <w:r w:rsidRPr="00042ACA">
        <w:rPr>
          <w:spacing w:val="23"/>
          <w:sz w:val="22"/>
          <w:szCs w:val="22"/>
        </w:rPr>
        <w:t xml:space="preserve"> </w:t>
      </w:r>
      <w:r w:rsidRPr="00042ACA">
        <w:rPr>
          <w:sz w:val="22"/>
          <w:szCs w:val="22"/>
        </w:rPr>
        <w:t>vu</w:t>
      </w:r>
      <w:r w:rsidRPr="00042ACA">
        <w:rPr>
          <w:spacing w:val="23"/>
          <w:sz w:val="22"/>
          <w:szCs w:val="22"/>
        </w:rPr>
        <w:t xml:space="preserve"> </w:t>
      </w:r>
      <w:r w:rsidRPr="00042ACA">
        <w:rPr>
          <w:sz w:val="22"/>
          <w:szCs w:val="22"/>
        </w:rPr>
        <w:t>notifié</w:t>
      </w:r>
      <w:r w:rsidRPr="00042ACA">
        <w:rPr>
          <w:spacing w:val="23"/>
          <w:sz w:val="22"/>
          <w:szCs w:val="22"/>
        </w:rPr>
        <w:t xml:space="preserve"> </w:t>
      </w:r>
      <w:r w:rsidRPr="00042ACA">
        <w:rPr>
          <w:sz w:val="22"/>
          <w:szCs w:val="22"/>
        </w:rPr>
        <w:t>l’attribution</w:t>
      </w:r>
      <w:r w:rsidRPr="00042ACA">
        <w:rPr>
          <w:spacing w:val="23"/>
          <w:sz w:val="22"/>
          <w:szCs w:val="22"/>
        </w:rPr>
        <w:t xml:space="preserve"> </w:t>
      </w:r>
      <w:r w:rsidRPr="00042ACA">
        <w:rPr>
          <w:sz w:val="22"/>
          <w:szCs w:val="22"/>
        </w:rPr>
        <w:t>du</w:t>
      </w:r>
      <w:r w:rsidRPr="00042ACA">
        <w:rPr>
          <w:spacing w:val="23"/>
          <w:sz w:val="22"/>
          <w:szCs w:val="22"/>
        </w:rPr>
        <w:t xml:space="preserve"> </w:t>
      </w:r>
      <w:r w:rsidRPr="00042ACA">
        <w:rPr>
          <w:sz w:val="22"/>
          <w:szCs w:val="22"/>
        </w:rPr>
        <w:t>marché</w:t>
      </w:r>
      <w:r w:rsidRPr="00042ACA">
        <w:rPr>
          <w:spacing w:val="23"/>
          <w:sz w:val="22"/>
          <w:szCs w:val="22"/>
        </w:rPr>
        <w:t xml:space="preserve"> </w:t>
      </w:r>
      <w:r w:rsidRPr="00042ACA">
        <w:rPr>
          <w:sz w:val="22"/>
          <w:szCs w:val="22"/>
        </w:rPr>
        <w:t>par</w:t>
      </w:r>
      <w:r w:rsidRPr="00042ACA">
        <w:rPr>
          <w:spacing w:val="23"/>
          <w:sz w:val="22"/>
          <w:szCs w:val="22"/>
        </w:rPr>
        <w:t xml:space="preserve"> </w:t>
      </w:r>
      <w:r w:rsidRPr="00042ACA">
        <w:rPr>
          <w:sz w:val="22"/>
          <w:szCs w:val="22"/>
        </w:rPr>
        <w:t>le</w:t>
      </w:r>
      <w:r w:rsidRPr="00042ACA">
        <w:rPr>
          <w:spacing w:val="23"/>
          <w:sz w:val="22"/>
          <w:szCs w:val="22"/>
        </w:rPr>
        <w:t xml:space="preserve"> </w:t>
      </w:r>
      <w:r w:rsidRPr="00042ACA">
        <w:rPr>
          <w:sz w:val="22"/>
          <w:szCs w:val="22"/>
        </w:rPr>
        <w:t>Maître</w:t>
      </w:r>
      <w:r w:rsidRPr="00042ACA">
        <w:rPr>
          <w:spacing w:val="23"/>
          <w:sz w:val="22"/>
          <w:szCs w:val="22"/>
        </w:rPr>
        <w:t xml:space="preserve"> </w:t>
      </w:r>
      <w:r w:rsidRPr="00042ACA">
        <w:rPr>
          <w:sz w:val="22"/>
          <w:szCs w:val="22"/>
        </w:rPr>
        <w:t>d’Ouvrage</w:t>
      </w:r>
      <w:r w:rsidRPr="00042ACA">
        <w:rPr>
          <w:i/>
          <w:iCs/>
          <w:sz w:val="22"/>
          <w:szCs w:val="22"/>
        </w:rPr>
        <w:t xml:space="preserve"> ou le Maître d’Ouvrage Délégué</w:t>
      </w:r>
      <w:r w:rsidRPr="00042ACA">
        <w:rPr>
          <w:spacing w:val="23"/>
          <w:sz w:val="22"/>
          <w:szCs w:val="22"/>
        </w:rPr>
        <w:t xml:space="preserve"> </w:t>
      </w:r>
      <w:r w:rsidRPr="00042ACA">
        <w:rPr>
          <w:sz w:val="22"/>
          <w:szCs w:val="22"/>
        </w:rPr>
        <w:t>pendant</w:t>
      </w:r>
      <w:r w:rsidRPr="00042ACA">
        <w:rPr>
          <w:spacing w:val="23"/>
          <w:sz w:val="22"/>
          <w:szCs w:val="22"/>
        </w:rPr>
        <w:t xml:space="preserve"> </w:t>
      </w:r>
      <w:r w:rsidRPr="00042ACA">
        <w:rPr>
          <w:sz w:val="22"/>
          <w:szCs w:val="22"/>
        </w:rPr>
        <w:t>la période</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validité</w:t>
      </w:r>
      <w:r w:rsidRPr="00042ACA">
        <w:rPr>
          <w:spacing w:val="7"/>
          <w:sz w:val="22"/>
          <w:szCs w:val="22"/>
        </w:rPr>
        <w:t xml:space="preserve"> </w:t>
      </w:r>
      <w:r w:rsidRPr="00042ACA">
        <w:rPr>
          <w:sz w:val="22"/>
          <w:szCs w:val="22"/>
        </w:rPr>
        <w:t>:</w:t>
      </w:r>
    </w:p>
    <w:p w14:paraId="22875858" w14:textId="24B45449" w:rsidR="007C7B7A" w:rsidRPr="00042ACA" w:rsidRDefault="007C7B7A" w:rsidP="00042ACA">
      <w:pPr>
        <w:widowControl w:val="0"/>
        <w:autoSpaceDE w:val="0"/>
        <w:ind w:left="107" w:right="-20"/>
        <w:rPr>
          <w:sz w:val="22"/>
          <w:szCs w:val="22"/>
        </w:rPr>
      </w:pPr>
      <w:r w:rsidRPr="00042ACA">
        <w:rPr>
          <w:sz w:val="22"/>
          <w:szCs w:val="22"/>
        </w:rPr>
        <w:t>- omet</w:t>
      </w:r>
      <w:r w:rsidRPr="00042ACA">
        <w:rPr>
          <w:spacing w:val="7"/>
          <w:sz w:val="22"/>
          <w:szCs w:val="22"/>
        </w:rPr>
        <w:t xml:space="preserve"> </w:t>
      </w:r>
      <w:r w:rsidR="004F2CFC" w:rsidRPr="00042ACA">
        <w:rPr>
          <w:sz w:val="22"/>
          <w:szCs w:val="22"/>
        </w:rPr>
        <w:t>de</w:t>
      </w:r>
      <w:r w:rsidR="004F2CFC" w:rsidRPr="00042ACA">
        <w:rPr>
          <w:spacing w:val="7"/>
          <w:sz w:val="22"/>
          <w:szCs w:val="22"/>
        </w:rPr>
        <w:t xml:space="preserve"> </w:t>
      </w:r>
      <w:r w:rsidRPr="00042ACA">
        <w:rPr>
          <w:sz w:val="22"/>
          <w:szCs w:val="22"/>
        </w:rPr>
        <w:t>signer</w:t>
      </w:r>
      <w:r w:rsidRPr="00042ACA">
        <w:rPr>
          <w:spacing w:val="7"/>
          <w:sz w:val="22"/>
          <w:szCs w:val="22"/>
        </w:rPr>
        <w:t xml:space="preserve"> </w:t>
      </w:r>
      <w:r w:rsidRPr="00042ACA">
        <w:rPr>
          <w:sz w:val="22"/>
          <w:szCs w:val="22"/>
        </w:rPr>
        <w:t>ou</w:t>
      </w:r>
      <w:r w:rsidRPr="00042ACA">
        <w:rPr>
          <w:spacing w:val="7"/>
          <w:sz w:val="22"/>
          <w:szCs w:val="22"/>
        </w:rPr>
        <w:t xml:space="preserve"> </w:t>
      </w:r>
      <w:r w:rsidRPr="00042ACA">
        <w:rPr>
          <w:sz w:val="22"/>
          <w:szCs w:val="22"/>
        </w:rPr>
        <w:t>refuse</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signer</w:t>
      </w:r>
      <w:r w:rsidRPr="00042ACA">
        <w:rPr>
          <w:spacing w:val="7"/>
          <w:sz w:val="22"/>
          <w:szCs w:val="22"/>
        </w:rPr>
        <w:t xml:space="preserve"> </w:t>
      </w:r>
      <w:r w:rsidRPr="00042ACA">
        <w:rPr>
          <w:sz w:val="22"/>
          <w:szCs w:val="22"/>
        </w:rPr>
        <w:t>le</w:t>
      </w:r>
      <w:r w:rsidRPr="00042ACA">
        <w:rPr>
          <w:spacing w:val="7"/>
          <w:sz w:val="22"/>
          <w:szCs w:val="22"/>
        </w:rPr>
        <w:t xml:space="preserve"> </w:t>
      </w:r>
      <w:r w:rsidRPr="00042ACA">
        <w:rPr>
          <w:sz w:val="22"/>
          <w:szCs w:val="22"/>
        </w:rPr>
        <w:t>marché,</w:t>
      </w:r>
      <w:r w:rsidRPr="00042ACA">
        <w:rPr>
          <w:spacing w:val="7"/>
          <w:sz w:val="22"/>
          <w:szCs w:val="22"/>
        </w:rPr>
        <w:t xml:space="preserve"> </w:t>
      </w:r>
      <w:r w:rsidRPr="00042ACA">
        <w:rPr>
          <w:sz w:val="22"/>
          <w:szCs w:val="22"/>
        </w:rPr>
        <w:t>alors</w:t>
      </w:r>
      <w:r w:rsidRPr="00042ACA">
        <w:rPr>
          <w:spacing w:val="7"/>
          <w:sz w:val="22"/>
          <w:szCs w:val="22"/>
        </w:rPr>
        <w:t xml:space="preserve"> </w:t>
      </w:r>
      <w:r w:rsidRPr="00042ACA">
        <w:rPr>
          <w:sz w:val="22"/>
          <w:szCs w:val="22"/>
        </w:rPr>
        <w:t>qu’il</w:t>
      </w:r>
      <w:r w:rsidRPr="00042ACA">
        <w:rPr>
          <w:spacing w:val="7"/>
          <w:sz w:val="22"/>
          <w:szCs w:val="22"/>
        </w:rPr>
        <w:t xml:space="preserve"> </w:t>
      </w:r>
      <w:r w:rsidRPr="00042ACA">
        <w:rPr>
          <w:sz w:val="22"/>
          <w:szCs w:val="22"/>
        </w:rPr>
        <w:t>est</w:t>
      </w:r>
      <w:r w:rsidRPr="00042ACA">
        <w:rPr>
          <w:spacing w:val="7"/>
          <w:sz w:val="22"/>
          <w:szCs w:val="22"/>
        </w:rPr>
        <w:t xml:space="preserve"> </w:t>
      </w:r>
      <w:r w:rsidRPr="00042ACA">
        <w:rPr>
          <w:sz w:val="22"/>
          <w:szCs w:val="22"/>
        </w:rPr>
        <w:t>requis</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le</w:t>
      </w:r>
      <w:r w:rsidRPr="00042ACA">
        <w:rPr>
          <w:spacing w:val="7"/>
          <w:sz w:val="22"/>
          <w:szCs w:val="22"/>
        </w:rPr>
        <w:t xml:space="preserve"> </w:t>
      </w:r>
      <w:r w:rsidRPr="00042ACA">
        <w:rPr>
          <w:sz w:val="22"/>
          <w:szCs w:val="22"/>
        </w:rPr>
        <w:t>faire</w:t>
      </w:r>
      <w:r w:rsidRPr="00042ACA">
        <w:rPr>
          <w:spacing w:val="7"/>
          <w:sz w:val="22"/>
          <w:szCs w:val="22"/>
        </w:rPr>
        <w:t xml:space="preserve"> </w:t>
      </w:r>
      <w:r w:rsidRPr="00042ACA">
        <w:rPr>
          <w:sz w:val="22"/>
          <w:szCs w:val="22"/>
        </w:rPr>
        <w:t>;</w:t>
      </w:r>
    </w:p>
    <w:p w14:paraId="7E30D687" w14:textId="60BA137F" w:rsidR="007C7B7A" w:rsidRPr="00042ACA" w:rsidRDefault="007C7B7A" w:rsidP="00042ACA">
      <w:pPr>
        <w:widowControl w:val="0"/>
        <w:autoSpaceDE w:val="0"/>
        <w:ind w:left="334" w:right="-214" w:hanging="227"/>
        <w:rPr>
          <w:sz w:val="22"/>
          <w:szCs w:val="22"/>
        </w:rPr>
      </w:pPr>
      <w:r w:rsidRPr="00042ACA">
        <w:rPr>
          <w:sz w:val="22"/>
          <w:szCs w:val="22"/>
        </w:rPr>
        <w:t xml:space="preserve">- </w:t>
      </w:r>
      <w:r w:rsidRPr="00042ACA">
        <w:rPr>
          <w:spacing w:val="14"/>
          <w:sz w:val="22"/>
          <w:szCs w:val="22"/>
        </w:rPr>
        <w:t xml:space="preserve"> </w:t>
      </w:r>
      <w:r w:rsidRPr="00042ACA">
        <w:rPr>
          <w:sz w:val="22"/>
          <w:szCs w:val="22"/>
        </w:rPr>
        <w:t>omet ou refuse de fournir le cautionnement définitif du marché (cautionnement définitif),</w:t>
      </w:r>
      <w:r w:rsidRPr="00042ACA">
        <w:rPr>
          <w:spacing w:val="7"/>
          <w:sz w:val="22"/>
          <w:szCs w:val="22"/>
        </w:rPr>
        <w:t xml:space="preserve"> </w:t>
      </w:r>
      <w:r w:rsidRPr="00042ACA">
        <w:rPr>
          <w:sz w:val="22"/>
          <w:szCs w:val="22"/>
        </w:rPr>
        <w:t>comme</w:t>
      </w:r>
      <w:r w:rsidRPr="00042ACA">
        <w:rPr>
          <w:spacing w:val="7"/>
          <w:sz w:val="22"/>
          <w:szCs w:val="22"/>
        </w:rPr>
        <w:t xml:space="preserve"> </w:t>
      </w:r>
      <w:r w:rsidRPr="00042ACA">
        <w:rPr>
          <w:sz w:val="22"/>
          <w:szCs w:val="22"/>
        </w:rPr>
        <w:t>prévu</w:t>
      </w:r>
      <w:r w:rsidRPr="00042ACA">
        <w:rPr>
          <w:spacing w:val="7"/>
          <w:sz w:val="22"/>
          <w:szCs w:val="22"/>
        </w:rPr>
        <w:t xml:space="preserve"> </w:t>
      </w:r>
      <w:r w:rsidRPr="00042ACA">
        <w:rPr>
          <w:sz w:val="22"/>
          <w:szCs w:val="22"/>
        </w:rPr>
        <w:t>dans</w:t>
      </w:r>
      <w:r w:rsidRPr="00042ACA">
        <w:rPr>
          <w:spacing w:val="7"/>
          <w:sz w:val="22"/>
          <w:szCs w:val="22"/>
        </w:rPr>
        <w:t xml:space="preserve"> </w:t>
      </w:r>
      <w:r w:rsidRPr="00042ACA">
        <w:rPr>
          <w:sz w:val="22"/>
          <w:szCs w:val="22"/>
        </w:rPr>
        <w:t>celui-ci.</w:t>
      </w:r>
    </w:p>
    <w:p w14:paraId="2FF90661" w14:textId="5B4589A3" w:rsidR="007C7B7A" w:rsidRPr="00042ACA" w:rsidRDefault="007C7B7A" w:rsidP="00042ACA">
      <w:pPr>
        <w:widowControl w:val="0"/>
        <w:autoSpaceDE w:val="0"/>
        <w:ind w:left="107" w:right="82"/>
        <w:jc w:val="both"/>
        <w:rPr>
          <w:sz w:val="22"/>
          <w:szCs w:val="22"/>
        </w:rPr>
      </w:pPr>
      <w:r w:rsidRPr="00042ACA">
        <w:rPr>
          <w:sz w:val="22"/>
          <w:szCs w:val="22"/>
        </w:rPr>
        <w:t xml:space="preserve">Nous </w:t>
      </w:r>
      <w:r w:rsidRPr="00042ACA">
        <w:rPr>
          <w:spacing w:val="-20"/>
          <w:sz w:val="22"/>
          <w:szCs w:val="22"/>
        </w:rPr>
        <w:t xml:space="preserve"> </w:t>
      </w:r>
      <w:r w:rsidRPr="00042ACA">
        <w:rPr>
          <w:sz w:val="22"/>
          <w:szCs w:val="22"/>
        </w:rPr>
        <w:t xml:space="preserve">nous </w:t>
      </w:r>
      <w:r w:rsidRPr="00042ACA">
        <w:rPr>
          <w:spacing w:val="-20"/>
          <w:sz w:val="22"/>
          <w:szCs w:val="22"/>
        </w:rPr>
        <w:t xml:space="preserve"> </w:t>
      </w:r>
      <w:r w:rsidRPr="00042ACA">
        <w:rPr>
          <w:sz w:val="22"/>
          <w:szCs w:val="22"/>
        </w:rPr>
        <w:t xml:space="preserve">engageons </w:t>
      </w:r>
      <w:r w:rsidRPr="00042ACA">
        <w:rPr>
          <w:spacing w:val="-20"/>
          <w:sz w:val="22"/>
          <w:szCs w:val="22"/>
        </w:rPr>
        <w:t xml:space="preserve"> </w:t>
      </w:r>
      <w:r w:rsidRPr="00042ACA">
        <w:rPr>
          <w:sz w:val="22"/>
          <w:szCs w:val="22"/>
        </w:rPr>
        <w:t xml:space="preserve">à </w:t>
      </w:r>
      <w:r w:rsidRPr="00042ACA">
        <w:rPr>
          <w:spacing w:val="-20"/>
          <w:sz w:val="22"/>
          <w:szCs w:val="22"/>
        </w:rPr>
        <w:t xml:space="preserve"> </w:t>
      </w:r>
      <w:r w:rsidRPr="00042ACA">
        <w:rPr>
          <w:sz w:val="22"/>
          <w:szCs w:val="22"/>
        </w:rPr>
        <w:t xml:space="preserve">payer </w:t>
      </w:r>
      <w:r w:rsidRPr="00042ACA">
        <w:rPr>
          <w:spacing w:val="-20"/>
          <w:sz w:val="22"/>
          <w:szCs w:val="22"/>
        </w:rPr>
        <w:t xml:space="preserve"> </w:t>
      </w:r>
      <w:r w:rsidRPr="00042ACA">
        <w:rPr>
          <w:sz w:val="22"/>
          <w:szCs w:val="22"/>
        </w:rPr>
        <w:t xml:space="preserve">au </w:t>
      </w:r>
      <w:r w:rsidRPr="00042ACA">
        <w:rPr>
          <w:spacing w:val="-20"/>
          <w:sz w:val="22"/>
          <w:szCs w:val="22"/>
        </w:rPr>
        <w:t xml:space="preserve"> </w:t>
      </w:r>
      <w:r w:rsidR="00E055AF" w:rsidRPr="00042ACA">
        <w:rPr>
          <w:sz w:val="22"/>
          <w:szCs w:val="22"/>
        </w:rPr>
        <w:t>Maître d’Ouvrage</w:t>
      </w:r>
      <w:r w:rsidR="00E055AF" w:rsidRPr="00042ACA">
        <w:rPr>
          <w:i/>
          <w:iCs/>
          <w:sz w:val="22"/>
          <w:szCs w:val="22"/>
        </w:rPr>
        <w:t xml:space="preserve"> ou le Maître d’Ouvrage Délégué</w:t>
      </w:r>
      <w:r w:rsidR="00E055AF" w:rsidRPr="00042ACA">
        <w:rPr>
          <w:sz w:val="22"/>
          <w:szCs w:val="22"/>
        </w:rPr>
        <w:t xml:space="preserve"> d’</w:t>
      </w:r>
      <w:r w:rsidRPr="00042ACA">
        <w:rPr>
          <w:spacing w:val="-20"/>
          <w:sz w:val="22"/>
          <w:szCs w:val="22"/>
        </w:rPr>
        <w:t xml:space="preserve"> </w:t>
      </w:r>
      <w:r w:rsidRPr="00042ACA">
        <w:rPr>
          <w:sz w:val="22"/>
          <w:szCs w:val="22"/>
        </w:rPr>
        <w:t xml:space="preserve">un </w:t>
      </w:r>
      <w:r w:rsidRPr="00042ACA">
        <w:rPr>
          <w:spacing w:val="-20"/>
          <w:sz w:val="22"/>
          <w:szCs w:val="22"/>
        </w:rPr>
        <w:t xml:space="preserve"> </w:t>
      </w:r>
      <w:r w:rsidRPr="00042ACA">
        <w:rPr>
          <w:sz w:val="22"/>
          <w:szCs w:val="22"/>
        </w:rPr>
        <w:t xml:space="preserve">montant </w:t>
      </w:r>
      <w:r w:rsidRPr="00042ACA">
        <w:rPr>
          <w:spacing w:val="-20"/>
          <w:sz w:val="22"/>
          <w:szCs w:val="22"/>
        </w:rPr>
        <w:t xml:space="preserve"> </w:t>
      </w:r>
      <w:r w:rsidRPr="00042ACA">
        <w:rPr>
          <w:sz w:val="22"/>
          <w:szCs w:val="22"/>
        </w:rPr>
        <w:t xml:space="preserve">allant </w:t>
      </w:r>
      <w:r w:rsidRPr="00042ACA">
        <w:rPr>
          <w:spacing w:val="-20"/>
          <w:sz w:val="22"/>
          <w:szCs w:val="22"/>
        </w:rPr>
        <w:t xml:space="preserve"> </w:t>
      </w:r>
      <w:r w:rsidRPr="00042ACA">
        <w:rPr>
          <w:sz w:val="22"/>
          <w:szCs w:val="22"/>
        </w:rPr>
        <w:t xml:space="preserve">jusqu’au </w:t>
      </w:r>
      <w:r w:rsidRPr="00042ACA">
        <w:rPr>
          <w:spacing w:val="-20"/>
          <w:sz w:val="22"/>
          <w:szCs w:val="22"/>
        </w:rPr>
        <w:t xml:space="preserve"> </w:t>
      </w:r>
      <w:r w:rsidRPr="00042ACA">
        <w:rPr>
          <w:sz w:val="22"/>
          <w:szCs w:val="22"/>
        </w:rPr>
        <w:t xml:space="preserve">maximum </w:t>
      </w:r>
      <w:r w:rsidRPr="00042ACA">
        <w:rPr>
          <w:spacing w:val="-20"/>
          <w:sz w:val="22"/>
          <w:szCs w:val="22"/>
        </w:rPr>
        <w:t xml:space="preserve"> </w:t>
      </w:r>
      <w:r w:rsidRPr="00042ACA">
        <w:rPr>
          <w:sz w:val="22"/>
          <w:szCs w:val="22"/>
        </w:rPr>
        <w:t xml:space="preserve">de </w:t>
      </w:r>
      <w:r w:rsidRPr="00042ACA">
        <w:rPr>
          <w:spacing w:val="-20"/>
          <w:sz w:val="22"/>
          <w:szCs w:val="22"/>
        </w:rPr>
        <w:t xml:space="preserve"> </w:t>
      </w:r>
      <w:r w:rsidRPr="00042ACA">
        <w:rPr>
          <w:sz w:val="22"/>
          <w:szCs w:val="22"/>
        </w:rPr>
        <w:t xml:space="preserve">la somme </w:t>
      </w:r>
      <w:r w:rsidRPr="00042ACA">
        <w:rPr>
          <w:spacing w:val="3"/>
          <w:sz w:val="22"/>
          <w:szCs w:val="22"/>
        </w:rPr>
        <w:t xml:space="preserve"> </w:t>
      </w:r>
      <w:r w:rsidRPr="00042ACA">
        <w:rPr>
          <w:sz w:val="22"/>
          <w:szCs w:val="22"/>
        </w:rPr>
        <w:t xml:space="preserve">stipulée </w:t>
      </w:r>
      <w:r w:rsidRPr="00042ACA">
        <w:rPr>
          <w:spacing w:val="3"/>
          <w:sz w:val="22"/>
          <w:szCs w:val="22"/>
        </w:rPr>
        <w:t xml:space="preserve"> </w:t>
      </w:r>
      <w:r w:rsidRPr="00042ACA">
        <w:rPr>
          <w:sz w:val="22"/>
          <w:szCs w:val="22"/>
        </w:rPr>
        <w:t xml:space="preserve">ci-dessus, </w:t>
      </w:r>
      <w:r w:rsidRPr="00042ACA">
        <w:rPr>
          <w:spacing w:val="3"/>
          <w:sz w:val="22"/>
          <w:szCs w:val="22"/>
        </w:rPr>
        <w:t xml:space="preserve"> </w:t>
      </w:r>
      <w:r w:rsidRPr="00042ACA">
        <w:rPr>
          <w:sz w:val="22"/>
          <w:szCs w:val="22"/>
        </w:rPr>
        <w:t xml:space="preserve">dès </w:t>
      </w:r>
      <w:r w:rsidRPr="00042ACA">
        <w:rPr>
          <w:spacing w:val="3"/>
          <w:sz w:val="22"/>
          <w:szCs w:val="22"/>
        </w:rPr>
        <w:t xml:space="preserve"> </w:t>
      </w:r>
      <w:r w:rsidRPr="00042ACA">
        <w:rPr>
          <w:sz w:val="22"/>
          <w:szCs w:val="22"/>
        </w:rPr>
        <w:t xml:space="preserve">réception </w:t>
      </w:r>
      <w:r w:rsidRPr="00042ACA">
        <w:rPr>
          <w:spacing w:val="3"/>
          <w:sz w:val="22"/>
          <w:szCs w:val="22"/>
        </w:rPr>
        <w:t xml:space="preserve"> </w:t>
      </w:r>
      <w:r w:rsidRPr="00042ACA">
        <w:rPr>
          <w:sz w:val="22"/>
          <w:szCs w:val="22"/>
        </w:rPr>
        <w:t xml:space="preserve">de </w:t>
      </w:r>
      <w:r w:rsidRPr="00042ACA">
        <w:rPr>
          <w:spacing w:val="3"/>
          <w:sz w:val="22"/>
          <w:szCs w:val="22"/>
        </w:rPr>
        <w:t xml:space="preserve"> </w:t>
      </w:r>
      <w:r w:rsidRPr="00042ACA">
        <w:rPr>
          <w:sz w:val="22"/>
          <w:szCs w:val="22"/>
        </w:rPr>
        <w:t xml:space="preserve">sa </w:t>
      </w:r>
      <w:r w:rsidRPr="00042ACA">
        <w:rPr>
          <w:spacing w:val="3"/>
          <w:sz w:val="22"/>
          <w:szCs w:val="22"/>
        </w:rPr>
        <w:t xml:space="preserve"> </w:t>
      </w:r>
      <w:r w:rsidRPr="00042ACA">
        <w:rPr>
          <w:sz w:val="22"/>
          <w:szCs w:val="22"/>
        </w:rPr>
        <w:t xml:space="preserve">première </w:t>
      </w:r>
      <w:r w:rsidRPr="00042ACA">
        <w:rPr>
          <w:spacing w:val="3"/>
          <w:sz w:val="22"/>
          <w:szCs w:val="22"/>
        </w:rPr>
        <w:t xml:space="preserve"> </w:t>
      </w:r>
      <w:r w:rsidRPr="00042ACA">
        <w:rPr>
          <w:sz w:val="22"/>
          <w:szCs w:val="22"/>
        </w:rPr>
        <w:t xml:space="preserve">demande </w:t>
      </w:r>
      <w:r w:rsidRPr="00042ACA">
        <w:rPr>
          <w:spacing w:val="3"/>
          <w:sz w:val="22"/>
          <w:szCs w:val="22"/>
        </w:rPr>
        <w:t xml:space="preserve"> </w:t>
      </w:r>
      <w:r w:rsidRPr="00042ACA">
        <w:rPr>
          <w:sz w:val="22"/>
          <w:szCs w:val="22"/>
        </w:rPr>
        <w:t xml:space="preserve">écrite, </w:t>
      </w:r>
      <w:r w:rsidRPr="00042ACA">
        <w:rPr>
          <w:spacing w:val="3"/>
          <w:sz w:val="22"/>
          <w:szCs w:val="22"/>
        </w:rPr>
        <w:t xml:space="preserve"> </w:t>
      </w:r>
      <w:r w:rsidRPr="00042ACA">
        <w:rPr>
          <w:sz w:val="22"/>
          <w:szCs w:val="22"/>
        </w:rPr>
        <w:t xml:space="preserve">sans </w:t>
      </w:r>
      <w:r w:rsidRPr="00042ACA">
        <w:rPr>
          <w:spacing w:val="3"/>
          <w:sz w:val="22"/>
          <w:szCs w:val="22"/>
        </w:rPr>
        <w:t xml:space="preserve"> </w:t>
      </w:r>
      <w:r w:rsidRPr="00042ACA">
        <w:rPr>
          <w:sz w:val="22"/>
          <w:szCs w:val="22"/>
        </w:rPr>
        <w:t xml:space="preserve">que </w:t>
      </w:r>
      <w:r w:rsidRPr="00042ACA">
        <w:rPr>
          <w:spacing w:val="3"/>
          <w:sz w:val="22"/>
          <w:szCs w:val="22"/>
        </w:rPr>
        <w:t xml:space="preserve"> </w:t>
      </w:r>
      <w:r w:rsidRPr="00042ACA">
        <w:rPr>
          <w:sz w:val="22"/>
          <w:szCs w:val="22"/>
        </w:rPr>
        <w:t xml:space="preserve">le </w:t>
      </w:r>
      <w:r w:rsidRPr="00042ACA">
        <w:rPr>
          <w:spacing w:val="3"/>
          <w:sz w:val="22"/>
          <w:szCs w:val="22"/>
        </w:rPr>
        <w:t xml:space="preserve"> </w:t>
      </w:r>
      <w:r w:rsidRPr="00042ACA">
        <w:rPr>
          <w:sz w:val="22"/>
          <w:szCs w:val="22"/>
        </w:rPr>
        <w:t>Maître d’Ouvrage</w:t>
      </w:r>
      <w:r w:rsidRPr="00042ACA">
        <w:rPr>
          <w:i/>
          <w:iCs/>
          <w:sz w:val="22"/>
          <w:szCs w:val="22"/>
        </w:rPr>
        <w:t xml:space="preserve"> ou le Maître d’Ouvrage Délégué</w:t>
      </w:r>
      <w:r w:rsidRPr="00042ACA">
        <w:rPr>
          <w:spacing w:val="6"/>
          <w:sz w:val="22"/>
          <w:szCs w:val="22"/>
        </w:rPr>
        <w:t xml:space="preserve"> </w:t>
      </w:r>
      <w:r w:rsidRPr="00042ACA">
        <w:rPr>
          <w:sz w:val="22"/>
          <w:szCs w:val="22"/>
        </w:rPr>
        <w:t>soit</w:t>
      </w:r>
      <w:r w:rsidRPr="00042ACA">
        <w:rPr>
          <w:spacing w:val="6"/>
          <w:sz w:val="22"/>
          <w:szCs w:val="22"/>
        </w:rPr>
        <w:t xml:space="preserve"> </w:t>
      </w:r>
      <w:r w:rsidRPr="00042ACA">
        <w:rPr>
          <w:sz w:val="22"/>
          <w:szCs w:val="22"/>
        </w:rPr>
        <w:t>tenu</w:t>
      </w:r>
      <w:r w:rsidRPr="00042ACA">
        <w:rPr>
          <w:spacing w:val="6"/>
          <w:sz w:val="22"/>
          <w:szCs w:val="22"/>
        </w:rPr>
        <w:t xml:space="preserve"> </w:t>
      </w:r>
      <w:r w:rsidRPr="00042ACA">
        <w:rPr>
          <w:sz w:val="22"/>
          <w:szCs w:val="22"/>
        </w:rPr>
        <w:t>de</w:t>
      </w:r>
      <w:r w:rsidRPr="00042ACA">
        <w:rPr>
          <w:spacing w:val="6"/>
          <w:sz w:val="22"/>
          <w:szCs w:val="22"/>
        </w:rPr>
        <w:t xml:space="preserve"> </w:t>
      </w:r>
      <w:r w:rsidRPr="00042ACA">
        <w:rPr>
          <w:sz w:val="22"/>
          <w:szCs w:val="22"/>
        </w:rPr>
        <w:t>justifier</w:t>
      </w:r>
      <w:r w:rsidRPr="00042ACA">
        <w:rPr>
          <w:spacing w:val="6"/>
          <w:sz w:val="22"/>
          <w:szCs w:val="22"/>
        </w:rPr>
        <w:t xml:space="preserve"> </w:t>
      </w:r>
      <w:r w:rsidRPr="00042ACA">
        <w:rPr>
          <w:sz w:val="22"/>
          <w:szCs w:val="22"/>
        </w:rPr>
        <w:t>sa</w:t>
      </w:r>
      <w:r w:rsidRPr="00042ACA">
        <w:rPr>
          <w:spacing w:val="6"/>
          <w:sz w:val="22"/>
          <w:szCs w:val="22"/>
        </w:rPr>
        <w:t xml:space="preserve"> </w:t>
      </w:r>
      <w:r w:rsidRPr="00042ACA">
        <w:rPr>
          <w:sz w:val="22"/>
          <w:szCs w:val="22"/>
        </w:rPr>
        <w:t>demande,</w:t>
      </w:r>
      <w:r w:rsidRPr="00042ACA">
        <w:rPr>
          <w:spacing w:val="6"/>
          <w:sz w:val="22"/>
          <w:szCs w:val="22"/>
        </w:rPr>
        <w:t xml:space="preserve"> </w:t>
      </w:r>
      <w:r w:rsidRPr="00042ACA">
        <w:rPr>
          <w:sz w:val="22"/>
          <w:szCs w:val="22"/>
        </w:rPr>
        <w:t>étant</w:t>
      </w:r>
      <w:r w:rsidRPr="00042ACA">
        <w:rPr>
          <w:spacing w:val="6"/>
          <w:sz w:val="22"/>
          <w:szCs w:val="22"/>
        </w:rPr>
        <w:t xml:space="preserve"> </w:t>
      </w:r>
      <w:r w:rsidRPr="00042ACA">
        <w:rPr>
          <w:sz w:val="22"/>
          <w:szCs w:val="22"/>
        </w:rPr>
        <w:t>entendu</w:t>
      </w:r>
      <w:r w:rsidRPr="00042ACA">
        <w:rPr>
          <w:spacing w:val="6"/>
          <w:sz w:val="22"/>
          <w:szCs w:val="22"/>
        </w:rPr>
        <w:t xml:space="preserve"> </w:t>
      </w:r>
      <w:r w:rsidRPr="00042ACA">
        <w:rPr>
          <w:sz w:val="22"/>
          <w:szCs w:val="22"/>
        </w:rPr>
        <w:t>toutefois</w:t>
      </w:r>
      <w:r w:rsidRPr="00042ACA">
        <w:rPr>
          <w:spacing w:val="6"/>
          <w:sz w:val="22"/>
          <w:szCs w:val="22"/>
        </w:rPr>
        <w:t xml:space="preserve"> </w:t>
      </w:r>
      <w:r w:rsidRPr="00042ACA">
        <w:rPr>
          <w:sz w:val="22"/>
          <w:szCs w:val="22"/>
        </w:rPr>
        <w:t>que</w:t>
      </w:r>
      <w:r w:rsidRPr="00042ACA">
        <w:rPr>
          <w:spacing w:val="6"/>
          <w:sz w:val="22"/>
          <w:szCs w:val="22"/>
        </w:rPr>
        <w:t xml:space="preserve"> </w:t>
      </w:r>
      <w:r w:rsidRPr="00042ACA">
        <w:rPr>
          <w:sz w:val="22"/>
          <w:szCs w:val="22"/>
        </w:rPr>
        <w:t>dans</w:t>
      </w:r>
      <w:r w:rsidRPr="00042ACA">
        <w:rPr>
          <w:spacing w:val="6"/>
          <w:sz w:val="22"/>
          <w:szCs w:val="22"/>
        </w:rPr>
        <w:t xml:space="preserve"> </w:t>
      </w:r>
      <w:r w:rsidRPr="00042ACA">
        <w:rPr>
          <w:sz w:val="22"/>
          <w:szCs w:val="22"/>
        </w:rPr>
        <w:t>sa</w:t>
      </w:r>
      <w:r w:rsidRPr="00042ACA">
        <w:rPr>
          <w:spacing w:val="6"/>
          <w:sz w:val="22"/>
          <w:szCs w:val="22"/>
        </w:rPr>
        <w:t xml:space="preserve"> </w:t>
      </w:r>
      <w:r w:rsidRPr="00042ACA">
        <w:rPr>
          <w:sz w:val="22"/>
          <w:szCs w:val="22"/>
        </w:rPr>
        <w:t>demande</w:t>
      </w:r>
      <w:r w:rsidRPr="00042ACA">
        <w:rPr>
          <w:spacing w:val="6"/>
          <w:sz w:val="22"/>
          <w:szCs w:val="22"/>
        </w:rPr>
        <w:t xml:space="preserve"> </w:t>
      </w:r>
      <w:r w:rsidRPr="00042ACA">
        <w:rPr>
          <w:sz w:val="22"/>
          <w:szCs w:val="22"/>
        </w:rPr>
        <w:t>le</w:t>
      </w:r>
      <w:r w:rsidRPr="00042ACA">
        <w:rPr>
          <w:spacing w:val="6"/>
          <w:sz w:val="22"/>
          <w:szCs w:val="22"/>
        </w:rPr>
        <w:t xml:space="preserve"> </w:t>
      </w:r>
      <w:r w:rsidRPr="00042ACA">
        <w:rPr>
          <w:sz w:val="22"/>
          <w:szCs w:val="22"/>
        </w:rPr>
        <w:t>Maître d’Ouvrage</w:t>
      </w:r>
      <w:r w:rsidRPr="00042ACA">
        <w:rPr>
          <w:i/>
          <w:iCs/>
          <w:sz w:val="22"/>
          <w:szCs w:val="22"/>
        </w:rPr>
        <w:t xml:space="preserve"> ou le Maître d’Ouvrage Délégué</w:t>
      </w:r>
      <w:r w:rsidRPr="00042ACA">
        <w:rPr>
          <w:spacing w:val="26"/>
          <w:sz w:val="22"/>
          <w:szCs w:val="22"/>
        </w:rPr>
        <w:t xml:space="preserve"> </w:t>
      </w:r>
      <w:r w:rsidRPr="00042ACA">
        <w:rPr>
          <w:sz w:val="22"/>
          <w:szCs w:val="22"/>
        </w:rPr>
        <w:t>notera</w:t>
      </w:r>
      <w:r w:rsidRPr="00042ACA">
        <w:rPr>
          <w:spacing w:val="26"/>
          <w:sz w:val="22"/>
          <w:szCs w:val="22"/>
        </w:rPr>
        <w:t xml:space="preserve"> </w:t>
      </w:r>
      <w:r w:rsidRPr="00042ACA">
        <w:rPr>
          <w:sz w:val="22"/>
          <w:szCs w:val="22"/>
        </w:rPr>
        <w:t>que</w:t>
      </w:r>
      <w:r w:rsidRPr="00042ACA">
        <w:rPr>
          <w:spacing w:val="26"/>
          <w:sz w:val="22"/>
          <w:szCs w:val="22"/>
        </w:rPr>
        <w:t xml:space="preserve"> </w:t>
      </w:r>
      <w:r w:rsidRPr="00042ACA">
        <w:rPr>
          <w:sz w:val="22"/>
          <w:szCs w:val="22"/>
        </w:rPr>
        <w:t>le</w:t>
      </w:r>
      <w:r w:rsidRPr="00042ACA">
        <w:rPr>
          <w:spacing w:val="26"/>
          <w:sz w:val="22"/>
          <w:szCs w:val="22"/>
        </w:rPr>
        <w:t xml:space="preserve"> </w:t>
      </w:r>
      <w:r w:rsidRPr="00042ACA">
        <w:rPr>
          <w:sz w:val="22"/>
          <w:szCs w:val="22"/>
        </w:rPr>
        <w:t>montant</w:t>
      </w:r>
      <w:r w:rsidRPr="00042ACA">
        <w:rPr>
          <w:spacing w:val="26"/>
          <w:sz w:val="22"/>
          <w:szCs w:val="22"/>
        </w:rPr>
        <w:t xml:space="preserve"> </w:t>
      </w:r>
      <w:r w:rsidRPr="00042ACA">
        <w:rPr>
          <w:sz w:val="22"/>
          <w:szCs w:val="22"/>
        </w:rPr>
        <w:t>qu’il</w:t>
      </w:r>
      <w:r w:rsidRPr="00042ACA">
        <w:rPr>
          <w:spacing w:val="26"/>
          <w:sz w:val="22"/>
          <w:szCs w:val="22"/>
        </w:rPr>
        <w:t xml:space="preserve"> </w:t>
      </w:r>
      <w:r w:rsidRPr="00042ACA">
        <w:rPr>
          <w:sz w:val="22"/>
          <w:szCs w:val="22"/>
        </w:rPr>
        <w:t>réclame</w:t>
      </w:r>
      <w:r w:rsidRPr="00042ACA">
        <w:rPr>
          <w:spacing w:val="26"/>
          <w:sz w:val="22"/>
          <w:szCs w:val="22"/>
        </w:rPr>
        <w:t xml:space="preserve"> </w:t>
      </w:r>
      <w:r w:rsidRPr="00042ACA">
        <w:rPr>
          <w:sz w:val="22"/>
          <w:szCs w:val="22"/>
        </w:rPr>
        <w:t>lui</w:t>
      </w:r>
      <w:r w:rsidRPr="00042ACA">
        <w:rPr>
          <w:spacing w:val="26"/>
          <w:sz w:val="22"/>
          <w:szCs w:val="22"/>
        </w:rPr>
        <w:t xml:space="preserve"> </w:t>
      </w:r>
      <w:r w:rsidRPr="00042ACA">
        <w:rPr>
          <w:sz w:val="22"/>
          <w:szCs w:val="22"/>
        </w:rPr>
        <w:t>est</w:t>
      </w:r>
      <w:r w:rsidRPr="00042ACA">
        <w:rPr>
          <w:spacing w:val="26"/>
          <w:sz w:val="22"/>
          <w:szCs w:val="22"/>
        </w:rPr>
        <w:t xml:space="preserve"> </w:t>
      </w:r>
      <w:r w:rsidRPr="00042ACA">
        <w:rPr>
          <w:sz w:val="22"/>
          <w:szCs w:val="22"/>
        </w:rPr>
        <w:t>dû</w:t>
      </w:r>
      <w:r w:rsidRPr="00042ACA">
        <w:rPr>
          <w:spacing w:val="26"/>
          <w:sz w:val="22"/>
          <w:szCs w:val="22"/>
        </w:rPr>
        <w:t xml:space="preserve"> </w:t>
      </w:r>
      <w:r w:rsidRPr="00042ACA">
        <w:rPr>
          <w:sz w:val="22"/>
          <w:szCs w:val="22"/>
        </w:rPr>
        <w:t>parce</w:t>
      </w:r>
      <w:r w:rsidRPr="00042ACA">
        <w:rPr>
          <w:spacing w:val="26"/>
          <w:sz w:val="22"/>
          <w:szCs w:val="22"/>
        </w:rPr>
        <w:t xml:space="preserve"> </w:t>
      </w:r>
      <w:r w:rsidRPr="00042ACA">
        <w:rPr>
          <w:sz w:val="22"/>
          <w:szCs w:val="22"/>
        </w:rPr>
        <w:t>que</w:t>
      </w:r>
      <w:r w:rsidRPr="00042ACA">
        <w:rPr>
          <w:spacing w:val="26"/>
          <w:sz w:val="22"/>
          <w:szCs w:val="22"/>
        </w:rPr>
        <w:t xml:space="preserve"> </w:t>
      </w:r>
      <w:r w:rsidRPr="00042ACA">
        <w:rPr>
          <w:sz w:val="22"/>
          <w:szCs w:val="22"/>
        </w:rPr>
        <w:t>l’une</w:t>
      </w:r>
      <w:r w:rsidRPr="00042ACA">
        <w:rPr>
          <w:spacing w:val="26"/>
          <w:sz w:val="22"/>
          <w:szCs w:val="22"/>
        </w:rPr>
        <w:t xml:space="preserve"> </w:t>
      </w:r>
      <w:r w:rsidRPr="00042ACA">
        <w:rPr>
          <w:sz w:val="22"/>
          <w:szCs w:val="22"/>
        </w:rPr>
        <w:t>ou</w:t>
      </w:r>
      <w:r w:rsidRPr="00042ACA">
        <w:rPr>
          <w:spacing w:val="26"/>
          <w:sz w:val="22"/>
          <w:szCs w:val="22"/>
        </w:rPr>
        <w:t xml:space="preserve"> </w:t>
      </w:r>
      <w:r w:rsidRPr="00042ACA">
        <w:rPr>
          <w:sz w:val="22"/>
          <w:szCs w:val="22"/>
        </w:rPr>
        <w:t>l’autre</w:t>
      </w:r>
      <w:r w:rsidRPr="00042ACA">
        <w:rPr>
          <w:spacing w:val="26"/>
          <w:sz w:val="22"/>
          <w:szCs w:val="22"/>
        </w:rPr>
        <w:t xml:space="preserve"> </w:t>
      </w:r>
      <w:r w:rsidRPr="00042ACA">
        <w:rPr>
          <w:sz w:val="22"/>
          <w:szCs w:val="22"/>
        </w:rPr>
        <w:t>des</w:t>
      </w:r>
      <w:r w:rsidRPr="00042ACA">
        <w:rPr>
          <w:spacing w:val="26"/>
          <w:sz w:val="22"/>
          <w:szCs w:val="22"/>
        </w:rPr>
        <w:t xml:space="preserve"> </w:t>
      </w:r>
      <w:r w:rsidRPr="00042ACA">
        <w:rPr>
          <w:sz w:val="22"/>
          <w:szCs w:val="22"/>
        </w:rPr>
        <w:t>conditions ci-dessus,</w:t>
      </w:r>
      <w:r w:rsidRPr="00042ACA">
        <w:rPr>
          <w:spacing w:val="7"/>
          <w:sz w:val="22"/>
          <w:szCs w:val="22"/>
        </w:rPr>
        <w:t xml:space="preserve"> </w:t>
      </w:r>
      <w:r w:rsidRPr="00042ACA">
        <w:rPr>
          <w:sz w:val="22"/>
          <w:szCs w:val="22"/>
        </w:rPr>
        <w:t>ou</w:t>
      </w:r>
      <w:r w:rsidRPr="00042ACA">
        <w:rPr>
          <w:spacing w:val="7"/>
          <w:sz w:val="22"/>
          <w:szCs w:val="22"/>
        </w:rPr>
        <w:t xml:space="preserve"> </w:t>
      </w:r>
      <w:r w:rsidRPr="00042ACA">
        <w:rPr>
          <w:sz w:val="22"/>
          <w:szCs w:val="22"/>
        </w:rPr>
        <w:t>toutes</w:t>
      </w:r>
      <w:r w:rsidRPr="00042ACA">
        <w:rPr>
          <w:spacing w:val="7"/>
          <w:sz w:val="22"/>
          <w:szCs w:val="22"/>
        </w:rPr>
        <w:t xml:space="preserve"> </w:t>
      </w:r>
      <w:r w:rsidRPr="00042ACA">
        <w:rPr>
          <w:sz w:val="22"/>
          <w:szCs w:val="22"/>
        </w:rPr>
        <w:t>les</w:t>
      </w:r>
      <w:r w:rsidRPr="00042ACA">
        <w:rPr>
          <w:spacing w:val="7"/>
          <w:sz w:val="22"/>
          <w:szCs w:val="22"/>
        </w:rPr>
        <w:t xml:space="preserve"> </w:t>
      </w:r>
      <w:r w:rsidRPr="00042ACA">
        <w:rPr>
          <w:sz w:val="22"/>
          <w:szCs w:val="22"/>
        </w:rPr>
        <w:t>deux,</w:t>
      </w:r>
      <w:r w:rsidRPr="00042ACA">
        <w:rPr>
          <w:spacing w:val="7"/>
          <w:sz w:val="22"/>
          <w:szCs w:val="22"/>
        </w:rPr>
        <w:t xml:space="preserve"> </w:t>
      </w:r>
      <w:r w:rsidRPr="00042ACA">
        <w:rPr>
          <w:sz w:val="22"/>
          <w:szCs w:val="22"/>
        </w:rPr>
        <w:t>sont</w:t>
      </w:r>
      <w:r w:rsidRPr="00042ACA">
        <w:rPr>
          <w:spacing w:val="7"/>
          <w:sz w:val="22"/>
          <w:szCs w:val="22"/>
        </w:rPr>
        <w:t xml:space="preserve"> </w:t>
      </w:r>
      <w:r w:rsidRPr="00042ACA">
        <w:rPr>
          <w:sz w:val="22"/>
          <w:szCs w:val="22"/>
        </w:rPr>
        <w:t>remplies,</w:t>
      </w:r>
      <w:r w:rsidRPr="00042ACA">
        <w:rPr>
          <w:spacing w:val="7"/>
          <w:sz w:val="22"/>
          <w:szCs w:val="22"/>
        </w:rPr>
        <w:t xml:space="preserve"> </w:t>
      </w:r>
      <w:r w:rsidRPr="00042ACA">
        <w:rPr>
          <w:sz w:val="22"/>
          <w:szCs w:val="22"/>
        </w:rPr>
        <w:t>et</w:t>
      </w:r>
      <w:r w:rsidRPr="00042ACA">
        <w:rPr>
          <w:spacing w:val="7"/>
          <w:sz w:val="22"/>
          <w:szCs w:val="22"/>
        </w:rPr>
        <w:t xml:space="preserve"> </w:t>
      </w:r>
      <w:r w:rsidRPr="00042ACA">
        <w:rPr>
          <w:sz w:val="22"/>
          <w:szCs w:val="22"/>
        </w:rPr>
        <w:t>qu’il</w:t>
      </w:r>
      <w:r w:rsidRPr="00042ACA">
        <w:rPr>
          <w:spacing w:val="7"/>
          <w:sz w:val="22"/>
          <w:szCs w:val="22"/>
        </w:rPr>
        <w:t xml:space="preserve"> </w:t>
      </w:r>
      <w:r w:rsidRPr="00042ACA">
        <w:rPr>
          <w:sz w:val="22"/>
          <w:szCs w:val="22"/>
        </w:rPr>
        <w:t>spécifiera</w:t>
      </w:r>
      <w:r w:rsidRPr="00042ACA">
        <w:rPr>
          <w:spacing w:val="7"/>
          <w:sz w:val="22"/>
          <w:szCs w:val="22"/>
        </w:rPr>
        <w:t xml:space="preserve"> </w:t>
      </w:r>
      <w:r w:rsidRPr="00042ACA">
        <w:rPr>
          <w:sz w:val="22"/>
          <w:szCs w:val="22"/>
        </w:rPr>
        <w:t>quelle(s)</w:t>
      </w:r>
      <w:r w:rsidRPr="00042ACA">
        <w:rPr>
          <w:spacing w:val="7"/>
          <w:sz w:val="22"/>
          <w:szCs w:val="22"/>
        </w:rPr>
        <w:t xml:space="preserve"> </w:t>
      </w:r>
      <w:r w:rsidRPr="00042ACA">
        <w:rPr>
          <w:sz w:val="22"/>
          <w:szCs w:val="22"/>
        </w:rPr>
        <w:t>condition(s)</w:t>
      </w:r>
      <w:r w:rsidRPr="00042ACA">
        <w:rPr>
          <w:spacing w:val="7"/>
          <w:sz w:val="22"/>
          <w:szCs w:val="22"/>
        </w:rPr>
        <w:t xml:space="preserve"> </w:t>
      </w:r>
      <w:r w:rsidRPr="00042ACA">
        <w:rPr>
          <w:sz w:val="22"/>
          <w:szCs w:val="22"/>
        </w:rPr>
        <w:t>a</w:t>
      </w:r>
      <w:r w:rsidRPr="00042ACA">
        <w:rPr>
          <w:spacing w:val="7"/>
          <w:sz w:val="22"/>
          <w:szCs w:val="22"/>
        </w:rPr>
        <w:t xml:space="preserve"> </w:t>
      </w:r>
      <w:r w:rsidRPr="00042ACA">
        <w:rPr>
          <w:sz w:val="22"/>
          <w:szCs w:val="22"/>
        </w:rPr>
        <w:t>(ont)</w:t>
      </w:r>
      <w:r w:rsidRPr="00042ACA">
        <w:rPr>
          <w:spacing w:val="7"/>
          <w:sz w:val="22"/>
          <w:szCs w:val="22"/>
        </w:rPr>
        <w:t xml:space="preserve"> </w:t>
      </w:r>
      <w:r w:rsidRPr="00042ACA">
        <w:rPr>
          <w:sz w:val="22"/>
          <w:szCs w:val="22"/>
        </w:rPr>
        <w:t>joué.</w:t>
      </w:r>
    </w:p>
    <w:p w14:paraId="7F4D049A" w14:textId="71C11DAA" w:rsidR="007C7B7A" w:rsidRPr="00042ACA" w:rsidRDefault="007C7B7A" w:rsidP="00042ACA">
      <w:pPr>
        <w:widowControl w:val="0"/>
        <w:autoSpaceDE w:val="0"/>
        <w:jc w:val="both"/>
        <w:rPr>
          <w:sz w:val="22"/>
          <w:szCs w:val="22"/>
        </w:rPr>
      </w:pPr>
    </w:p>
    <w:p w14:paraId="48B68C58" w14:textId="6146E05B" w:rsidR="007C7B7A" w:rsidRPr="00042ACA" w:rsidRDefault="007C7B7A" w:rsidP="00042ACA">
      <w:pPr>
        <w:widowControl w:val="0"/>
        <w:autoSpaceDE w:val="0"/>
        <w:ind w:left="107" w:right="-258"/>
        <w:jc w:val="both"/>
        <w:rPr>
          <w:sz w:val="22"/>
          <w:szCs w:val="22"/>
        </w:rPr>
      </w:pPr>
      <w:r w:rsidRPr="00042ACA">
        <w:rPr>
          <w:sz w:val="22"/>
          <w:szCs w:val="22"/>
        </w:rPr>
        <w:t>La présente</w:t>
      </w:r>
      <w:r w:rsidRPr="00042ACA">
        <w:rPr>
          <w:spacing w:val="-15"/>
          <w:sz w:val="22"/>
          <w:szCs w:val="22"/>
        </w:rPr>
        <w:t xml:space="preserve"> </w:t>
      </w:r>
      <w:r w:rsidRPr="00042ACA">
        <w:rPr>
          <w:sz w:val="22"/>
          <w:szCs w:val="22"/>
        </w:rPr>
        <w:t>caution entre en vigueur dès sa signature et dès</w:t>
      </w:r>
      <w:r w:rsidRPr="00042ACA">
        <w:rPr>
          <w:spacing w:val="-15"/>
          <w:sz w:val="22"/>
          <w:szCs w:val="22"/>
        </w:rPr>
        <w:t xml:space="preserve"> </w:t>
      </w:r>
      <w:r w:rsidRPr="00042ACA">
        <w:rPr>
          <w:sz w:val="22"/>
          <w:szCs w:val="22"/>
        </w:rPr>
        <w:t>la date</w:t>
      </w:r>
      <w:r w:rsidRPr="00042ACA">
        <w:rPr>
          <w:spacing w:val="-15"/>
          <w:sz w:val="22"/>
          <w:szCs w:val="22"/>
        </w:rPr>
        <w:t xml:space="preserve"> </w:t>
      </w:r>
      <w:r w:rsidRPr="00042ACA">
        <w:rPr>
          <w:sz w:val="22"/>
          <w:szCs w:val="22"/>
        </w:rPr>
        <w:t>limite</w:t>
      </w:r>
      <w:r w:rsidRPr="00042ACA">
        <w:rPr>
          <w:spacing w:val="-15"/>
          <w:sz w:val="22"/>
          <w:szCs w:val="22"/>
        </w:rPr>
        <w:t xml:space="preserve"> </w:t>
      </w:r>
      <w:r w:rsidRPr="00042ACA">
        <w:rPr>
          <w:sz w:val="22"/>
          <w:szCs w:val="22"/>
        </w:rPr>
        <w:t>fixée</w:t>
      </w:r>
      <w:r w:rsidRPr="00042ACA">
        <w:rPr>
          <w:spacing w:val="-15"/>
          <w:sz w:val="22"/>
          <w:szCs w:val="22"/>
        </w:rPr>
        <w:t xml:space="preserve"> </w:t>
      </w:r>
      <w:r w:rsidRPr="00042ACA">
        <w:rPr>
          <w:sz w:val="22"/>
          <w:szCs w:val="22"/>
        </w:rPr>
        <w:t>par le Maître d’Ouvrage</w:t>
      </w:r>
      <w:r w:rsidRPr="00042ACA">
        <w:rPr>
          <w:spacing w:val="5"/>
          <w:sz w:val="22"/>
          <w:szCs w:val="22"/>
        </w:rPr>
        <w:t xml:space="preserve"> </w:t>
      </w:r>
      <w:r w:rsidRPr="00042ACA">
        <w:rPr>
          <w:i/>
          <w:iCs/>
          <w:sz w:val="22"/>
          <w:szCs w:val="22"/>
        </w:rPr>
        <w:t>ou le Maître d’Ouvrage Délégué</w:t>
      </w:r>
      <w:r w:rsidRPr="00042ACA">
        <w:rPr>
          <w:spacing w:val="23"/>
          <w:sz w:val="22"/>
          <w:szCs w:val="22"/>
        </w:rPr>
        <w:t xml:space="preserve"> </w:t>
      </w:r>
      <w:r w:rsidRPr="00042ACA">
        <w:rPr>
          <w:sz w:val="22"/>
          <w:szCs w:val="22"/>
        </w:rPr>
        <w:t>pour</w:t>
      </w:r>
      <w:r w:rsidRPr="00042ACA">
        <w:rPr>
          <w:spacing w:val="5"/>
          <w:sz w:val="22"/>
          <w:szCs w:val="22"/>
        </w:rPr>
        <w:t xml:space="preserve"> </w:t>
      </w:r>
      <w:r w:rsidRPr="00042ACA">
        <w:rPr>
          <w:sz w:val="22"/>
          <w:szCs w:val="22"/>
        </w:rPr>
        <w:t>la</w:t>
      </w:r>
      <w:r w:rsidRPr="00042ACA">
        <w:rPr>
          <w:spacing w:val="5"/>
          <w:sz w:val="22"/>
          <w:szCs w:val="22"/>
        </w:rPr>
        <w:t xml:space="preserve"> </w:t>
      </w:r>
      <w:r w:rsidRPr="00042ACA">
        <w:rPr>
          <w:sz w:val="22"/>
          <w:szCs w:val="22"/>
        </w:rPr>
        <w:t>remise</w:t>
      </w:r>
      <w:r w:rsidRPr="00042ACA">
        <w:rPr>
          <w:spacing w:val="5"/>
          <w:sz w:val="22"/>
          <w:szCs w:val="22"/>
        </w:rPr>
        <w:t xml:space="preserve"> </w:t>
      </w:r>
      <w:r w:rsidRPr="00042ACA">
        <w:rPr>
          <w:sz w:val="22"/>
          <w:szCs w:val="22"/>
        </w:rPr>
        <w:t>des</w:t>
      </w:r>
      <w:r w:rsidRPr="00042ACA">
        <w:rPr>
          <w:spacing w:val="5"/>
          <w:sz w:val="22"/>
          <w:szCs w:val="22"/>
        </w:rPr>
        <w:t xml:space="preserve"> </w:t>
      </w:r>
      <w:r w:rsidRPr="00042ACA">
        <w:rPr>
          <w:sz w:val="22"/>
          <w:szCs w:val="22"/>
        </w:rPr>
        <w:t>offres.</w:t>
      </w:r>
      <w:r w:rsidRPr="00042ACA">
        <w:rPr>
          <w:spacing w:val="5"/>
          <w:sz w:val="22"/>
          <w:szCs w:val="22"/>
        </w:rPr>
        <w:t xml:space="preserve"> </w:t>
      </w:r>
      <w:r w:rsidRPr="00042ACA">
        <w:rPr>
          <w:sz w:val="22"/>
          <w:szCs w:val="22"/>
        </w:rPr>
        <w:t>Elle</w:t>
      </w:r>
      <w:r w:rsidRPr="00042ACA">
        <w:rPr>
          <w:spacing w:val="5"/>
          <w:sz w:val="22"/>
          <w:szCs w:val="22"/>
        </w:rPr>
        <w:t xml:space="preserve"> </w:t>
      </w:r>
      <w:r w:rsidRPr="00042ACA">
        <w:rPr>
          <w:sz w:val="22"/>
          <w:szCs w:val="22"/>
        </w:rPr>
        <w:t>demeurera</w:t>
      </w:r>
      <w:r w:rsidRPr="00042ACA">
        <w:rPr>
          <w:spacing w:val="5"/>
          <w:sz w:val="22"/>
          <w:szCs w:val="22"/>
        </w:rPr>
        <w:t xml:space="preserve"> </w:t>
      </w:r>
      <w:r w:rsidRPr="00042ACA">
        <w:rPr>
          <w:sz w:val="22"/>
          <w:szCs w:val="22"/>
        </w:rPr>
        <w:t>valable</w:t>
      </w:r>
      <w:r w:rsidRPr="00042ACA">
        <w:rPr>
          <w:spacing w:val="5"/>
          <w:sz w:val="22"/>
          <w:szCs w:val="22"/>
        </w:rPr>
        <w:t xml:space="preserve"> </w:t>
      </w:r>
      <w:r w:rsidRPr="00042ACA">
        <w:rPr>
          <w:sz w:val="22"/>
          <w:szCs w:val="22"/>
        </w:rPr>
        <w:t>jusqu’au</w:t>
      </w:r>
      <w:r w:rsidRPr="00042ACA">
        <w:rPr>
          <w:spacing w:val="5"/>
          <w:sz w:val="22"/>
          <w:szCs w:val="22"/>
        </w:rPr>
        <w:t xml:space="preserve"> </w:t>
      </w:r>
      <w:r w:rsidRPr="00042ACA">
        <w:rPr>
          <w:sz w:val="22"/>
          <w:szCs w:val="22"/>
        </w:rPr>
        <w:t>trentième</w:t>
      </w:r>
      <w:r w:rsidRPr="00042ACA">
        <w:rPr>
          <w:spacing w:val="5"/>
          <w:sz w:val="22"/>
          <w:szCs w:val="22"/>
        </w:rPr>
        <w:t xml:space="preserve"> </w:t>
      </w:r>
      <w:r w:rsidRPr="00042ACA">
        <w:rPr>
          <w:sz w:val="22"/>
          <w:szCs w:val="22"/>
        </w:rPr>
        <w:t>jour</w:t>
      </w:r>
      <w:r w:rsidRPr="00042ACA">
        <w:rPr>
          <w:spacing w:val="5"/>
          <w:sz w:val="22"/>
          <w:szCs w:val="22"/>
        </w:rPr>
        <w:t xml:space="preserve"> </w:t>
      </w:r>
      <w:r w:rsidRPr="00042ACA">
        <w:rPr>
          <w:sz w:val="22"/>
          <w:szCs w:val="22"/>
        </w:rPr>
        <w:t>inclus</w:t>
      </w:r>
      <w:r w:rsidRPr="00042ACA">
        <w:rPr>
          <w:spacing w:val="5"/>
          <w:sz w:val="22"/>
          <w:szCs w:val="22"/>
        </w:rPr>
        <w:t xml:space="preserve"> </w:t>
      </w:r>
      <w:r w:rsidRPr="00042ACA">
        <w:rPr>
          <w:sz w:val="22"/>
          <w:szCs w:val="22"/>
        </w:rPr>
        <w:t>suivant</w:t>
      </w:r>
      <w:r w:rsidRPr="00042ACA">
        <w:rPr>
          <w:spacing w:val="5"/>
          <w:sz w:val="22"/>
          <w:szCs w:val="22"/>
        </w:rPr>
        <w:t xml:space="preserve"> </w:t>
      </w:r>
      <w:r w:rsidRPr="00042ACA">
        <w:rPr>
          <w:sz w:val="22"/>
          <w:szCs w:val="22"/>
        </w:rPr>
        <w:t>la fin</w:t>
      </w:r>
      <w:r w:rsidRPr="00042ACA">
        <w:rPr>
          <w:spacing w:val="7"/>
          <w:sz w:val="22"/>
          <w:szCs w:val="22"/>
        </w:rPr>
        <w:t xml:space="preserve"> </w:t>
      </w:r>
      <w:r w:rsidRPr="00042ACA">
        <w:rPr>
          <w:sz w:val="22"/>
          <w:szCs w:val="22"/>
        </w:rPr>
        <w:t>du</w:t>
      </w:r>
      <w:r w:rsidRPr="00042ACA">
        <w:rPr>
          <w:spacing w:val="7"/>
          <w:sz w:val="22"/>
          <w:szCs w:val="22"/>
        </w:rPr>
        <w:t xml:space="preserve"> </w:t>
      </w:r>
      <w:r w:rsidRPr="00042ACA">
        <w:rPr>
          <w:sz w:val="22"/>
          <w:szCs w:val="22"/>
        </w:rPr>
        <w:t>délai</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validité</w:t>
      </w:r>
      <w:r w:rsidRPr="00042ACA">
        <w:rPr>
          <w:spacing w:val="7"/>
          <w:sz w:val="22"/>
          <w:szCs w:val="22"/>
        </w:rPr>
        <w:t xml:space="preserve"> </w:t>
      </w:r>
      <w:r w:rsidRPr="00042ACA">
        <w:rPr>
          <w:sz w:val="22"/>
          <w:szCs w:val="22"/>
        </w:rPr>
        <w:t>des</w:t>
      </w:r>
      <w:r w:rsidRPr="00042ACA">
        <w:rPr>
          <w:spacing w:val="7"/>
          <w:sz w:val="22"/>
          <w:szCs w:val="22"/>
        </w:rPr>
        <w:t xml:space="preserve"> </w:t>
      </w:r>
      <w:r w:rsidRPr="00042ACA">
        <w:rPr>
          <w:sz w:val="22"/>
          <w:szCs w:val="22"/>
        </w:rPr>
        <w:t>offres.</w:t>
      </w:r>
      <w:r w:rsidRPr="00042ACA">
        <w:rPr>
          <w:spacing w:val="7"/>
          <w:sz w:val="22"/>
          <w:szCs w:val="22"/>
        </w:rPr>
        <w:t xml:space="preserve"> </w:t>
      </w:r>
      <w:r w:rsidRPr="00042ACA">
        <w:rPr>
          <w:sz w:val="22"/>
          <w:szCs w:val="22"/>
        </w:rPr>
        <w:t>Toute</w:t>
      </w:r>
      <w:r w:rsidRPr="00042ACA">
        <w:rPr>
          <w:spacing w:val="7"/>
          <w:sz w:val="22"/>
          <w:szCs w:val="22"/>
        </w:rPr>
        <w:t xml:space="preserve"> </w:t>
      </w:r>
      <w:r w:rsidRPr="00042ACA">
        <w:rPr>
          <w:sz w:val="22"/>
          <w:szCs w:val="22"/>
        </w:rPr>
        <w:t>demande</w:t>
      </w:r>
      <w:r w:rsidRPr="00042ACA">
        <w:rPr>
          <w:spacing w:val="7"/>
          <w:sz w:val="22"/>
          <w:szCs w:val="22"/>
        </w:rPr>
        <w:t xml:space="preserve"> </w:t>
      </w:r>
      <w:r w:rsidRPr="00042ACA">
        <w:rPr>
          <w:sz w:val="22"/>
          <w:szCs w:val="22"/>
        </w:rPr>
        <w:t>du</w:t>
      </w:r>
      <w:r w:rsidRPr="00042ACA">
        <w:rPr>
          <w:spacing w:val="7"/>
          <w:sz w:val="22"/>
          <w:szCs w:val="22"/>
        </w:rPr>
        <w:t xml:space="preserve"> </w:t>
      </w:r>
      <w:r w:rsidRPr="00042ACA">
        <w:rPr>
          <w:sz w:val="22"/>
          <w:szCs w:val="22"/>
        </w:rPr>
        <w:t>Maître</w:t>
      </w:r>
      <w:r w:rsidRPr="00042ACA">
        <w:rPr>
          <w:spacing w:val="7"/>
          <w:sz w:val="22"/>
          <w:szCs w:val="22"/>
        </w:rPr>
        <w:t xml:space="preserve"> </w:t>
      </w:r>
      <w:r w:rsidRPr="00042ACA">
        <w:rPr>
          <w:sz w:val="22"/>
          <w:szCs w:val="22"/>
        </w:rPr>
        <w:t xml:space="preserve">d’Ouvrage </w:t>
      </w:r>
      <w:r w:rsidRPr="00042ACA">
        <w:rPr>
          <w:i/>
          <w:iCs/>
          <w:sz w:val="22"/>
          <w:szCs w:val="22"/>
        </w:rPr>
        <w:t>ou du Maître d’Ouvrage Délégué</w:t>
      </w:r>
      <w:r w:rsidRPr="00042ACA">
        <w:rPr>
          <w:spacing w:val="7"/>
          <w:sz w:val="22"/>
          <w:szCs w:val="22"/>
        </w:rPr>
        <w:t xml:space="preserve"> </w:t>
      </w:r>
      <w:r w:rsidRPr="00042ACA">
        <w:rPr>
          <w:sz w:val="22"/>
          <w:szCs w:val="22"/>
        </w:rPr>
        <w:t>tendant</w:t>
      </w:r>
      <w:r w:rsidRPr="00042ACA">
        <w:rPr>
          <w:spacing w:val="7"/>
          <w:sz w:val="22"/>
          <w:szCs w:val="22"/>
        </w:rPr>
        <w:t xml:space="preserve"> </w:t>
      </w:r>
      <w:r w:rsidRPr="00042ACA">
        <w:rPr>
          <w:sz w:val="22"/>
          <w:szCs w:val="22"/>
        </w:rPr>
        <w:t>à</w:t>
      </w:r>
      <w:r w:rsidRPr="00042ACA">
        <w:rPr>
          <w:spacing w:val="7"/>
          <w:sz w:val="22"/>
          <w:szCs w:val="22"/>
        </w:rPr>
        <w:t xml:space="preserve"> </w:t>
      </w:r>
      <w:r w:rsidRPr="00042ACA">
        <w:rPr>
          <w:sz w:val="22"/>
          <w:szCs w:val="22"/>
        </w:rPr>
        <w:t>la</w:t>
      </w:r>
      <w:r w:rsidRPr="00042ACA">
        <w:rPr>
          <w:spacing w:val="7"/>
          <w:sz w:val="22"/>
          <w:szCs w:val="22"/>
        </w:rPr>
        <w:t xml:space="preserve"> </w:t>
      </w:r>
      <w:r w:rsidRPr="00042ACA">
        <w:rPr>
          <w:sz w:val="22"/>
          <w:szCs w:val="22"/>
        </w:rPr>
        <w:t>faire</w:t>
      </w:r>
      <w:r w:rsidRPr="00042ACA">
        <w:rPr>
          <w:spacing w:val="7"/>
          <w:sz w:val="22"/>
          <w:szCs w:val="22"/>
        </w:rPr>
        <w:t xml:space="preserve"> </w:t>
      </w:r>
      <w:r w:rsidRPr="00042ACA">
        <w:rPr>
          <w:sz w:val="22"/>
          <w:szCs w:val="22"/>
        </w:rPr>
        <w:t>jouer</w:t>
      </w:r>
      <w:r w:rsidRPr="00042ACA">
        <w:rPr>
          <w:spacing w:val="7"/>
          <w:sz w:val="22"/>
          <w:szCs w:val="22"/>
        </w:rPr>
        <w:t xml:space="preserve"> </w:t>
      </w:r>
      <w:r w:rsidRPr="00042ACA">
        <w:rPr>
          <w:sz w:val="22"/>
          <w:szCs w:val="22"/>
        </w:rPr>
        <w:t>devra parvenir</w:t>
      </w:r>
      <w:r w:rsidRPr="00042ACA">
        <w:rPr>
          <w:spacing w:val="-9"/>
          <w:sz w:val="22"/>
          <w:szCs w:val="22"/>
        </w:rPr>
        <w:t xml:space="preserve"> </w:t>
      </w:r>
      <w:r w:rsidRPr="00042ACA">
        <w:rPr>
          <w:sz w:val="22"/>
          <w:szCs w:val="22"/>
        </w:rPr>
        <w:t>à la banque, par lettre</w:t>
      </w:r>
      <w:r w:rsidRPr="00042ACA">
        <w:rPr>
          <w:spacing w:val="-9"/>
          <w:sz w:val="22"/>
          <w:szCs w:val="22"/>
        </w:rPr>
        <w:t xml:space="preserve"> </w:t>
      </w:r>
      <w:r w:rsidRPr="00042ACA">
        <w:rPr>
          <w:sz w:val="22"/>
          <w:szCs w:val="22"/>
        </w:rPr>
        <w:t>recommandée avec accusé de réception, avant la fin de</w:t>
      </w:r>
      <w:r w:rsidRPr="00042ACA">
        <w:rPr>
          <w:spacing w:val="-9"/>
          <w:sz w:val="22"/>
          <w:szCs w:val="22"/>
        </w:rPr>
        <w:t xml:space="preserve"> </w:t>
      </w:r>
      <w:r w:rsidRPr="00042ACA">
        <w:rPr>
          <w:sz w:val="22"/>
          <w:szCs w:val="22"/>
        </w:rPr>
        <w:t>cette période</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validité.</w:t>
      </w:r>
    </w:p>
    <w:p w14:paraId="216D8A76" w14:textId="77777777" w:rsidR="007C7B7A" w:rsidRPr="00042ACA" w:rsidRDefault="007C7B7A" w:rsidP="00042ACA">
      <w:pPr>
        <w:widowControl w:val="0"/>
        <w:autoSpaceDE w:val="0"/>
        <w:ind w:left="107" w:right="82"/>
        <w:jc w:val="both"/>
        <w:rPr>
          <w:sz w:val="22"/>
          <w:szCs w:val="22"/>
        </w:rPr>
      </w:pPr>
      <w:r w:rsidRPr="00042ACA">
        <w:rPr>
          <w:sz w:val="22"/>
          <w:szCs w:val="22"/>
        </w:rPr>
        <w:t>Le</w:t>
      </w:r>
      <w:r w:rsidRPr="00042ACA">
        <w:rPr>
          <w:spacing w:val="12"/>
          <w:sz w:val="22"/>
          <w:szCs w:val="22"/>
        </w:rPr>
        <w:t xml:space="preserve"> </w:t>
      </w:r>
      <w:r w:rsidRPr="00042ACA">
        <w:rPr>
          <w:sz w:val="22"/>
          <w:szCs w:val="22"/>
        </w:rPr>
        <w:t>présent</w:t>
      </w:r>
      <w:r w:rsidRPr="00042ACA">
        <w:rPr>
          <w:spacing w:val="12"/>
          <w:sz w:val="22"/>
          <w:szCs w:val="22"/>
        </w:rPr>
        <w:t xml:space="preserve"> </w:t>
      </w:r>
      <w:r w:rsidRPr="00042ACA">
        <w:rPr>
          <w:sz w:val="22"/>
          <w:szCs w:val="22"/>
        </w:rPr>
        <w:t>cautionnement</w:t>
      </w:r>
      <w:r w:rsidRPr="00042ACA">
        <w:rPr>
          <w:spacing w:val="12"/>
          <w:sz w:val="22"/>
          <w:szCs w:val="22"/>
        </w:rPr>
        <w:t xml:space="preserve"> </w:t>
      </w:r>
      <w:r w:rsidRPr="00042ACA">
        <w:rPr>
          <w:sz w:val="22"/>
          <w:szCs w:val="22"/>
        </w:rPr>
        <w:t>est</w:t>
      </w:r>
      <w:r w:rsidRPr="00042ACA">
        <w:rPr>
          <w:spacing w:val="12"/>
          <w:sz w:val="22"/>
          <w:szCs w:val="22"/>
        </w:rPr>
        <w:t xml:space="preserve"> </w:t>
      </w:r>
      <w:r w:rsidRPr="00042ACA">
        <w:rPr>
          <w:sz w:val="22"/>
          <w:szCs w:val="22"/>
        </w:rPr>
        <w:t>soumis</w:t>
      </w:r>
      <w:r w:rsidRPr="00042ACA">
        <w:rPr>
          <w:spacing w:val="12"/>
          <w:sz w:val="22"/>
          <w:szCs w:val="22"/>
        </w:rPr>
        <w:t xml:space="preserve"> </w:t>
      </w:r>
      <w:r w:rsidRPr="00042ACA">
        <w:rPr>
          <w:sz w:val="22"/>
          <w:szCs w:val="22"/>
        </w:rPr>
        <w:t>pour</w:t>
      </w:r>
      <w:r w:rsidRPr="00042ACA">
        <w:rPr>
          <w:spacing w:val="12"/>
          <w:sz w:val="22"/>
          <w:szCs w:val="22"/>
        </w:rPr>
        <w:t xml:space="preserve"> </w:t>
      </w:r>
      <w:r w:rsidRPr="00042ACA">
        <w:rPr>
          <w:sz w:val="22"/>
          <w:szCs w:val="22"/>
        </w:rPr>
        <w:t>son</w:t>
      </w:r>
      <w:r w:rsidRPr="00042ACA">
        <w:rPr>
          <w:spacing w:val="12"/>
          <w:sz w:val="22"/>
          <w:szCs w:val="22"/>
        </w:rPr>
        <w:t xml:space="preserve"> </w:t>
      </w:r>
      <w:r w:rsidRPr="00042ACA">
        <w:rPr>
          <w:sz w:val="22"/>
          <w:szCs w:val="22"/>
        </w:rPr>
        <w:t>interprétation</w:t>
      </w:r>
      <w:r w:rsidRPr="00042ACA">
        <w:rPr>
          <w:spacing w:val="12"/>
          <w:sz w:val="22"/>
          <w:szCs w:val="22"/>
        </w:rPr>
        <w:t xml:space="preserve"> </w:t>
      </w:r>
      <w:r w:rsidRPr="00042ACA">
        <w:rPr>
          <w:sz w:val="22"/>
          <w:szCs w:val="22"/>
        </w:rPr>
        <w:t>et</w:t>
      </w:r>
      <w:r w:rsidRPr="00042ACA">
        <w:rPr>
          <w:spacing w:val="12"/>
          <w:sz w:val="22"/>
          <w:szCs w:val="22"/>
        </w:rPr>
        <w:t xml:space="preserve"> </w:t>
      </w:r>
      <w:r w:rsidRPr="00042ACA">
        <w:rPr>
          <w:sz w:val="22"/>
          <w:szCs w:val="22"/>
        </w:rPr>
        <w:t>son</w:t>
      </w:r>
      <w:r w:rsidRPr="00042ACA">
        <w:rPr>
          <w:spacing w:val="12"/>
          <w:sz w:val="22"/>
          <w:szCs w:val="22"/>
        </w:rPr>
        <w:t xml:space="preserve"> </w:t>
      </w:r>
      <w:r w:rsidRPr="00042ACA">
        <w:rPr>
          <w:sz w:val="22"/>
          <w:szCs w:val="22"/>
        </w:rPr>
        <w:t>exécution</w:t>
      </w:r>
      <w:r w:rsidRPr="00042ACA">
        <w:rPr>
          <w:spacing w:val="12"/>
          <w:sz w:val="22"/>
          <w:szCs w:val="22"/>
        </w:rPr>
        <w:t xml:space="preserve"> </w:t>
      </w:r>
      <w:r w:rsidRPr="00042ACA">
        <w:rPr>
          <w:sz w:val="22"/>
          <w:szCs w:val="22"/>
        </w:rPr>
        <w:t>au</w:t>
      </w:r>
      <w:r w:rsidRPr="00042ACA">
        <w:rPr>
          <w:spacing w:val="12"/>
          <w:sz w:val="22"/>
          <w:szCs w:val="22"/>
        </w:rPr>
        <w:t xml:space="preserve"> </w:t>
      </w:r>
      <w:r w:rsidRPr="00042ACA">
        <w:rPr>
          <w:sz w:val="22"/>
          <w:szCs w:val="22"/>
        </w:rPr>
        <w:t>droit</w:t>
      </w:r>
      <w:r w:rsidRPr="00042ACA">
        <w:rPr>
          <w:spacing w:val="12"/>
          <w:sz w:val="22"/>
          <w:szCs w:val="22"/>
        </w:rPr>
        <w:t xml:space="preserve"> </w:t>
      </w:r>
      <w:r w:rsidRPr="00042ACA">
        <w:rPr>
          <w:sz w:val="22"/>
          <w:szCs w:val="22"/>
        </w:rPr>
        <w:t>camerounais.</w:t>
      </w:r>
      <w:r w:rsidRPr="00042ACA">
        <w:rPr>
          <w:spacing w:val="12"/>
          <w:sz w:val="22"/>
          <w:szCs w:val="22"/>
        </w:rPr>
        <w:t xml:space="preserve"> </w:t>
      </w:r>
      <w:r w:rsidRPr="00042ACA">
        <w:rPr>
          <w:sz w:val="22"/>
          <w:szCs w:val="22"/>
        </w:rPr>
        <w:t>Les tribunaux</w:t>
      </w:r>
      <w:r w:rsidRPr="00042ACA">
        <w:rPr>
          <w:spacing w:val="33"/>
          <w:sz w:val="22"/>
          <w:szCs w:val="22"/>
        </w:rPr>
        <w:t xml:space="preserve"> </w:t>
      </w:r>
      <w:r w:rsidRPr="00042ACA">
        <w:rPr>
          <w:sz w:val="22"/>
          <w:szCs w:val="22"/>
        </w:rPr>
        <w:t>du</w:t>
      </w:r>
      <w:r w:rsidRPr="00042ACA">
        <w:rPr>
          <w:spacing w:val="33"/>
          <w:sz w:val="22"/>
          <w:szCs w:val="22"/>
        </w:rPr>
        <w:t xml:space="preserve"> </w:t>
      </w:r>
      <w:r w:rsidRPr="00042ACA">
        <w:rPr>
          <w:sz w:val="22"/>
          <w:szCs w:val="22"/>
        </w:rPr>
        <w:t>Cameroun</w:t>
      </w:r>
      <w:r w:rsidRPr="00042ACA">
        <w:rPr>
          <w:spacing w:val="33"/>
          <w:sz w:val="22"/>
          <w:szCs w:val="22"/>
        </w:rPr>
        <w:t xml:space="preserve"> </w:t>
      </w:r>
      <w:r w:rsidRPr="00042ACA">
        <w:rPr>
          <w:sz w:val="22"/>
          <w:szCs w:val="22"/>
        </w:rPr>
        <w:t>seront</w:t>
      </w:r>
      <w:r w:rsidRPr="00042ACA">
        <w:rPr>
          <w:spacing w:val="33"/>
          <w:sz w:val="22"/>
          <w:szCs w:val="22"/>
        </w:rPr>
        <w:t xml:space="preserve"> </w:t>
      </w:r>
      <w:r w:rsidRPr="00042ACA">
        <w:rPr>
          <w:sz w:val="22"/>
          <w:szCs w:val="22"/>
        </w:rPr>
        <w:t>seuls</w:t>
      </w:r>
      <w:r w:rsidRPr="00042ACA">
        <w:rPr>
          <w:spacing w:val="33"/>
          <w:sz w:val="22"/>
          <w:szCs w:val="22"/>
        </w:rPr>
        <w:t xml:space="preserve"> </w:t>
      </w:r>
      <w:r w:rsidRPr="00042ACA">
        <w:rPr>
          <w:sz w:val="22"/>
          <w:szCs w:val="22"/>
        </w:rPr>
        <w:t>compétents</w:t>
      </w:r>
      <w:r w:rsidRPr="00042ACA">
        <w:rPr>
          <w:spacing w:val="33"/>
          <w:sz w:val="22"/>
          <w:szCs w:val="22"/>
        </w:rPr>
        <w:t xml:space="preserve"> </w:t>
      </w:r>
      <w:r w:rsidRPr="00042ACA">
        <w:rPr>
          <w:sz w:val="22"/>
          <w:szCs w:val="22"/>
        </w:rPr>
        <w:t>pour</w:t>
      </w:r>
      <w:r w:rsidRPr="00042ACA">
        <w:rPr>
          <w:spacing w:val="33"/>
          <w:sz w:val="22"/>
          <w:szCs w:val="22"/>
        </w:rPr>
        <w:t xml:space="preserve"> </w:t>
      </w:r>
      <w:r w:rsidRPr="00042ACA">
        <w:rPr>
          <w:sz w:val="22"/>
          <w:szCs w:val="22"/>
        </w:rPr>
        <w:t>statuer</w:t>
      </w:r>
      <w:r w:rsidRPr="00042ACA">
        <w:rPr>
          <w:spacing w:val="33"/>
          <w:sz w:val="22"/>
          <w:szCs w:val="22"/>
        </w:rPr>
        <w:t xml:space="preserve"> </w:t>
      </w:r>
      <w:r w:rsidRPr="00042ACA">
        <w:rPr>
          <w:sz w:val="22"/>
          <w:szCs w:val="22"/>
        </w:rPr>
        <w:t>sur</w:t>
      </w:r>
      <w:r w:rsidRPr="00042ACA">
        <w:rPr>
          <w:spacing w:val="33"/>
          <w:sz w:val="22"/>
          <w:szCs w:val="22"/>
        </w:rPr>
        <w:t xml:space="preserve"> </w:t>
      </w:r>
      <w:r w:rsidRPr="00042ACA">
        <w:rPr>
          <w:sz w:val="22"/>
          <w:szCs w:val="22"/>
        </w:rPr>
        <w:t>tout</w:t>
      </w:r>
      <w:r w:rsidRPr="00042ACA">
        <w:rPr>
          <w:spacing w:val="33"/>
          <w:sz w:val="22"/>
          <w:szCs w:val="22"/>
        </w:rPr>
        <w:t xml:space="preserve"> </w:t>
      </w:r>
      <w:r w:rsidRPr="00042ACA">
        <w:rPr>
          <w:sz w:val="22"/>
          <w:szCs w:val="22"/>
        </w:rPr>
        <w:t>ce</w:t>
      </w:r>
      <w:r w:rsidRPr="00042ACA">
        <w:rPr>
          <w:spacing w:val="33"/>
          <w:sz w:val="22"/>
          <w:szCs w:val="22"/>
        </w:rPr>
        <w:t xml:space="preserve"> </w:t>
      </w:r>
      <w:r w:rsidRPr="00042ACA">
        <w:rPr>
          <w:sz w:val="22"/>
          <w:szCs w:val="22"/>
        </w:rPr>
        <w:t>qui</w:t>
      </w:r>
      <w:r w:rsidRPr="00042ACA">
        <w:rPr>
          <w:spacing w:val="33"/>
          <w:sz w:val="22"/>
          <w:szCs w:val="22"/>
        </w:rPr>
        <w:t xml:space="preserve"> </w:t>
      </w:r>
      <w:r w:rsidRPr="00042ACA">
        <w:rPr>
          <w:sz w:val="22"/>
          <w:szCs w:val="22"/>
        </w:rPr>
        <w:t>concerne</w:t>
      </w:r>
      <w:r w:rsidRPr="00042ACA">
        <w:rPr>
          <w:spacing w:val="33"/>
          <w:sz w:val="22"/>
          <w:szCs w:val="22"/>
        </w:rPr>
        <w:t xml:space="preserve"> </w:t>
      </w:r>
      <w:r w:rsidRPr="00042ACA">
        <w:rPr>
          <w:sz w:val="22"/>
          <w:szCs w:val="22"/>
        </w:rPr>
        <w:t>le</w:t>
      </w:r>
      <w:r w:rsidRPr="00042ACA">
        <w:rPr>
          <w:spacing w:val="33"/>
          <w:sz w:val="22"/>
          <w:szCs w:val="22"/>
        </w:rPr>
        <w:t xml:space="preserve"> </w:t>
      </w:r>
      <w:r w:rsidRPr="00042ACA">
        <w:rPr>
          <w:sz w:val="22"/>
          <w:szCs w:val="22"/>
        </w:rPr>
        <w:t>présent engagement</w:t>
      </w:r>
      <w:r w:rsidRPr="00042ACA">
        <w:rPr>
          <w:spacing w:val="7"/>
          <w:sz w:val="22"/>
          <w:szCs w:val="22"/>
        </w:rPr>
        <w:t xml:space="preserve"> </w:t>
      </w:r>
      <w:r w:rsidRPr="00042ACA">
        <w:rPr>
          <w:sz w:val="22"/>
          <w:szCs w:val="22"/>
        </w:rPr>
        <w:t>et</w:t>
      </w:r>
      <w:r w:rsidRPr="00042ACA">
        <w:rPr>
          <w:spacing w:val="7"/>
          <w:sz w:val="22"/>
          <w:szCs w:val="22"/>
        </w:rPr>
        <w:t xml:space="preserve"> </w:t>
      </w:r>
      <w:r w:rsidRPr="00042ACA">
        <w:rPr>
          <w:sz w:val="22"/>
          <w:szCs w:val="22"/>
        </w:rPr>
        <w:t>ses</w:t>
      </w:r>
      <w:r w:rsidRPr="00042ACA">
        <w:rPr>
          <w:spacing w:val="7"/>
          <w:sz w:val="22"/>
          <w:szCs w:val="22"/>
        </w:rPr>
        <w:t xml:space="preserve"> </w:t>
      </w:r>
      <w:r w:rsidRPr="00042ACA">
        <w:rPr>
          <w:sz w:val="22"/>
          <w:szCs w:val="22"/>
        </w:rPr>
        <w:t>suites.</w:t>
      </w:r>
    </w:p>
    <w:p w14:paraId="02658998" w14:textId="77777777" w:rsidR="007C7B7A" w:rsidRPr="00042ACA" w:rsidRDefault="007C7B7A" w:rsidP="00042ACA">
      <w:pPr>
        <w:widowControl w:val="0"/>
        <w:autoSpaceDE w:val="0"/>
        <w:ind w:left="7216" w:right="-20"/>
        <w:rPr>
          <w:sz w:val="22"/>
          <w:szCs w:val="22"/>
        </w:rPr>
      </w:pPr>
      <w:r w:rsidRPr="00042ACA">
        <w:rPr>
          <w:i/>
          <w:iCs/>
          <w:sz w:val="22"/>
          <w:szCs w:val="22"/>
        </w:rPr>
        <w:t>Signé</w:t>
      </w:r>
      <w:r w:rsidRPr="00042ACA">
        <w:rPr>
          <w:i/>
          <w:iCs/>
          <w:spacing w:val="7"/>
          <w:sz w:val="22"/>
          <w:szCs w:val="22"/>
        </w:rPr>
        <w:t xml:space="preserve"> </w:t>
      </w:r>
      <w:r w:rsidRPr="00042ACA">
        <w:rPr>
          <w:i/>
          <w:iCs/>
          <w:sz w:val="22"/>
          <w:szCs w:val="22"/>
        </w:rPr>
        <w:t>et</w:t>
      </w:r>
      <w:r w:rsidRPr="00042ACA">
        <w:rPr>
          <w:i/>
          <w:iCs/>
          <w:spacing w:val="7"/>
          <w:sz w:val="22"/>
          <w:szCs w:val="22"/>
        </w:rPr>
        <w:t xml:space="preserve"> </w:t>
      </w:r>
      <w:r w:rsidRPr="00042ACA">
        <w:rPr>
          <w:i/>
          <w:iCs/>
          <w:sz w:val="22"/>
          <w:szCs w:val="22"/>
        </w:rPr>
        <w:t>authentifié</w:t>
      </w:r>
      <w:r w:rsidRPr="00042ACA">
        <w:rPr>
          <w:i/>
          <w:iCs/>
          <w:spacing w:val="7"/>
          <w:sz w:val="22"/>
          <w:szCs w:val="22"/>
        </w:rPr>
        <w:t xml:space="preserve"> </w:t>
      </w:r>
      <w:r w:rsidRPr="00042ACA">
        <w:rPr>
          <w:i/>
          <w:iCs/>
          <w:sz w:val="22"/>
          <w:szCs w:val="22"/>
        </w:rPr>
        <w:t>par</w:t>
      </w:r>
      <w:r w:rsidRPr="00042ACA">
        <w:rPr>
          <w:i/>
          <w:iCs/>
          <w:spacing w:val="7"/>
          <w:sz w:val="22"/>
          <w:szCs w:val="22"/>
        </w:rPr>
        <w:t xml:space="preserve"> </w:t>
      </w:r>
      <w:r w:rsidRPr="00042ACA">
        <w:rPr>
          <w:i/>
          <w:iCs/>
          <w:sz w:val="22"/>
          <w:szCs w:val="22"/>
        </w:rPr>
        <w:t>l’organisme financier</w:t>
      </w:r>
    </w:p>
    <w:p w14:paraId="0C5C2C97" w14:textId="77777777" w:rsidR="007C7B7A" w:rsidRPr="00042ACA" w:rsidRDefault="007C7B7A" w:rsidP="00042ACA">
      <w:pPr>
        <w:widowControl w:val="0"/>
        <w:autoSpaceDE w:val="0"/>
        <w:rPr>
          <w:sz w:val="22"/>
          <w:szCs w:val="22"/>
        </w:rPr>
      </w:pPr>
    </w:p>
    <w:p w14:paraId="47276251" w14:textId="54E05136" w:rsidR="007C7B7A" w:rsidRPr="00042ACA" w:rsidRDefault="00B306DB" w:rsidP="00042ACA">
      <w:pPr>
        <w:widowControl w:val="0"/>
        <w:autoSpaceDE w:val="0"/>
        <w:ind w:left="5725" w:right="-40" w:firstLine="35"/>
        <w:rPr>
          <w:sz w:val="22"/>
          <w:szCs w:val="22"/>
        </w:rPr>
      </w:pPr>
      <w:r w:rsidRPr="00042ACA">
        <w:rPr>
          <w:i/>
          <w:iCs/>
          <w:sz w:val="22"/>
          <w:szCs w:val="22"/>
        </w:rPr>
        <w:t>À</w:t>
      </w:r>
      <w:r w:rsidR="007C7B7A" w:rsidRPr="00042ACA">
        <w:rPr>
          <w:i/>
          <w:iCs/>
          <w:spacing w:val="7"/>
          <w:sz w:val="22"/>
          <w:szCs w:val="22"/>
        </w:rPr>
        <w:t xml:space="preserve"> </w:t>
      </w:r>
      <w:r w:rsidR="007C7B7A" w:rsidRPr="00042ACA">
        <w:rPr>
          <w:i/>
          <w:iCs/>
          <w:sz w:val="22"/>
          <w:szCs w:val="22"/>
        </w:rPr>
        <w:t>……………..........................…</w:t>
      </w:r>
      <w:r w:rsidRPr="00042ACA">
        <w:rPr>
          <w:i/>
          <w:iCs/>
          <w:sz w:val="22"/>
          <w:szCs w:val="22"/>
        </w:rPr>
        <w:t>……</w:t>
      </w:r>
      <w:r w:rsidR="007C7B7A" w:rsidRPr="00042ACA">
        <w:rPr>
          <w:i/>
          <w:iCs/>
          <w:sz w:val="22"/>
          <w:szCs w:val="22"/>
        </w:rPr>
        <w:t>,</w:t>
      </w:r>
      <w:r w:rsidR="007C7B7A" w:rsidRPr="00042ACA">
        <w:rPr>
          <w:i/>
          <w:iCs/>
          <w:spacing w:val="7"/>
          <w:sz w:val="22"/>
          <w:szCs w:val="22"/>
        </w:rPr>
        <w:t xml:space="preserve"> </w:t>
      </w:r>
      <w:r w:rsidR="007C7B7A" w:rsidRPr="00042ACA">
        <w:rPr>
          <w:i/>
          <w:iCs/>
          <w:sz w:val="22"/>
          <w:szCs w:val="22"/>
        </w:rPr>
        <w:t>le</w:t>
      </w:r>
      <w:r w:rsidR="007C7B7A" w:rsidRPr="00042ACA">
        <w:rPr>
          <w:i/>
          <w:iCs/>
          <w:spacing w:val="7"/>
          <w:sz w:val="22"/>
          <w:szCs w:val="22"/>
        </w:rPr>
        <w:t xml:space="preserve"> </w:t>
      </w:r>
      <w:r w:rsidR="007C7B7A" w:rsidRPr="00042ACA">
        <w:rPr>
          <w:i/>
          <w:iCs/>
          <w:sz w:val="22"/>
          <w:szCs w:val="22"/>
        </w:rPr>
        <w:t>……</w:t>
      </w:r>
      <w:r w:rsidR="00AF5830" w:rsidRPr="00042ACA">
        <w:rPr>
          <w:i/>
          <w:iCs/>
          <w:sz w:val="22"/>
          <w:szCs w:val="22"/>
        </w:rPr>
        <w:t>….......................</w:t>
      </w:r>
    </w:p>
    <w:p w14:paraId="4CF39681" w14:textId="77777777" w:rsidR="007C7B7A" w:rsidRPr="00042ACA" w:rsidRDefault="007C7B7A" w:rsidP="00042ACA">
      <w:pPr>
        <w:widowControl w:val="0"/>
        <w:autoSpaceDE w:val="0"/>
        <w:rPr>
          <w:sz w:val="22"/>
          <w:szCs w:val="22"/>
        </w:rPr>
      </w:pPr>
    </w:p>
    <w:p w14:paraId="37E1C2A8" w14:textId="0DBF70C4" w:rsidR="007C7B7A" w:rsidRPr="00042ACA" w:rsidRDefault="007C7B7A" w:rsidP="00042ACA">
      <w:pPr>
        <w:widowControl w:val="0"/>
        <w:autoSpaceDE w:val="0"/>
        <w:ind w:left="5725" w:right="-20" w:firstLine="720"/>
        <w:rPr>
          <w:sz w:val="22"/>
          <w:szCs w:val="22"/>
        </w:rPr>
      </w:pPr>
      <w:r w:rsidRPr="00042ACA">
        <w:rPr>
          <w:i/>
          <w:iCs/>
          <w:sz w:val="22"/>
          <w:szCs w:val="22"/>
        </w:rPr>
        <w:t>[</w:t>
      </w:r>
      <w:r w:rsidR="00B306DB" w:rsidRPr="00042ACA">
        <w:rPr>
          <w:i/>
          <w:iCs/>
          <w:sz w:val="22"/>
          <w:szCs w:val="22"/>
        </w:rPr>
        <w:t>Signature</w:t>
      </w:r>
      <w:r w:rsidRPr="00042ACA">
        <w:rPr>
          <w:i/>
          <w:iCs/>
          <w:spacing w:val="6"/>
          <w:sz w:val="22"/>
          <w:szCs w:val="22"/>
        </w:rPr>
        <w:t xml:space="preserve"> </w:t>
      </w:r>
      <w:r w:rsidRPr="00042ACA">
        <w:rPr>
          <w:i/>
          <w:iCs/>
          <w:sz w:val="22"/>
          <w:szCs w:val="22"/>
        </w:rPr>
        <w:t>de</w:t>
      </w:r>
      <w:r w:rsidRPr="00042ACA">
        <w:rPr>
          <w:i/>
          <w:iCs/>
          <w:spacing w:val="6"/>
          <w:sz w:val="22"/>
          <w:szCs w:val="22"/>
        </w:rPr>
        <w:t xml:space="preserve"> </w:t>
      </w:r>
      <w:r w:rsidRPr="00042ACA">
        <w:rPr>
          <w:i/>
          <w:iCs/>
          <w:sz w:val="22"/>
          <w:szCs w:val="22"/>
        </w:rPr>
        <w:t>l’organisme financier]</w:t>
      </w:r>
    </w:p>
    <w:p w14:paraId="6AF5812B" w14:textId="70A44653" w:rsidR="00273DD0" w:rsidRPr="00042ACA" w:rsidRDefault="007C7B7A" w:rsidP="00042ACA">
      <w:pPr>
        <w:pStyle w:val="DTAOtitre"/>
        <w:spacing w:line="240" w:lineRule="auto"/>
        <w:rPr>
          <w:sz w:val="22"/>
          <w:szCs w:val="22"/>
        </w:rPr>
      </w:pPr>
      <w:r w:rsidRPr="00042ACA">
        <w:rPr>
          <w:sz w:val="22"/>
          <w:szCs w:val="22"/>
        </w:rPr>
        <w:br w:type="page"/>
      </w:r>
      <w:bookmarkStart w:id="827" w:name="_Toc97557131"/>
      <w:r w:rsidR="00353DCC" w:rsidRPr="00042ACA">
        <w:rPr>
          <w:sz w:val="22"/>
          <w:szCs w:val="22"/>
        </w:rPr>
        <w:lastRenderedPageBreak/>
        <w:t>Annexe</w:t>
      </w:r>
      <w:r w:rsidR="008169AF" w:rsidRPr="00042ACA">
        <w:rPr>
          <w:sz w:val="22"/>
          <w:szCs w:val="22"/>
        </w:rPr>
        <w:t xml:space="preserve"> </w:t>
      </w:r>
      <w:r w:rsidR="00353DCC" w:rsidRPr="00042ACA">
        <w:rPr>
          <w:sz w:val="22"/>
          <w:szCs w:val="22"/>
        </w:rPr>
        <w:t xml:space="preserve">n° </w:t>
      </w:r>
      <w:r w:rsidR="00F33998" w:rsidRPr="00042ACA">
        <w:rPr>
          <w:sz w:val="22"/>
          <w:szCs w:val="22"/>
        </w:rPr>
        <w:t>4</w:t>
      </w:r>
      <w:r w:rsidR="004F2CFC" w:rsidRPr="00042ACA">
        <w:rPr>
          <w:sz w:val="22"/>
          <w:szCs w:val="22"/>
        </w:rPr>
        <w:t xml:space="preserve"> </w:t>
      </w:r>
      <w:r w:rsidR="00353DCC" w:rsidRPr="00042ACA">
        <w:rPr>
          <w:sz w:val="22"/>
          <w:szCs w:val="22"/>
        </w:rPr>
        <w:t>:</w:t>
      </w:r>
      <w:r w:rsidR="008169AF" w:rsidRPr="00042ACA">
        <w:rPr>
          <w:sz w:val="22"/>
          <w:szCs w:val="22"/>
        </w:rPr>
        <w:t xml:space="preserve"> </w:t>
      </w:r>
      <w:r w:rsidR="00353DCC" w:rsidRPr="00042ACA">
        <w:rPr>
          <w:sz w:val="22"/>
          <w:szCs w:val="22"/>
        </w:rPr>
        <w:t>Modèle</w:t>
      </w:r>
      <w:r w:rsidR="008169AF" w:rsidRPr="00042ACA">
        <w:rPr>
          <w:sz w:val="22"/>
          <w:szCs w:val="22"/>
        </w:rPr>
        <w:t xml:space="preserve"> </w:t>
      </w:r>
      <w:r w:rsidR="00353DCC" w:rsidRPr="00042ACA">
        <w:rPr>
          <w:sz w:val="22"/>
          <w:szCs w:val="22"/>
        </w:rPr>
        <w:t>de</w:t>
      </w:r>
      <w:r w:rsidR="008169AF" w:rsidRPr="00042ACA">
        <w:rPr>
          <w:sz w:val="22"/>
          <w:szCs w:val="22"/>
        </w:rPr>
        <w:t xml:space="preserve"> </w:t>
      </w:r>
      <w:r w:rsidR="00353DCC" w:rsidRPr="00042ACA">
        <w:rPr>
          <w:sz w:val="22"/>
          <w:szCs w:val="22"/>
        </w:rPr>
        <w:t>cautionnement</w:t>
      </w:r>
      <w:r w:rsidR="008169AF" w:rsidRPr="00042ACA">
        <w:rPr>
          <w:sz w:val="22"/>
          <w:szCs w:val="22"/>
        </w:rPr>
        <w:t xml:space="preserve"> </w:t>
      </w:r>
      <w:r w:rsidR="00353DCC" w:rsidRPr="00042ACA">
        <w:rPr>
          <w:sz w:val="22"/>
          <w:szCs w:val="22"/>
        </w:rPr>
        <w:t>définitif</w:t>
      </w:r>
      <w:bookmarkEnd w:id="826"/>
      <w:bookmarkEnd w:id="827"/>
    </w:p>
    <w:p w14:paraId="67693C2A" w14:textId="77777777" w:rsidR="007C7B7A" w:rsidRPr="00042ACA" w:rsidRDefault="007C7B7A" w:rsidP="00042ACA">
      <w:pPr>
        <w:widowControl w:val="0"/>
        <w:autoSpaceDE w:val="0"/>
        <w:ind w:left="107" w:right="-20"/>
        <w:rPr>
          <w:sz w:val="22"/>
          <w:szCs w:val="22"/>
        </w:rPr>
      </w:pPr>
      <w:r w:rsidRPr="00042ACA">
        <w:rPr>
          <w:sz w:val="22"/>
          <w:szCs w:val="22"/>
        </w:rPr>
        <w:t>Organisme financier</w:t>
      </w:r>
      <w:r w:rsidRPr="00042ACA">
        <w:rPr>
          <w:spacing w:val="7"/>
          <w:sz w:val="22"/>
          <w:szCs w:val="22"/>
        </w:rPr>
        <w:t xml:space="preserve"> </w:t>
      </w:r>
      <w:r w:rsidRPr="00042ACA">
        <w:rPr>
          <w:sz w:val="22"/>
          <w:szCs w:val="22"/>
        </w:rPr>
        <w:t>:</w:t>
      </w:r>
    </w:p>
    <w:p w14:paraId="4B3606AD" w14:textId="25030651" w:rsidR="007C7B7A" w:rsidRPr="00042ACA" w:rsidRDefault="007C7B7A" w:rsidP="00042ACA">
      <w:pPr>
        <w:widowControl w:val="0"/>
        <w:autoSpaceDE w:val="0"/>
        <w:ind w:left="107" w:right="-20"/>
        <w:rPr>
          <w:sz w:val="22"/>
          <w:szCs w:val="22"/>
        </w:rPr>
      </w:pPr>
      <w:r w:rsidRPr="00042ACA">
        <w:rPr>
          <w:sz w:val="22"/>
          <w:szCs w:val="22"/>
        </w:rPr>
        <w:t>Référence</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la</w:t>
      </w:r>
      <w:r w:rsidRPr="00042ACA">
        <w:rPr>
          <w:spacing w:val="7"/>
          <w:sz w:val="22"/>
          <w:szCs w:val="22"/>
        </w:rPr>
        <w:t xml:space="preserve"> </w:t>
      </w:r>
      <w:r w:rsidRPr="00042ACA">
        <w:rPr>
          <w:sz w:val="22"/>
          <w:szCs w:val="22"/>
        </w:rPr>
        <w:t>Caution</w:t>
      </w:r>
      <w:r w:rsidRPr="00042ACA">
        <w:rPr>
          <w:spacing w:val="7"/>
          <w:sz w:val="22"/>
          <w:szCs w:val="22"/>
        </w:rPr>
        <w:t xml:space="preserve"> </w:t>
      </w:r>
      <w:r w:rsidRPr="00042ACA">
        <w:rPr>
          <w:sz w:val="22"/>
          <w:szCs w:val="22"/>
        </w:rPr>
        <w:t>:</w:t>
      </w:r>
      <w:r w:rsidRPr="00042ACA">
        <w:rPr>
          <w:spacing w:val="7"/>
          <w:sz w:val="22"/>
          <w:szCs w:val="22"/>
        </w:rPr>
        <w:t xml:space="preserve"> </w:t>
      </w:r>
      <w:r w:rsidRPr="00042ACA">
        <w:rPr>
          <w:sz w:val="22"/>
          <w:szCs w:val="22"/>
        </w:rPr>
        <w:t>N°</w:t>
      </w:r>
      <w:r w:rsidRPr="00042ACA">
        <w:rPr>
          <w:spacing w:val="7"/>
          <w:sz w:val="22"/>
          <w:szCs w:val="22"/>
        </w:rPr>
        <w:t xml:space="preserve"> </w:t>
      </w:r>
      <w:r w:rsidRPr="00042ACA">
        <w:rPr>
          <w:i/>
          <w:iCs/>
          <w:sz w:val="22"/>
          <w:szCs w:val="22"/>
        </w:rPr>
        <w:t>……………..................................…</w:t>
      </w:r>
      <w:r w:rsidR="00B306DB" w:rsidRPr="00042ACA">
        <w:rPr>
          <w:i/>
          <w:iCs/>
          <w:sz w:val="22"/>
          <w:szCs w:val="22"/>
        </w:rPr>
        <w:t>……</w:t>
      </w:r>
      <w:r w:rsidRPr="00042ACA">
        <w:rPr>
          <w:i/>
          <w:iCs/>
          <w:sz w:val="22"/>
          <w:szCs w:val="22"/>
        </w:rPr>
        <w:t>.</w:t>
      </w:r>
    </w:p>
    <w:p w14:paraId="240C6F04" w14:textId="3EA10D77" w:rsidR="007C7B7A" w:rsidRPr="00042ACA" w:rsidRDefault="00B306DB" w:rsidP="00042ACA">
      <w:pPr>
        <w:widowControl w:val="0"/>
        <w:autoSpaceDE w:val="0"/>
        <w:ind w:left="107" w:right="-214"/>
        <w:rPr>
          <w:sz w:val="22"/>
          <w:szCs w:val="22"/>
        </w:rPr>
      </w:pPr>
      <w:r w:rsidRPr="00042ACA">
        <w:rPr>
          <w:sz w:val="22"/>
          <w:szCs w:val="22"/>
        </w:rPr>
        <w:t xml:space="preserve">Adressée </w:t>
      </w:r>
      <w:r w:rsidRPr="00042ACA">
        <w:rPr>
          <w:spacing w:val="-7"/>
          <w:sz w:val="22"/>
          <w:szCs w:val="22"/>
        </w:rPr>
        <w:t>à</w:t>
      </w:r>
      <w:r w:rsidRPr="00042ACA">
        <w:rPr>
          <w:sz w:val="22"/>
          <w:szCs w:val="22"/>
        </w:rPr>
        <w:t xml:space="preserve"> </w:t>
      </w:r>
      <w:r w:rsidRPr="00042ACA">
        <w:rPr>
          <w:spacing w:val="-7"/>
          <w:sz w:val="22"/>
          <w:szCs w:val="22"/>
        </w:rPr>
        <w:t>[</w:t>
      </w:r>
      <w:r w:rsidRPr="00042ACA">
        <w:rPr>
          <w:i/>
          <w:iCs/>
          <w:sz w:val="22"/>
          <w:szCs w:val="22"/>
        </w:rPr>
        <w:t xml:space="preserve">indiquer </w:t>
      </w:r>
      <w:r w:rsidRPr="00042ACA">
        <w:rPr>
          <w:i/>
          <w:iCs/>
          <w:spacing w:val="-6"/>
          <w:sz w:val="22"/>
          <w:szCs w:val="22"/>
        </w:rPr>
        <w:t>le</w:t>
      </w:r>
      <w:r w:rsidRPr="00042ACA">
        <w:rPr>
          <w:i/>
          <w:iCs/>
          <w:sz w:val="22"/>
          <w:szCs w:val="22"/>
        </w:rPr>
        <w:t xml:space="preserve"> </w:t>
      </w:r>
      <w:r w:rsidRPr="00042ACA">
        <w:rPr>
          <w:i/>
          <w:iCs/>
          <w:spacing w:val="-6"/>
          <w:sz w:val="22"/>
          <w:szCs w:val="22"/>
        </w:rPr>
        <w:t>Maître</w:t>
      </w:r>
      <w:r w:rsidRPr="00042ACA">
        <w:rPr>
          <w:i/>
          <w:iCs/>
          <w:sz w:val="22"/>
          <w:szCs w:val="22"/>
        </w:rPr>
        <w:t xml:space="preserve"> </w:t>
      </w:r>
      <w:r w:rsidRPr="00042ACA">
        <w:rPr>
          <w:i/>
          <w:iCs/>
          <w:spacing w:val="-6"/>
          <w:sz w:val="22"/>
          <w:szCs w:val="22"/>
        </w:rPr>
        <w:t>d’Ouvrage</w:t>
      </w:r>
      <w:r w:rsidR="007C7B7A" w:rsidRPr="00042ACA">
        <w:rPr>
          <w:i/>
          <w:iCs/>
          <w:sz w:val="22"/>
          <w:szCs w:val="22"/>
        </w:rPr>
        <w:t xml:space="preserve"> ou le Maître d’Ouvrage Délégué</w:t>
      </w:r>
      <w:r w:rsidR="007C7B7A" w:rsidRPr="00042ACA">
        <w:rPr>
          <w:i/>
          <w:iCs/>
          <w:spacing w:val="-6"/>
          <w:sz w:val="22"/>
          <w:szCs w:val="22"/>
        </w:rPr>
        <w:t xml:space="preserve"> </w:t>
      </w:r>
      <w:r w:rsidRPr="00042ACA">
        <w:rPr>
          <w:i/>
          <w:iCs/>
          <w:sz w:val="22"/>
          <w:szCs w:val="22"/>
        </w:rPr>
        <w:t xml:space="preserve">et </w:t>
      </w:r>
      <w:r w:rsidRPr="00042ACA">
        <w:rPr>
          <w:i/>
          <w:iCs/>
          <w:spacing w:val="-6"/>
          <w:sz w:val="22"/>
          <w:szCs w:val="22"/>
        </w:rPr>
        <w:t>son</w:t>
      </w:r>
      <w:r w:rsidRPr="00042ACA">
        <w:rPr>
          <w:i/>
          <w:iCs/>
          <w:sz w:val="22"/>
          <w:szCs w:val="22"/>
        </w:rPr>
        <w:t xml:space="preserve"> </w:t>
      </w:r>
      <w:r w:rsidRPr="00042ACA">
        <w:rPr>
          <w:i/>
          <w:iCs/>
          <w:spacing w:val="-6"/>
          <w:sz w:val="22"/>
          <w:szCs w:val="22"/>
        </w:rPr>
        <w:t>adresse</w:t>
      </w:r>
      <w:r w:rsidRPr="00042ACA">
        <w:rPr>
          <w:i/>
          <w:iCs/>
          <w:sz w:val="22"/>
          <w:szCs w:val="22"/>
        </w:rPr>
        <w:t xml:space="preserve">] </w:t>
      </w:r>
      <w:r w:rsidRPr="00042ACA">
        <w:rPr>
          <w:i/>
          <w:iCs/>
          <w:spacing w:val="15"/>
          <w:sz w:val="22"/>
          <w:szCs w:val="22"/>
        </w:rPr>
        <w:t>Cameroun</w:t>
      </w:r>
      <w:r w:rsidRPr="00042ACA">
        <w:rPr>
          <w:sz w:val="22"/>
          <w:szCs w:val="22"/>
        </w:rPr>
        <w:t xml:space="preserve">, </w:t>
      </w:r>
      <w:r w:rsidRPr="00042ACA">
        <w:rPr>
          <w:spacing w:val="-7"/>
          <w:sz w:val="22"/>
          <w:szCs w:val="22"/>
        </w:rPr>
        <w:t>ci</w:t>
      </w:r>
      <w:r w:rsidR="007C7B7A" w:rsidRPr="00042ACA">
        <w:rPr>
          <w:sz w:val="22"/>
          <w:szCs w:val="22"/>
        </w:rPr>
        <w:t>-</w:t>
      </w:r>
      <w:r w:rsidRPr="00042ACA">
        <w:rPr>
          <w:sz w:val="22"/>
          <w:szCs w:val="22"/>
        </w:rPr>
        <w:t xml:space="preserve">dessous </w:t>
      </w:r>
      <w:r w:rsidRPr="00042ACA">
        <w:rPr>
          <w:spacing w:val="-7"/>
          <w:sz w:val="22"/>
          <w:szCs w:val="22"/>
        </w:rPr>
        <w:t>désigné</w:t>
      </w:r>
      <w:r w:rsidRPr="00042ACA">
        <w:rPr>
          <w:sz w:val="22"/>
          <w:szCs w:val="22"/>
        </w:rPr>
        <w:t xml:space="preserve"> </w:t>
      </w:r>
      <w:r w:rsidRPr="00042ACA">
        <w:rPr>
          <w:spacing w:val="-7"/>
          <w:sz w:val="22"/>
          <w:szCs w:val="22"/>
        </w:rPr>
        <w:t>«</w:t>
      </w:r>
      <w:r w:rsidRPr="00042ACA">
        <w:rPr>
          <w:sz w:val="22"/>
          <w:szCs w:val="22"/>
        </w:rPr>
        <w:t xml:space="preserve"> </w:t>
      </w:r>
      <w:r w:rsidRPr="00042ACA">
        <w:rPr>
          <w:spacing w:val="-7"/>
          <w:sz w:val="22"/>
          <w:szCs w:val="22"/>
        </w:rPr>
        <w:t>le</w:t>
      </w:r>
      <w:r w:rsidRPr="00042ACA">
        <w:rPr>
          <w:sz w:val="22"/>
          <w:szCs w:val="22"/>
        </w:rPr>
        <w:t xml:space="preserve"> </w:t>
      </w:r>
      <w:r w:rsidRPr="00042ACA">
        <w:rPr>
          <w:spacing w:val="-7"/>
          <w:sz w:val="22"/>
          <w:szCs w:val="22"/>
        </w:rPr>
        <w:t>Maître</w:t>
      </w:r>
      <w:r w:rsidR="007C7B7A" w:rsidRPr="00042ACA">
        <w:rPr>
          <w:sz w:val="22"/>
          <w:szCs w:val="22"/>
        </w:rPr>
        <w:t xml:space="preserve"> d’Ouvrage</w:t>
      </w:r>
      <w:r w:rsidR="007C7B7A" w:rsidRPr="00042ACA">
        <w:rPr>
          <w:spacing w:val="7"/>
          <w:sz w:val="22"/>
          <w:szCs w:val="22"/>
        </w:rPr>
        <w:t xml:space="preserve"> </w:t>
      </w:r>
      <w:r w:rsidR="007C7B7A" w:rsidRPr="00042ACA">
        <w:rPr>
          <w:sz w:val="22"/>
          <w:szCs w:val="22"/>
        </w:rPr>
        <w:t>»</w:t>
      </w:r>
    </w:p>
    <w:p w14:paraId="37F45D40" w14:textId="64FA9AAD" w:rsidR="007C7B7A" w:rsidRPr="00042ACA" w:rsidRDefault="007C7B7A" w:rsidP="00042ACA">
      <w:pPr>
        <w:widowControl w:val="0"/>
        <w:autoSpaceDE w:val="0"/>
        <w:ind w:left="107" w:right="-214"/>
        <w:rPr>
          <w:sz w:val="22"/>
          <w:szCs w:val="22"/>
        </w:rPr>
      </w:pPr>
      <w:r w:rsidRPr="00042ACA">
        <w:rPr>
          <w:sz w:val="22"/>
          <w:szCs w:val="22"/>
        </w:rPr>
        <w:t>Attendu</w:t>
      </w:r>
      <w:r w:rsidRPr="00042ACA">
        <w:rPr>
          <w:spacing w:val="25"/>
          <w:sz w:val="22"/>
          <w:szCs w:val="22"/>
        </w:rPr>
        <w:t xml:space="preserve"> </w:t>
      </w:r>
      <w:r w:rsidRPr="00042ACA">
        <w:rPr>
          <w:sz w:val="22"/>
          <w:szCs w:val="22"/>
        </w:rPr>
        <w:t>que</w:t>
      </w:r>
      <w:r w:rsidRPr="00042ACA">
        <w:rPr>
          <w:spacing w:val="25"/>
          <w:sz w:val="22"/>
          <w:szCs w:val="22"/>
        </w:rPr>
        <w:t xml:space="preserve"> </w:t>
      </w:r>
      <w:r w:rsidRPr="00042ACA">
        <w:rPr>
          <w:i/>
          <w:iCs/>
          <w:sz w:val="22"/>
          <w:szCs w:val="22"/>
        </w:rPr>
        <w:t>…………….............................................................................…</w:t>
      </w:r>
      <w:r w:rsidR="00B306DB" w:rsidRPr="00042ACA">
        <w:rPr>
          <w:i/>
          <w:iCs/>
          <w:sz w:val="22"/>
          <w:szCs w:val="22"/>
        </w:rPr>
        <w:t>……</w:t>
      </w:r>
      <w:r w:rsidRPr="00042ACA">
        <w:rPr>
          <w:i/>
          <w:iCs/>
          <w:sz w:val="22"/>
          <w:szCs w:val="22"/>
        </w:rPr>
        <w:t xml:space="preserve">.  </w:t>
      </w:r>
      <w:r w:rsidRPr="00042ACA">
        <w:rPr>
          <w:i/>
          <w:iCs/>
          <w:spacing w:val="-10"/>
          <w:sz w:val="22"/>
          <w:szCs w:val="22"/>
        </w:rPr>
        <w:t xml:space="preserve"> </w:t>
      </w:r>
      <w:r w:rsidRPr="00042ACA">
        <w:rPr>
          <w:i/>
          <w:iCs/>
          <w:sz w:val="22"/>
          <w:szCs w:val="22"/>
        </w:rPr>
        <w:t>[</w:t>
      </w:r>
      <w:r w:rsidR="00B306DB" w:rsidRPr="00042ACA">
        <w:rPr>
          <w:i/>
          <w:iCs/>
          <w:sz w:val="22"/>
          <w:szCs w:val="22"/>
        </w:rPr>
        <w:t>Nom</w:t>
      </w:r>
      <w:r w:rsidRPr="00042ACA">
        <w:rPr>
          <w:i/>
          <w:iCs/>
          <w:spacing w:val="21"/>
          <w:sz w:val="22"/>
          <w:szCs w:val="22"/>
        </w:rPr>
        <w:t xml:space="preserve"> </w:t>
      </w:r>
      <w:r w:rsidRPr="00042ACA">
        <w:rPr>
          <w:i/>
          <w:iCs/>
          <w:sz w:val="22"/>
          <w:szCs w:val="22"/>
        </w:rPr>
        <w:t>et</w:t>
      </w:r>
      <w:r w:rsidRPr="00042ACA">
        <w:rPr>
          <w:i/>
          <w:iCs/>
          <w:spacing w:val="21"/>
          <w:sz w:val="22"/>
          <w:szCs w:val="22"/>
        </w:rPr>
        <w:t xml:space="preserve"> </w:t>
      </w:r>
      <w:r w:rsidRPr="00042ACA">
        <w:rPr>
          <w:i/>
          <w:iCs/>
          <w:sz w:val="22"/>
          <w:szCs w:val="22"/>
        </w:rPr>
        <w:t>adresse</w:t>
      </w:r>
      <w:r w:rsidRPr="00042ACA">
        <w:rPr>
          <w:i/>
          <w:iCs/>
          <w:spacing w:val="21"/>
          <w:sz w:val="22"/>
          <w:szCs w:val="22"/>
        </w:rPr>
        <w:t xml:space="preserve"> </w:t>
      </w:r>
      <w:r w:rsidRPr="00042ACA">
        <w:rPr>
          <w:i/>
          <w:iCs/>
          <w:sz w:val="22"/>
          <w:szCs w:val="22"/>
        </w:rPr>
        <w:t>du</w:t>
      </w:r>
      <w:r w:rsidRPr="00042ACA">
        <w:rPr>
          <w:i/>
          <w:iCs/>
          <w:spacing w:val="21"/>
          <w:sz w:val="22"/>
          <w:szCs w:val="22"/>
        </w:rPr>
        <w:t xml:space="preserve"> </w:t>
      </w:r>
      <w:r w:rsidRPr="00042ACA">
        <w:rPr>
          <w:i/>
          <w:iCs/>
          <w:sz w:val="22"/>
          <w:szCs w:val="22"/>
        </w:rPr>
        <w:t>fournisseur ou du prestataire]</w:t>
      </w:r>
      <w:r w:rsidRPr="00042ACA">
        <w:rPr>
          <w:sz w:val="22"/>
          <w:szCs w:val="22"/>
        </w:rPr>
        <w:t>,</w:t>
      </w:r>
      <w:r w:rsidRPr="00042ACA">
        <w:rPr>
          <w:spacing w:val="25"/>
          <w:sz w:val="22"/>
          <w:szCs w:val="22"/>
        </w:rPr>
        <w:t xml:space="preserve"> </w:t>
      </w:r>
      <w:r w:rsidRPr="00042ACA">
        <w:rPr>
          <w:sz w:val="22"/>
          <w:szCs w:val="22"/>
        </w:rPr>
        <w:t>ci-dessous</w:t>
      </w:r>
      <w:r w:rsidRPr="00042ACA">
        <w:rPr>
          <w:spacing w:val="25"/>
          <w:sz w:val="22"/>
          <w:szCs w:val="22"/>
        </w:rPr>
        <w:t xml:space="preserve"> </w:t>
      </w:r>
      <w:r w:rsidRPr="00042ACA">
        <w:rPr>
          <w:sz w:val="22"/>
          <w:szCs w:val="22"/>
        </w:rPr>
        <w:t>désigné</w:t>
      </w:r>
      <w:r w:rsidRPr="00042ACA">
        <w:rPr>
          <w:spacing w:val="25"/>
          <w:sz w:val="22"/>
          <w:szCs w:val="22"/>
        </w:rPr>
        <w:t xml:space="preserve"> </w:t>
      </w:r>
      <w:r w:rsidRPr="00042ACA">
        <w:rPr>
          <w:sz w:val="22"/>
          <w:szCs w:val="22"/>
        </w:rPr>
        <w:t>«</w:t>
      </w:r>
      <w:r w:rsidRPr="00042ACA">
        <w:rPr>
          <w:spacing w:val="25"/>
          <w:sz w:val="22"/>
          <w:szCs w:val="22"/>
        </w:rPr>
        <w:t xml:space="preserve"> </w:t>
      </w:r>
      <w:r w:rsidRPr="00042ACA">
        <w:rPr>
          <w:sz w:val="22"/>
          <w:szCs w:val="22"/>
        </w:rPr>
        <w:t>le</w:t>
      </w:r>
    </w:p>
    <w:p w14:paraId="34AA3419" w14:textId="7719E0F1" w:rsidR="007C7B7A" w:rsidRPr="00042ACA" w:rsidRDefault="007C7B7A" w:rsidP="00042ACA">
      <w:pPr>
        <w:widowControl w:val="0"/>
        <w:autoSpaceDE w:val="0"/>
        <w:ind w:left="107" w:right="-20"/>
        <w:rPr>
          <w:sz w:val="22"/>
          <w:szCs w:val="22"/>
        </w:rPr>
      </w:pPr>
      <w:r w:rsidRPr="00042ACA">
        <w:rPr>
          <w:sz w:val="22"/>
          <w:szCs w:val="22"/>
        </w:rPr>
        <w:t>Fournisseur</w:t>
      </w:r>
      <w:r w:rsidRPr="00042ACA">
        <w:rPr>
          <w:i/>
          <w:iCs/>
          <w:sz w:val="22"/>
          <w:szCs w:val="22"/>
        </w:rPr>
        <w:t xml:space="preserve"> ou du prestataire</w:t>
      </w:r>
      <w:r w:rsidRPr="00042ACA">
        <w:rPr>
          <w:sz w:val="22"/>
          <w:szCs w:val="22"/>
        </w:rPr>
        <w:t xml:space="preserve"> »,</w:t>
      </w:r>
      <w:r w:rsidRPr="00042ACA">
        <w:rPr>
          <w:spacing w:val="7"/>
          <w:sz w:val="22"/>
          <w:szCs w:val="22"/>
        </w:rPr>
        <w:t xml:space="preserve"> </w:t>
      </w:r>
      <w:r w:rsidRPr="00042ACA">
        <w:rPr>
          <w:sz w:val="22"/>
          <w:szCs w:val="22"/>
        </w:rPr>
        <w:t>s’est</w:t>
      </w:r>
      <w:r w:rsidRPr="00042ACA">
        <w:rPr>
          <w:spacing w:val="7"/>
          <w:sz w:val="22"/>
          <w:szCs w:val="22"/>
        </w:rPr>
        <w:t xml:space="preserve"> </w:t>
      </w:r>
      <w:r w:rsidRPr="00042ACA">
        <w:rPr>
          <w:sz w:val="22"/>
          <w:szCs w:val="22"/>
        </w:rPr>
        <w:t>engagé,</w:t>
      </w:r>
      <w:r w:rsidRPr="00042ACA">
        <w:rPr>
          <w:spacing w:val="7"/>
          <w:sz w:val="22"/>
          <w:szCs w:val="22"/>
        </w:rPr>
        <w:t xml:space="preserve"> </w:t>
      </w:r>
      <w:r w:rsidRPr="00042ACA">
        <w:rPr>
          <w:sz w:val="22"/>
          <w:szCs w:val="22"/>
        </w:rPr>
        <w:t>en</w:t>
      </w:r>
      <w:r w:rsidRPr="00042ACA">
        <w:rPr>
          <w:spacing w:val="7"/>
          <w:sz w:val="22"/>
          <w:szCs w:val="22"/>
        </w:rPr>
        <w:t xml:space="preserve"> </w:t>
      </w:r>
      <w:r w:rsidRPr="00042ACA">
        <w:rPr>
          <w:sz w:val="22"/>
          <w:szCs w:val="22"/>
        </w:rPr>
        <w:t>exécution</w:t>
      </w:r>
      <w:r w:rsidRPr="00042ACA">
        <w:rPr>
          <w:spacing w:val="7"/>
          <w:sz w:val="22"/>
          <w:szCs w:val="22"/>
        </w:rPr>
        <w:t xml:space="preserve"> </w:t>
      </w:r>
      <w:r w:rsidRPr="00042ACA">
        <w:rPr>
          <w:sz w:val="22"/>
          <w:szCs w:val="22"/>
        </w:rPr>
        <w:t>du</w:t>
      </w:r>
      <w:r w:rsidRPr="00042ACA">
        <w:rPr>
          <w:spacing w:val="7"/>
          <w:sz w:val="22"/>
          <w:szCs w:val="22"/>
        </w:rPr>
        <w:t xml:space="preserve"> </w:t>
      </w:r>
      <w:r w:rsidRPr="00042ACA">
        <w:rPr>
          <w:sz w:val="22"/>
          <w:szCs w:val="22"/>
        </w:rPr>
        <w:t>marché</w:t>
      </w:r>
      <w:r w:rsidRPr="00042ACA">
        <w:rPr>
          <w:spacing w:val="7"/>
          <w:sz w:val="22"/>
          <w:szCs w:val="22"/>
        </w:rPr>
        <w:t xml:space="preserve"> </w:t>
      </w:r>
      <w:r w:rsidRPr="00042ACA">
        <w:rPr>
          <w:sz w:val="22"/>
          <w:szCs w:val="22"/>
        </w:rPr>
        <w:t>désigné</w:t>
      </w:r>
      <w:r w:rsidRPr="00042ACA">
        <w:rPr>
          <w:spacing w:val="7"/>
          <w:sz w:val="22"/>
          <w:szCs w:val="22"/>
        </w:rPr>
        <w:t xml:space="preserve"> </w:t>
      </w:r>
      <w:r w:rsidRPr="00042ACA">
        <w:rPr>
          <w:sz w:val="22"/>
          <w:szCs w:val="22"/>
        </w:rPr>
        <w:t>«</w:t>
      </w:r>
      <w:r w:rsidRPr="00042ACA">
        <w:rPr>
          <w:spacing w:val="7"/>
          <w:sz w:val="22"/>
          <w:szCs w:val="22"/>
        </w:rPr>
        <w:t xml:space="preserve"> </w:t>
      </w:r>
      <w:r w:rsidRPr="00042ACA">
        <w:rPr>
          <w:sz w:val="22"/>
          <w:szCs w:val="22"/>
        </w:rPr>
        <w:t>le</w:t>
      </w:r>
      <w:r w:rsidRPr="00042ACA">
        <w:rPr>
          <w:spacing w:val="7"/>
          <w:sz w:val="22"/>
          <w:szCs w:val="22"/>
        </w:rPr>
        <w:t xml:space="preserve"> </w:t>
      </w:r>
      <w:r w:rsidRPr="00042ACA">
        <w:rPr>
          <w:sz w:val="22"/>
          <w:szCs w:val="22"/>
        </w:rPr>
        <w:t>marché</w:t>
      </w:r>
      <w:r w:rsidRPr="00042ACA">
        <w:rPr>
          <w:spacing w:val="7"/>
          <w:sz w:val="22"/>
          <w:szCs w:val="22"/>
        </w:rPr>
        <w:t xml:space="preserve"> </w:t>
      </w:r>
      <w:r w:rsidRPr="00042ACA">
        <w:rPr>
          <w:sz w:val="22"/>
          <w:szCs w:val="22"/>
        </w:rPr>
        <w:t>»,</w:t>
      </w:r>
      <w:r w:rsidRPr="00042ACA">
        <w:rPr>
          <w:spacing w:val="7"/>
          <w:sz w:val="22"/>
          <w:szCs w:val="22"/>
        </w:rPr>
        <w:t xml:space="preserve"> </w:t>
      </w:r>
      <w:r w:rsidRPr="00042ACA">
        <w:rPr>
          <w:sz w:val="22"/>
          <w:szCs w:val="22"/>
        </w:rPr>
        <w:t>à</w:t>
      </w:r>
      <w:r w:rsidRPr="00042ACA">
        <w:rPr>
          <w:spacing w:val="7"/>
          <w:sz w:val="22"/>
          <w:szCs w:val="22"/>
        </w:rPr>
        <w:t xml:space="preserve"> </w:t>
      </w:r>
      <w:r w:rsidRPr="00042ACA">
        <w:rPr>
          <w:sz w:val="22"/>
          <w:szCs w:val="22"/>
        </w:rPr>
        <w:t>réaliser</w:t>
      </w:r>
    </w:p>
    <w:p w14:paraId="009D6061" w14:textId="77777777" w:rsidR="007C7B7A" w:rsidRPr="00042ACA" w:rsidRDefault="007C7B7A" w:rsidP="00042ACA">
      <w:pPr>
        <w:widowControl w:val="0"/>
        <w:autoSpaceDE w:val="0"/>
        <w:ind w:left="107" w:right="-20"/>
        <w:rPr>
          <w:sz w:val="22"/>
          <w:szCs w:val="22"/>
        </w:rPr>
      </w:pPr>
      <w:r w:rsidRPr="00042ACA">
        <w:rPr>
          <w:i/>
          <w:iCs/>
          <w:sz w:val="22"/>
          <w:szCs w:val="22"/>
        </w:rPr>
        <w:t>[indiquer</w:t>
      </w:r>
      <w:r w:rsidRPr="00042ACA">
        <w:rPr>
          <w:i/>
          <w:iCs/>
          <w:spacing w:val="6"/>
          <w:sz w:val="22"/>
          <w:szCs w:val="22"/>
        </w:rPr>
        <w:t xml:space="preserve"> </w:t>
      </w:r>
      <w:r w:rsidRPr="00042ACA">
        <w:rPr>
          <w:i/>
          <w:iCs/>
          <w:sz w:val="22"/>
          <w:szCs w:val="22"/>
        </w:rPr>
        <w:t>la</w:t>
      </w:r>
      <w:r w:rsidRPr="00042ACA">
        <w:rPr>
          <w:i/>
          <w:iCs/>
          <w:spacing w:val="6"/>
          <w:sz w:val="22"/>
          <w:szCs w:val="22"/>
        </w:rPr>
        <w:t xml:space="preserve"> </w:t>
      </w:r>
      <w:r w:rsidRPr="00042ACA">
        <w:rPr>
          <w:i/>
          <w:iCs/>
          <w:sz w:val="22"/>
          <w:szCs w:val="22"/>
        </w:rPr>
        <w:t>nature</w:t>
      </w:r>
      <w:r w:rsidRPr="00042ACA">
        <w:rPr>
          <w:i/>
          <w:iCs/>
          <w:spacing w:val="6"/>
          <w:sz w:val="22"/>
          <w:szCs w:val="22"/>
        </w:rPr>
        <w:t xml:space="preserve"> </w:t>
      </w:r>
      <w:r w:rsidRPr="00042ACA">
        <w:rPr>
          <w:i/>
          <w:iCs/>
          <w:sz w:val="22"/>
          <w:szCs w:val="22"/>
        </w:rPr>
        <w:t>des</w:t>
      </w:r>
      <w:r w:rsidRPr="00042ACA">
        <w:rPr>
          <w:i/>
          <w:iCs/>
          <w:spacing w:val="6"/>
          <w:sz w:val="22"/>
          <w:szCs w:val="22"/>
        </w:rPr>
        <w:t xml:space="preserve"> </w:t>
      </w:r>
      <w:r w:rsidRPr="00042ACA">
        <w:rPr>
          <w:i/>
          <w:iCs/>
          <w:sz w:val="22"/>
          <w:szCs w:val="22"/>
        </w:rPr>
        <w:t>fournitures et services connexes]</w:t>
      </w:r>
    </w:p>
    <w:p w14:paraId="47FE45D4" w14:textId="36D76E3E" w:rsidR="007C7B7A" w:rsidRPr="00042ACA" w:rsidRDefault="007C7B7A" w:rsidP="00042ACA">
      <w:pPr>
        <w:widowControl w:val="0"/>
        <w:autoSpaceDE w:val="0"/>
        <w:ind w:left="107" w:right="-258"/>
        <w:rPr>
          <w:sz w:val="22"/>
          <w:szCs w:val="22"/>
        </w:rPr>
      </w:pPr>
      <w:r w:rsidRPr="00042ACA">
        <w:rPr>
          <w:sz w:val="22"/>
          <w:szCs w:val="22"/>
        </w:rPr>
        <w:t>Attendu</w:t>
      </w:r>
      <w:r w:rsidRPr="00042ACA">
        <w:rPr>
          <w:spacing w:val="2"/>
          <w:sz w:val="22"/>
          <w:szCs w:val="22"/>
        </w:rPr>
        <w:t xml:space="preserve"> </w:t>
      </w:r>
      <w:r w:rsidRPr="00042ACA">
        <w:rPr>
          <w:sz w:val="22"/>
          <w:szCs w:val="22"/>
        </w:rPr>
        <w:t>qu’il</w:t>
      </w:r>
      <w:r w:rsidRPr="00042ACA">
        <w:rPr>
          <w:spacing w:val="2"/>
          <w:sz w:val="22"/>
          <w:szCs w:val="22"/>
        </w:rPr>
        <w:t xml:space="preserve"> </w:t>
      </w:r>
      <w:r w:rsidRPr="00042ACA">
        <w:rPr>
          <w:sz w:val="22"/>
          <w:szCs w:val="22"/>
        </w:rPr>
        <w:t>est</w:t>
      </w:r>
      <w:r w:rsidRPr="00042ACA">
        <w:rPr>
          <w:spacing w:val="2"/>
          <w:sz w:val="22"/>
          <w:szCs w:val="22"/>
        </w:rPr>
        <w:t xml:space="preserve"> </w:t>
      </w:r>
      <w:r w:rsidRPr="00042ACA">
        <w:rPr>
          <w:sz w:val="22"/>
          <w:szCs w:val="22"/>
        </w:rPr>
        <w:t>stipulé</w:t>
      </w:r>
      <w:r w:rsidRPr="00042ACA">
        <w:rPr>
          <w:spacing w:val="2"/>
          <w:sz w:val="22"/>
          <w:szCs w:val="22"/>
        </w:rPr>
        <w:t xml:space="preserve"> </w:t>
      </w:r>
      <w:r w:rsidRPr="00042ACA">
        <w:rPr>
          <w:sz w:val="22"/>
          <w:szCs w:val="22"/>
        </w:rPr>
        <w:t>dans</w:t>
      </w:r>
      <w:r w:rsidRPr="00042ACA">
        <w:rPr>
          <w:spacing w:val="2"/>
          <w:sz w:val="22"/>
          <w:szCs w:val="22"/>
        </w:rPr>
        <w:t xml:space="preserve"> </w:t>
      </w:r>
      <w:r w:rsidRPr="00042ACA">
        <w:rPr>
          <w:sz w:val="22"/>
          <w:szCs w:val="22"/>
        </w:rPr>
        <w:t>le</w:t>
      </w:r>
      <w:r w:rsidRPr="00042ACA">
        <w:rPr>
          <w:spacing w:val="2"/>
          <w:sz w:val="22"/>
          <w:szCs w:val="22"/>
        </w:rPr>
        <w:t xml:space="preserve"> </w:t>
      </w:r>
      <w:r w:rsidRPr="00042ACA">
        <w:rPr>
          <w:sz w:val="22"/>
          <w:szCs w:val="22"/>
        </w:rPr>
        <w:t>marché</w:t>
      </w:r>
      <w:r w:rsidRPr="00042ACA">
        <w:rPr>
          <w:spacing w:val="2"/>
          <w:sz w:val="22"/>
          <w:szCs w:val="22"/>
        </w:rPr>
        <w:t xml:space="preserve"> </w:t>
      </w:r>
      <w:r w:rsidRPr="00042ACA">
        <w:rPr>
          <w:sz w:val="22"/>
          <w:szCs w:val="22"/>
        </w:rPr>
        <w:t>que</w:t>
      </w:r>
      <w:r w:rsidRPr="00042ACA">
        <w:rPr>
          <w:spacing w:val="2"/>
          <w:sz w:val="22"/>
          <w:szCs w:val="22"/>
        </w:rPr>
        <w:t xml:space="preserve"> </w:t>
      </w:r>
      <w:r w:rsidRPr="00042ACA">
        <w:rPr>
          <w:sz w:val="22"/>
          <w:szCs w:val="22"/>
        </w:rPr>
        <w:t>le</w:t>
      </w:r>
      <w:r w:rsidRPr="00042ACA">
        <w:rPr>
          <w:spacing w:val="2"/>
          <w:sz w:val="22"/>
          <w:szCs w:val="22"/>
        </w:rPr>
        <w:t xml:space="preserve"> </w:t>
      </w:r>
      <w:r w:rsidRPr="00042ACA">
        <w:rPr>
          <w:sz w:val="22"/>
          <w:szCs w:val="22"/>
        </w:rPr>
        <w:t>Fournisseur</w:t>
      </w:r>
      <w:r w:rsidRPr="00042ACA">
        <w:rPr>
          <w:spacing w:val="2"/>
          <w:sz w:val="22"/>
          <w:szCs w:val="22"/>
        </w:rPr>
        <w:t xml:space="preserve"> </w:t>
      </w:r>
      <w:r w:rsidRPr="00042ACA">
        <w:rPr>
          <w:sz w:val="22"/>
          <w:szCs w:val="22"/>
        </w:rPr>
        <w:t>remettra</w:t>
      </w:r>
      <w:r w:rsidRPr="00042ACA">
        <w:rPr>
          <w:spacing w:val="2"/>
          <w:sz w:val="22"/>
          <w:szCs w:val="22"/>
        </w:rPr>
        <w:t xml:space="preserve"> </w:t>
      </w:r>
      <w:r w:rsidRPr="00042ACA">
        <w:rPr>
          <w:sz w:val="22"/>
          <w:szCs w:val="22"/>
        </w:rPr>
        <w:t>au</w:t>
      </w:r>
      <w:r w:rsidRPr="00042ACA">
        <w:rPr>
          <w:spacing w:val="2"/>
          <w:sz w:val="22"/>
          <w:szCs w:val="22"/>
        </w:rPr>
        <w:t xml:space="preserve"> </w:t>
      </w:r>
      <w:r w:rsidRPr="00042ACA">
        <w:rPr>
          <w:sz w:val="22"/>
          <w:szCs w:val="22"/>
        </w:rPr>
        <w:t>Maître</w:t>
      </w:r>
      <w:r w:rsidRPr="00042ACA">
        <w:rPr>
          <w:spacing w:val="2"/>
          <w:sz w:val="22"/>
          <w:szCs w:val="22"/>
        </w:rPr>
        <w:t xml:space="preserve"> </w:t>
      </w:r>
      <w:r w:rsidRPr="00042ACA">
        <w:rPr>
          <w:sz w:val="22"/>
          <w:szCs w:val="22"/>
        </w:rPr>
        <w:t>d’Ouvrage</w:t>
      </w:r>
      <w:r w:rsidRPr="00042ACA">
        <w:rPr>
          <w:i/>
          <w:iCs/>
          <w:sz w:val="22"/>
          <w:szCs w:val="22"/>
        </w:rPr>
        <w:t xml:space="preserve"> </w:t>
      </w:r>
      <w:r w:rsidRPr="00042ACA">
        <w:rPr>
          <w:iCs/>
          <w:sz w:val="22"/>
          <w:szCs w:val="22"/>
        </w:rPr>
        <w:t>ou au Maître d’Ouvrage Délégué</w:t>
      </w:r>
      <w:r w:rsidRPr="00042ACA">
        <w:rPr>
          <w:spacing w:val="2"/>
          <w:sz w:val="22"/>
          <w:szCs w:val="22"/>
        </w:rPr>
        <w:t xml:space="preserve"> </w:t>
      </w:r>
      <w:r w:rsidRPr="00042ACA">
        <w:rPr>
          <w:sz w:val="22"/>
          <w:szCs w:val="22"/>
        </w:rPr>
        <w:t>un</w:t>
      </w:r>
      <w:r w:rsidRPr="00042ACA">
        <w:rPr>
          <w:spacing w:val="2"/>
          <w:sz w:val="22"/>
          <w:szCs w:val="22"/>
        </w:rPr>
        <w:t xml:space="preserve"> </w:t>
      </w:r>
      <w:r w:rsidRPr="00042ACA">
        <w:rPr>
          <w:sz w:val="22"/>
          <w:szCs w:val="22"/>
        </w:rPr>
        <w:t>cautionnement</w:t>
      </w:r>
      <w:r w:rsidRPr="00042ACA">
        <w:rPr>
          <w:spacing w:val="1"/>
          <w:sz w:val="22"/>
          <w:szCs w:val="22"/>
        </w:rPr>
        <w:t xml:space="preserve"> </w:t>
      </w:r>
      <w:r w:rsidRPr="00042ACA">
        <w:rPr>
          <w:sz w:val="22"/>
          <w:szCs w:val="22"/>
        </w:rPr>
        <w:t>définitif,</w:t>
      </w:r>
      <w:r w:rsidRPr="00042ACA">
        <w:rPr>
          <w:spacing w:val="1"/>
          <w:sz w:val="22"/>
          <w:szCs w:val="22"/>
        </w:rPr>
        <w:t xml:space="preserve"> </w:t>
      </w:r>
      <w:r w:rsidRPr="00042ACA">
        <w:rPr>
          <w:sz w:val="22"/>
          <w:szCs w:val="22"/>
        </w:rPr>
        <w:t>d’un</w:t>
      </w:r>
      <w:r w:rsidRPr="00042ACA">
        <w:rPr>
          <w:spacing w:val="1"/>
          <w:sz w:val="22"/>
          <w:szCs w:val="22"/>
        </w:rPr>
        <w:t xml:space="preserve"> </w:t>
      </w:r>
      <w:r w:rsidRPr="00042ACA">
        <w:rPr>
          <w:sz w:val="22"/>
          <w:szCs w:val="22"/>
        </w:rPr>
        <w:t>montant</w:t>
      </w:r>
      <w:r w:rsidRPr="00042ACA">
        <w:rPr>
          <w:spacing w:val="1"/>
          <w:sz w:val="22"/>
          <w:szCs w:val="22"/>
        </w:rPr>
        <w:t xml:space="preserve"> </w:t>
      </w:r>
      <w:r w:rsidRPr="00042ACA">
        <w:rPr>
          <w:sz w:val="22"/>
          <w:szCs w:val="22"/>
        </w:rPr>
        <w:t>égal</w:t>
      </w:r>
      <w:r w:rsidRPr="00042ACA">
        <w:rPr>
          <w:spacing w:val="1"/>
          <w:sz w:val="22"/>
          <w:szCs w:val="22"/>
        </w:rPr>
        <w:t xml:space="preserve"> </w:t>
      </w:r>
      <w:r w:rsidRPr="00042ACA">
        <w:rPr>
          <w:sz w:val="22"/>
          <w:szCs w:val="22"/>
        </w:rPr>
        <w:t>à</w:t>
      </w:r>
      <w:r w:rsidRPr="00042ACA">
        <w:rPr>
          <w:spacing w:val="1"/>
          <w:sz w:val="22"/>
          <w:szCs w:val="22"/>
        </w:rPr>
        <w:t xml:space="preserve"> </w:t>
      </w:r>
      <w:r w:rsidRPr="00042ACA">
        <w:rPr>
          <w:sz w:val="22"/>
          <w:szCs w:val="22"/>
        </w:rPr>
        <w:t>[indiquer</w:t>
      </w:r>
      <w:r w:rsidRPr="00042ACA">
        <w:rPr>
          <w:spacing w:val="1"/>
          <w:sz w:val="22"/>
          <w:szCs w:val="22"/>
        </w:rPr>
        <w:t xml:space="preserve"> </w:t>
      </w:r>
      <w:r w:rsidRPr="00042ACA">
        <w:rPr>
          <w:sz w:val="22"/>
          <w:szCs w:val="22"/>
        </w:rPr>
        <w:t>le</w:t>
      </w:r>
      <w:r w:rsidRPr="00042ACA">
        <w:rPr>
          <w:spacing w:val="1"/>
          <w:sz w:val="22"/>
          <w:szCs w:val="22"/>
        </w:rPr>
        <w:t xml:space="preserve"> </w:t>
      </w:r>
      <w:r w:rsidRPr="00042ACA">
        <w:rPr>
          <w:sz w:val="22"/>
          <w:szCs w:val="22"/>
        </w:rPr>
        <w:t>pourcentage</w:t>
      </w:r>
      <w:r w:rsidRPr="00042ACA">
        <w:rPr>
          <w:spacing w:val="1"/>
          <w:sz w:val="22"/>
          <w:szCs w:val="22"/>
        </w:rPr>
        <w:t xml:space="preserve"> </w:t>
      </w:r>
      <w:r w:rsidRPr="00042ACA">
        <w:rPr>
          <w:sz w:val="22"/>
          <w:szCs w:val="22"/>
        </w:rPr>
        <w:t>compris</w:t>
      </w:r>
      <w:r w:rsidRPr="00042ACA">
        <w:rPr>
          <w:spacing w:val="1"/>
          <w:sz w:val="22"/>
          <w:szCs w:val="22"/>
        </w:rPr>
        <w:t xml:space="preserve"> </w:t>
      </w:r>
      <w:r w:rsidRPr="00042ACA">
        <w:rPr>
          <w:sz w:val="22"/>
          <w:szCs w:val="22"/>
        </w:rPr>
        <w:t>entre</w:t>
      </w:r>
      <w:r w:rsidRPr="00042ACA">
        <w:rPr>
          <w:spacing w:val="1"/>
          <w:sz w:val="22"/>
          <w:szCs w:val="22"/>
        </w:rPr>
        <w:t xml:space="preserve"> </w:t>
      </w:r>
      <w:r w:rsidRPr="00042ACA">
        <w:rPr>
          <w:sz w:val="22"/>
          <w:szCs w:val="22"/>
        </w:rPr>
        <w:t>2</w:t>
      </w:r>
      <w:r w:rsidRPr="00042ACA">
        <w:rPr>
          <w:spacing w:val="1"/>
          <w:sz w:val="22"/>
          <w:szCs w:val="22"/>
        </w:rPr>
        <w:t xml:space="preserve"> </w:t>
      </w:r>
      <w:r w:rsidRPr="00042ACA">
        <w:rPr>
          <w:sz w:val="22"/>
          <w:szCs w:val="22"/>
        </w:rPr>
        <w:t>et</w:t>
      </w:r>
      <w:r w:rsidRPr="00042ACA">
        <w:rPr>
          <w:spacing w:val="1"/>
          <w:sz w:val="22"/>
          <w:szCs w:val="22"/>
        </w:rPr>
        <w:t xml:space="preserve"> </w:t>
      </w:r>
      <w:r w:rsidRPr="00042ACA">
        <w:rPr>
          <w:sz w:val="22"/>
          <w:szCs w:val="22"/>
        </w:rPr>
        <w:t>5</w:t>
      </w:r>
      <w:r w:rsidRPr="00042ACA">
        <w:rPr>
          <w:spacing w:val="1"/>
          <w:sz w:val="22"/>
          <w:szCs w:val="22"/>
        </w:rPr>
        <w:t xml:space="preserve"> </w:t>
      </w:r>
      <w:r w:rsidRPr="00042ACA">
        <w:rPr>
          <w:sz w:val="22"/>
          <w:szCs w:val="22"/>
        </w:rPr>
        <w:t>%] du</w:t>
      </w:r>
      <w:r w:rsidRPr="00042ACA">
        <w:rPr>
          <w:spacing w:val="1"/>
          <w:sz w:val="22"/>
          <w:szCs w:val="22"/>
        </w:rPr>
        <w:t xml:space="preserve"> </w:t>
      </w:r>
      <w:r w:rsidRPr="00042ACA">
        <w:rPr>
          <w:sz w:val="22"/>
          <w:szCs w:val="22"/>
        </w:rPr>
        <w:t>montant</w:t>
      </w:r>
      <w:r w:rsidRPr="00042ACA">
        <w:rPr>
          <w:spacing w:val="1"/>
          <w:sz w:val="22"/>
          <w:szCs w:val="22"/>
        </w:rPr>
        <w:t xml:space="preserve"> </w:t>
      </w:r>
      <w:r w:rsidRPr="00042ACA">
        <w:rPr>
          <w:sz w:val="22"/>
          <w:szCs w:val="22"/>
        </w:rPr>
        <w:t>de la</w:t>
      </w:r>
      <w:r w:rsidRPr="00042ACA">
        <w:rPr>
          <w:spacing w:val="-1"/>
          <w:sz w:val="22"/>
          <w:szCs w:val="22"/>
        </w:rPr>
        <w:t xml:space="preserve"> </w:t>
      </w:r>
      <w:r w:rsidRPr="00042ACA">
        <w:rPr>
          <w:sz w:val="22"/>
          <w:szCs w:val="22"/>
        </w:rPr>
        <w:t>tranche</w:t>
      </w:r>
      <w:r w:rsidRPr="00042ACA">
        <w:rPr>
          <w:spacing w:val="-1"/>
          <w:sz w:val="22"/>
          <w:szCs w:val="22"/>
        </w:rPr>
        <w:t xml:space="preserve"> </w:t>
      </w:r>
      <w:r w:rsidRPr="00042ACA">
        <w:rPr>
          <w:sz w:val="22"/>
          <w:szCs w:val="22"/>
        </w:rPr>
        <w:t>du</w:t>
      </w:r>
      <w:r w:rsidRPr="00042ACA">
        <w:rPr>
          <w:spacing w:val="-1"/>
          <w:sz w:val="22"/>
          <w:szCs w:val="22"/>
        </w:rPr>
        <w:t xml:space="preserve"> </w:t>
      </w:r>
      <w:r w:rsidRPr="00042ACA">
        <w:rPr>
          <w:sz w:val="22"/>
          <w:szCs w:val="22"/>
        </w:rPr>
        <w:t>marché</w:t>
      </w:r>
      <w:r w:rsidRPr="00042ACA">
        <w:rPr>
          <w:spacing w:val="-1"/>
          <w:sz w:val="22"/>
          <w:szCs w:val="22"/>
        </w:rPr>
        <w:t xml:space="preserve"> </w:t>
      </w:r>
      <w:r w:rsidRPr="00042ACA">
        <w:rPr>
          <w:sz w:val="22"/>
          <w:szCs w:val="22"/>
        </w:rPr>
        <w:t>correspondant,</w:t>
      </w:r>
      <w:r w:rsidRPr="00042ACA">
        <w:rPr>
          <w:spacing w:val="-1"/>
          <w:sz w:val="22"/>
          <w:szCs w:val="22"/>
        </w:rPr>
        <w:t xml:space="preserve"> </w:t>
      </w:r>
      <w:r w:rsidRPr="00042ACA">
        <w:rPr>
          <w:sz w:val="22"/>
          <w:szCs w:val="22"/>
        </w:rPr>
        <w:t>comme</w:t>
      </w:r>
      <w:r w:rsidRPr="00042ACA">
        <w:rPr>
          <w:spacing w:val="-1"/>
          <w:sz w:val="22"/>
          <w:szCs w:val="22"/>
        </w:rPr>
        <w:t xml:space="preserve"> </w:t>
      </w:r>
      <w:r w:rsidRPr="00042ACA">
        <w:rPr>
          <w:sz w:val="22"/>
          <w:szCs w:val="22"/>
        </w:rPr>
        <w:t>garantie</w:t>
      </w:r>
      <w:r w:rsidRPr="00042ACA">
        <w:rPr>
          <w:spacing w:val="-1"/>
          <w:sz w:val="22"/>
          <w:szCs w:val="22"/>
        </w:rPr>
        <w:t xml:space="preserve"> </w:t>
      </w:r>
      <w:r w:rsidRPr="00042ACA">
        <w:rPr>
          <w:sz w:val="22"/>
          <w:szCs w:val="22"/>
        </w:rPr>
        <w:t>de</w:t>
      </w:r>
      <w:r w:rsidRPr="00042ACA">
        <w:rPr>
          <w:spacing w:val="-1"/>
          <w:sz w:val="22"/>
          <w:szCs w:val="22"/>
        </w:rPr>
        <w:t xml:space="preserve"> </w:t>
      </w:r>
      <w:r w:rsidRPr="00042ACA">
        <w:rPr>
          <w:sz w:val="22"/>
          <w:szCs w:val="22"/>
        </w:rPr>
        <w:t>l’exécution</w:t>
      </w:r>
      <w:r w:rsidRPr="00042ACA">
        <w:rPr>
          <w:spacing w:val="-1"/>
          <w:sz w:val="22"/>
          <w:szCs w:val="22"/>
        </w:rPr>
        <w:t xml:space="preserve"> </w:t>
      </w:r>
      <w:r w:rsidRPr="00042ACA">
        <w:rPr>
          <w:sz w:val="22"/>
          <w:szCs w:val="22"/>
        </w:rPr>
        <w:t>de</w:t>
      </w:r>
      <w:r w:rsidRPr="00042ACA">
        <w:rPr>
          <w:spacing w:val="-1"/>
          <w:sz w:val="22"/>
          <w:szCs w:val="22"/>
        </w:rPr>
        <w:t xml:space="preserve"> </w:t>
      </w:r>
      <w:r w:rsidRPr="00042ACA">
        <w:rPr>
          <w:sz w:val="22"/>
          <w:szCs w:val="22"/>
        </w:rPr>
        <w:t>ses</w:t>
      </w:r>
      <w:r w:rsidRPr="00042ACA">
        <w:rPr>
          <w:spacing w:val="-1"/>
          <w:sz w:val="22"/>
          <w:szCs w:val="22"/>
        </w:rPr>
        <w:t xml:space="preserve"> </w:t>
      </w:r>
      <w:r w:rsidRPr="00042ACA">
        <w:rPr>
          <w:sz w:val="22"/>
          <w:szCs w:val="22"/>
        </w:rPr>
        <w:t>obligations</w:t>
      </w:r>
      <w:r w:rsidRPr="00042ACA">
        <w:rPr>
          <w:spacing w:val="-1"/>
          <w:sz w:val="22"/>
          <w:szCs w:val="22"/>
        </w:rPr>
        <w:t xml:space="preserve"> </w:t>
      </w:r>
      <w:r w:rsidRPr="00042ACA">
        <w:rPr>
          <w:sz w:val="22"/>
          <w:szCs w:val="22"/>
        </w:rPr>
        <w:t>de</w:t>
      </w:r>
      <w:r w:rsidRPr="00042ACA">
        <w:rPr>
          <w:spacing w:val="-1"/>
          <w:sz w:val="22"/>
          <w:szCs w:val="22"/>
        </w:rPr>
        <w:t xml:space="preserve"> </w:t>
      </w:r>
      <w:r w:rsidRPr="00042ACA">
        <w:rPr>
          <w:sz w:val="22"/>
          <w:szCs w:val="22"/>
        </w:rPr>
        <w:t>bonne</w:t>
      </w:r>
      <w:r w:rsidRPr="00042ACA">
        <w:rPr>
          <w:spacing w:val="-1"/>
          <w:sz w:val="22"/>
          <w:szCs w:val="22"/>
        </w:rPr>
        <w:t xml:space="preserve"> </w:t>
      </w:r>
      <w:r w:rsidRPr="00042ACA">
        <w:rPr>
          <w:sz w:val="22"/>
          <w:szCs w:val="22"/>
        </w:rPr>
        <w:t>fin conformément</w:t>
      </w:r>
      <w:r w:rsidRPr="00042ACA">
        <w:rPr>
          <w:spacing w:val="7"/>
          <w:sz w:val="22"/>
          <w:szCs w:val="22"/>
        </w:rPr>
        <w:t xml:space="preserve"> </w:t>
      </w:r>
      <w:r w:rsidRPr="00042ACA">
        <w:rPr>
          <w:sz w:val="22"/>
          <w:szCs w:val="22"/>
        </w:rPr>
        <w:t>aux</w:t>
      </w:r>
      <w:r w:rsidRPr="00042ACA">
        <w:rPr>
          <w:spacing w:val="7"/>
          <w:sz w:val="22"/>
          <w:szCs w:val="22"/>
        </w:rPr>
        <w:t xml:space="preserve"> </w:t>
      </w:r>
      <w:r w:rsidRPr="00042ACA">
        <w:rPr>
          <w:sz w:val="22"/>
          <w:szCs w:val="22"/>
        </w:rPr>
        <w:t>conditions</w:t>
      </w:r>
      <w:r w:rsidRPr="00042ACA">
        <w:rPr>
          <w:spacing w:val="7"/>
          <w:sz w:val="22"/>
          <w:szCs w:val="22"/>
        </w:rPr>
        <w:t xml:space="preserve"> </w:t>
      </w:r>
      <w:r w:rsidRPr="00042ACA">
        <w:rPr>
          <w:sz w:val="22"/>
          <w:szCs w:val="22"/>
        </w:rPr>
        <w:t>du</w:t>
      </w:r>
      <w:r w:rsidRPr="00042ACA">
        <w:rPr>
          <w:spacing w:val="7"/>
          <w:sz w:val="22"/>
          <w:szCs w:val="22"/>
        </w:rPr>
        <w:t xml:space="preserve"> </w:t>
      </w:r>
      <w:r w:rsidRPr="00042ACA">
        <w:rPr>
          <w:sz w:val="22"/>
          <w:szCs w:val="22"/>
        </w:rPr>
        <w:t>marché,</w:t>
      </w:r>
    </w:p>
    <w:p w14:paraId="5602F3F8" w14:textId="77777777" w:rsidR="007C7B7A" w:rsidRPr="00042ACA" w:rsidRDefault="007C7B7A" w:rsidP="00042ACA">
      <w:pPr>
        <w:widowControl w:val="0"/>
        <w:autoSpaceDE w:val="0"/>
        <w:ind w:left="107" w:right="-20"/>
        <w:rPr>
          <w:sz w:val="22"/>
          <w:szCs w:val="22"/>
        </w:rPr>
      </w:pPr>
      <w:r w:rsidRPr="00042ACA">
        <w:rPr>
          <w:sz w:val="22"/>
          <w:szCs w:val="22"/>
        </w:rPr>
        <w:t>Attendu</w:t>
      </w:r>
      <w:r w:rsidRPr="00042ACA">
        <w:rPr>
          <w:spacing w:val="7"/>
          <w:sz w:val="22"/>
          <w:szCs w:val="22"/>
        </w:rPr>
        <w:t xml:space="preserve"> </w:t>
      </w:r>
      <w:r w:rsidRPr="00042ACA">
        <w:rPr>
          <w:sz w:val="22"/>
          <w:szCs w:val="22"/>
        </w:rPr>
        <w:t>que</w:t>
      </w:r>
      <w:r w:rsidRPr="00042ACA">
        <w:rPr>
          <w:spacing w:val="7"/>
          <w:sz w:val="22"/>
          <w:szCs w:val="22"/>
        </w:rPr>
        <w:t xml:space="preserve"> </w:t>
      </w:r>
      <w:r w:rsidRPr="00042ACA">
        <w:rPr>
          <w:sz w:val="22"/>
          <w:szCs w:val="22"/>
        </w:rPr>
        <w:t>nous</w:t>
      </w:r>
      <w:r w:rsidRPr="00042ACA">
        <w:rPr>
          <w:spacing w:val="7"/>
          <w:sz w:val="22"/>
          <w:szCs w:val="22"/>
        </w:rPr>
        <w:t xml:space="preserve"> </w:t>
      </w:r>
      <w:r w:rsidRPr="00042ACA">
        <w:rPr>
          <w:sz w:val="22"/>
          <w:szCs w:val="22"/>
        </w:rPr>
        <w:t>avons</w:t>
      </w:r>
      <w:r w:rsidRPr="00042ACA">
        <w:rPr>
          <w:spacing w:val="7"/>
          <w:sz w:val="22"/>
          <w:szCs w:val="22"/>
        </w:rPr>
        <w:t xml:space="preserve"> </w:t>
      </w:r>
      <w:r w:rsidRPr="00042ACA">
        <w:rPr>
          <w:sz w:val="22"/>
          <w:szCs w:val="22"/>
        </w:rPr>
        <w:t>convenu</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donner</w:t>
      </w:r>
      <w:r w:rsidRPr="00042ACA">
        <w:rPr>
          <w:spacing w:val="7"/>
          <w:sz w:val="22"/>
          <w:szCs w:val="22"/>
        </w:rPr>
        <w:t xml:space="preserve"> </w:t>
      </w:r>
      <w:r w:rsidRPr="00042ACA">
        <w:rPr>
          <w:sz w:val="22"/>
          <w:szCs w:val="22"/>
        </w:rPr>
        <w:t>au</w:t>
      </w:r>
      <w:r w:rsidRPr="00042ACA">
        <w:rPr>
          <w:spacing w:val="7"/>
          <w:sz w:val="22"/>
          <w:szCs w:val="22"/>
        </w:rPr>
        <w:t xml:space="preserve"> </w:t>
      </w:r>
      <w:r w:rsidRPr="00042ACA">
        <w:rPr>
          <w:sz w:val="22"/>
          <w:szCs w:val="22"/>
        </w:rPr>
        <w:t>Fournisseur</w:t>
      </w:r>
      <w:r w:rsidRPr="00042ACA">
        <w:rPr>
          <w:spacing w:val="7"/>
          <w:sz w:val="22"/>
          <w:szCs w:val="22"/>
        </w:rPr>
        <w:t xml:space="preserve"> </w:t>
      </w:r>
      <w:r w:rsidRPr="00042ACA">
        <w:rPr>
          <w:sz w:val="22"/>
          <w:szCs w:val="22"/>
        </w:rPr>
        <w:t>ce</w:t>
      </w:r>
      <w:r w:rsidRPr="00042ACA">
        <w:rPr>
          <w:spacing w:val="7"/>
          <w:sz w:val="22"/>
          <w:szCs w:val="22"/>
        </w:rPr>
        <w:t xml:space="preserve"> </w:t>
      </w:r>
      <w:r w:rsidRPr="00042ACA">
        <w:rPr>
          <w:sz w:val="22"/>
          <w:szCs w:val="22"/>
        </w:rPr>
        <w:t>cautionnement,</w:t>
      </w:r>
    </w:p>
    <w:p w14:paraId="6AD357FA" w14:textId="77777777" w:rsidR="007C7B7A" w:rsidRPr="00042ACA" w:rsidRDefault="007C7B7A" w:rsidP="00042ACA">
      <w:pPr>
        <w:widowControl w:val="0"/>
        <w:autoSpaceDE w:val="0"/>
        <w:ind w:left="107" w:right="165"/>
        <w:rPr>
          <w:sz w:val="22"/>
          <w:szCs w:val="22"/>
        </w:rPr>
      </w:pPr>
      <w:r w:rsidRPr="00042ACA">
        <w:rPr>
          <w:sz w:val="22"/>
          <w:szCs w:val="22"/>
        </w:rPr>
        <w:t>Nous,</w:t>
      </w:r>
      <w:r w:rsidRPr="00042ACA">
        <w:rPr>
          <w:spacing w:val="7"/>
          <w:sz w:val="22"/>
          <w:szCs w:val="22"/>
        </w:rPr>
        <w:t xml:space="preserve"> </w:t>
      </w:r>
      <w:r w:rsidRPr="00042ACA">
        <w:rPr>
          <w:i/>
          <w:iCs/>
          <w:sz w:val="22"/>
          <w:szCs w:val="22"/>
        </w:rPr>
        <w:t>…………….........................................................................................................................</w:t>
      </w:r>
      <w:r w:rsidRPr="00042ACA">
        <w:rPr>
          <w:i/>
          <w:iCs/>
          <w:spacing w:val="-2"/>
          <w:sz w:val="22"/>
          <w:szCs w:val="22"/>
        </w:rPr>
        <w:t>.</w:t>
      </w:r>
      <w:r w:rsidRPr="00042ACA">
        <w:rPr>
          <w:i/>
          <w:iCs/>
          <w:sz w:val="22"/>
          <w:szCs w:val="22"/>
        </w:rPr>
        <w:t xml:space="preserve">......................................................……….. </w:t>
      </w:r>
      <w:r w:rsidRPr="00042ACA">
        <w:rPr>
          <w:i/>
          <w:iCs/>
          <w:spacing w:val="6"/>
          <w:sz w:val="22"/>
          <w:szCs w:val="22"/>
        </w:rPr>
        <w:t xml:space="preserve"> </w:t>
      </w:r>
      <w:r w:rsidRPr="00042ACA">
        <w:rPr>
          <w:i/>
          <w:iCs/>
          <w:sz w:val="22"/>
          <w:szCs w:val="22"/>
        </w:rPr>
        <w:t>[nom</w:t>
      </w:r>
      <w:r w:rsidRPr="00042ACA">
        <w:rPr>
          <w:i/>
          <w:iCs/>
          <w:spacing w:val="6"/>
          <w:sz w:val="22"/>
          <w:szCs w:val="22"/>
        </w:rPr>
        <w:t xml:space="preserve"> </w:t>
      </w:r>
      <w:r w:rsidRPr="00042ACA">
        <w:rPr>
          <w:i/>
          <w:iCs/>
          <w:sz w:val="22"/>
          <w:szCs w:val="22"/>
        </w:rPr>
        <w:t>et</w:t>
      </w:r>
      <w:r w:rsidRPr="00042ACA">
        <w:rPr>
          <w:i/>
          <w:iCs/>
          <w:spacing w:val="6"/>
          <w:sz w:val="22"/>
          <w:szCs w:val="22"/>
        </w:rPr>
        <w:t xml:space="preserve"> </w:t>
      </w:r>
      <w:r w:rsidRPr="00042ACA">
        <w:rPr>
          <w:i/>
          <w:iCs/>
          <w:sz w:val="22"/>
          <w:szCs w:val="22"/>
        </w:rPr>
        <w:t>adresse</w:t>
      </w:r>
      <w:r w:rsidRPr="00042ACA">
        <w:rPr>
          <w:i/>
          <w:iCs/>
          <w:spacing w:val="6"/>
          <w:sz w:val="22"/>
          <w:szCs w:val="22"/>
        </w:rPr>
        <w:t xml:space="preserve"> </w:t>
      </w:r>
      <w:r w:rsidRPr="00042ACA">
        <w:rPr>
          <w:i/>
          <w:iCs/>
          <w:sz w:val="22"/>
          <w:szCs w:val="22"/>
        </w:rPr>
        <w:t>de</w:t>
      </w:r>
      <w:r w:rsidRPr="00042ACA">
        <w:rPr>
          <w:i/>
          <w:iCs/>
          <w:spacing w:val="6"/>
          <w:sz w:val="22"/>
          <w:szCs w:val="22"/>
        </w:rPr>
        <w:t xml:space="preserve"> </w:t>
      </w:r>
      <w:r w:rsidRPr="00042ACA">
        <w:rPr>
          <w:i/>
          <w:iCs/>
          <w:sz w:val="22"/>
          <w:szCs w:val="22"/>
        </w:rPr>
        <w:t>banque]</w:t>
      </w:r>
      <w:r w:rsidRPr="00042ACA">
        <w:rPr>
          <w:sz w:val="22"/>
          <w:szCs w:val="22"/>
        </w:rPr>
        <w:t>, représentée</w:t>
      </w:r>
      <w:r w:rsidRPr="00042ACA">
        <w:rPr>
          <w:spacing w:val="7"/>
          <w:sz w:val="22"/>
          <w:szCs w:val="22"/>
        </w:rPr>
        <w:t xml:space="preserve"> </w:t>
      </w:r>
      <w:r w:rsidRPr="00042ACA">
        <w:rPr>
          <w:sz w:val="22"/>
          <w:szCs w:val="22"/>
        </w:rPr>
        <w:t>par</w:t>
      </w:r>
      <w:r w:rsidRPr="00042ACA">
        <w:rPr>
          <w:spacing w:val="7"/>
          <w:sz w:val="22"/>
          <w:szCs w:val="22"/>
        </w:rPr>
        <w:t xml:space="preserve"> </w:t>
      </w:r>
      <w:r w:rsidRPr="00042ACA">
        <w:rPr>
          <w:i/>
          <w:iCs/>
          <w:sz w:val="22"/>
          <w:szCs w:val="22"/>
        </w:rPr>
        <w:t>……………..................................................................................</w:t>
      </w:r>
      <w:r w:rsidRPr="00042ACA">
        <w:rPr>
          <w:i/>
          <w:iCs/>
          <w:spacing w:val="-2"/>
          <w:sz w:val="22"/>
          <w:szCs w:val="22"/>
        </w:rPr>
        <w:t>.</w:t>
      </w:r>
      <w:r w:rsidRPr="00042ACA">
        <w:rPr>
          <w:i/>
          <w:iCs/>
          <w:sz w:val="22"/>
          <w:szCs w:val="22"/>
        </w:rPr>
        <w:t xml:space="preserve">.......................................……….. </w:t>
      </w:r>
      <w:r w:rsidRPr="00042ACA">
        <w:rPr>
          <w:i/>
          <w:iCs/>
          <w:spacing w:val="6"/>
          <w:sz w:val="22"/>
          <w:szCs w:val="22"/>
        </w:rPr>
        <w:t xml:space="preserve"> </w:t>
      </w:r>
      <w:r w:rsidRPr="00042ACA">
        <w:rPr>
          <w:i/>
          <w:iCs/>
          <w:sz w:val="22"/>
          <w:szCs w:val="22"/>
        </w:rPr>
        <w:t>[noms</w:t>
      </w:r>
      <w:r w:rsidRPr="00042ACA">
        <w:rPr>
          <w:i/>
          <w:iCs/>
          <w:spacing w:val="6"/>
          <w:sz w:val="22"/>
          <w:szCs w:val="22"/>
        </w:rPr>
        <w:t xml:space="preserve"> </w:t>
      </w:r>
      <w:r w:rsidRPr="00042ACA">
        <w:rPr>
          <w:i/>
          <w:iCs/>
          <w:sz w:val="22"/>
          <w:szCs w:val="22"/>
        </w:rPr>
        <w:t>des</w:t>
      </w:r>
      <w:r w:rsidRPr="00042ACA">
        <w:rPr>
          <w:i/>
          <w:iCs/>
          <w:spacing w:val="6"/>
          <w:sz w:val="22"/>
          <w:szCs w:val="22"/>
        </w:rPr>
        <w:t xml:space="preserve"> </w:t>
      </w:r>
      <w:r w:rsidRPr="00042ACA">
        <w:rPr>
          <w:i/>
          <w:iCs/>
          <w:sz w:val="22"/>
          <w:szCs w:val="22"/>
        </w:rPr>
        <w:t>signataires]</w:t>
      </w:r>
      <w:r w:rsidRPr="00042ACA">
        <w:rPr>
          <w:sz w:val="22"/>
          <w:szCs w:val="22"/>
        </w:rPr>
        <w:t>,</w:t>
      </w:r>
    </w:p>
    <w:p w14:paraId="48E2FC85" w14:textId="77777777" w:rsidR="007C7B7A" w:rsidRPr="00042ACA" w:rsidRDefault="007C7B7A" w:rsidP="00042ACA">
      <w:pPr>
        <w:widowControl w:val="0"/>
        <w:autoSpaceDE w:val="0"/>
        <w:ind w:left="107" w:right="-258"/>
        <w:rPr>
          <w:sz w:val="22"/>
          <w:szCs w:val="22"/>
        </w:rPr>
      </w:pPr>
      <w:r w:rsidRPr="00042ACA">
        <w:rPr>
          <w:sz w:val="22"/>
          <w:szCs w:val="22"/>
        </w:rPr>
        <w:t>ci-dessous</w:t>
      </w:r>
      <w:r w:rsidRPr="00042ACA">
        <w:rPr>
          <w:spacing w:val="29"/>
          <w:sz w:val="22"/>
          <w:szCs w:val="22"/>
        </w:rPr>
        <w:t xml:space="preserve"> </w:t>
      </w:r>
      <w:r w:rsidRPr="00042ACA">
        <w:rPr>
          <w:sz w:val="22"/>
          <w:szCs w:val="22"/>
        </w:rPr>
        <w:t>désignée</w:t>
      </w:r>
      <w:r w:rsidRPr="00042ACA">
        <w:rPr>
          <w:spacing w:val="29"/>
          <w:sz w:val="22"/>
          <w:szCs w:val="22"/>
        </w:rPr>
        <w:t xml:space="preserve"> </w:t>
      </w:r>
      <w:r w:rsidRPr="00042ACA">
        <w:rPr>
          <w:sz w:val="22"/>
          <w:szCs w:val="22"/>
        </w:rPr>
        <w:t>«</w:t>
      </w:r>
      <w:r w:rsidRPr="00042ACA">
        <w:rPr>
          <w:spacing w:val="29"/>
          <w:sz w:val="22"/>
          <w:szCs w:val="22"/>
        </w:rPr>
        <w:t xml:space="preserve"> </w:t>
      </w:r>
      <w:r w:rsidRPr="00042ACA">
        <w:rPr>
          <w:sz w:val="22"/>
          <w:szCs w:val="22"/>
        </w:rPr>
        <w:t>l’organisme financier</w:t>
      </w:r>
      <w:r w:rsidRPr="00042ACA">
        <w:rPr>
          <w:spacing w:val="29"/>
          <w:sz w:val="22"/>
          <w:szCs w:val="22"/>
        </w:rPr>
        <w:t xml:space="preserve"> </w:t>
      </w:r>
      <w:r w:rsidRPr="00042ACA">
        <w:rPr>
          <w:sz w:val="22"/>
          <w:szCs w:val="22"/>
        </w:rPr>
        <w:t>»,</w:t>
      </w:r>
      <w:r w:rsidRPr="00042ACA">
        <w:rPr>
          <w:spacing w:val="29"/>
          <w:sz w:val="22"/>
          <w:szCs w:val="22"/>
        </w:rPr>
        <w:t xml:space="preserve"> </w:t>
      </w:r>
      <w:r w:rsidRPr="00042ACA">
        <w:rPr>
          <w:sz w:val="22"/>
          <w:szCs w:val="22"/>
        </w:rPr>
        <w:t>nous</w:t>
      </w:r>
      <w:r w:rsidRPr="00042ACA">
        <w:rPr>
          <w:spacing w:val="29"/>
          <w:sz w:val="22"/>
          <w:szCs w:val="22"/>
        </w:rPr>
        <w:t xml:space="preserve"> </w:t>
      </w:r>
      <w:r w:rsidRPr="00042ACA">
        <w:rPr>
          <w:sz w:val="22"/>
          <w:szCs w:val="22"/>
        </w:rPr>
        <w:t>engageons</w:t>
      </w:r>
      <w:r w:rsidRPr="00042ACA">
        <w:rPr>
          <w:spacing w:val="29"/>
          <w:sz w:val="22"/>
          <w:szCs w:val="22"/>
        </w:rPr>
        <w:t xml:space="preserve"> </w:t>
      </w:r>
      <w:r w:rsidRPr="00042ACA">
        <w:rPr>
          <w:sz w:val="22"/>
          <w:szCs w:val="22"/>
        </w:rPr>
        <w:t>à</w:t>
      </w:r>
      <w:r w:rsidRPr="00042ACA">
        <w:rPr>
          <w:spacing w:val="29"/>
          <w:sz w:val="22"/>
          <w:szCs w:val="22"/>
        </w:rPr>
        <w:t xml:space="preserve"> </w:t>
      </w:r>
      <w:r w:rsidRPr="00042ACA">
        <w:rPr>
          <w:sz w:val="22"/>
          <w:szCs w:val="22"/>
        </w:rPr>
        <w:t>payer</w:t>
      </w:r>
      <w:r w:rsidRPr="00042ACA">
        <w:rPr>
          <w:spacing w:val="29"/>
          <w:sz w:val="22"/>
          <w:szCs w:val="22"/>
        </w:rPr>
        <w:t xml:space="preserve"> </w:t>
      </w:r>
      <w:r w:rsidRPr="00042ACA">
        <w:rPr>
          <w:sz w:val="22"/>
          <w:szCs w:val="22"/>
        </w:rPr>
        <w:t>au</w:t>
      </w:r>
      <w:r w:rsidRPr="00042ACA">
        <w:rPr>
          <w:spacing w:val="29"/>
          <w:sz w:val="22"/>
          <w:szCs w:val="22"/>
        </w:rPr>
        <w:t xml:space="preserve"> </w:t>
      </w:r>
      <w:r w:rsidRPr="00042ACA">
        <w:rPr>
          <w:sz w:val="22"/>
          <w:szCs w:val="22"/>
        </w:rPr>
        <w:t>Maître</w:t>
      </w:r>
      <w:r w:rsidRPr="00042ACA">
        <w:rPr>
          <w:spacing w:val="29"/>
          <w:sz w:val="22"/>
          <w:szCs w:val="22"/>
        </w:rPr>
        <w:t xml:space="preserve"> </w:t>
      </w:r>
      <w:r w:rsidRPr="00042ACA">
        <w:rPr>
          <w:sz w:val="22"/>
          <w:szCs w:val="22"/>
        </w:rPr>
        <w:t>d’Ouvrage</w:t>
      </w:r>
      <w:r w:rsidRPr="00042ACA">
        <w:rPr>
          <w:iCs/>
          <w:sz w:val="22"/>
          <w:szCs w:val="22"/>
        </w:rPr>
        <w:t xml:space="preserve"> ou au Maître d’Ouvrage Délégué</w:t>
      </w:r>
      <w:r w:rsidRPr="00042ACA">
        <w:rPr>
          <w:sz w:val="22"/>
          <w:szCs w:val="22"/>
        </w:rPr>
        <w:t>,</w:t>
      </w:r>
      <w:r w:rsidRPr="00042ACA">
        <w:rPr>
          <w:spacing w:val="29"/>
          <w:sz w:val="22"/>
          <w:szCs w:val="22"/>
        </w:rPr>
        <w:t xml:space="preserve"> </w:t>
      </w:r>
      <w:r w:rsidRPr="00042ACA">
        <w:rPr>
          <w:sz w:val="22"/>
          <w:szCs w:val="22"/>
        </w:rPr>
        <w:t>dans</w:t>
      </w:r>
      <w:r w:rsidRPr="00042ACA">
        <w:rPr>
          <w:spacing w:val="29"/>
          <w:sz w:val="22"/>
          <w:szCs w:val="22"/>
        </w:rPr>
        <w:t xml:space="preserve"> </w:t>
      </w:r>
      <w:r w:rsidRPr="00042ACA">
        <w:rPr>
          <w:sz w:val="22"/>
          <w:szCs w:val="22"/>
        </w:rPr>
        <w:t>un</w:t>
      </w:r>
      <w:r w:rsidRPr="00042ACA">
        <w:rPr>
          <w:spacing w:val="29"/>
          <w:sz w:val="22"/>
          <w:szCs w:val="22"/>
        </w:rPr>
        <w:t xml:space="preserve"> </w:t>
      </w:r>
      <w:r w:rsidRPr="00042ACA">
        <w:rPr>
          <w:sz w:val="22"/>
          <w:szCs w:val="22"/>
        </w:rPr>
        <w:t>délai maximum</w:t>
      </w:r>
      <w:r w:rsidRPr="00042ACA">
        <w:rPr>
          <w:spacing w:val="8"/>
          <w:sz w:val="22"/>
          <w:szCs w:val="22"/>
        </w:rPr>
        <w:t xml:space="preserve"> </w:t>
      </w:r>
      <w:r w:rsidRPr="00042ACA">
        <w:rPr>
          <w:sz w:val="22"/>
          <w:szCs w:val="22"/>
        </w:rPr>
        <w:t>de</w:t>
      </w:r>
      <w:r w:rsidRPr="00042ACA">
        <w:rPr>
          <w:spacing w:val="8"/>
          <w:sz w:val="22"/>
          <w:szCs w:val="22"/>
        </w:rPr>
        <w:t xml:space="preserve"> </w:t>
      </w:r>
      <w:r w:rsidRPr="00042ACA">
        <w:rPr>
          <w:sz w:val="22"/>
          <w:szCs w:val="22"/>
        </w:rPr>
        <w:t>huit</w:t>
      </w:r>
      <w:r w:rsidRPr="00042ACA">
        <w:rPr>
          <w:spacing w:val="8"/>
          <w:sz w:val="22"/>
          <w:szCs w:val="22"/>
        </w:rPr>
        <w:t xml:space="preserve"> </w:t>
      </w:r>
      <w:r w:rsidRPr="00042ACA">
        <w:rPr>
          <w:sz w:val="22"/>
          <w:szCs w:val="22"/>
        </w:rPr>
        <w:t>(08)</w:t>
      </w:r>
      <w:r w:rsidRPr="00042ACA">
        <w:rPr>
          <w:spacing w:val="8"/>
          <w:sz w:val="22"/>
          <w:szCs w:val="22"/>
        </w:rPr>
        <w:t xml:space="preserve"> </w:t>
      </w:r>
      <w:r w:rsidRPr="00042ACA">
        <w:rPr>
          <w:sz w:val="22"/>
          <w:szCs w:val="22"/>
        </w:rPr>
        <w:t>semaines,</w:t>
      </w:r>
      <w:r w:rsidRPr="00042ACA">
        <w:rPr>
          <w:spacing w:val="8"/>
          <w:sz w:val="22"/>
          <w:szCs w:val="22"/>
        </w:rPr>
        <w:t xml:space="preserve"> </w:t>
      </w:r>
      <w:r w:rsidRPr="00042ACA">
        <w:rPr>
          <w:sz w:val="22"/>
          <w:szCs w:val="22"/>
        </w:rPr>
        <w:t>sur</w:t>
      </w:r>
      <w:r w:rsidRPr="00042ACA">
        <w:rPr>
          <w:spacing w:val="8"/>
          <w:sz w:val="22"/>
          <w:szCs w:val="22"/>
        </w:rPr>
        <w:t xml:space="preserve"> </w:t>
      </w:r>
      <w:r w:rsidRPr="00042ACA">
        <w:rPr>
          <w:sz w:val="22"/>
          <w:szCs w:val="22"/>
        </w:rPr>
        <w:t>simple</w:t>
      </w:r>
      <w:r w:rsidRPr="00042ACA">
        <w:rPr>
          <w:spacing w:val="8"/>
          <w:sz w:val="22"/>
          <w:szCs w:val="22"/>
        </w:rPr>
        <w:t xml:space="preserve"> </w:t>
      </w:r>
      <w:r w:rsidRPr="00042ACA">
        <w:rPr>
          <w:sz w:val="22"/>
          <w:szCs w:val="22"/>
        </w:rPr>
        <w:t>demande</w:t>
      </w:r>
      <w:r w:rsidRPr="00042ACA">
        <w:rPr>
          <w:spacing w:val="8"/>
          <w:sz w:val="22"/>
          <w:szCs w:val="22"/>
        </w:rPr>
        <w:t xml:space="preserve"> </w:t>
      </w:r>
      <w:r w:rsidRPr="00042ACA">
        <w:rPr>
          <w:sz w:val="22"/>
          <w:szCs w:val="22"/>
        </w:rPr>
        <w:t>écrite</w:t>
      </w:r>
      <w:r w:rsidRPr="00042ACA">
        <w:rPr>
          <w:spacing w:val="8"/>
          <w:sz w:val="22"/>
          <w:szCs w:val="22"/>
        </w:rPr>
        <w:t xml:space="preserve"> </w:t>
      </w:r>
      <w:r w:rsidRPr="00042ACA">
        <w:rPr>
          <w:sz w:val="22"/>
          <w:szCs w:val="22"/>
        </w:rPr>
        <w:t>de</w:t>
      </w:r>
      <w:r w:rsidRPr="00042ACA">
        <w:rPr>
          <w:spacing w:val="8"/>
          <w:sz w:val="22"/>
          <w:szCs w:val="22"/>
        </w:rPr>
        <w:t xml:space="preserve"> </w:t>
      </w:r>
      <w:r w:rsidRPr="00042ACA">
        <w:rPr>
          <w:sz w:val="22"/>
          <w:szCs w:val="22"/>
        </w:rPr>
        <w:t>celui-ci</w:t>
      </w:r>
      <w:r w:rsidRPr="00042ACA">
        <w:rPr>
          <w:spacing w:val="8"/>
          <w:sz w:val="22"/>
          <w:szCs w:val="22"/>
        </w:rPr>
        <w:t xml:space="preserve"> </w:t>
      </w:r>
      <w:r w:rsidRPr="00042ACA">
        <w:rPr>
          <w:sz w:val="22"/>
          <w:szCs w:val="22"/>
        </w:rPr>
        <w:t>déclarant</w:t>
      </w:r>
      <w:r w:rsidRPr="00042ACA">
        <w:rPr>
          <w:spacing w:val="8"/>
          <w:sz w:val="22"/>
          <w:szCs w:val="22"/>
        </w:rPr>
        <w:t xml:space="preserve"> </w:t>
      </w:r>
      <w:r w:rsidRPr="00042ACA">
        <w:rPr>
          <w:sz w:val="22"/>
          <w:szCs w:val="22"/>
        </w:rPr>
        <w:t>que</w:t>
      </w:r>
      <w:r w:rsidRPr="00042ACA">
        <w:rPr>
          <w:spacing w:val="8"/>
          <w:sz w:val="22"/>
          <w:szCs w:val="22"/>
        </w:rPr>
        <w:t xml:space="preserve"> </w:t>
      </w:r>
      <w:r w:rsidRPr="00042ACA">
        <w:rPr>
          <w:sz w:val="22"/>
          <w:szCs w:val="22"/>
        </w:rPr>
        <w:t>le</w:t>
      </w:r>
      <w:r w:rsidRPr="00042ACA">
        <w:rPr>
          <w:spacing w:val="8"/>
          <w:sz w:val="22"/>
          <w:szCs w:val="22"/>
        </w:rPr>
        <w:t xml:space="preserve"> </w:t>
      </w:r>
      <w:r w:rsidRPr="00042ACA">
        <w:rPr>
          <w:sz w:val="22"/>
          <w:szCs w:val="22"/>
        </w:rPr>
        <w:t>Fournisseur ou le prestataire  n’a</w:t>
      </w:r>
      <w:r w:rsidRPr="00042ACA">
        <w:rPr>
          <w:spacing w:val="-4"/>
          <w:sz w:val="22"/>
          <w:szCs w:val="22"/>
        </w:rPr>
        <w:t xml:space="preserve"> </w:t>
      </w:r>
      <w:r w:rsidRPr="00042ACA">
        <w:rPr>
          <w:sz w:val="22"/>
          <w:szCs w:val="22"/>
        </w:rPr>
        <w:t>pas</w:t>
      </w:r>
      <w:r w:rsidRPr="00042ACA">
        <w:rPr>
          <w:spacing w:val="-4"/>
          <w:sz w:val="22"/>
          <w:szCs w:val="22"/>
        </w:rPr>
        <w:t xml:space="preserve"> </w:t>
      </w:r>
      <w:r w:rsidRPr="00042ACA">
        <w:rPr>
          <w:sz w:val="22"/>
          <w:szCs w:val="22"/>
        </w:rPr>
        <w:t>satisfait</w:t>
      </w:r>
      <w:r w:rsidRPr="00042ACA">
        <w:rPr>
          <w:spacing w:val="-4"/>
          <w:sz w:val="22"/>
          <w:szCs w:val="22"/>
        </w:rPr>
        <w:t xml:space="preserve"> </w:t>
      </w:r>
      <w:r w:rsidRPr="00042ACA">
        <w:rPr>
          <w:sz w:val="22"/>
          <w:szCs w:val="22"/>
        </w:rPr>
        <w:t>à</w:t>
      </w:r>
      <w:r w:rsidRPr="00042ACA">
        <w:rPr>
          <w:spacing w:val="-4"/>
          <w:sz w:val="22"/>
          <w:szCs w:val="22"/>
        </w:rPr>
        <w:t xml:space="preserve"> </w:t>
      </w:r>
      <w:r w:rsidRPr="00042ACA">
        <w:rPr>
          <w:sz w:val="22"/>
          <w:szCs w:val="22"/>
        </w:rPr>
        <w:t>ses</w:t>
      </w:r>
      <w:r w:rsidRPr="00042ACA">
        <w:rPr>
          <w:spacing w:val="-4"/>
          <w:sz w:val="22"/>
          <w:szCs w:val="22"/>
        </w:rPr>
        <w:t xml:space="preserve"> </w:t>
      </w:r>
      <w:r w:rsidRPr="00042ACA">
        <w:rPr>
          <w:sz w:val="22"/>
          <w:szCs w:val="22"/>
        </w:rPr>
        <w:t>engagements</w:t>
      </w:r>
      <w:r w:rsidRPr="00042ACA">
        <w:rPr>
          <w:spacing w:val="-4"/>
          <w:sz w:val="22"/>
          <w:szCs w:val="22"/>
        </w:rPr>
        <w:t xml:space="preserve"> </w:t>
      </w:r>
      <w:r w:rsidRPr="00042ACA">
        <w:rPr>
          <w:sz w:val="22"/>
          <w:szCs w:val="22"/>
        </w:rPr>
        <w:t>contractuels</w:t>
      </w:r>
      <w:r w:rsidRPr="00042ACA">
        <w:rPr>
          <w:spacing w:val="-4"/>
          <w:sz w:val="22"/>
          <w:szCs w:val="22"/>
        </w:rPr>
        <w:t xml:space="preserve"> </w:t>
      </w:r>
      <w:r w:rsidRPr="00042ACA">
        <w:rPr>
          <w:sz w:val="22"/>
          <w:szCs w:val="22"/>
        </w:rPr>
        <w:t>au</w:t>
      </w:r>
      <w:r w:rsidRPr="00042ACA">
        <w:rPr>
          <w:spacing w:val="-4"/>
          <w:sz w:val="22"/>
          <w:szCs w:val="22"/>
        </w:rPr>
        <w:t xml:space="preserve"> </w:t>
      </w:r>
      <w:r w:rsidRPr="00042ACA">
        <w:rPr>
          <w:sz w:val="22"/>
          <w:szCs w:val="22"/>
        </w:rPr>
        <w:t>titre</w:t>
      </w:r>
      <w:r w:rsidRPr="00042ACA">
        <w:rPr>
          <w:spacing w:val="-4"/>
          <w:sz w:val="22"/>
          <w:szCs w:val="22"/>
        </w:rPr>
        <w:t xml:space="preserve"> </w:t>
      </w:r>
      <w:r w:rsidRPr="00042ACA">
        <w:rPr>
          <w:sz w:val="22"/>
          <w:szCs w:val="22"/>
        </w:rPr>
        <w:t>du</w:t>
      </w:r>
      <w:r w:rsidRPr="00042ACA">
        <w:rPr>
          <w:spacing w:val="-4"/>
          <w:sz w:val="22"/>
          <w:szCs w:val="22"/>
        </w:rPr>
        <w:t xml:space="preserve"> </w:t>
      </w:r>
      <w:r w:rsidRPr="00042ACA">
        <w:rPr>
          <w:sz w:val="22"/>
          <w:szCs w:val="22"/>
        </w:rPr>
        <w:t>marché,</w:t>
      </w:r>
      <w:r w:rsidRPr="00042ACA">
        <w:rPr>
          <w:spacing w:val="-4"/>
          <w:sz w:val="22"/>
          <w:szCs w:val="22"/>
        </w:rPr>
        <w:t xml:space="preserve"> </w:t>
      </w:r>
      <w:r w:rsidRPr="00042ACA">
        <w:rPr>
          <w:sz w:val="22"/>
          <w:szCs w:val="22"/>
        </w:rPr>
        <w:t>sans</w:t>
      </w:r>
      <w:r w:rsidRPr="00042ACA">
        <w:rPr>
          <w:spacing w:val="-4"/>
          <w:sz w:val="22"/>
          <w:szCs w:val="22"/>
        </w:rPr>
        <w:t xml:space="preserve"> </w:t>
      </w:r>
      <w:r w:rsidRPr="00042ACA">
        <w:rPr>
          <w:sz w:val="22"/>
          <w:szCs w:val="22"/>
        </w:rPr>
        <w:t>pouvoir</w:t>
      </w:r>
      <w:r w:rsidRPr="00042ACA">
        <w:rPr>
          <w:spacing w:val="-4"/>
          <w:sz w:val="22"/>
          <w:szCs w:val="22"/>
        </w:rPr>
        <w:t xml:space="preserve"> </w:t>
      </w:r>
      <w:r w:rsidRPr="00042ACA">
        <w:rPr>
          <w:sz w:val="22"/>
          <w:szCs w:val="22"/>
        </w:rPr>
        <w:t>différer</w:t>
      </w:r>
      <w:r w:rsidRPr="00042ACA">
        <w:rPr>
          <w:spacing w:val="-4"/>
          <w:sz w:val="22"/>
          <w:szCs w:val="22"/>
        </w:rPr>
        <w:t xml:space="preserve"> </w:t>
      </w:r>
      <w:r w:rsidRPr="00042ACA">
        <w:rPr>
          <w:sz w:val="22"/>
          <w:szCs w:val="22"/>
        </w:rPr>
        <w:t>le</w:t>
      </w:r>
      <w:r w:rsidRPr="00042ACA">
        <w:rPr>
          <w:spacing w:val="-4"/>
          <w:sz w:val="22"/>
          <w:szCs w:val="22"/>
        </w:rPr>
        <w:t xml:space="preserve"> </w:t>
      </w:r>
      <w:r w:rsidRPr="00042ACA">
        <w:rPr>
          <w:sz w:val="22"/>
          <w:szCs w:val="22"/>
        </w:rPr>
        <w:t>paiement ni</w:t>
      </w:r>
      <w:r w:rsidRPr="00042ACA">
        <w:rPr>
          <w:spacing w:val="18"/>
          <w:sz w:val="22"/>
          <w:szCs w:val="22"/>
        </w:rPr>
        <w:t xml:space="preserve"> </w:t>
      </w:r>
      <w:r w:rsidRPr="00042ACA">
        <w:rPr>
          <w:sz w:val="22"/>
          <w:szCs w:val="22"/>
        </w:rPr>
        <w:t>soulever</w:t>
      </w:r>
      <w:r w:rsidRPr="00042ACA">
        <w:rPr>
          <w:spacing w:val="18"/>
          <w:sz w:val="22"/>
          <w:szCs w:val="22"/>
        </w:rPr>
        <w:t xml:space="preserve"> </w:t>
      </w:r>
      <w:r w:rsidRPr="00042ACA">
        <w:rPr>
          <w:sz w:val="22"/>
          <w:szCs w:val="22"/>
        </w:rPr>
        <w:t>de</w:t>
      </w:r>
      <w:r w:rsidRPr="00042ACA">
        <w:rPr>
          <w:spacing w:val="18"/>
          <w:sz w:val="22"/>
          <w:szCs w:val="22"/>
        </w:rPr>
        <w:t xml:space="preserve"> </w:t>
      </w:r>
      <w:r w:rsidRPr="00042ACA">
        <w:rPr>
          <w:sz w:val="22"/>
          <w:szCs w:val="22"/>
        </w:rPr>
        <w:t>contestation</w:t>
      </w:r>
      <w:r w:rsidRPr="00042ACA">
        <w:rPr>
          <w:spacing w:val="18"/>
          <w:sz w:val="22"/>
          <w:szCs w:val="22"/>
        </w:rPr>
        <w:t xml:space="preserve"> </w:t>
      </w:r>
      <w:r w:rsidRPr="00042ACA">
        <w:rPr>
          <w:sz w:val="22"/>
          <w:szCs w:val="22"/>
        </w:rPr>
        <w:t>pour</w:t>
      </w:r>
      <w:r w:rsidRPr="00042ACA">
        <w:rPr>
          <w:spacing w:val="18"/>
          <w:sz w:val="22"/>
          <w:szCs w:val="22"/>
        </w:rPr>
        <w:t xml:space="preserve"> </w:t>
      </w:r>
      <w:r w:rsidRPr="00042ACA">
        <w:rPr>
          <w:sz w:val="22"/>
          <w:szCs w:val="22"/>
        </w:rPr>
        <w:t>quelque</w:t>
      </w:r>
      <w:r w:rsidRPr="00042ACA">
        <w:rPr>
          <w:spacing w:val="18"/>
          <w:sz w:val="22"/>
          <w:szCs w:val="22"/>
        </w:rPr>
        <w:t xml:space="preserve"> </w:t>
      </w:r>
      <w:r w:rsidRPr="00042ACA">
        <w:rPr>
          <w:sz w:val="22"/>
          <w:szCs w:val="22"/>
        </w:rPr>
        <w:t>motif</w:t>
      </w:r>
      <w:r w:rsidRPr="00042ACA">
        <w:rPr>
          <w:spacing w:val="18"/>
          <w:sz w:val="22"/>
          <w:szCs w:val="22"/>
        </w:rPr>
        <w:t xml:space="preserve"> </w:t>
      </w:r>
      <w:r w:rsidRPr="00042ACA">
        <w:rPr>
          <w:sz w:val="22"/>
          <w:szCs w:val="22"/>
        </w:rPr>
        <w:t>que</w:t>
      </w:r>
      <w:r w:rsidRPr="00042ACA">
        <w:rPr>
          <w:spacing w:val="18"/>
          <w:sz w:val="22"/>
          <w:szCs w:val="22"/>
        </w:rPr>
        <w:t xml:space="preserve"> </w:t>
      </w:r>
      <w:r w:rsidRPr="00042ACA">
        <w:rPr>
          <w:sz w:val="22"/>
          <w:szCs w:val="22"/>
        </w:rPr>
        <w:t>ce</w:t>
      </w:r>
      <w:r w:rsidRPr="00042ACA">
        <w:rPr>
          <w:spacing w:val="18"/>
          <w:sz w:val="22"/>
          <w:szCs w:val="22"/>
        </w:rPr>
        <w:t xml:space="preserve"> </w:t>
      </w:r>
      <w:r w:rsidRPr="00042ACA">
        <w:rPr>
          <w:sz w:val="22"/>
          <w:szCs w:val="22"/>
        </w:rPr>
        <w:t>soit,</w:t>
      </w:r>
      <w:r w:rsidRPr="00042ACA">
        <w:rPr>
          <w:spacing w:val="18"/>
          <w:sz w:val="22"/>
          <w:szCs w:val="22"/>
        </w:rPr>
        <w:t xml:space="preserve"> </w:t>
      </w:r>
      <w:r w:rsidRPr="00042ACA">
        <w:rPr>
          <w:sz w:val="22"/>
          <w:szCs w:val="22"/>
        </w:rPr>
        <w:t>toute</w:t>
      </w:r>
      <w:r w:rsidRPr="00042ACA">
        <w:rPr>
          <w:spacing w:val="18"/>
          <w:sz w:val="22"/>
          <w:szCs w:val="22"/>
        </w:rPr>
        <w:t xml:space="preserve"> </w:t>
      </w:r>
      <w:r w:rsidRPr="00042ACA">
        <w:rPr>
          <w:sz w:val="22"/>
          <w:szCs w:val="22"/>
        </w:rPr>
        <w:t>somme</w:t>
      </w:r>
      <w:r w:rsidRPr="00042ACA">
        <w:rPr>
          <w:spacing w:val="18"/>
          <w:sz w:val="22"/>
          <w:szCs w:val="22"/>
        </w:rPr>
        <w:t xml:space="preserve"> </w:t>
      </w:r>
      <w:r w:rsidRPr="00042ACA">
        <w:rPr>
          <w:sz w:val="22"/>
          <w:szCs w:val="22"/>
        </w:rPr>
        <w:t>jusqu’à</w:t>
      </w:r>
      <w:r w:rsidRPr="00042ACA">
        <w:rPr>
          <w:spacing w:val="18"/>
          <w:sz w:val="22"/>
          <w:szCs w:val="22"/>
        </w:rPr>
        <w:t xml:space="preserve"> </w:t>
      </w:r>
      <w:r w:rsidRPr="00042ACA">
        <w:rPr>
          <w:sz w:val="22"/>
          <w:szCs w:val="22"/>
        </w:rPr>
        <w:t>concurrence</w:t>
      </w:r>
      <w:r w:rsidRPr="00042ACA">
        <w:rPr>
          <w:spacing w:val="18"/>
          <w:sz w:val="22"/>
          <w:szCs w:val="22"/>
        </w:rPr>
        <w:t xml:space="preserve"> </w:t>
      </w:r>
      <w:r w:rsidRPr="00042ACA">
        <w:rPr>
          <w:sz w:val="22"/>
          <w:szCs w:val="22"/>
        </w:rPr>
        <w:t>de</w:t>
      </w:r>
      <w:r w:rsidRPr="00042ACA">
        <w:rPr>
          <w:spacing w:val="18"/>
          <w:sz w:val="22"/>
          <w:szCs w:val="22"/>
        </w:rPr>
        <w:t xml:space="preserve"> </w:t>
      </w:r>
      <w:r w:rsidRPr="00042ACA">
        <w:rPr>
          <w:sz w:val="22"/>
          <w:szCs w:val="22"/>
        </w:rPr>
        <w:t>la somme</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i/>
          <w:iCs/>
          <w:sz w:val="22"/>
          <w:szCs w:val="22"/>
        </w:rPr>
        <w:t xml:space="preserve">……………........................................... </w:t>
      </w:r>
      <w:r w:rsidRPr="00042ACA">
        <w:rPr>
          <w:i/>
          <w:iCs/>
          <w:spacing w:val="6"/>
          <w:sz w:val="22"/>
          <w:szCs w:val="22"/>
        </w:rPr>
        <w:t xml:space="preserve"> </w:t>
      </w:r>
      <w:r w:rsidRPr="00042ACA">
        <w:rPr>
          <w:i/>
          <w:iCs/>
          <w:sz w:val="22"/>
          <w:szCs w:val="22"/>
        </w:rPr>
        <w:t>[en</w:t>
      </w:r>
      <w:r w:rsidRPr="00042ACA">
        <w:rPr>
          <w:i/>
          <w:iCs/>
          <w:spacing w:val="6"/>
          <w:sz w:val="22"/>
          <w:szCs w:val="22"/>
        </w:rPr>
        <w:t xml:space="preserve"> </w:t>
      </w:r>
      <w:r w:rsidRPr="00042ACA">
        <w:rPr>
          <w:i/>
          <w:iCs/>
          <w:sz w:val="22"/>
          <w:szCs w:val="22"/>
        </w:rPr>
        <w:t>chiffres</w:t>
      </w:r>
      <w:r w:rsidRPr="00042ACA">
        <w:rPr>
          <w:i/>
          <w:iCs/>
          <w:spacing w:val="6"/>
          <w:sz w:val="22"/>
          <w:szCs w:val="22"/>
        </w:rPr>
        <w:t xml:space="preserve"> </w:t>
      </w:r>
      <w:r w:rsidRPr="00042ACA">
        <w:rPr>
          <w:i/>
          <w:iCs/>
          <w:sz w:val="22"/>
          <w:szCs w:val="22"/>
        </w:rPr>
        <w:t>et</w:t>
      </w:r>
      <w:r w:rsidRPr="00042ACA">
        <w:rPr>
          <w:i/>
          <w:iCs/>
          <w:spacing w:val="6"/>
          <w:sz w:val="22"/>
          <w:szCs w:val="22"/>
        </w:rPr>
        <w:t xml:space="preserve"> </w:t>
      </w:r>
      <w:r w:rsidRPr="00042ACA">
        <w:rPr>
          <w:i/>
          <w:iCs/>
          <w:sz w:val="22"/>
          <w:szCs w:val="22"/>
        </w:rPr>
        <w:t>en</w:t>
      </w:r>
      <w:r w:rsidRPr="00042ACA">
        <w:rPr>
          <w:i/>
          <w:iCs/>
          <w:spacing w:val="6"/>
          <w:sz w:val="22"/>
          <w:szCs w:val="22"/>
        </w:rPr>
        <w:t xml:space="preserve"> </w:t>
      </w:r>
      <w:r w:rsidRPr="00042ACA">
        <w:rPr>
          <w:i/>
          <w:iCs/>
          <w:sz w:val="22"/>
          <w:szCs w:val="22"/>
        </w:rPr>
        <w:t>lettres]</w:t>
      </w:r>
      <w:r w:rsidRPr="00042ACA">
        <w:rPr>
          <w:sz w:val="22"/>
          <w:szCs w:val="22"/>
        </w:rPr>
        <w:t>.</w:t>
      </w:r>
    </w:p>
    <w:p w14:paraId="46FE46F8" w14:textId="77777777" w:rsidR="007C7B7A" w:rsidRPr="00042ACA" w:rsidRDefault="007C7B7A" w:rsidP="00042ACA">
      <w:pPr>
        <w:widowControl w:val="0"/>
        <w:autoSpaceDE w:val="0"/>
        <w:ind w:left="107" w:right="83"/>
        <w:jc w:val="both"/>
        <w:rPr>
          <w:sz w:val="22"/>
          <w:szCs w:val="22"/>
        </w:rPr>
      </w:pPr>
      <w:r w:rsidRPr="00042ACA">
        <w:rPr>
          <w:sz w:val="22"/>
          <w:szCs w:val="22"/>
        </w:rPr>
        <w:t>Nous</w:t>
      </w:r>
      <w:r w:rsidRPr="00042ACA">
        <w:rPr>
          <w:spacing w:val="16"/>
          <w:sz w:val="22"/>
          <w:szCs w:val="22"/>
        </w:rPr>
        <w:t xml:space="preserve"> </w:t>
      </w:r>
      <w:r w:rsidRPr="00042ACA">
        <w:rPr>
          <w:sz w:val="22"/>
          <w:szCs w:val="22"/>
        </w:rPr>
        <w:t>convenons</w:t>
      </w:r>
      <w:r w:rsidRPr="00042ACA">
        <w:rPr>
          <w:spacing w:val="16"/>
          <w:sz w:val="22"/>
          <w:szCs w:val="22"/>
        </w:rPr>
        <w:t xml:space="preserve"> </w:t>
      </w:r>
      <w:r w:rsidRPr="00042ACA">
        <w:rPr>
          <w:sz w:val="22"/>
          <w:szCs w:val="22"/>
        </w:rPr>
        <w:t>qu’aucun</w:t>
      </w:r>
      <w:r w:rsidRPr="00042ACA">
        <w:rPr>
          <w:spacing w:val="16"/>
          <w:sz w:val="22"/>
          <w:szCs w:val="22"/>
        </w:rPr>
        <w:t xml:space="preserve"> </w:t>
      </w:r>
      <w:r w:rsidRPr="00042ACA">
        <w:rPr>
          <w:sz w:val="22"/>
          <w:szCs w:val="22"/>
        </w:rPr>
        <w:t>changement</w:t>
      </w:r>
      <w:r w:rsidRPr="00042ACA">
        <w:rPr>
          <w:spacing w:val="16"/>
          <w:sz w:val="22"/>
          <w:szCs w:val="22"/>
        </w:rPr>
        <w:t xml:space="preserve"> </w:t>
      </w:r>
      <w:r w:rsidRPr="00042ACA">
        <w:rPr>
          <w:sz w:val="22"/>
          <w:szCs w:val="22"/>
        </w:rPr>
        <w:t>ou</w:t>
      </w:r>
      <w:r w:rsidRPr="00042ACA">
        <w:rPr>
          <w:spacing w:val="16"/>
          <w:sz w:val="22"/>
          <w:szCs w:val="22"/>
        </w:rPr>
        <w:t xml:space="preserve"> </w:t>
      </w:r>
      <w:r w:rsidRPr="00042ACA">
        <w:rPr>
          <w:sz w:val="22"/>
          <w:szCs w:val="22"/>
        </w:rPr>
        <w:t>additif</w:t>
      </w:r>
      <w:r w:rsidRPr="00042ACA">
        <w:rPr>
          <w:spacing w:val="16"/>
          <w:sz w:val="22"/>
          <w:szCs w:val="22"/>
        </w:rPr>
        <w:t xml:space="preserve"> </w:t>
      </w:r>
      <w:r w:rsidRPr="00042ACA">
        <w:rPr>
          <w:sz w:val="22"/>
          <w:szCs w:val="22"/>
        </w:rPr>
        <w:t>ou</w:t>
      </w:r>
      <w:r w:rsidRPr="00042ACA">
        <w:rPr>
          <w:spacing w:val="16"/>
          <w:sz w:val="22"/>
          <w:szCs w:val="22"/>
        </w:rPr>
        <w:t xml:space="preserve"> </w:t>
      </w:r>
      <w:r w:rsidRPr="00042ACA">
        <w:rPr>
          <w:sz w:val="22"/>
          <w:szCs w:val="22"/>
        </w:rPr>
        <w:t>aucune</w:t>
      </w:r>
      <w:r w:rsidRPr="00042ACA">
        <w:rPr>
          <w:spacing w:val="16"/>
          <w:sz w:val="22"/>
          <w:szCs w:val="22"/>
        </w:rPr>
        <w:t xml:space="preserve"> </w:t>
      </w:r>
      <w:r w:rsidRPr="00042ACA">
        <w:rPr>
          <w:sz w:val="22"/>
          <w:szCs w:val="22"/>
        </w:rPr>
        <w:t>autre</w:t>
      </w:r>
      <w:r w:rsidRPr="00042ACA">
        <w:rPr>
          <w:spacing w:val="16"/>
          <w:sz w:val="22"/>
          <w:szCs w:val="22"/>
        </w:rPr>
        <w:t xml:space="preserve"> </w:t>
      </w:r>
      <w:r w:rsidRPr="00042ACA">
        <w:rPr>
          <w:sz w:val="22"/>
          <w:szCs w:val="22"/>
        </w:rPr>
        <w:t>modification</w:t>
      </w:r>
      <w:r w:rsidRPr="00042ACA">
        <w:rPr>
          <w:spacing w:val="16"/>
          <w:sz w:val="22"/>
          <w:szCs w:val="22"/>
        </w:rPr>
        <w:t xml:space="preserve"> </w:t>
      </w:r>
      <w:r w:rsidRPr="00042ACA">
        <w:rPr>
          <w:sz w:val="22"/>
          <w:szCs w:val="22"/>
        </w:rPr>
        <w:t>au</w:t>
      </w:r>
      <w:r w:rsidRPr="00042ACA">
        <w:rPr>
          <w:spacing w:val="16"/>
          <w:sz w:val="22"/>
          <w:szCs w:val="22"/>
        </w:rPr>
        <w:t xml:space="preserve"> </w:t>
      </w:r>
      <w:r w:rsidRPr="00042ACA">
        <w:rPr>
          <w:sz w:val="22"/>
          <w:szCs w:val="22"/>
        </w:rPr>
        <w:t>marché</w:t>
      </w:r>
      <w:r w:rsidRPr="00042ACA">
        <w:rPr>
          <w:spacing w:val="16"/>
          <w:sz w:val="22"/>
          <w:szCs w:val="22"/>
        </w:rPr>
        <w:t xml:space="preserve"> </w:t>
      </w:r>
      <w:r w:rsidRPr="00042ACA">
        <w:rPr>
          <w:sz w:val="22"/>
          <w:szCs w:val="22"/>
        </w:rPr>
        <w:t>ne</w:t>
      </w:r>
      <w:r w:rsidRPr="00042ACA">
        <w:rPr>
          <w:spacing w:val="16"/>
          <w:sz w:val="22"/>
          <w:szCs w:val="22"/>
        </w:rPr>
        <w:t xml:space="preserve"> </w:t>
      </w:r>
      <w:r w:rsidRPr="00042ACA">
        <w:rPr>
          <w:sz w:val="22"/>
          <w:szCs w:val="22"/>
        </w:rPr>
        <w:t>nous libérera</w:t>
      </w:r>
      <w:r w:rsidRPr="00042ACA">
        <w:rPr>
          <w:spacing w:val="21"/>
          <w:sz w:val="22"/>
          <w:szCs w:val="22"/>
        </w:rPr>
        <w:t xml:space="preserve"> </w:t>
      </w:r>
      <w:r w:rsidRPr="00042ACA">
        <w:rPr>
          <w:sz w:val="22"/>
          <w:szCs w:val="22"/>
        </w:rPr>
        <w:t>d’une</w:t>
      </w:r>
      <w:r w:rsidRPr="00042ACA">
        <w:rPr>
          <w:spacing w:val="21"/>
          <w:sz w:val="22"/>
          <w:szCs w:val="22"/>
        </w:rPr>
        <w:t xml:space="preserve"> </w:t>
      </w:r>
      <w:r w:rsidRPr="00042ACA">
        <w:rPr>
          <w:sz w:val="22"/>
          <w:szCs w:val="22"/>
        </w:rPr>
        <w:t>obligation</w:t>
      </w:r>
      <w:r w:rsidRPr="00042ACA">
        <w:rPr>
          <w:spacing w:val="21"/>
          <w:sz w:val="22"/>
          <w:szCs w:val="22"/>
        </w:rPr>
        <w:t xml:space="preserve"> </w:t>
      </w:r>
      <w:r w:rsidRPr="00042ACA">
        <w:rPr>
          <w:sz w:val="22"/>
          <w:szCs w:val="22"/>
        </w:rPr>
        <w:t>quelconque</w:t>
      </w:r>
      <w:r w:rsidRPr="00042ACA">
        <w:rPr>
          <w:spacing w:val="21"/>
          <w:sz w:val="22"/>
          <w:szCs w:val="22"/>
        </w:rPr>
        <w:t xml:space="preserve"> </w:t>
      </w:r>
      <w:r w:rsidRPr="00042ACA">
        <w:rPr>
          <w:sz w:val="22"/>
          <w:szCs w:val="22"/>
        </w:rPr>
        <w:t>nous</w:t>
      </w:r>
      <w:r w:rsidRPr="00042ACA">
        <w:rPr>
          <w:spacing w:val="21"/>
          <w:sz w:val="22"/>
          <w:szCs w:val="22"/>
        </w:rPr>
        <w:t xml:space="preserve"> </w:t>
      </w:r>
      <w:r w:rsidRPr="00042ACA">
        <w:rPr>
          <w:sz w:val="22"/>
          <w:szCs w:val="22"/>
        </w:rPr>
        <w:t>incombant</w:t>
      </w:r>
      <w:r w:rsidRPr="00042ACA">
        <w:rPr>
          <w:spacing w:val="21"/>
          <w:sz w:val="22"/>
          <w:szCs w:val="22"/>
        </w:rPr>
        <w:t xml:space="preserve"> </w:t>
      </w:r>
      <w:r w:rsidRPr="00042ACA">
        <w:rPr>
          <w:sz w:val="22"/>
          <w:szCs w:val="22"/>
        </w:rPr>
        <w:t>en</w:t>
      </w:r>
      <w:r w:rsidRPr="00042ACA">
        <w:rPr>
          <w:spacing w:val="21"/>
          <w:sz w:val="22"/>
          <w:szCs w:val="22"/>
        </w:rPr>
        <w:t xml:space="preserve"> </w:t>
      </w:r>
      <w:r w:rsidRPr="00042ACA">
        <w:rPr>
          <w:sz w:val="22"/>
          <w:szCs w:val="22"/>
        </w:rPr>
        <w:t>vertu</w:t>
      </w:r>
      <w:r w:rsidRPr="00042ACA">
        <w:rPr>
          <w:spacing w:val="21"/>
          <w:sz w:val="22"/>
          <w:szCs w:val="22"/>
        </w:rPr>
        <w:t xml:space="preserve"> </w:t>
      </w:r>
      <w:r w:rsidRPr="00042ACA">
        <w:rPr>
          <w:sz w:val="22"/>
          <w:szCs w:val="22"/>
        </w:rPr>
        <w:t>du</w:t>
      </w:r>
      <w:r w:rsidRPr="00042ACA">
        <w:rPr>
          <w:spacing w:val="21"/>
          <w:sz w:val="22"/>
          <w:szCs w:val="22"/>
        </w:rPr>
        <w:t xml:space="preserve"> </w:t>
      </w:r>
      <w:r w:rsidRPr="00042ACA">
        <w:rPr>
          <w:sz w:val="22"/>
          <w:szCs w:val="22"/>
        </w:rPr>
        <w:t>présent</w:t>
      </w:r>
      <w:r w:rsidRPr="00042ACA">
        <w:rPr>
          <w:spacing w:val="21"/>
          <w:sz w:val="22"/>
          <w:szCs w:val="22"/>
        </w:rPr>
        <w:t xml:space="preserve"> </w:t>
      </w:r>
      <w:r w:rsidRPr="00042ACA">
        <w:rPr>
          <w:sz w:val="22"/>
          <w:szCs w:val="22"/>
        </w:rPr>
        <w:t>cautionnement</w:t>
      </w:r>
      <w:r w:rsidRPr="00042ACA">
        <w:rPr>
          <w:spacing w:val="21"/>
          <w:sz w:val="22"/>
          <w:szCs w:val="22"/>
        </w:rPr>
        <w:t xml:space="preserve"> </w:t>
      </w:r>
      <w:r w:rsidRPr="00042ACA">
        <w:rPr>
          <w:sz w:val="22"/>
          <w:szCs w:val="22"/>
        </w:rPr>
        <w:t>définitif</w:t>
      </w:r>
      <w:r w:rsidRPr="00042ACA">
        <w:rPr>
          <w:spacing w:val="21"/>
          <w:sz w:val="22"/>
          <w:szCs w:val="22"/>
        </w:rPr>
        <w:t xml:space="preserve"> </w:t>
      </w:r>
      <w:r w:rsidRPr="00042ACA">
        <w:rPr>
          <w:sz w:val="22"/>
          <w:szCs w:val="22"/>
        </w:rPr>
        <w:t>et nous</w:t>
      </w:r>
      <w:r w:rsidRPr="00042ACA">
        <w:rPr>
          <w:spacing w:val="7"/>
          <w:sz w:val="22"/>
          <w:szCs w:val="22"/>
        </w:rPr>
        <w:t xml:space="preserve"> </w:t>
      </w:r>
      <w:r w:rsidRPr="00042ACA">
        <w:rPr>
          <w:sz w:val="22"/>
          <w:szCs w:val="22"/>
        </w:rPr>
        <w:t>dérogeons</w:t>
      </w:r>
      <w:r w:rsidRPr="00042ACA">
        <w:rPr>
          <w:spacing w:val="7"/>
          <w:sz w:val="22"/>
          <w:szCs w:val="22"/>
        </w:rPr>
        <w:t xml:space="preserve"> </w:t>
      </w:r>
      <w:r w:rsidRPr="00042ACA">
        <w:rPr>
          <w:sz w:val="22"/>
          <w:szCs w:val="22"/>
        </w:rPr>
        <w:t>par</w:t>
      </w:r>
      <w:r w:rsidRPr="00042ACA">
        <w:rPr>
          <w:spacing w:val="7"/>
          <w:sz w:val="22"/>
          <w:szCs w:val="22"/>
        </w:rPr>
        <w:t xml:space="preserve"> </w:t>
      </w:r>
      <w:r w:rsidRPr="00042ACA">
        <w:rPr>
          <w:sz w:val="22"/>
          <w:szCs w:val="22"/>
        </w:rPr>
        <w:t>la</w:t>
      </w:r>
      <w:r w:rsidRPr="00042ACA">
        <w:rPr>
          <w:spacing w:val="7"/>
          <w:sz w:val="22"/>
          <w:szCs w:val="22"/>
        </w:rPr>
        <w:t xml:space="preserve"> </w:t>
      </w:r>
      <w:r w:rsidRPr="00042ACA">
        <w:rPr>
          <w:sz w:val="22"/>
          <w:szCs w:val="22"/>
        </w:rPr>
        <w:t>présente</w:t>
      </w:r>
      <w:r w:rsidRPr="00042ACA">
        <w:rPr>
          <w:spacing w:val="7"/>
          <w:sz w:val="22"/>
          <w:szCs w:val="22"/>
        </w:rPr>
        <w:t xml:space="preserve"> </w:t>
      </w:r>
      <w:r w:rsidRPr="00042ACA">
        <w:rPr>
          <w:sz w:val="22"/>
          <w:szCs w:val="22"/>
        </w:rPr>
        <w:t>à</w:t>
      </w:r>
      <w:r w:rsidRPr="00042ACA">
        <w:rPr>
          <w:spacing w:val="7"/>
          <w:sz w:val="22"/>
          <w:szCs w:val="22"/>
        </w:rPr>
        <w:t xml:space="preserve"> </w:t>
      </w:r>
      <w:r w:rsidRPr="00042ACA">
        <w:rPr>
          <w:sz w:val="22"/>
          <w:szCs w:val="22"/>
        </w:rPr>
        <w:t>la</w:t>
      </w:r>
      <w:r w:rsidRPr="00042ACA">
        <w:rPr>
          <w:spacing w:val="7"/>
          <w:sz w:val="22"/>
          <w:szCs w:val="22"/>
        </w:rPr>
        <w:t xml:space="preserve"> </w:t>
      </w:r>
      <w:r w:rsidRPr="00042ACA">
        <w:rPr>
          <w:sz w:val="22"/>
          <w:szCs w:val="22"/>
        </w:rPr>
        <w:t>notification</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toute</w:t>
      </w:r>
      <w:r w:rsidRPr="00042ACA">
        <w:rPr>
          <w:spacing w:val="7"/>
          <w:sz w:val="22"/>
          <w:szCs w:val="22"/>
        </w:rPr>
        <w:t xml:space="preserve"> </w:t>
      </w:r>
      <w:r w:rsidRPr="00042ACA">
        <w:rPr>
          <w:sz w:val="22"/>
          <w:szCs w:val="22"/>
        </w:rPr>
        <w:t>modification,</w:t>
      </w:r>
      <w:r w:rsidRPr="00042ACA">
        <w:rPr>
          <w:spacing w:val="7"/>
          <w:sz w:val="22"/>
          <w:szCs w:val="22"/>
        </w:rPr>
        <w:t xml:space="preserve"> </w:t>
      </w:r>
      <w:r w:rsidRPr="00042ACA">
        <w:rPr>
          <w:sz w:val="22"/>
          <w:szCs w:val="22"/>
        </w:rPr>
        <w:t>additif</w:t>
      </w:r>
      <w:r w:rsidRPr="00042ACA">
        <w:rPr>
          <w:spacing w:val="7"/>
          <w:sz w:val="22"/>
          <w:szCs w:val="22"/>
        </w:rPr>
        <w:t xml:space="preserve"> </w:t>
      </w:r>
      <w:r w:rsidRPr="00042ACA">
        <w:rPr>
          <w:sz w:val="22"/>
          <w:szCs w:val="22"/>
        </w:rPr>
        <w:t>ou</w:t>
      </w:r>
      <w:r w:rsidRPr="00042ACA">
        <w:rPr>
          <w:spacing w:val="7"/>
          <w:sz w:val="22"/>
          <w:szCs w:val="22"/>
        </w:rPr>
        <w:t xml:space="preserve"> </w:t>
      </w:r>
      <w:r w:rsidRPr="00042ACA">
        <w:rPr>
          <w:sz w:val="22"/>
          <w:szCs w:val="22"/>
        </w:rPr>
        <w:t>changement.</w:t>
      </w:r>
    </w:p>
    <w:p w14:paraId="19155B87" w14:textId="3D1CB681" w:rsidR="007C7B7A" w:rsidRPr="00042ACA" w:rsidRDefault="007C7B7A" w:rsidP="00042ACA">
      <w:pPr>
        <w:widowControl w:val="0"/>
        <w:autoSpaceDE w:val="0"/>
        <w:ind w:left="107" w:right="83"/>
        <w:jc w:val="both"/>
        <w:rPr>
          <w:sz w:val="22"/>
          <w:szCs w:val="22"/>
        </w:rPr>
      </w:pPr>
      <w:r w:rsidRPr="00042ACA">
        <w:rPr>
          <w:sz w:val="22"/>
          <w:szCs w:val="22"/>
        </w:rPr>
        <w:t>Le présent cautionnement</w:t>
      </w:r>
      <w:r w:rsidRPr="00042ACA">
        <w:rPr>
          <w:spacing w:val="29"/>
          <w:sz w:val="22"/>
          <w:szCs w:val="22"/>
        </w:rPr>
        <w:t xml:space="preserve"> </w:t>
      </w:r>
      <w:r w:rsidRPr="00042ACA">
        <w:rPr>
          <w:sz w:val="22"/>
          <w:szCs w:val="22"/>
        </w:rPr>
        <w:t>définitif prend effet à compter</w:t>
      </w:r>
      <w:r w:rsidRPr="00042ACA">
        <w:rPr>
          <w:spacing w:val="29"/>
          <w:sz w:val="22"/>
          <w:szCs w:val="22"/>
        </w:rPr>
        <w:t xml:space="preserve"> </w:t>
      </w:r>
      <w:r w:rsidRPr="00042ACA">
        <w:rPr>
          <w:sz w:val="22"/>
          <w:szCs w:val="22"/>
        </w:rPr>
        <w:t>de</w:t>
      </w:r>
      <w:r w:rsidRPr="00042ACA">
        <w:rPr>
          <w:spacing w:val="29"/>
          <w:sz w:val="22"/>
          <w:szCs w:val="22"/>
        </w:rPr>
        <w:t xml:space="preserve"> s</w:t>
      </w:r>
      <w:r w:rsidRPr="00042ACA">
        <w:rPr>
          <w:sz w:val="22"/>
          <w:szCs w:val="22"/>
        </w:rPr>
        <w:t>a</w:t>
      </w:r>
      <w:r w:rsidRPr="00042ACA">
        <w:rPr>
          <w:spacing w:val="29"/>
          <w:sz w:val="22"/>
          <w:szCs w:val="22"/>
        </w:rPr>
        <w:t xml:space="preserve"> </w:t>
      </w:r>
      <w:r w:rsidRPr="00042ACA">
        <w:rPr>
          <w:sz w:val="22"/>
          <w:szCs w:val="22"/>
        </w:rPr>
        <w:t>signature et dès</w:t>
      </w:r>
      <w:r w:rsidRPr="00042ACA">
        <w:rPr>
          <w:spacing w:val="29"/>
          <w:sz w:val="22"/>
          <w:szCs w:val="22"/>
        </w:rPr>
        <w:t xml:space="preserve"> </w:t>
      </w:r>
      <w:r w:rsidRPr="00042ACA">
        <w:rPr>
          <w:sz w:val="22"/>
          <w:szCs w:val="22"/>
        </w:rPr>
        <w:t xml:space="preserve">notification </w:t>
      </w:r>
      <w:r w:rsidRPr="00042ACA">
        <w:rPr>
          <w:spacing w:val="29"/>
          <w:sz w:val="22"/>
          <w:szCs w:val="22"/>
        </w:rPr>
        <w:t>du marché</w:t>
      </w:r>
      <w:r w:rsidRPr="00042ACA">
        <w:rPr>
          <w:sz w:val="22"/>
          <w:szCs w:val="22"/>
        </w:rPr>
        <w:t>.</w:t>
      </w:r>
      <w:r w:rsidRPr="00042ACA">
        <w:rPr>
          <w:spacing w:val="6"/>
          <w:sz w:val="22"/>
          <w:szCs w:val="22"/>
        </w:rPr>
        <w:t xml:space="preserve"> </w:t>
      </w:r>
      <w:r w:rsidRPr="00042ACA">
        <w:rPr>
          <w:sz w:val="22"/>
          <w:szCs w:val="22"/>
        </w:rPr>
        <w:t>La caution</w:t>
      </w:r>
      <w:r w:rsidRPr="00042ACA">
        <w:rPr>
          <w:spacing w:val="6"/>
          <w:sz w:val="22"/>
          <w:szCs w:val="22"/>
        </w:rPr>
        <w:t xml:space="preserve"> </w:t>
      </w:r>
      <w:r w:rsidRPr="00042ACA">
        <w:rPr>
          <w:sz w:val="22"/>
          <w:szCs w:val="22"/>
        </w:rPr>
        <w:t>sera</w:t>
      </w:r>
      <w:r w:rsidRPr="00042ACA">
        <w:rPr>
          <w:spacing w:val="6"/>
          <w:sz w:val="22"/>
          <w:szCs w:val="22"/>
        </w:rPr>
        <w:t xml:space="preserve"> </w:t>
      </w:r>
      <w:r w:rsidRPr="00042ACA">
        <w:rPr>
          <w:sz w:val="22"/>
          <w:szCs w:val="22"/>
        </w:rPr>
        <w:t>libérée</w:t>
      </w:r>
      <w:r w:rsidRPr="00042ACA">
        <w:rPr>
          <w:spacing w:val="6"/>
          <w:sz w:val="22"/>
          <w:szCs w:val="22"/>
        </w:rPr>
        <w:t xml:space="preserve"> </w:t>
      </w:r>
      <w:r w:rsidRPr="00042ACA">
        <w:rPr>
          <w:sz w:val="22"/>
          <w:szCs w:val="22"/>
        </w:rPr>
        <w:t>dans</w:t>
      </w:r>
      <w:r w:rsidRPr="00042ACA">
        <w:rPr>
          <w:spacing w:val="6"/>
          <w:sz w:val="22"/>
          <w:szCs w:val="22"/>
        </w:rPr>
        <w:t xml:space="preserve"> </w:t>
      </w:r>
      <w:r w:rsidRPr="00042ACA">
        <w:rPr>
          <w:sz w:val="22"/>
          <w:szCs w:val="22"/>
        </w:rPr>
        <w:t>un</w:t>
      </w:r>
      <w:r w:rsidRPr="00042ACA">
        <w:rPr>
          <w:spacing w:val="6"/>
          <w:sz w:val="22"/>
          <w:szCs w:val="22"/>
        </w:rPr>
        <w:t xml:space="preserve"> </w:t>
      </w:r>
      <w:r w:rsidRPr="00042ACA">
        <w:rPr>
          <w:sz w:val="22"/>
          <w:szCs w:val="22"/>
        </w:rPr>
        <w:t>délai</w:t>
      </w:r>
      <w:r w:rsidRPr="00042ACA">
        <w:rPr>
          <w:spacing w:val="6"/>
          <w:sz w:val="22"/>
          <w:szCs w:val="22"/>
        </w:rPr>
        <w:t xml:space="preserve"> (</w:t>
      </w:r>
      <w:r w:rsidRPr="00042ACA">
        <w:rPr>
          <w:sz w:val="22"/>
          <w:szCs w:val="22"/>
        </w:rPr>
        <w:t>indiquer</w:t>
      </w:r>
      <w:r w:rsidRPr="00042ACA">
        <w:rPr>
          <w:spacing w:val="7"/>
          <w:sz w:val="22"/>
          <w:szCs w:val="22"/>
        </w:rPr>
        <w:t xml:space="preserve"> </w:t>
      </w:r>
      <w:r w:rsidRPr="00042ACA">
        <w:rPr>
          <w:sz w:val="22"/>
          <w:szCs w:val="22"/>
        </w:rPr>
        <w:t>le</w:t>
      </w:r>
      <w:r w:rsidRPr="00042ACA">
        <w:rPr>
          <w:spacing w:val="7"/>
          <w:sz w:val="22"/>
          <w:szCs w:val="22"/>
        </w:rPr>
        <w:t xml:space="preserve"> </w:t>
      </w:r>
      <w:r w:rsidRPr="00042ACA">
        <w:rPr>
          <w:sz w:val="22"/>
          <w:szCs w:val="22"/>
        </w:rPr>
        <w:t>délai)</w:t>
      </w:r>
      <w:r w:rsidRPr="00042ACA">
        <w:rPr>
          <w:spacing w:val="7"/>
          <w:sz w:val="22"/>
          <w:szCs w:val="22"/>
        </w:rPr>
        <w:t xml:space="preserve"> </w:t>
      </w:r>
      <w:r w:rsidRPr="00042ACA">
        <w:rPr>
          <w:sz w:val="22"/>
          <w:szCs w:val="22"/>
        </w:rPr>
        <w:t>à</w:t>
      </w:r>
      <w:r w:rsidRPr="00042ACA">
        <w:rPr>
          <w:spacing w:val="7"/>
          <w:sz w:val="22"/>
          <w:szCs w:val="22"/>
        </w:rPr>
        <w:t xml:space="preserve"> </w:t>
      </w:r>
      <w:r w:rsidRPr="00042ACA">
        <w:rPr>
          <w:sz w:val="22"/>
          <w:szCs w:val="22"/>
        </w:rPr>
        <w:t>compter</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la</w:t>
      </w:r>
      <w:r w:rsidRPr="00042ACA">
        <w:rPr>
          <w:spacing w:val="7"/>
          <w:sz w:val="22"/>
          <w:szCs w:val="22"/>
        </w:rPr>
        <w:t xml:space="preserve"> </w:t>
      </w:r>
      <w:r w:rsidRPr="00042ACA">
        <w:rPr>
          <w:sz w:val="22"/>
          <w:szCs w:val="22"/>
        </w:rPr>
        <w:t>date</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réception</w:t>
      </w:r>
      <w:r w:rsidRPr="00042ACA">
        <w:rPr>
          <w:spacing w:val="7"/>
          <w:sz w:val="22"/>
          <w:szCs w:val="22"/>
        </w:rPr>
        <w:t xml:space="preserve"> </w:t>
      </w:r>
      <w:r w:rsidRPr="00042ACA">
        <w:rPr>
          <w:sz w:val="22"/>
          <w:szCs w:val="22"/>
        </w:rPr>
        <w:t>provisoire</w:t>
      </w:r>
      <w:r w:rsidRPr="00042ACA">
        <w:rPr>
          <w:spacing w:val="7"/>
          <w:sz w:val="22"/>
          <w:szCs w:val="22"/>
        </w:rPr>
        <w:t xml:space="preserve"> </w:t>
      </w:r>
      <w:r w:rsidRPr="00042ACA">
        <w:rPr>
          <w:sz w:val="22"/>
          <w:szCs w:val="22"/>
        </w:rPr>
        <w:t>des</w:t>
      </w:r>
      <w:r w:rsidRPr="00042ACA">
        <w:rPr>
          <w:spacing w:val="7"/>
          <w:sz w:val="22"/>
          <w:szCs w:val="22"/>
        </w:rPr>
        <w:t xml:space="preserve"> </w:t>
      </w:r>
      <w:r w:rsidRPr="00042ACA">
        <w:rPr>
          <w:sz w:val="22"/>
          <w:szCs w:val="22"/>
        </w:rPr>
        <w:t>fournitures.</w:t>
      </w:r>
    </w:p>
    <w:p w14:paraId="343F0A69" w14:textId="5275BDF9" w:rsidR="007C7B7A" w:rsidRPr="00042ACA" w:rsidRDefault="007C7B7A" w:rsidP="00042ACA">
      <w:pPr>
        <w:widowControl w:val="0"/>
        <w:autoSpaceDE w:val="0"/>
        <w:ind w:left="107" w:right="-214"/>
        <w:rPr>
          <w:sz w:val="22"/>
          <w:szCs w:val="22"/>
        </w:rPr>
      </w:pPr>
      <w:r w:rsidRPr="00042ACA">
        <w:rPr>
          <w:sz w:val="22"/>
          <w:szCs w:val="22"/>
        </w:rPr>
        <w:t xml:space="preserve">Après </w:t>
      </w:r>
      <w:r w:rsidRPr="00042ACA">
        <w:rPr>
          <w:spacing w:val="-9"/>
          <w:sz w:val="22"/>
          <w:szCs w:val="22"/>
        </w:rPr>
        <w:t xml:space="preserve">le délai susvisé, </w:t>
      </w:r>
      <w:r w:rsidRPr="00042ACA">
        <w:rPr>
          <w:sz w:val="22"/>
          <w:szCs w:val="22"/>
        </w:rPr>
        <w:t>la caution devient sans objet et doit nous être automatiquement</w:t>
      </w:r>
      <w:r w:rsidRPr="00042ACA">
        <w:rPr>
          <w:spacing w:val="-9"/>
          <w:sz w:val="22"/>
          <w:szCs w:val="22"/>
        </w:rPr>
        <w:t xml:space="preserve"> </w:t>
      </w:r>
      <w:r w:rsidRPr="00042ACA">
        <w:rPr>
          <w:sz w:val="22"/>
          <w:szCs w:val="22"/>
        </w:rPr>
        <w:t xml:space="preserve">retournée sans </w:t>
      </w:r>
      <w:r w:rsidRPr="00042ACA">
        <w:rPr>
          <w:spacing w:val="-9"/>
          <w:sz w:val="22"/>
          <w:szCs w:val="22"/>
        </w:rPr>
        <w:t>aucune forme de procédure.</w:t>
      </w:r>
    </w:p>
    <w:p w14:paraId="717F3E80" w14:textId="77777777" w:rsidR="007C7B7A" w:rsidRPr="00042ACA" w:rsidRDefault="007C7B7A" w:rsidP="00042ACA">
      <w:pPr>
        <w:widowControl w:val="0"/>
        <w:autoSpaceDE w:val="0"/>
        <w:rPr>
          <w:sz w:val="22"/>
          <w:szCs w:val="22"/>
        </w:rPr>
      </w:pPr>
    </w:p>
    <w:p w14:paraId="398DA4F8" w14:textId="77777777" w:rsidR="007C7B7A" w:rsidRPr="00042ACA" w:rsidRDefault="007C7B7A" w:rsidP="00042ACA">
      <w:pPr>
        <w:widowControl w:val="0"/>
        <w:autoSpaceDE w:val="0"/>
        <w:ind w:left="107" w:right="82"/>
        <w:jc w:val="both"/>
        <w:rPr>
          <w:sz w:val="22"/>
          <w:szCs w:val="22"/>
        </w:rPr>
      </w:pPr>
      <w:r w:rsidRPr="00042ACA">
        <w:rPr>
          <w:sz w:val="22"/>
          <w:szCs w:val="22"/>
        </w:rPr>
        <w:t>Toute</w:t>
      </w:r>
      <w:r w:rsidRPr="00042ACA">
        <w:rPr>
          <w:spacing w:val="6"/>
          <w:sz w:val="22"/>
          <w:szCs w:val="22"/>
        </w:rPr>
        <w:t xml:space="preserve"> </w:t>
      </w:r>
      <w:r w:rsidRPr="00042ACA">
        <w:rPr>
          <w:sz w:val="22"/>
          <w:szCs w:val="22"/>
        </w:rPr>
        <w:t>demande</w:t>
      </w:r>
      <w:r w:rsidRPr="00042ACA">
        <w:rPr>
          <w:spacing w:val="6"/>
          <w:sz w:val="22"/>
          <w:szCs w:val="22"/>
        </w:rPr>
        <w:t xml:space="preserve"> </w:t>
      </w:r>
      <w:r w:rsidRPr="00042ACA">
        <w:rPr>
          <w:sz w:val="22"/>
          <w:szCs w:val="22"/>
        </w:rPr>
        <w:t>de</w:t>
      </w:r>
      <w:r w:rsidRPr="00042ACA">
        <w:rPr>
          <w:spacing w:val="6"/>
          <w:sz w:val="22"/>
          <w:szCs w:val="22"/>
        </w:rPr>
        <w:t xml:space="preserve"> </w:t>
      </w:r>
      <w:r w:rsidRPr="00042ACA">
        <w:rPr>
          <w:sz w:val="22"/>
          <w:szCs w:val="22"/>
        </w:rPr>
        <w:t>paiement</w:t>
      </w:r>
      <w:r w:rsidRPr="00042ACA">
        <w:rPr>
          <w:spacing w:val="6"/>
          <w:sz w:val="22"/>
          <w:szCs w:val="22"/>
        </w:rPr>
        <w:t xml:space="preserve"> </w:t>
      </w:r>
      <w:r w:rsidRPr="00042ACA">
        <w:rPr>
          <w:sz w:val="22"/>
          <w:szCs w:val="22"/>
        </w:rPr>
        <w:t>formulée</w:t>
      </w:r>
      <w:r w:rsidRPr="00042ACA">
        <w:rPr>
          <w:spacing w:val="6"/>
          <w:sz w:val="22"/>
          <w:szCs w:val="22"/>
        </w:rPr>
        <w:t xml:space="preserve"> </w:t>
      </w:r>
      <w:r w:rsidRPr="00042ACA">
        <w:rPr>
          <w:sz w:val="22"/>
          <w:szCs w:val="22"/>
        </w:rPr>
        <w:t>par</w:t>
      </w:r>
      <w:r w:rsidRPr="00042ACA">
        <w:rPr>
          <w:spacing w:val="6"/>
          <w:sz w:val="22"/>
          <w:szCs w:val="22"/>
        </w:rPr>
        <w:t xml:space="preserve"> </w:t>
      </w:r>
      <w:r w:rsidRPr="00042ACA">
        <w:rPr>
          <w:sz w:val="22"/>
          <w:szCs w:val="22"/>
        </w:rPr>
        <w:t>le</w:t>
      </w:r>
      <w:r w:rsidRPr="00042ACA">
        <w:rPr>
          <w:spacing w:val="6"/>
          <w:sz w:val="22"/>
          <w:szCs w:val="22"/>
        </w:rPr>
        <w:t xml:space="preserve"> </w:t>
      </w:r>
      <w:r w:rsidRPr="00042ACA">
        <w:rPr>
          <w:sz w:val="22"/>
          <w:szCs w:val="22"/>
        </w:rPr>
        <w:t>Maître</w:t>
      </w:r>
      <w:r w:rsidRPr="00042ACA">
        <w:rPr>
          <w:spacing w:val="6"/>
          <w:sz w:val="22"/>
          <w:szCs w:val="22"/>
        </w:rPr>
        <w:t xml:space="preserve"> </w:t>
      </w:r>
      <w:r w:rsidRPr="00042ACA">
        <w:rPr>
          <w:sz w:val="22"/>
          <w:szCs w:val="22"/>
        </w:rPr>
        <w:t>d’Ouvrage</w:t>
      </w:r>
      <w:r w:rsidRPr="00042ACA">
        <w:rPr>
          <w:i/>
          <w:iCs/>
          <w:sz w:val="22"/>
          <w:szCs w:val="22"/>
        </w:rPr>
        <w:t xml:space="preserve"> </w:t>
      </w:r>
      <w:r w:rsidRPr="00042ACA">
        <w:rPr>
          <w:iCs/>
          <w:sz w:val="22"/>
          <w:szCs w:val="22"/>
        </w:rPr>
        <w:t>ou le Maître d’Ouvrage Délégué</w:t>
      </w:r>
      <w:r w:rsidRPr="00042ACA">
        <w:rPr>
          <w:spacing w:val="6"/>
          <w:sz w:val="22"/>
          <w:szCs w:val="22"/>
        </w:rPr>
        <w:t xml:space="preserve"> </w:t>
      </w:r>
      <w:r w:rsidRPr="00042ACA">
        <w:rPr>
          <w:sz w:val="22"/>
          <w:szCs w:val="22"/>
        </w:rPr>
        <w:t>au</w:t>
      </w:r>
      <w:r w:rsidRPr="00042ACA">
        <w:rPr>
          <w:spacing w:val="6"/>
          <w:sz w:val="22"/>
          <w:szCs w:val="22"/>
        </w:rPr>
        <w:t xml:space="preserve"> </w:t>
      </w:r>
      <w:r w:rsidRPr="00042ACA">
        <w:rPr>
          <w:sz w:val="22"/>
          <w:szCs w:val="22"/>
        </w:rPr>
        <w:t>titre</w:t>
      </w:r>
      <w:r w:rsidRPr="00042ACA">
        <w:rPr>
          <w:spacing w:val="6"/>
          <w:sz w:val="22"/>
          <w:szCs w:val="22"/>
        </w:rPr>
        <w:t xml:space="preserve"> </w:t>
      </w:r>
      <w:r w:rsidRPr="00042ACA">
        <w:rPr>
          <w:sz w:val="22"/>
          <w:szCs w:val="22"/>
        </w:rPr>
        <w:t>de</w:t>
      </w:r>
      <w:r w:rsidRPr="00042ACA">
        <w:rPr>
          <w:spacing w:val="6"/>
          <w:sz w:val="22"/>
          <w:szCs w:val="22"/>
        </w:rPr>
        <w:t xml:space="preserve"> </w:t>
      </w:r>
      <w:r w:rsidRPr="00042ACA">
        <w:rPr>
          <w:sz w:val="22"/>
          <w:szCs w:val="22"/>
        </w:rPr>
        <w:t>la</w:t>
      </w:r>
      <w:r w:rsidRPr="00042ACA">
        <w:rPr>
          <w:spacing w:val="6"/>
          <w:sz w:val="22"/>
          <w:szCs w:val="22"/>
        </w:rPr>
        <w:t xml:space="preserve"> </w:t>
      </w:r>
      <w:r w:rsidRPr="00042ACA">
        <w:rPr>
          <w:sz w:val="22"/>
          <w:szCs w:val="22"/>
        </w:rPr>
        <w:t>présente</w:t>
      </w:r>
      <w:r w:rsidRPr="00042ACA">
        <w:rPr>
          <w:spacing w:val="6"/>
          <w:sz w:val="22"/>
          <w:szCs w:val="22"/>
        </w:rPr>
        <w:t xml:space="preserve"> </w:t>
      </w:r>
      <w:r w:rsidRPr="00042ACA">
        <w:rPr>
          <w:sz w:val="22"/>
          <w:szCs w:val="22"/>
        </w:rPr>
        <w:t>garantie</w:t>
      </w:r>
      <w:r w:rsidRPr="00042ACA">
        <w:rPr>
          <w:spacing w:val="6"/>
          <w:sz w:val="22"/>
          <w:szCs w:val="22"/>
        </w:rPr>
        <w:t xml:space="preserve"> </w:t>
      </w:r>
      <w:r w:rsidRPr="00042ACA">
        <w:rPr>
          <w:sz w:val="22"/>
          <w:szCs w:val="22"/>
        </w:rPr>
        <w:t>doit être</w:t>
      </w:r>
      <w:r w:rsidRPr="00042ACA">
        <w:rPr>
          <w:spacing w:val="-13"/>
          <w:sz w:val="22"/>
          <w:szCs w:val="22"/>
        </w:rPr>
        <w:t xml:space="preserve"> </w:t>
      </w:r>
      <w:r w:rsidRPr="00042ACA">
        <w:rPr>
          <w:sz w:val="22"/>
          <w:szCs w:val="22"/>
        </w:rPr>
        <w:t>faite</w:t>
      </w:r>
      <w:r w:rsidRPr="00042ACA">
        <w:rPr>
          <w:spacing w:val="-13"/>
          <w:sz w:val="22"/>
          <w:szCs w:val="22"/>
        </w:rPr>
        <w:t xml:space="preserve"> </w:t>
      </w:r>
      <w:r w:rsidRPr="00042ACA">
        <w:rPr>
          <w:sz w:val="22"/>
          <w:szCs w:val="22"/>
        </w:rPr>
        <w:t>par lettre recommandée avec</w:t>
      </w:r>
      <w:r w:rsidRPr="00042ACA">
        <w:rPr>
          <w:spacing w:val="-13"/>
          <w:sz w:val="22"/>
          <w:szCs w:val="22"/>
        </w:rPr>
        <w:t xml:space="preserve"> </w:t>
      </w:r>
      <w:r w:rsidRPr="00042ACA">
        <w:rPr>
          <w:sz w:val="22"/>
          <w:szCs w:val="22"/>
        </w:rPr>
        <w:t xml:space="preserve">accusé </w:t>
      </w:r>
      <w:r w:rsidRPr="00042ACA">
        <w:rPr>
          <w:spacing w:val="-13"/>
          <w:sz w:val="22"/>
          <w:szCs w:val="22"/>
        </w:rPr>
        <w:t xml:space="preserve"> </w:t>
      </w:r>
      <w:r w:rsidRPr="00042ACA">
        <w:rPr>
          <w:sz w:val="22"/>
          <w:szCs w:val="22"/>
        </w:rPr>
        <w:t xml:space="preserve">de </w:t>
      </w:r>
      <w:r w:rsidRPr="00042ACA">
        <w:rPr>
          <w:spacing w:val="-13"/>
          <w:sz w:val="22"/>
          <w:szCs w:val="22"/>
        </w:rPr>
        <w:t xml:space="preserve"> </w:t>
      </w:r>
      <w:r w:rsidRPr="00042ACA">
        <w:rPr>
          <w:sz w:val="22"/>
          <w:szCs w:val="22"/>
        </w:rPr>
        <w:t xml:space="preserve">réception, </w:t>
      </w:r>
      <w:r w:rsidRPr="00042ACA">
        <w:rPr>
          <w:spacing w:val="-13"/>
          <w:sz w:val="22"/>
          <w:szCs w:val="22"/>
        </w:rPr>
        <w:t xml:space="preserve"> </w:t>
      </w:r>
      <w:r w:rsidRPr="00042ACA">
        <w:rPr>
          <w:sz w:val="22"/>
          <w:szCs w:val="22"/>
        </w:rPr>
        <w:t xml:space="preserve">parvenue </w:t>
      </w:r>
      <w:r w:rsidRPr="00042ACA">
        <w:rPr>
          <w:spacing w:val="-13"/>
          <w:sz w:val="22"/>
          <w:szCs w:val="22"/>
        </w:rPr>
        <w:t xml:space="preserve"> </w:t>
      </w:r>
      <w:r w:rsidRPr="00042ACA">
        <w:rPr>
          <w:sz w:val="22"/>
          <w:szCs w:val="22"/>
        </w:rPr>
        <w:t xml:space="preserve">à </w:t>
      </w:r>
      <w:r w:rsidRPr="00042ACA">
        <w:rPr>
          <w:spacing w:val="-13"/>
          <w:sz w:val="22"/>
          <w:szCs w:val="22"/>
        </w:rPr>
        <w:t xml:space="preserve"> </w:t>
      </w:r>
      <w:r w:rsidRPr="00042ACA">
        <w:rPr>
          <w:sz w:val="22"/>
          <w:szCs w:val="22"/>
        </w:rPr>
        <w:t xml:space="preserve">la </w:t>
      </w:r>
      <w:r w:rsidRPr="00042ACA">
        <w:rPr>
          <w:spacing w:val="-13"/>
          <w:sz w:val="22"/>
          <w:szCs w:val="22"/>
        </w:rPr>
        <w:t xml:space="preserve"> </w:t>
      </w:r>
      <w:r w:rsidRPr="00042ACA">
        <w:rPr>
          <w:sz w:val="22"/>
          <w:szCs w:val="22"/>
        </w:rPr>
        <w:t xml:space="preserve">banque </w:t>
      </w:r>
      <w:r w:rsidRPr="00042ACA">
        <w:rPr>
          <w:spacing w:val="-13"/>
          <w:sz w:val="22"/>
          <w:szCs w:val="22"/>
        </w:rPr>
        <w:t xml:space="preserve"> </w:t>
      </w:r>
      <w:r w:rsidRPr="00042ACA">
        <w:rPr>
          <w:sz w:val="22"/>
          <w:szCs w:val="22"/>
        </w:rPr>
        <w:t xml:space="preserve">pendant </w:t>
      </w:r>
      <w:r w:rsidRPr="00042ACA">
        <w:rPr>
          <w:spacing w:val="-13"/>
          <w:sz w:val="22"/>
          <w:szCs w:val="22"/>
        </w:rPr>
        <w:t xml:space="preserve"> </w:t>
      </w:r>
      <w:r w:rsidRPr="00042ACA">
        <w:rPr>
          <w:sz w:val="22"/>
          <w:szCs w:val="22"/>
        </w:rPr>
        <w:t>la période</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validité</w:t>
      </w:r>
      <w:r w:rsidRPr="00042ACA">
        <w:rPr>
          <w:spacing w:val="7"/>
          <w:sz w:val="22"/>
          <w:szCs w:val="22"/>
        </w:rPr>
        <w:t xml:space="preserve"> </w:t>
      </w:r>
      <w:r w:rsidRPr="00042ACA">
        <w:rPr>
          <w:sz w:val="22"/>
          <w:szCs w:val="22"/>
        </w:rPr>
        <w:t>du</w:t>
      </w:r>
      <w:r w:rsidRPr="00042ACA">
        <w:rPr>
          <w:spacing w:val="7"/>
          <w:sz w:val="22"/>
          <w:szCs w:val="22"/>
        </w:rPr>
        <w:t xml:space="preserve"> </w:t>
      </w:r>
      <w:r w:rsidRPr="00042ACA">
        <w:rPr>
          <w:sz w:val="22"/>
          <w:szCs w:val="22"/>
        </w:rPr>
        <w:t>présent</w:t>
      </w:r>
      <w:r w:rsidRPr="00042ACA">
        <w:rPr>
          <w:spacing w:val="7"/>
          <w:sz w:val="22"/>
          <w:szCs w:val="22"/>
        </w:rPr>
        <w:t xml:space="preserve"> </w:t>
      </w:r>
      <w:r w:rsidRPr="00042ACA">
        <w:rPr>
          <w:sz w:val="22"/>
          <w:szCs w:val="22"/>
        </w:rPr>
        <w:t>engagement.</w:t>
      </w:r>
    </w:p>
    <w:p w14:paraId="09FE8A4D" w14:textId="77777777" w:rsidR="007C7B7A" w:rsidRPr="00042ACA" w:rsidRDefault="007C7B7A" w:rsidP="00042ACA">
      <w:pPr>
        <w:widowControl w:val="0"/>
        <w:autoSpaceDE w:val="0"/>
        <w:rPr>
          <w:sz w:val="22"/>
          <w:szCs w:val="22"/>
        </w:rPr>
      </w:pPr>
    </w:p>
    <w:p w14:paraId="050C550A" w14:textId="77777777" w:rsidR="007C7B7A" w:rsidRPr="00042ACA" w:rsidRDefault="007C7B7A" w:rsidP="00042ACA">
      <w:pPr>
        <w:widowControl w:val="0"/>
        <w:autoSpaceDE w:val="0"/>
        <w:ind w:left="107" w:right="82"/>
        <w:jc w:val="both"/>
        <w:rPr>
          <w:sz w:val="22"/>
          <w:szCs w:val="22"/>
        </w:rPr>
      </w:pPr>
      <w:r w:rsidRPr="00042ACA">
        <w:rPr>
          <w:sz w:val="22"/>
          <w:szCs w:val="22"/>
        </w:rPr>
        <w:t>Le</w:t>
      </w:r>
      <w:r w:rsidRPr="00042ACA">
        <w:rPr>
          <w:spacing w:val="3"/>
          <w:sz w:val="22"/>
          <w:szCs w:val="22"/>
        </w:rPr>
        <w:t xml:space="preserve"> </w:t>
      </w:r>
      <w:r w:rsidRPr="00042ACA">
        <w:rPr>
          <w:sz w:val="22"/>
          <w:szCs w:val="22"/>
        </w:rPr>
        <w:t>présent</w:t>
      </w:r>
      <w:r w:rsidRPr="00042ACA">
        <w:rPr>
          <w:spacing w:val="3"/>
          <w:sz w:val="22"/>
          <w:szCs w:val="22"/>
        </w:rPr>
        <w:t xml:space="preserve"> </w:t>
      </w:r>
      <w:r w:rsidRPr="00042ACA">
        <w:rPr>
          <w:sz w:val="22"/>
          <w:szCs w:val="22"/>
        </w:rPr>
        <w:t>cautionnement</w:t>
      </w:r>
      <w:r w:rsidRPr="00042ACA">
        <w:rPr>
          <w:spacing w:val="3"/>
          <w:sz w:val="22"/>
          <w:szCs w:val="22"/>
        </w:rPr>
        <w:t xml:space="preserve"> </w:t>
      </w:r>
      <w:r w:rsidRPr="00042ACA">
        <w:rPr>
          <w:sz w:val="22"/>
          <w:szCs w:val="22"/>
        </w:rPr>
        <w:t>définitif</w:t>
      </w:r>
      <w:r w:rsidRPr="00042ACA">
        <w:rPr>
          <w:spacing w:val="3"/>
          <w:sz w:val="22"/>
          <w:szCs w:val="22"/>
        </w:rPr>
        <w:t xml:space="preserve"> </w:t>
      </w:r>
      <w:r w:rsidRPr="00042ACA">
        <w:rPr>
          <w:sz w:val="22"/>
          <w:szCs w:val="22"/>
        </w:rPr>
        <w:t>est</w:t>
      </w:r>
      <w:r w:rsidRPr="00042ACA">
        <w:rPr>
          <w:spacing w:val="3"/>
          <w:sz w:val="22"/>
          <w:szCs w:val="22"/>
        </w:rPr>
        <w:t xml:space="preserve"> </w:t>
      </w:r>
      <w:r w:rsidRPr="00042ACA">
        <w:rPr>
          <w:sz w:val="22"/>
          <w:szCs w:val="22"/>
        </w:rPr>
        <w:t>soumis</w:t>
      </w:r>
      <w:r w:rsidRPr="00042ACA">
        <w:rPr>
          <w:spacing w:val="3"/>
          <w:sz w:val="22"/>
          <w:szCs w:val="22"/>
        </w:rPr>
        <w:t xml:space="preserve"> </w:t>
      </w:r>
      <w:r w:rsidRPr="00042ACA">
        <w:rPr>
          <w:sz w:val="22"/>
          <w:szCs w:val="22"/>
        </w:rPr>
        <w:t>pour</w:t>
      </w:r>
      <w:r w:rsidRPr="00042ACA">
        <w:rPr>
          <w:spacing w:val="3"/>
          <w:sz w:val="22"/>
          <w:szCs w:val="22"/>
        </w:rPr>
        <w:t xml:space="preserve"> </w:t>
      </w:r>
      <w:r w:rsidRPr="00042ACA">
        <w:rPr>
          <w:sz w:val="22"/>
          <w:szCs w:val="22"/>
        </w:rPr>
        <w:t>son</w:t>
      </w:r>
      <w:r w:rsidRPr="00042ACA">
        <w:rPr>
          <w:spacing w:val="3"/>
          <w:sz w:val="22"/>
          <w:szCs w:val="22"/>
        </w:rPr>
        <w:t xml:space="preserve"> </w:t>
      </w:r>
      <w:r w:rsidRPr="00042ACA">
        <w:rPr>
          <w:sz w:val="22"/>
          <w:szCs w:val="22"/>
        </w:rPr>
        <w:t>interprétation</w:t>
      </w:r>
      <w:r w:rsidRPr="00042ACA">
        <w:rPr>
          <w:spacing w:val="3"/>
          <w:sz w:val="22"/>
          <w:szCs w:val="22"/>
        </w:rPr>
        <w:t xml:space="preserve"> </w:t>
      </w:r>
      <w:r w:rsidRPr="00042ACA">
        <w:rPr>
          <w:sz w:val="22"/>
          <w:szCs w:val="22"/>
        </w:rPr>
        <w:t>et</w:t>
      </w:r>
      <w:r w:rsidRPr="00042ACA">
        <w:rPr>
          <w:spacing w:val="3"/>
          <w:sz w:val="22"/>
          <w:szCs w:val="22"/>
        </w:rPr>
        <w:t xml:space="preserve"> </w:t>
      </w:r>
      <w:r w:rsidRPr="00042ACA">
        <w:rPr>
          <w:sz w:val="22"/>
          <w:szCs w:val="22"/>
        </w:rPr>
        <w:t>son</w:t>
      </w:r>
      <w:r w:rsidRPr="00042ACA">
        <w:rPr>
          <w:spacing w:val="3"/>
          <w:sz w:val="22"/>
          <w:szCs w:val="22"/>
        </w:rPr>
        <w:t xml:space="preserve"> </w:t>
      </w:r>
      <w:r w:rsidRPr="00042ACA">
        <w:rPr>
          <w:sz w:val="22"/>
          <w:szCs w:val="22"/>
        </w:rPr>
        <w:t>exécution</w:t>
      </w:r>
      <w:r w:rsidRPr="00042ACA">
        <w:rPr>
          <w:spacing w:val="3"/>
          <w:sz w:val="22"/>
          <w:szCs w:val="22"/>
        </w:rPr>
        <w:t xml:space="preserve"> </w:t>
      </w:r>
      <w:r w:rsidRPr="00042ACA">
        <w:rPr>
          <w:sz w:val="22"/>
          <w:szCs w:val="22"/>
        </w:rPr>
        <w:t>au</w:t>
      </w:r>
      <w:r w:rsidRPr="00042ACA">
        <w:rPr>
          <w:spacing w:val="3"/>
          <w:sz w:val="22"/>
          <w:szCs w:val="22"/>
        </w:rPr>
        <w:t xml:space="preserve"> </w:t>
      </w:r>
      <w:r w:rsidRPr="00042ACA">
        <w:rPr>
          <w:sz w:val="22"/>
          <w:szCs w:val="22"/>
        </w:rPr>
        <w:t>droit</w:t>
      </w:r>
      <w:r w:rsidRPr="00042ACA">
        <w:rPr>
          <w:spacing w:val="3"/>
          <w:sz w:val="22"/>
          <w:szCs w:val="22"/>
        </w:rPr>
        <w:t xml:space="preserve"> </w:t>
      </w:r>
      <w:r w:rsidRPr="00042ACA">
        <w:rPr>
          <w:sz w:val="22"/>
          <w:szCs w:val="22"/>
        </w:rPr>
        <w:t>camerounais.</w:t>
      </w:r>
      <w:r w:rsidRPr="00042ACA">
        <w:rPr>
          <w:spacing w:val="3"/>
          <w:sz w:val="22"/>
          <w:szCs w:val="22"/>
        </w:rPr>
        <w:t xml:space="preserve"> </w:t>
      </w:r>
      <w:r w:rsidRPr="00042ACA">
        <w:rPr>
          <w:sz w:val="22"/>
          <w:szCs w:val="22"/>
        </w:rPr>
        <w:t>Les</w:t>
      </w:r>
      <w:r w:rsidRPr="00042ACA">
        <w:rPr>
          <w:spacing w:val="3"/>
          <w:sz w:val="22"/>
          <w:szCs w:val="22"/>
        </w:rPr>
        <w:t xml:space="preserve"> </w:t>
      </w:r>
      <w:r w:rsidRPr="00042ACA">
        <w:rPr>
          <w:sz w:val="22"/>
          <w:szCs w:val="22"/>
        </w:rPr>
        <w:t>tribunaux</w:t>
      </w:r>
      <w:r w:rsidRPr="00042ACA">
        <w:rPr>
          <w:spacing w:val="3"/>
          <w:sz w:val="22"/>
          <w:szCs w:val="22"/>
        </w:rPr>
        <w:t xml:space="preserve"> </w:t>
      </w:r>
      <w:r w:rsidRPr="00042ACA">
        <w:rPr>
          <w:sz w:val="22"/>
          <w:szCs w:val="22"/>
        </w:rPr>
        <w:t>camerounais</w:t>
      </w:r>
      <w:r w:rsidRPr="00042ACA">
        <w:rPr>
          <w:spacing w:val="3"/>
          <w:sz w:val="22"/>
          <w:szCs w:val="22"/>
        </w:rPr>
        <w:t xml:space="preserve"> </w:t>
      </w:r>
      <w:r w:rsidRPr="00042ACA">
        <w:rPr>
          <w:sz w:val="22"/>
          <w:szCs w:val="22"/>
        </w:rPr>
        <w:t>seront</w:t>
      </w:r>
      <w:r w:rsidRPr="00042ACA">
        <w:rPr>
          <w:spacing w:val="3"/>
          <w:sz w:val="22"/>
          <w:szCs w:val="22"/>
        </w:rPr>
        <w:t xml:space="preserve"> </w:t>
      </w:r>
      <w:r w:rsidRPr="00042ACA">
        <w:rPr>
          <w:sz w:val="22"/>
          <w:szCs w:val="22"/>
        </w:rPr>
        <w:t>seuls</w:t>
      </w:r>
      <w:r w:rsidRPr="00042ACA">
        <w:rPr>
          <w:spacing w:val="3"/>
          <w:sz w:val="22"/>
          <w:szCs w:val="22"/>
        </w:rPr>
        <w:t xml:space="preserve"> </w:t>
      </w:r>
      <w:r w:rsidRPr="00042ACA">
        <w:rPr>
          <w:sz w:val="22"/>
          <w:szCs w:val="22"/>
        </w:rPr>
        <w:t>compétents</w:t>
      </w:r>
      <w:r w:rsidRPr="00042ACA">
        <w:rPr>
          <w:spacing w:val="3"/>
          <w:sz w:val="22"/>
          <w:szCs w:val="22"/>
        </w:rPr>
        <w:t xml:space="preserve"> </w:t>
      </w:r>
      <w:r w:rsidRPr="00042ACA">
        <w:rPr>
          <w:sz w:val="22"/>
          <w:szCs w:val="22"/>
        </w:rPr>
        <w:t>pour</w:t>
      </w:r>
      <w:r w:rsidRPr="00042ACA">
        <w:rPr>
          <w:spacing w:val="3"/>
          <w:sz w:val="22"/>
          <w:szCs w:val="22"/>
        </w:rPr>
        <w:t xml:space="preserve"> </w:t>
      </w:r>
      <w:r w:rsidRPr="00042ACA">
        <w:rPr>
          <w:sz w:val="22"/>
          <w:szCs w:val="22"/>
        </w:rPr>
        <w:t>statuer</w:t>
      </w:r>
      <w:r w:rsidRPr="00042ACA">
        <w:rPr>
          <w:spacing w:val="3"/>
          <w:sz w:val="22"/>
          <w:szCs w:val="22"/>
        </w:rPr>
        <w:t xml:space="preserve"> </w:t>
      </w:r>
      <w:r w:rsidRPr="00042ACA">
        <w:rPr>
          <w:sz w:val="22"/>
          <w:szCs w:val="22"/>
        </w:rPr>
        <w:t>sur</w:t>
      </w:r>
      <w:r w:rsidRPr="00042ACA">
        <w:rPr>
          <w:spacing w:val="3"/>
          <w:sz w:val="22"/>
          <w:szCs w:val="22"/>
        </w:rPr>
        <w:t xml:space="preserve"> </w:t>
      </w:r>
      <w:r w:rsidRPr="00042ACA">
        <w:rPr>
          <w:sz w:val="22"/>
          <w:szCs w:val="22"/>
        </w:rPr>
        <w:t>tout</w:t>
      </w:r>
      <w:r w:rsidRPr="00042ACA">
        <w:rPr>
          <w:spacing w:val="3"/>
          <w:sz w:val="22"/>
          <w:szCs w:val="22"/>
        </w:rPr>
        <w:t xml:space="preserve"> </w:t>
      </w:r>
      <w:r w:rsidRPr="00042ACA">
        <w:rPr>
          <w:sz w:val="22"/>
          <w:szCs w:val="22"/>
        </w:rPr>
        <w:t>ce</w:t>
      </w:r>
      <w:r w:rsidRPr="00042ACA">
        <w:rPr>
          <w:spacing w:val="3"/>
          <w:sz w:val="22"/>
          <w:szCs w:val="22"/>
        </w:rPr>
        <w:t xml:space="preserve"> </w:t>
      </w:r>
      <w:r w:rsidRPr="00042ACA">
        <w:rPr>
          <w:sz w:val="22"/>
          <w:szCs w:val="22"/>
        </w:rPr>
        <w:t>qui</w:t>
      </w:r>
      <w:r w:rsidRPr="00042ACA">
        <w:rPr>
          <w:spacing w:val="3"/>
          <w:sz w:val="22"/>
          <w:szCs w:val="22"/>
        </w:rPr>
        <w:t xml:space="preserve"> </w:t>
      </w:r>
      <w:r w:rsidRPr="00042ACA">
        <w:rPr>
          <w:sz w:val="22"/>
          <w:szCs w:val="22"/>
        </w:rPr>
        <w:t>concerne</w:t>
      </w:r>
      <w:r w:rsidRPr="00042ACA">
        <w:rPr>
          <w:spacing w:val="3"/>
          <w:sz w:val="22"/>
          <w:szCs w:val="22"/>
        </w:rPr>
        <w:t xml:space="preserve"> </w:t>
      </w:r>
      <w:r w:rsidRPr="00042ACA">
        <w:rPr>
          <w:sz w:val="22"/>
          <w:szCs w:val="22"/>
        </w:rPr>
        <w:t>le présent</w:t>
      </w:r>
      <w:r w:rsidRPr="00042ACA">
        <w:rPr>
          <w:spacing w:val="7"/>
          <w:sz w:val="22"/>
          <w:szCs w:val="22"/>
        </w:rPr>
        <w:t xml:space="preserve"> </w:t>
      </w:r>
      <w:r w:rsidRPr="00042ACA">
        <w:rPr>
          <w:sz w:val="22"/>
          <w:szCs w:val="22"/>
        </w:rPr>
        <w:t>engagement</w:t>
      </w:r>
      <w:r w:rsidRPr="00042ACA">
        <w:rPr>
          <w:spacing w:val="7"/>
          <w:sz w:val="22"/>
          <w:szCs w:val="22"/>
        </w:rPr>
        <w:t xml:space="preserve"> </w:t>
      </w:r>
      <w:r w:rsidRPr="00042ACA">
        <w:rPr>
          <w:sz w:val="22"/>
          <w:szCs w:val="22"/>
        </w:rPr>
        <w:t>et</w:t>
      </w:r>
      <w:r w:rsidRPr="00042ACA">
        <w:rPr>
          <w:spacing w:val="7"/>
          <w:sz w:val="22"/>
          <w:szCs w:val="22"/>
        </w:rPr>
        <w:t xml:space="preserve"> </w:t>
      </w:r>
      <w:r w:rsidRPr="00042ACA">
        <w:rPr>
          <w:sz w:val="22"/>
          <w:szCs w:val="22"/>
        </w:rPr>
        <w:t>ses</w:t>
      </w:r>
      <w:r w:rsidRPr="00042ACA">
        <w:rPr>
          <w:spacing w:val="7"/>
          <w:sz w:val="22"/>
          <w:szCs w:val="22"/>
        </w:rPr>
        <w:t xml:space="preserve"> </w:t>
      </w:r>
      <w:r w:rsidRPr="00042ACA">
        <w:rPr>
          <w:sz w:val="22"/>
          <w:szCs w:val="22"/>
        </w:rPr>
        <w:t>suites.</w:t>
      </w:r>
    </w:p>
    <w:p w14:paraId="4527026D" w14:textId="77777777" w:rsidR="007C7B7A" w:rsidRPr="00042ACA" w:rsidRDefault="007C7B7A" w:rsidP="00042ACA">
      <w:pPr>
        <w:widowControl w:val="0"/>
        <w:autoSpaceDE w:val="0"/>
        <w:ind w:right="-20"/>
        <w:rPr>
          <w:i/>
          <w:iCs/>
          <w:sz w:val="22"/>
          <w:szCs w:val="22"/>
        </w:rPr>
      </w:pPr>
    </w:p>
    <w:p w14:paraId="0494E65E" w14:textId="77777777" w:rsidR="007C7B7A" w:rsidRPr="00042ACA" w:rsidRDefault="007C7B7A" w:rsidP="00042ACA">
      <w:pPr>
        <w:widowControl w:val="0"/>
        <w:autoSpaceDE w:val="0"/>
        <w:ind w:left="4320" w:right="-20" w:firstLine="720"/>
        <w:rPr>
          <w:sz w:val="22"/>
          <w:szCs w:val="22"/>
        </w:rPr>
      </w:pPr>
      <w:r w:rsidRPr="00042ACA">
        <w:rPr>
          <w:i/>
          <w:iCs/>
          <w:sz w:val="22"/>
          <w:szCs w:val="22"/>
        </w:rPr>
        <w:t>Signé</w:t>
      </w:r>
      <w:r w:rsidRPr="00042ACA">
        <w:rPr>
          <w:i/>
          <w:iCs/>
          <w:spacing w:val="7"/>
          <w:sz w:val="22"/>
          <w:szCs w:val="22"/>
        </w:rPr>
        <w:t xml:space="preserve"> </w:t>
      </w:r>
      <w:r w:rsidRPr="00042ACA">
        <w:rPr>
          <w:i/>
          <w:iCs/>
          <w:sz w:val="22"/>
          <w:szCs w:val="22"/>
        </w:rPr>
        <w:t>et</w:t>
      </w:r>
      <w:r w:rsidRPr="00042ACA">
        <w:rPr>
          <w:i/>
          <w:iCs/>
          <w:spacing w:val="7"/>
          <w:sz w:val="22"/>
          <w:szCs w:val="22"/>
        </w:rPr>
        <w:t xml:space="preserve"> </w:t>
      </w:r>
      <w:r w:rsidRPr="00042ACA">
        <w:rPr>
          <w:i/>
          <w:iCs/>
          <w:sz w:val="22"/>
          <w:szCs w:val="22"/>
        </w:rPr>
        <w:t>authentifié</w:t>
      </w:r>
      <w:r w:rsidRPr="00042ACA">
        <w:rPr>
          <w:i/>
          <w:iCs/>
          <w:spacing w:val="7"/>
          <w:sz w:val="22"/>
          <w:szCs w:val="22"/>
        </w:rPr>
        <w:t xml:space="preserve"> </w:t>
      </w:r>
      <w:r w:rsidRPr="00042ACA">
        <w:rPr>
          <w:i/>
          <w:iCs/>
          <w:sz w:val="22"/>
          <w:szCs w:val="22"/>
        </w:rPr>
        <w:t>par</w:t>
      </w:r>
      <w:r w:rsidRPr="00042ACA">
        <w:rPr>
          <w:i/>
          <w:iCs/>
          <w:spacing w:val="7"/>
          <w:sz w:val="22"/>
          <w:szCs w:val="22"/>
        </w:rPr>
        <w:t xml:space="preserve"> </w:t>
      </w:r>
      <w:r w:rsidRPr="00042ACA">
        <w:rPr>
          <w:i/>
          <w:iCs/>
          <w:sz w:val="22"/>
          <w:szCs w:val="22"/>
        </w:rPr>
        <w:t>l’Organisme financier</w:t>
      </w:r>
    </w:p>
    <w:p w14:paraId="5F5664A9" w14:textId="77777777" w:rsidR="007C7B7A" w:rsidRPr="00042ACA" w:rsidRDefault="007C7B7A" w:rsidP="00042ACA">
      <w:pPr>
        <w:widowControl w:val="0"/>
        <w:autoSpaceDE w:val="0"/>
        <w:rPr>
          <w:sz w:val="22"/>
          <w:szCs w:val="22"/>
        </w:rPr>
      </w:pPr>
    </w:p>
    <w:p w14:paraId="1060904C" w14:textId="77777777" w:rsidR="007C7B7A" w:rsidRPr="00042ACA" w:rsidRDefault="007C7B7A" w:rsidP="00042ACA">
      <w:pPr>
        <w:widowControl w:val="0"/>
        <w:autoSpaceDE w:val="0"/>
        <w:ind w:left="6445" w:right="-40"/>
        <w:rPr>
          <w:sz w:val="22"/>
          <w:szCs w:val="22"/>
        </w:rPr>
      </w:pPr>
      <w:r w:rsidRPr="00042ACA">
        <w:rPr>
          <w:i/>
          <w:iCs/>
          <w:sz w:val="22"/>
          <w:szCs w:val="22"/>
        </w:rPr>
        <w:t>…..........................……….</w:t>
      </w:r>
      <w:r w:rsidRPr="00042ACA">
        <w:rPr>
          <w:i/>
          <w:iCs/>
          <w:spacing w:val="-1"/>
          <w:sz w:val="22"/>
          <w:szCs w:val="22"/>
        </w:rPr>
        <w:t>.</w:t>
      </w:r>
      <w:r w:rsidRPr="00042ACA">
        <w:rPr>
          <w:i/>
          <w:iCs/>
          <w:sz w:val="22"/>
          <w:szCs w:val="22"/>
        </w:rPr>
        <w:t>,</w:t>
      </w:r>
      <w:r w:rsidRPr="00042ACA">
        <w:rPr>
          <w:i/>
          <w:iCs/>
          <w:spacing w:val="7"/>
          <w:sz w:val="22"/>
          <w:szCs w:val="22"/>
        </w:rPr>
        <w:t xml:space="preserve"> </w:t>
      </w:r>
      <w:r w:rsidRPr="00042ACA">
        <w:rPr>
          <w:i/>
          <w:iCs/>
          <w:sz w:val="22"/>
          <w:szCs w:val="22"/>
        </w:rPr>
        <w:t>le</w:t>
      </w:r>
      <w:r w:rsidRPr="00042ACA">
        <w:rPr>
          <w:i/>
          <w:iCs/>
          <w:spacing w:val="7"/>
          <w:sz w:val="22"/>
          <w:szCs w:val="22"/>
        </w:rPr>
        <w:t xml:space="preserve"> </w:t>
      </w:r>
    </w:p>
    <w:p w14:paraId="638C7279" w14:textId="77777777" w:rsidR="007C7B7A" w:rsidRPr="00042ACA" w:rsidRDefault="007C7B7A" w:rsidP="00042ACA">
      <w:pPr>
        <w:widowControl w:val="0"/>
        <w:autoSpaceDE w:val="0"/>
        <w:ind w:left="5040" w:right="-20" w:firstLine="720"/>
        <w:rPr>
          <w:sz w:val="22"/>
          <w:szCs w:val="22"/>
        </w:rPr>
      </w:pPr>
      <w:r w:rsidRPr="00042ACA">
        <w:rPr>
          <w:i/>
          <w:iCs/>
          <w:sz w:val="22"/>
          <w:szCs w:val="22"/>
        </w:rPr>
        <w:t>[signature</w:t>
      </w:r>
      <w:r w:rsidRPr="00042ACA">
        <w:rPr>
          <w:i/>
          <w:iCs/>
          <w:spacing w:val="6"/>
          <w:sz w:val="22"/>
          <w:szCs w:val="22"/>
        </w:rPr>
        <w:t xml:space="preserve"> </w:t>
      </w:r>
      <w:r w:rsidRPr="00042ACA">
        <w:rPr>
          <w:i/>
          <w:iCs/>
          <w:sz w:val="22"/>
          <w:szCs w:val="22"/>
        </w:rPr>
        <w:t>de</w:t>
      </w:r>
      <w:r w:rsidRPr="00042ACA">
        <w:rPr>
          <w:i/>
          <w:iCs/>
          <w:spacing w:val="6"/>
          <w:sz w:val="22"/>
          <w:szCs w:val="22"/>
        </w:rPr>
        <w:t xml:space="preserve"> </w:t>
      </w:r>
      <w:r w:rsidRPr="00042ACA">
        <w:rPr>
          <w:i/>
          <w:iCs/>
          <w:sz w:val="22"/>
          <w:szCs w:val="22"/>
        </w:rPr>
        <w:t>la</w:t>
      </w:r>
      <w:r w:rsidRPr="00042ACA">
        <w:rPr>
          <w:i/>
          <w:iCs/>
          <w:spacing w:val="6"/>
          <w:sz w:val="22"/>
          <w:szCs w:val="22"/>
        </w:rPr>
        <w:t xml:space="preserve"> </w:t>
      </w:r>
      <w:r w:rsidRPr="00042ACA">
        <w:rPr>
          <w:i/>
          <w:iCs/>
          <w:sz w:val="22"/>
          <w:szCs w:val="22"/>
        </w:rPr>
        <w:t>banque]</w:t>
      </w:r>
    </w:p>
    <w:p w14:paraId="1E107502" w14:textId="4FC3427D" w:rsidR="00273DD0" w:rsidRPr="00042ACA" w:rsidRDefault="00273DD0" w:rsidP="00042ACA">
      <w:pPr>
        <w:widowControl w:val="0"/>
        <w:autoSpaceDE w:val="0"/>
        <w:jc w:val="both"/>
        <w:rPr>
          <w:sz w:val="22"/>
          <w:szCs w:val="22"/>
        </w:rPr>
      </w:pPr>
    </w:p>
    <w:p w14:paraId="10DA9C97" w14:textId="7A38E7FF" w:rsidR="008434DD" w:rsidRPr="00042ACA" w:rsidRDefault="008434DD" w:rsidP="00042ACA">
      <w:pPr>
        <w:widowControl w:val="0"/>
        <w:autoSpaceDE w:val="0"/>
        <w:jc w:val="both"/>
        <w:rPr>
          <w:sz w:val="22"/>
          <w:szCs w:val="22"/>
        </w:rPr>
      </w:pPr>
    </w:p>
    <w:p w14:paraId="7429110D" w14:textId="5213E337" w:rsidR="008434DD" w:rsidRPr="00042ACA" w:rsidRDefault="008434DD" w:rsidP="00042ACA">
      <w:pPr>
        <w:suppressAutoHyphens w:val="0"/>
        <w:autoSpaceDN/>
        <w:textAlignment w:val="auto"/>
        <w:rPr>
          <w:sz w:val="22"/>
          <w:szCs w:val="22"/>
        </w:rPr>
      </w:pPr>
      <w:r w:rsidRPr="00042ACA">
        <w:rPr>
          <w:sz w:val="22"/>
          <w:szCs w:val="22"/>
        </w:rPr>
        <w:br w:type="page"/>
      </w:r>
    </w:p>
    <w:p w14:paraId="6CE60DD9" w14:textId="7509E445" w:rsidR="00273DD0" w:rsidRPr="00042ACA" w:rsidRDefault="00353DCC" w:rsidP="00042ACA">
      <w:pPr>
        <w:pStyle w:val="DTAOtitre"/>
        <w:spacing w:line="240" w:lineRule="auto"/>
        <w:rPr>
          <w:sz w:val="22"/>
          <w:szCs w:val="22"/>
        </w:rPr>
      </w:pPr>
      <w:bookmarkStart w:id="828" w:name="_Toc530309774"/>
      <w:bookmarkStart w:id="829" w:name="_Toc97557132"/>
      <w:r w:rsidRPr="00042ACA">
        <w:rPr>
          <w:sz w:val="22"/>
          <w:szCs w:val="22"/>
        </w:rPr>
        <w:lastRenderedPageBreak/>
        <w:t>Annexe</w:t>
      </w:r>
      <w:r w:rsidR="008169AF" w:rsidRPr="00042ACA">
        <w:rPr>
          <w:sz w:val="22"/>
          <w:szCs w:val="22"/>
        </w:rPr>
        <w:t xml:space="preserve"> </w:t>
      </w:r>
      <w:r w:rsidRPr="00042ACA">
        <w:rPr>
          <w:sz w:val="22"/>
          <w:szCs w:val="22"/>
        </w:rPr>
        <w:t xml:space="preserve">n° </w:t>
      </w:r>
      <w:r w:rsidR="00F33998" w:rsidRPr="00042ACA">
        <w:rPr>
          <w:sz w:val="22"/>
          <w:szCs w:val="22"/>
        </w:rPr>
        <w:t>5</w:t>
      </w:r>
      <w:r w:rsidR="004F2CFC" w:rsidRPr="00042ACA">
        <w:rPr>
          <w:sz w:val="22"/>
          <w:szCs w:val="22"/>
        </w:rPr>
        <w:t xml:space="preserve"> </w:t>
      </w:r>
      <w:r w:rsidRPr="00042ACA">
        <w:rPr>
          <w:sz w:val="22"/>
          <w:szCs w:val="22"/>
        </w:rPr>
        <w:t>:</w:t>
      </w:r>
      <w:r w:rsidR="008169AF" w:rsidRPr="00042ACA">
        <w:rPr>
          <w:sz w:val="22"/>
          <w:szCs w:val="22"/>
        </w:rPr>
        <w:t xml:space="preserve"> </w:t>
      </w:r>
      <w:r w:rsidRPr="00042ACA">
        <w:rPr>
          <w:sz w:val="22"/>
          <w:szCs w:val="22"/>
        </w:rPr>
        <w:t>Modèle</w:t>
      </w:r>
      <w:r w:rsidR="008169AF" w:rsidRPr="00042ACA">
        <w:rPr>
          <w:sz w:val="22"/>
          <w:szCs w:val="22"/>
        </w:rPr>
        <w:t xml:space="preserve"> </w:t>
      </w:r>
      <w:r w:rsidRPr="00042ACA">
        <w:rPr>
          <w:sz w:val="22"/>
          <w:szCs w:val="22"/>
        </w:rPr>
        <w:t>de</w:t>
      </w:r>
      <w:r w:rsidR="008169AF" w:rsidRPr="00042ACA">
        <w:rPr>
          <w:sz w:val="22"/>
          <w:szCs w:val="22"/>
        </w:rPr>
        <w:t xml:space="preserve"> </w:t>
      </w:r>
      <w:r w:rsidRPr="00042ACA">
        <w:rPr>
          <w:sz w:val="22"/>
          <w:szCs w:val="22"/>
        </w:rPr>
        <w:t>caution</w:t>
      </w:r>
      <w:r w:rsidR="007C7B7A" w:rsidRPr="00042ACA">
        <w:rPr>
          <w:sz w:val="22"/>
          <w:szCs w:val="22"/>
        </w:rPr>
        <w:t>nement</w:t>
      </w:r>
      <w:r w:rsidR="008169AF" w:rsidRPr="00042ACA">
        <w:rPr>
          <w:sz w:val="22"/>
          <w:szCs w:val="22"/>
        </w:rPr>
        <w:t xml:space="preserve"> </w:t>
      </w:r>
      <w:r w:rsidRPr="00042ACA">
        <w:rPr>
          <w:sz w:val="22"/>
          <w:szCs w:val="22"/>
        </w:rPr>
        <w:t>d'avance</w:t>
      </w:r>
      <w:r w:rsidR="008169AF" w:rsidRPr="00042ACA">
        <w:rPr>
          <w:sz w:val="22"/>
          <w:szCs w:val="22"/>
        </w:rPr>
        <w:t xml:space="preserve"> </w:t>
      </w:r>
      <w:r w:rsidRPr="00042ACA">
        <w:rPr>
          <w:sz w:val="22"/>
          <w:szCs w:val="22"/>
        </w:rPr>
        <w:t>de</w:t>
      </w:r>
      <w:r w:rsidR="008169AF" w:rsidRPr="00042ACA">
        <w:rPr>
          <w:sz w:val="22"/>
          <w:szCs w:val="22"/>
        </w:rPr>
        <w:t xml:space="preserve"> </w:t>
      </w:r>
      <w:r w:rsidRPr="00042ACA">
        <w:rPr>
          <w:sz w:val="22"/>
          <w:szCs w:val="22"/>
        </w:rPr>
        <w:t>démarrage</w:t>
      </w:r>
      <w:bookmarkEnd w:id="828"/>
      <w:bookmarkEnd w:id="829"/>
    </w:p>
    <w:p w14:paraId="230DF0BF" w14:textId="77777777" w:rsidR="007C7B7A" w:rsidRPr="00042ACA" w:rsidRDefault="007C7B7A" w:rsidP="00042ACA">
      <w:pPr>
        <w:widowControl w:val="0"/>
        <w:autoSpaceDE w:val="0"/>
        <w:ind w:right="-20"/>
        <w:rPr>
          <w:sz w:val="22"/>
          <w:szCs w:val="22"/>
        </w:rPr>
      </w:pPr>
      <w:r w:rsidRPr="00042ACA">
        <w:rPr>
          <w:sz w:val="22"/>
          <w:szCs w:val="22"/>
        </w:rPr>
        <w:t>Organisme financier</w:t>
      </w:r>
      <w:r w:rsidRPr="00042ACA">
        <w:rPr>
          <w:spacing w:val="7"/>
          <w:sz w:val="22"/>
          <w:szCs w:val="22"/>
        </w:rPr>
        <w:t xml:space="preserve"> </w:t>
      </w:r>
      <w:r w:rsidRPr="00042ACA">
        <w:rPr>
          <w:sz w:val="22"/>
          <w:szCs w:val="22"/>
        </w:rPr>
        <w:t>:</w:t>
      </w:r>
      <w:r w:rsidRPr="00042ACA">
        <w:rPr>
          <w:spacing w:val="7"/>
          <w:sz w:val="22"/>
          <w:szCs w:val="22"/>
        </w:rPr>
        <w:t xml:space="preserve"> </w:t>
      </w:r>
      <w:r w:rsidRPr="00042ACA">
        <w:rPr>
          <w:sz w:val="22"/>
          <w:szCs w:val="22"/>
        </w:rPr>
        <w:t>…………...........................……………………</w:t>
      </w:r>
    </w:p>
    <w:p w14:paraId="68D98269" w14:textId="77777777" w:rsidR="007C7B7A" w:rsidRPr="00042ACA" w:rsidRDefault="007C7B7A" w:rsidP="00042ACA">
      <w:pPr>
        <w:widowControl w:val="0"/>
        <w:autoSpaceDE w:val="0"/>
        <w:ind w:right="-20"/>
        <w:rPr>
          <w:sz w:val="22"/>
          <w:szCs w:val="22"/>
        </w:rPr>
      </w:pPr>
      <w:r w:rsidRPr="00042ACA">
        <w:rPr>
          <w:sz w:val="22"/>
          <w:szCs w:val="22"/>
        </w:rPr>
        <w:t>Référence</w:t>
      </w:r>
      <w:r w:rsidRPr="00042ACA">
        <w:rPr>
          <w:spacing w:val="7"/>
          <w:sz w:val="22"/>
          <w:szCs w:val="22"/>
        </w:rPr>
        <w:t xml:space="preserve"> </w:t>
      </w:r>
      <w:r w:rsidRPr="00042ACA">
        <w:rPr>
          <w:sz w:val="22"/>
          <w:szCs w:val="22"/>
        </w:rPr>
        <w:t>du</w:t>
      </w:r>
      <w:r w:rsidRPr="00042ACA">
        <w:rPr>
          <w:spacing w:val="7"/>
          <w:sz w:val="22"/>
          <w:szCs w:val="22"/>
        </w:rPr>
        <w:t xml:space="preserve"> </w:t>
      </w:r>
      <w:r w:rsidRPr="00042ACA">
        <w:rPr>
          <w:sz w:val="22"/>
          <w:szCs w:val="22"/>
        </w:rPr>
        <w:t>Cautionnement</w:t>
      </w:r>
      <w:r w:rsidRPr="00042ACA">
        <w:rPr>
          <w:spacing w:val="7"/>
          <w:sz w:val="22"/>
          <w:szCs w:val="22"/>
        </w:rPr>
        <w:t xml:space="preserve"> </w:t>
      </w:r>
      <w:r w:rsidRPr="00042ACA">
        <w:rPr>
          <w:sz w:val="22"/>
          <w:szCs w:val="22"/>
        </w:rPr>
        <w:t>:</w:t>
      </w:r>
      <w:r w:rsidRPr="00042ACA">
        <w:rPr>
          <w:spacing w:val="7"/>
          <w:sz w:val="22"/>
          <w:szCs w:val="22"/>
        </w:rPr>
        <w:t xml:space="preserve"> </w:t>
      </w:r>
      <w:r w:rsidRPr="00042ACA">
        <w:rPr>
          <w:sz w:val="22"/>
          <w:szCs w:val="22"/>
        </w:rPr>
        <w:t>N°</w:t>
      </w:r>
      <w:r w:rsidRPr="00042ACA">
        <w:rPr>
          <w:spacing w:val="7"/>
          <w:sz w:val="22"/>
          <w:szCs w:val="22"/>
        </w:rPr>
        <w:t xml:space="preserve"> </w:t>
      </w:r>
      <w:r w:rsidRPr="00042ACA">
        <w:rPr>
          <w:sz w:val="22"/>
          <w:szCs w:val="22"/>
        </w:rPr>
        <w:t>…………...........................……………………</w:t>
      </w:r>
    </w:p>
    <w:p w14:paraId="7B6CEABB" w14:textId="77777777" w:rsidR="007C7B7A" w:rsidRPr="00042ACA" w:rsidRDefault="007C7B7A" w:rsidP="00042ACA">
      <w:pPr>
        <w:widowControl w:val="0"/>
        <w:autoSpaceDE w:val="0"/>
        <w:ind w:right="-20"/>
        <w:rPr>
          <w:sz w:val="22"/>
          <w:szCs w:val="22"/>
        </w:rPr>
      </w:pPr>
      <w:r w:rsidRPr="00042ACA">
        <w:rPr>
          <w:sz w:val="22"/>
          <w:szCs w:val="22"/>
        </w:rPr>
        <w:t>Adressée</w:t>
      </w:r>
      <w:r w:rsidRPr="00042ACA">
        <w:rPr>
          <w:spacing w:val="7"/>
          <w:sz w:val="22"/>
          <w:szCs w:val="22"/>
        </w:rPr>
        <w:t xml:space="preserve"> </w:t>
      </w:r>
      <w:r w:rsidRPr="00042ACA">
        <w:rPr>
          <w:i/>
          <w:iCs/>
          <w:sz w:val="22"/>
          <w:szCs w:val="22"/>
        </w:rPr>
        <w:t>[indiquer</w:t>
      </w:r>
      <w:r w:rsidRPr="00042ACA">
        <w:rPr>
          <w:i/>
          <w:iCs/>
          <w:spacing w:val="6"/>
          <w:sz w:val="22"/>
          <w:szCs w:val="22"/>
        </w:rPr>
        <w:t xml:space="preserve"> </w:t>
      </w:r>
      <w:r w:rsidRPr="00042ACA">
        <w:rPr>
          <w:i/>
          <w:iCs/>
          <w:sz w:val="22"/>
          <w:szCs w:val="22"/>
        </w:rPr>
        <w:t>le</w:t>
      </w:r>
      <w:r w:rsidRPr="00042ACA">
        <w:rPr>
          <w:i/>
          <w:iCs/>
          <w:spacing w:val="6"/>
          <w:sz w:val="22"/>
          <w:szCs w:val="22"/>
        </w:rPr>
        <w:t xml:space="preserve"> </w:t>
      </w:r>
      <w:r w:rsidRPr="00042ACA">
        <w:rPr>
          <w:i/>
          <w:iCs/>
          <w:sz w:val="22"/>
          <w:szCs w:val="22"/>
        </w:rPr>
        <w:t>Maître</w:t>
      </w:r>
      <w:r w:rsidRPr="00042ACA">
        <w:rPr>
          <w:i/>
          <w:iCs/>
          <w:spacing w:val="6"/>
          <w:sz w:val="22"/>
          <w:szCs w:val="22"/>
        </w:rPr>
        <w:t xml:space="preserve"> </w:t>
      </w:r>
      <w:r w:rsidRPr="00042ACA">
        <w:rPr>
          <w:i/>
          <w:iCs/>
          <w:sz w:val="22"/>
          <w:szCs w:val="22"/>
        </w:rPr>
        <w:t>d’Ouvrage</w:t>
      </w:r>
      <w:r w:rsidRPr="00042ACA">
        <w:rPr>
          <w:sz w:val="22"/>
          <w:szCs w:val="22"/>
        </w:rPr>
        <w:t xml:space="preserve"> </w:t>
      </w:r>
      <w:r w:rsidRPr="00042ACA">
        <w:rPr>
          <w:i/>
          <w:sz w:val="22"/>
          <w:szCs w:val="22"/>
        </w:rPr>
        <w:t>ou le Maître d’Ouvrage Délégué</w:t>
      </w:r>
      <w:r w:rsidRPr="00042ACA">
        <w:rPr>
          <w:i/>
          <w:iCs/>
          <w:sz w:val="22"/>
          <w:szCs w:val="22"/>
        </w:rPr>
        <w:t>]</w:t>
      </w:r>
    </w:p>
    <w:p w14:paraId="1C75FA0D" w14:textId="77777777" w:rsidR="007C7B7A" w:rsidRPr="00042ACA" w:rsidRDefault="007C7B7A" w:rsidP="00042ACA">
      <w:pPr>
        <w:widowControl w:val="0"/>
        <w:autoSpaceDE w:val="0"/>
        <w:ind w:right="-20"/>
        <w:rPr>
          <w:sz w:val="22"/>
          <w:szCs w:val="22"/>
        </w:rPr>
      </w:pPr>
      <w:r w:rsidRPr="00042ACA">
        <w:rPr>
          <w:i/>
          <w:iCs/>
          <w:sz w:val="22"/>
          <w:szCs w:val="22"/>
        </w:rPr>
        <w:t>[Adresse</w:t>
      </w:r>
      <w:r w:rsidRPr="00042ACA">
        <w:rPr>
          <w:i/>
          <w:iCs/>
          <w:spacing w:val="6"/>
          <w:sz w:val="22"/>
          <w:szCs w:val="22"/>
        </w:rPr>
        <w:t xml:space="preserve"> </w:t>
      </w:r>
      <w:r w:rsidRPr="00042ACA">
        <w:rPr>
          <w:i/>
          <w:iCs/>
          <w:sz w:val="22"/>
          <w:szCs w:val="22"/>
        </w:rPr>
        <w:t>du</w:t>
      </w:r>
      <w:r w:rsidRPr="00042ACA">
        <w:rPr>
          <w:i/>
          <w:iCs/>
          <w:spacing w:val="6"/>
          <w:sz w:val="22"/>
          <w:szCs w:val="22"/>
        </w:rPr>
        <w:t xml:space="preserve"> </w:t>
      </w:r>
      <w:r w:rsidRPr="00042ACA">
        <w:rPr>
          <w:i/>
          <w:iCs/>
          <w:sz w:val="22"/>
          <w:szCs w:val="22"/>
        </w:rPr>
        <w:t>Maître</w:t>
      </w:r>
      <w:r w:rsidRPr="00042ACA">
        <w:rPr>
          <w:i/>
          <w:iCs/>
          <w:spacing w:val="6"/>
          <w:sz w:val="22"/>
          <w:szCs w:val="22"/>
        </w:rPr>
        <w:t xml:space="preserve"> </w:t>
      </w:r>
      <w:r w:rsidRPr="00042ACA">
        <w:rPr>
          <w:i/>
          <w:iCs/>
          <w:sz w:val="22"/>
          <w:szCs w:val="22"/>
        </w:rPr>
        <w:t>d’Ouvrage</w:t>
      </w:r>
      <w:r w:rsidRPr="00042ACA">
        <w:rPr>
          <w:sz w:val="22"/>
          <w:szCs w:val="22"/>
        </w:rPr>
        <w:t xml:space="preserve"> ou du Maître d’Ouvrage Délégué</w:t>
      </w:r>
      <w:r w:rsidRPr="00042ACA">
        <w:rPr>
          <w:i/>
          <w:iCs/>
          <w:sz w:val="22"/>
          <w:szCs w:val="22"/>
        </w:rPr>
        <w:t>]</w:t>
      </w:r>
    </w:p>
    <w:p w14:paraId="750690C6" w14:textId="77777777" w:rsidR="007C7B7A" w:rsidRPr="00042ACA" w:rsidRDefault="007C7B7A" w:rsidP="00042ACA">
      <w:pPr>
        <w:widowControl w:val="0"/>
        <w:autoSpaceDE w:val="0"/>
        <w:ind w:right="-20"/>
        <w:rPr>
          <w:sz w:val="22"/>
          <w:szCs w:val="22"/>
        </w:rPr>
      </w:pPr>
      <w:r w:rsidRPr="00042ACA">
        <w:rPr>
          <w:sz w:val="22"/>
          <w:szCs w:val="22"/>
        </w:rPr>
        <w:t>ci-dessous</w:t>
      </w:r>
      <w:r w:rsidRPr="00042ACA">
        <w:rPr>
          <w:spacing w:val="7"/>
          <w:sz w:val="22"/>
          <w:szCs w:val="22"/>
        </w:rPr>
        <w:t xml:space="preserve"> </w:t>
      </w:r>
      <w:r w:rsidRPr="00042ACA">
        <w:rPr>
          <w:sz w:val="22"/>
          <w:szCs w:val="22"/>
        </w:rPr>
        <w:t>désigné</w:t>
      </w:r>
      <w:r w:rsidRPr="00042ACA">
        <w:rPr>
          <w:spacing w:val="7"/>
          <w:sz w:val="22"/>
          <w:szCs w:val="22"/>
        </w:rPr>
        <w:t xml:space="preserve"> </w:t>
      </w:r>
      <w:r w:rsidRPr="00042ACA">
        <w:rPr>
          <w:sz w:val="22"/>
          <w:szCs w:val="22"/>
        </w:rPr>
        <w:t>«</w:t>
      </w:r>
      <w:r w:rsidRPr="00042ACA">
        <w:rPr>
          <w:spacing w:val="7"/>
          <w:sz w:val="22"/>
          <w:szCs w:val="22"/>
        </w:rPr>
        <w:t xml:space="preserve"> </w:t>
      </w:r>
      <w:r w:rsidRPr="00042ACA">
        <w:rPr>
          <w:sz w:val="22"/>
          <w:szCs w:val="22"/>
        </w:rPr>
        <w:t>le</w:t>
      </w:r>
      <w:r w:rsidRPr="00042ACA">
        <w:rPr>
          <w:spacing w:val="7"/>
          <w:sz w:val="22"/>
          <w:szCs w:val="22"/>
        </w:rPr>
        <w:t xml:space="preserve"> </w:t>
      </w:r>
      <w:r w:rsidRPr="00042ACA">
        <w:rPr>
          <w:sz w:val="22"/>
          <w:szCs w:val="22"/>
        </w:rPr>
        <w:t>Maître</w:t>
      </w:r>
      <w:r w:rsidRPr="00042ACA">
        <w:rPr>
          <w:spacing w:val="7"/>
          <w:sz w:val="22"/>
          <w:szCs w:val="22"/>
        </w:rPr>
        <w:t xml:space="preserve"> </w:t>
      </w:r>
      <w:r w:rsidRPr="00042ACA">
        <w:rPr>
          <w:sz w:val="22"/>
          <w:szCs w:val="22"/>
        </w:rPr>
        <w:t>d’Ouvrage ou le Maître d’Ouvrage Délégué</w:t>
      </w:r>
      <w:r w:rsidRPr="00042ACA">
        <w:rPr>
          <w:spacing w:val="7"/>
          <w:sz w:val="22"/>
          <w:szCs w:val="22"/>
        </w:rPr>
        <w:t xml:space="preserve"> </w:t>
      </w:r>
      <w:r w:rsidRPr="00042ACA">
        <w:rPr>
          <w:sz w:val="22"/>
          <w:szCs w:val="22"/>
        </w:rPr>
        <w:t>»</w:t>
      </w:r>
    </w:p>
    <w:p w14:paraId="75EB4034" w14:textId="77777777" w:rsidR="007C7B7A" w:rsidRPr="00042ACA" w:rsidRDefault="007C7B7A" w:rsidP="00042ACA">
      <w:pPr>
        <w:widowControl w:val="0"/>
        <w:autoSpaceDE w:val="0"/>
        <w:ind w:right="-20"/>
        <w:rPr>
          <w:sz w:val="22"/>
          <w:szCs w:val="22"/>
        </w:rPr>
      </w:pPr>
    </w:p>
    <w:p w14:paraId="5D0AEED8" w14:textId="77777777" w:rsidR="007C7B7A" w:rsidRPr="00042ACA" w:rsidRDefault="007C7B7A" w:rsidP="00042ACA">
      <w:pPr>
        <w:widowControl w:val="0"/>
        <w:autoSpaceDE w:val="0"/>
        <w:ind w:right="-20"/>
        <w:rPr>
          <w:sz w:val="22"/>
          <w:szCs w:val="22"/>
        </w:rPr>
      </w:pPr>
      <w:r w:rsidRPr="00042ACA">
        <w:rPr>
          <w:sz w:val="22"/>
          <w:szCs w:val="22"/>
        </w:rPr>
        <w:t>Nous soussignés</w:t>
      </w:r>
      <w:r w:rsidRPr="00042ACA">
        <w:rPr>
          <w:spacing w:val="9"/>
          <w:sz w:val="22"/>
          <w:szCs w:val="22"/>
        </w:rPr>
        <w:t xml:space="preserve"> </w:t>
      </w:r>
      <w:r w:rsidRPr="00042ACA">
        <w:rPr>
          <w:sz w:val="22"/>
          <w:szCs w:val="22"/>
        </w:rPr>
        <w:t>(organisme financier, adresse), déclarons</w:t>
      </w:r>
      <w:r w:rsidRPr="00042ACA">
        <w:rPr>
          <w:spacing w:val="9"/>
          <w:sz w:val="22"/>
          <w:szCs w:val="22"/>
        </w:rPr>
        <w:t xml:space="preserve"> </w:t>
      </w:r>
      <w:r w:rsidRPr="00042ACA">
        <w:rPr>
          <w:sz w:val="22"/>
          <w:szCs w:val="22"/>
        </w:rPr>
        <w:t>par</w:t>
      </w:r>
      <w:r w:rsidRPr="00042ACA">
        <w:rPr>
          <w:spacing w:val="9"/>
          <w:sz w:val="22"/>
          <w:szCs w:val="22"/>
        </w:rPr>
        <w:t xml:space="preserve"> </w:t>
      </w:r>
      <w:r w:rsidRPr="00042ACA">
        <w:rPr>
          <w:sz w:val="22"/>
          <w:szCs w:val="22"/>
        </w:rPr>
        <w:t>la présente garantir,</w:t>
      </w:r>
      <w:r w:rsidRPr="00042ACA">
        <w:rPr>
          <w:spacing w:val="9"/>
          <w:sz w:val="22"/>
          <w:szCs w:val="22"/>
        </w:rPr>
        <w:t xml:space="preserve"> </w:t>
      </w:r>
      <w:r w:rsidRPr="00042ACA">
        <w:rPr>
          <w:sz w:val="22"/>
          <w:szCs w:val="22"/>
        </w:rPr>
        <w:t>pour</w:t>
      </w:r>
      <w:r w:rsidRPr="00042ACA">
        <w:rPr>
          <w:spacing w:val="9"/>
          <w:sz w:val="22"/>
          <w:szCs w:val="22"/>
        </w:rPr>
        <w:t xml:space="preserve"> </w:t>
      </w:r>
      <w:r w:rsidRPr="00042ACA">
        <w:rPr>
          <w:sz w:val="22"/>
          <w:szCs w:val="22"/>
        </w:rPr>
        <w:t xml:space="preserve">le compte de : </w:t>
      </w:r>
      <w:r w:rsidRPr="00042ACA">
        <w:rPr>
          <w:i/>
          <w:iCs/>
          <w:sz w:val="22"/>
          <w:szCs w:val="22"/>
        </w:rPr>
        <w:t>……………...............................................………..</w:t>
      </w:r>
      <w:r w:rsidRPr="00042ACA">
        <w:rPr>
          <w:i/>
          <w:iCs/>
          <w:spacing w:val="2"/>
          <w:sz w:val="22"/>
          <w:szCs w:val="22"/>
        </w:rPr>
        <w:t xml:space="preserve"> </w:t>
      </w:r>
      <w:r w:rsidRPr="00042ACA">
        <w:rPr>
          <w:i/>
          <w:iCs/>
          <w:sz w:val="22"/>
          <w:szCs w:val="22"/>
        </w:rPr>
        <w:t>[le</w:t>
      </w:r>
      <w:r w:rsidRPr="00042ACA">
        <w:rPr>
          <w:i/>
          <w:iCs/>
          <w:spacing w:val="6"/>
          <w:sz w:val="22"/>
          <w:szCs w:val="22"/>
        </w:rPr>
        <w:t xml:space="preserve"> </w:t>
      </w:r>
      <w:r w:rsidRPr="00042ACA">
        <w:rPr>
          <w:i/>
          <w:iCs/>
          <w:sz w:val="22"/>
          <w:szCs w:val="22"/>
        </w:rPr>
        <w:t>titulaire]</w:t>
      </w:r>
      <w:r w:rsidRPr="00042ACA">
        <w:rPr>
          <w:sz w:val="22"/>
          <w:szCs w:val="22"/>
        </w:rPr>
        <w:t>,</w:t>
      </w:r>
      <w:r w:rsidRPr="00042ACA">
        <w:rPr>
          <w:spacing w:val="7"/>
          <w:sz w:val="22"/>
          <w:szCs w:val="22"/>
        </w:rPr>
        <w:t xml:space="preserve"> </w:t>
      </w:r>
      <w:r w:rsidRPr="00042ACA">
        <w:rPr>
          <w:sz w:val="22"/>
          <w:szCs w:val="22"/>
        </w:rPr>
        <w:t>au</w:t>
      </w:r>
      <w:r w:rsidRPr="00042ACA">
        <w:rPr>
          <w:spacing w:val="7"/>
          <w:sz w:val="22"/>
          <w:szCs w:val="22"/>
        </w:rPr>
        <w:t xml:space="preserve"> </w:t>
      </w:r>
      <w:r w:rsidRPr="00042ACA">
        <w:rPr>
          <w:sz w:val="22"/>
          <w:szCs w:val="22"/>
        </w:rPr>
        <w:t>profit</w:t>
      </w:r>
      <w:r w:rsidRPr="00042ACA">
        <w:rPr>
          <w:spacing w:val="7"/>
          <w:sz w:val="22"/>
          <w:szCs w:val="22"/>
        </w:rPr>
        <w:t xml:space="preserve"> </w:t>
      </w:r>
      <w:r w:rsidRPr="00042ACA">
        <w:rPr>
          <w:sz w:val="22"/>
          <w:szCs w:val="22"/>
        </w:rPr>
        <w:t xml:space="preserve">de </w:t>
      </w:r>
    </w:p>
    <w:p w14:paraId="63ECC9AD" w14:textId="77777777" w:rsidR="007C7B7A" w:rsidRPr="00042ACA" w:rsidRDefault="007C7B7A" w:rsidP="00042ACA">
      <w:pPr>
        <w:widowControl w:val="0"/>
        <w:autoSpaceDE w:val="0"/>
        <w:ind w:right="-20"/>
        <w:rPr>
          <w:sz w:val="22"/>
          <w:szCs w:val="22"/>
        </w:rPr>
      </w:pPr>
      <w:r w:rsidRPr="00042ACA">
        <w:rPr>
          <w:sz w:val="22"/>
          <w:szCs w:val="22"/>
        </w:rPr>
        <w:t>Maître</w:t>
      </w:r>
      <w:r w:rsidRPr="00042ACA">
        <w:rPr>
          <w:spacing w:val="7"/>
          <w:sz w:val="22"/>
          <w:szCs w:val="22"/>
        </w:rPr>
        <w:t xml:space="preserve"> </w:t>
      </w:r>
      <w:r w:rsidRPr="00042ACA">
        <w:rPr>
          <w:sz w:val="22"/>
          <w:szCs w:val="22"/>
        </w:rPr>
        <w:t>d’Ouvrage</w:t>
      </w:r>
      <w:r w:rsidRPr="00042ACA">
        <w:rPr>
          <w:i/>
          <w:iCs/>
          <w:sz w:val="22"/>
          <w:szCs w:val="22"/>
        </w:rPr>
        <w:t xml:space="preserve"> </w:t>
      </w:r>
      <w:r w:rsidRPr="00042ACA">
        <w:rPr>
          <w:iCs/>
          <w:sz w:val="22"/>
          <w:szCs w:val="22"/>
        </w:rPr>
        <w:t>ou Maître d’Ouvrage Délégué</w:t>
      </w:r>
      <w:r w:rsidRPr="00042ACA">
        <w:rPr>
          <w:sz w:val="22"/>
          <w:szCs w:val="22"/>
        </w:rPr>
        <w:t xml:space="preserve"> </w:t>
      </w:r>
      <w:r w:rsidRPr="00042ACA">
        <w:rPr>
          <w:i/>
          <w:iCs/>
          <w:sz w:val="22"/>
          <w:szCs w:val="22"/>
        </w:rPr>
        <w:t>[Adresse</w:t>
      </w:r>
      <w:r w:rsidRPr="00042ACA">
        <w:rPr>
          <w:i/>
          <w:iCs/>
          <w:spacing w:val="6"/>
          <w:sz w:val="22"/>
          <w:szCs w:val="22"/>
        </w:rPr>
        <w:t xml:space="preserve"> </w:t>
      </w:r>
      <w:r w:rsidRPr="00042ACA">
        <w:rPr>
          <w:i/>
          <w:iCs/>
          <w:sz w:val="22"/>
          <w:szCs w:val="22"/>
        </w:rPr>
        <w:t>du</w:t>
      </w:r>
      <w:r w:rsidRPr="00042ACA">
        <w:rPr>
          <w:i/>
          <w:iCs/>
          <w:spacing w:val="6"/>
          <w:sz w:val="22"/>
          <w:szCs w:val="22"/>
        </w:rPr>
        <w:t xml:space="preserve"> </w:t>
      </w:r>
      <w:r w:rsidRPr="00042ACA">
        <w:rPr>
          <w:i/>
          <w:iCs/>
          <w:sz w:val="22"/>
          <w:szCs w:val="22"/>
        </w:rPr>
        <w:t>Maître</w:t>
      </w:r>
      <w:r w:rsidRPr="00042ACA">
        <w:rPr>
          <w:i/>
          <w:iCs/>
          <w:spacing w:val="6"/>
          <w:sz w:val="22"/>
          <w:szCs w:val="22"/>
        </w:rPr>
        <w:t xml:space="preserve"> </w:t>
      </w:r>
      <w:r w:rsidRPr="00042ACA">
        <w:rPr>
          <w:i/>
          <w:iCs/>
          <w:sz w:val="22"/>
          <w:szCs w:val="22"/>
        </w:rPr>
        <w:t>d’Ouvrage ou du Maître d’Ouvrage Délégué] («</w:t>
      </w:r>
      <w:r w:rsidRPr="00042ACA">
        <w:rPr>
          <w:i/>
          <w:iCs/>
          <w:spacing w:val="7"/>
          <w:sz w:val="22"/>
          <w:szCs w:val="22"/>
        </w:rPr>
        <w:t xml:space="preserve"> </w:t>
      </w:r>
      <w:r w:rsidRPr="00042ACA">
        <w:rPr>
          <w:i/>
          <w:iCs/>
          <w:sz w:val="22"/>
          <w:szCs w:val="22"/>
        </w:rPr>
        <w:t>le</w:t>
      </w:r>
      <w:r w:rsidRPr="00042ACA">
        <w:rPr>
          <w:i/>
          <w:iCs/>
          <w:spacing w:val="7"/>
          <w:sz w:val="22"/>
          <w:szCs w:val="22"/>
        </w:rPr>
        <w:t xml:space="preserve"> </w:t>
      </w:r>
      <w:r w:rsidRPr="00042ACA">
        <w:rPr>
          <w:i/>
          <w:iCs/>
          <w:sz w:val="22"/>
          <w:szCs w:val="22"/>
        </w:rPr>
        <w:t>bénéficiaire</w:t>
      </w:r>
      <w:r w:rsidRPr="00042ACA">
        <w:rPr>
          <w:i/>
          <w:iCs/>
          <w:spacing w:val="7"/>
          <w:sz w:val="22"/>
          <w:szCs w:val="22"/>
        </w:rPr>
        <w:t xml:space="preserve"> </w:t>
      </w:r>
      <w:r w:rsidRPr="00042ACA">
        <w:rPr>
          <w:i/>
          <w:iCs/>
          <w:sz w:val="22"/>
          <w:szCs w:val="22"/>
        </w:rPr>
        <w:t>»)</w:t>
      </w:r>
    </w:p>
    <w:p w14:paraId="2DB4013C" w14:textId="77777777" w:rsidR="007C7B7A" w:rsidRPr="00042ACA" w:rsidRDefault="007C7B7A" w:rsidP="00042ACA">
      <w:pPr>
        <w:widowControl w:val="0"/>
        <w:autoSpaceDE w:val="0"/>
        <w:ind w:right="-20"/>
        <w:jc w:val="both"/>
        <w:rPr>
          <w:sz w:val="22"/>
          <w:szCs w:val="22"/>
        </w:rPr>
      </w:pPr>
      <w:r w:rsidRPr="00042ACA">
        <w:rPr>
          <w:sz w:val="22"/>
          <w:szCs w:val="22"/>
        </w:rPr>
        <w:t>Le paiement,</w:t>
      </w:r>
      <w:r w:rsidRPr="00042ACA">
        <w:rPr>
          <w:spacing w:val="-19"/>
          <w:sz w:val="22"/>
          <w:szCs w:val="22"/>
        </w:rPr>
        <w:t xml:space="preserve"> </w:t>
      </w:r>
      <w:r w:rsidRPr="00042ACA">
        <w:rPr>
          <w:sz w:val="22"/>
          <w:szCs w:val="22"/>
        </w:rPr>
        <w:t>sans</w:t>
      </w:r>
      <w:r w:rsidRPr="00042ACA">
        <w:rPr>
          <w:spacing w:val="-19"/>
          <w:sz w:val="22"/>
          <w:szCs w:val="22"/>
        </w:rPr>
        <w:t xml:space="preserve"> </w:t>
      </w:r>
      <w:r w:rsidRPr="00042ACA">
        <w:rPr>
          <w:sz w:val="22"/>
          <w:szCs w:val="22"/>
        </w:rPr>
        <w:t>contestation</w:t>
      </w:r>
      <w:r w:rsidRPr="00042ACA">
        <w:rPr>
          <w:spacing w:val="-19"/>
          <w:sz w:val="22"/>
          <w:szCs w:val="22"/>
        </w:rPr>
        <w:t xml:space="preserve"> </w:t>
      </w:r>
      <w:r w:rsidRPr="00042ACA">
        <w:rPr>
          <w:sz w:val="22"/>
          <w:szCs w:val="22"/>
        </w:rPr>
        <w:t>et dès</w:t>
      </w:r>
      <w:r w:rsidRPr="00042ACA">
        <w:rPr>
          <w:spacing w:val="-19"/>
          <w:sz w:val="22"/>
          <w:szCs w:val="22"/>
        </w:rPr>
        <w:t xml:space="preserve"> </w:t>
      </w:r>
      <w:r w:rsidRPr="00042ACA">
        <w:rPr>
          <w:sz w:val="22"/>
          <w:szCs w:val="22"/>
        </w:rPr>
        <w:t>réception</w:t>
      </w:r>
      <w:r w:rsidRPr="00042ACA">
        <w:rPr>
          <w:spacing w:val="-19"/>
          <w:sz w:val="22"/>
          <w:szCs w:val="22"/>
        </w:rPr>
        <w:t xml:space="preserve"> </w:t>
      </w:r>
      <w:r w:rsidRPr="00042ACA">
        <w:rPr>
          <w:sz w:val="22"/>
          <w:szCs w:val="22"/>
        </w:rPr>
        <w:t>de</w:t>
      </w:r>
      <w:r w:rsidRPr="00042ACA">
        <w:rPr>
          <w:spacing w:val="-19"/>
          <w:sz w:val="22"/>
          <w:szCs w:val="22"/>
        </w:rPr>
        <w:t xml:space="preserve"> </w:t>
      </w:r>
      <w:r w:rsidRPr="00042ACA">
        <w:rPr>
          <w:sz w:val="22"/>
          <w:szCs w:val="22"/>
        </w:rPr>
        <w:t>la première</w:t>
      </w:r>
      <w:r w:rsidRPr="00042ACA">
        <w:rPr>
          <w:spacing w:val="-19"/>
          <w:sz w:val="22"/>
          <w:szCs w:val="22"/>
        </w:rPr>
        <w:t xml:space="preserve"> </w:t>
      </w:r>
      <w:r w:rsidRPr="00042ACA">
        <w:rPr>
          <w:sz w:val="22"/>
          <w:szCs w:val="22"/>
        </w:rPr>
        <w:t>demande écrite du bénéficiaire, déclarant</w:t>
      </w:r>
      <w:r w:rsidRPr="00042ACA">
        <w:rPr>
          <w:spacing w:val="29"/>
          <w:sz w:val="22"/>
          <w:szCs w:val="22"/>
        </w:rPr>
        <w:t xml:space="preserve"> </w:t>
      </w:r>
      <w:r w:rsidRPr="00042ACA">
        <w:rPr>
          <w:sz w:val="22"/>
          <w:szCs w:val="22"/>
        </w:rPr>
        <w:t xml:space="preserve">que ………….................…….. </w:t>
      </w:r>
      <w:r w:rsidRPr="00042ACA">
        <w:rPr>
          <w:i/>
          <w:iCs/>
          <w:sz w:val="22"/>
          <w:szCs w:val="22"/>
        </w:rPr>
        <w:t>[le titulaire]</w:t>
      </w:r>
      <w:r w:rsidRPr="00042ACA">
        <w:rPr>
          <w:i/>
          <w:iCs/>
          <w:spacing w:val="-4"/>
          <w:sz w:val="22"/>
          <w:szCs w:val="22"/>
        </w:rPr>
        <w:t xml:space="preserve"> </w:t>
      </w:r>
      <w:r w:rsidRPr="00042ACA">
        <w:rPr>
          <w:sz w:val="22"/>
          <w:szCs w:val="22"/>
        </w:rPr>
        <w:t>ne s’est</w:t>
      </w:r>
      <w:r w:rsidRPr="00042ACA">
        <w:rPr>
          <w:spacing w:val="29"/>
          <w:sz w:val="22"/>
          <w:szCs w:val="22"/>
        </w:rPr>
        <w:t xml:space="preserve"> </w:t>
      </w:r>
      <w:r w:rsidRPr="00042ACA">
        <w:rPr>
          <w:sz w:val="22"/>
          <w:szCs w:val="22"/>
        </w:rPr>
        <w:t>pas</w:t>
      </w:r>
      <w:r w:rsidRPr="00042ACA">
        <w:rPr>
          <w:spacing w:val="29"/>
          <w:sz w:val="22"/>
          <w:szCs w:val="22"/>
        </w:rPr>
        <w:t xml:space="preserve"> </w:t>
      </w:r>
      <w:r w:rsidRPr="00042ACA">
        <w:rPr>
          <w:sz w:val="22"/>
          <w:szCs w:val="22"/>
        </w:rPr>
        <w:t>acquitté</w:t>
      </w:r>
      <w:r w:rsidRPr="00042ACA">
        <w:rPr>
          <w:spacing w:val="29"/>
          <w:sz w:val="22"/>
          <w:szCs w:val="22"/>
        </w:rPr>
        <w:t xml:space="preserve"> </w:t>
      </w:r>
      <w:r w:rsidRPr="00042ACA">
        <w:rPr>
          <w:sz w:val="22"/>
          <w:szCs w:val="22"/>
        </w:rPr>
        <w:t>de</w:t>
      </w:r>
      <w:r w:rsidRPr="00042ACA">
        <w:rPr>
          <w:spacing w:val="29"/>
          <w:sz w:val="22"/>
          <w:szCs w:val="22"/>
        </w:rPr>
        <w:t xml:space="preserve"> </w:t>
      </w:r>
      <w:r w:rsidRPr="00042ACA">
        <w:rPr>
          <w:sz w:val="22"/>
          <w:szCs w:val="22"/>
        </w:rPr>
        <w:t>ses obligations,</w:t>
      </w:r>
      <w:r w:rsidRPr="00042ACA">
        <w:rPr>
          <w:spacing w:val="29"/>
          <w:sz w:val="22"/>
          <w:szCs w:val="22"/>
        </w:rPr>
        <w:t xml:space="preserve"> </w:t>
      </w:r>
      <w:r w:rsidRPr="00042ACA">
        <w:rPr>
          <w:sz w:val="22"/>
          <w:szCs w:val="22"/>
        </w:rPr>
        <w:t>relatives</w:t>
      </w:r>
      <w:r w:rsidRPr="00042ACA">
        <w:rPr>
          <w:spacing w:val="29"/>
          <w:sz w:val="22"/>
          <w:szCs w:val="22"/>
        </w:rPr>
        <w:t xml:space="preserve"> </w:t>
      </w:r>
      <w:r w:rsidRPr="00042ACA">
        <w:rPr>
          <w:sz w:val="22"/>
          <w:szCs w:val="22"/>
        </w:rPr>
        <w:t>au remboursement</w:t>
      </w:r>
      <w:r w:rsidRPr="00042ACA">
        <w:rPr>
          <w:spacing w:val="33"/>
          <w:sz w:val="22"/>
          <w:szCs w:val="22"/>
        </w:rPr>
        <w:t xml:space="preserve"> </w:t>
      </w:r>
      <w:r w:rsidRPr="00042ACA">
        <w:rPr>
          <w:sz w:val="22"/>
          <w:szCs w:val="22"/>
        </w:rPr>
        <w:t>de</w:t>
      </w:r>
      <w:r w:rsidRPr="00042ACA">
        <w:rPr>
          <w:spacing w:val="33"/>
          <w:sz w:val="22"/>
          <w:szCs w:val="22"/>
        </w:rPr>
        <w:t xml:space="preserve"> </w:t>
      </w:r>
      <w:r w:rsidRPr="00042ACA">
        <w:rPr>
          <w:sz w:val="22"/>
          <w:szCs w:val="22"/>
        </w:rPr>
        <w:t>l’avance</w:t>
      </w:r>
      <w:r w:rsidRPr="00042ACA">
        <w:rPr>
          <w:spacing w:val="33"/>
          <w:sz w:val="22"/>
          <w:szCs w:val="22"/>
        </w:rPr>
        <w:t xml:space="preserve"> </w:t>
      </w:r>
      <w:r w:rsidRPr="00042ACA">
        <w:rPr>
          <w:sz w:val="22"/>
          <w:szCs w:val="22"/>
        </w:rPr>
        <w:t>de démarrage selon</w:t>
      </w:r>
      <w:r w:rsidRPr="00042ACA">
        <w:rPr>
          <w:spacing w:val="33"/>
          <w:sz w:val="22"/>
          <w:szCs w:val="22"/>
        </w:rPr>
        <w:t xml:space="preserve"> </w:t>
      </w:r>
      <w:r w:rsidRPr="00042ACA">
        <w:rPr>
          <w:sz w:val="22"/>
          <w:szCs w:val="22"/>
        </w:rPr>
        <w:t>les</w:t>
      </w:r>
      <w:r w:rsidRPr="00042ACA">
        <w:rPr>
          <w:spacing w:val="33"/>
          <w:sz w:val="22"/>
          <w:szCs w:val="22"/>
        </w:rPr>
        <w:t xml:space="preserve"> </w:t>
      </w:r>
      <w:r w:rsidRPr="00042ACA">
        <w:rPr>
          <w:sz w:val="22"/>
          <w:szCs w:val="22"/>
        </w:rPr>
        <w:t>conditions du marché</w:t>
      </w:r>
      <w:r w:rsidRPr="00042ACA">
        <w:rPr>
          <w:spacing w:val="-32"/>
          <w:sz w:val="22"/>
          <w:szCs w:val="22"/>
        </w:rPr>
        <w:t xml:space="preserve"> </w:t>
      </w:r>
      <w:r w:rsidRPr="00042ACA">
        <w:rPr>
          <w:sz w:val="22"/>
          <w:szCs w:val="22"/>
        </w:rPr>
        <w:t>………….................…….. du …………..................................…….. relatif</w:t>
      </w:r>
      <w:r w:rsidRPr="00042ACA">
        <w:rPr>
          <w:spacing w:val="4"/>
          <w:sz w:val="22"/>
          <w:szCs w:val="22"/>
        </w:rPr>
        <w:t xml:space="preserve"> </w:t>
      </w:r>
      <w:r w:rsidRPr="00042ACA">
        <w:rPr>
          <w:sz w:val="22"/>
          <w:szCs w:val="22"/>
        </w:rPr>
        <w:t>aux</w:t>
      </w:r>
      <w:r w:rsidRPr="00042ACA">
        <w:rPr>
          <w:spacing w:val="4"/>
          <w:sz w:val="22"/>
          <w:szCs w:val="22"/>
        </w:rPr>
        <w:t xml:space="preserve"> </w:t>
      </w:r>
      <w:r w:rsidRPr="00042ACA">
        <w:rPr>
          <w:sz w:val="22"/>
          <w:szCs w:val="22"/>
        </w:rPr>
        <w:t>fournitures et services connexes</w:t>
      </w:r>
      <w:r w:rsidRPr="00042ACA">
        <w:rPr>
          <w:spacing w:val="-7"/>
          <w:sz w:val="22"/>
          <w:szCs w:val="22"/>
        </w:rPr>
        <w:t xml:space="preserve"> </w:t>
      </w:r>
      <w:r w:rsidRPr="00042ACA">
        <w:rPr>
          <w:i/>
          <w:iCs/>
          <w:sz w:val="22"/>
          <w:szCs w:val="22"/>
        </w:rPr>
        <w:t>[indiquer</w:t>
      </w:r>
      <w:r w:rsidRPr="00042ACA">
        <w:rPr>
          <w:i/>
          <w:iCs/>
          <w:spacing w:val="4"/>
          <w:sz w:val="22"/>
          <w:szCs w:val="22"/>
        </w:rPr>
        <w:t xml:space="preserve"> </w:t>
      </w:r>
      <w:r w:rsidRPr="00042ACA">
        <w:rPr>
          <w:i/>
          <w:iCs/>
          <w:sz w:val="22"/>
          <w:szCs w:val="22"/>
        </w:rPr>
        <w:t>l’objet</w:t>
      </w:r>
      <w:r w:rsidRPr="00042ACA">
        <w:rPr>
          <w:i/>
          <w:iCs/>
          <w:spacing w:val="4"/>
          <w:sz w:val="22"/>
          <w:szCs w:val="22"/>
        </w:rPr>
        <w:t xml:space="preserve"> </w:t>
      </w:r>
      <w:r w:rsidRPr="00042ACA">
        <w:rPr>
          <w:i/>
          <w:iCs/>
          <w:sz w:val="22"/>
          <w:szCs w:val="22"/>
        </w:rPr>
        <w:t>et les</w:t>
      </w:r>
      <w:r w:rsidRPr="00042ACA">
        <w:rPr>
          <w:i/>
          <w:iCs/>
          <w:spacing w:val="4"/>
          <w:sz w:val="22"/>
          <w:szCs w:val="22"/>
        </w:rPr>
        <w:t xml:space="preserve"> </w:t>
      </w:r>
      <w:r w:rsidRPr="00042ACA">
        <w:rPr>
          <w:i/>
          <w:iCs/>
          <w:sz w:val="22"/>
          <w:szCs w:val="22"/>
        </w:rPr>
        <w:t>références</w:t>
      </w:r>
      <w:r w:rsidRPr="00042ACA">
        <w:rPr>
          <w:i/>
          <w:iCs/>
          <w:spacing w:val="4"/>
          <w:sz w:val="22"/>
          <w:szCs w:val="22"/>
        </w:rPr>
        <w:t xml:space="preserve"> </w:t>
      </w:r>
      <w:r w:rsidRPr="00042ACA">
        <w:rPr>
          <w:i/>
          <w:iCs/>
          <w:sz w:val="22"/>
          <w:szCs w:val="22"/>
        </w:rPr>
        <w:t>de</w:t>
      </w:r>
      <w:r w:rsidRPr="00042ACA">
        <w:rPr>
          <w:i/>
          <w:iCs/>
          <w:spacing w:val="4"/>
          <w:sz w:val="22"/>
          <w:szCs w:val="22"/>
        </w:rPr>
        <w:t xml:space="preserve"> </w:t>
      </w:r>
      <w:r w:rsidRPr="00042ACA">
        <w:rPr>
          <w:i/>
          <w:iCs/>
          <w:sz w:val="22"/>
          <w:szCs w:val="22"/>
        </w:rPr>
        <w:t>l’appel</w:t>
      </w:r>
      <w:r w:rsidRPr="00042ACA">
        <w:rPr>
          <w:i/>
          <w:iCs/>
          <w:spacing w:val="4"/>
          <w:sz w:val="22"/>
          <w:szCs w:val="22"/>
        </w:rPr>
        <w:t xml:space="preserve"> </w:t>
      </w:r>
      <w:r w:rsidRPr="00042ACA">
        <w:rPr>
          <w:i/>
          <w:iCs/>
          <w:sz w:val="22"/>
          <w:szCs w:val="22"/>
        </w:rPr>
        <w:t>d’offres</w:t>
      </w:r>
      <w:r w:rsidRPr="00042ACA">
        <w:rPr>
          <w:i/>
          <w:iCs/>
          <w:spacing w:val="4"/>
          <w:sz w:val="22"/>
          <w:szCs w:val="22"/>
        </w:rPr>
        <w:t xml:space="preserve"> </w:t>
      </w:r>
      <w:r w:rsidRPr="00042ACA">
        <w:rPr>
          <w:i/>
          <w:iCs/>
          <w:sz w:val="22"/>
          <w:szCs w:val="22"/>
        </w:rPr>
        <w:t>et</w:t>
      </w:r>
      <w:r w:rsidRPr="00042ACA">
        <w:rPr>
          <w:i/>
          <w:iCs/>
          <w:spacing w:val="4"/>
          <w:sz w:val="22"/>
          <w:szCs w:val="22"/>
        </w:rPr>
        <w:t xml:space="preserve"> </w:t>
      </w:r>
      <w:r w:rsidRPr="00042ACA">
        <w:rPr>
          <w:i/>
          <w:iCs/>
          <w:sz w:val="22"/>
          <w:szCs w:val="22"/>
        </w:rPr>
        <w:t>le</w:t>
      </w:r>
      <w:r w:rsidRPr="00042ACA">
        <w:rPr>
          <w:i/>
          <w:iCs/>
          <w:spacing w:val="4"/>
          <w:sz w:val="22"/>
          <w:szCs w:val="22"/>
        </w:rPr>
        <w:t xml:space="preserve"> </w:t>
      </w:r>
      <w:r w:rsidRPr="00042ACA">
        <w:rPr>
          <w:i/>
          <w:iCs/>
          <w:sz w:val="22"/>
          <w:szCs w:val="22"/>
        </w:rPr>
        <w:t>lot,</w:t>
      </w:r>
      <w:r w:rsidRPr="00042ACA">
        <w:rPr>
          <w:i/>
          <w:iCs/>
          <w:spacing w:val="4"/>
          <w:sz w:val="22"/>
          <w:szCs w:val="22"/>
        </w:rPr>
        <w:t xml:space="preserve"> </w:t>
      </w:r>
      <w:r w:rsidRPr="00042ACA">
        <w:rPr>
          <w:i/>
          <w:iCs/>
          <w:sz w:val="22"/>
          <w:szCs w:val="22"/>
        </w:rPr>
        <w:t>éventuellement]</w:t>
      </w:r>
      <w:r w:rsidRPr="00042ACA">
        <w:rPr>
          <w:sz w:val="22"/>
          <w:szCs w:val="22"/>
        </w:rPr>
        <w:t>,</w:t>
      </w:r>
      <w:r w:rsidRPr="00042ACA">
        <w:rPr>
          <w:spacing w:val="25"/>
          <w:sz w:val="22"/>
          <w:szCs w:val="22"/>
        </w:rPr>
        <w:t xml:space="preserve"> </w:t>
      </w:r>
      <w:r w:rsidRPr="00042ACA">
        <w:rPr>
          <w:sz w:val="22"/>
          <w:szCs w:val="22"/>
        </w:rPr>
        <w:t>de</w:t>
      </w:r>
      <w:r w:rsidRPr="00042ACA">
        <w:rPr>
          <w:spacing w:val="25"/>
          <w:sz w:val="22"/>
          <w:szCs w:val="22"/>
        </w:rPr>
        <w:t xml:space="preserve"> </w:t>
      </w:r>
      <w:r w:rsidRPr="00042ACA">
        <w:rPr>
          <w:sz w:val="22"/>
          <w:szCs w:val="22"/>
        </w:rPr>
        <w:t>la</w:t>
      </w:r>
      <w:r w:rsidRPr="00042ACA">
        <w:rPr>
          <w:spacing w:val="25"/>
          <w:sz w:val="22"/>
          <w:szCs w:val="22"/>
        </w:rPr>
        <w:t xml:space="preserve"> </w:t>
      </w:r>
      <w:r w:rsidRPr="00042ACA">
        <w:rPr>
          <w:sz w:val="22"/>
          <w:szCs w:val="22"/>
        </w:rPr>
        <w:t>somme</w:t>
      </w:r>
      <w:r w:rsidRPr="00042ACA">
        <w:rPr>
          <w:spacing w:val="25"/>
          <w:sz w:val="22"/>
          <w:szCs w:val="22"/>
        </w:rPr>
        <w:t xml:space="preserve"> </w:t>
      </w:r>
      <w:r w:rsidRPr="00042ACA">
        <w:rPr>
          <w:sz w:val="22"/>
          <w:szCs w:val="22"/>
        </w:rPr>
        <w:t>totale</w:t>
      </w:r>
      <w:r w:rsidRPr="00042ACA">
        <w:rPr>
          <w:spacing w:val="25"/>
          <w:sz w:val="22"/>
          <w:szCs w:val="22"/>
        </w:rPr>
        <w:t xml:space="preserve"> </w:t>
      </w:r>
      <w:r w:rsidRPr="00042ACA">
        <w:rPr>
          <w:sz w:val="22"/>
          <w:szCs w:val="22"/>
        </w:rPr>
        <w:t>maximum</w:t>
      </w:r>
      <w:r w:rsidRPr="00042ACA">
        <w:rPr>
          <w:spacing w:val="25"/>
          <w:sz w:val="22"/>
          <w:szCs w:val="22"/>
        </w:rPr>
        <w:t xml:space="preserve"> </w:t>
      </w:r>
      <w:r w:rsidRPr="00042ACA">
        <w:rPr>
          <w:sz w:val="22"/>
          <w:szCs w:val="22"/>
        </w:rPr>
        <w:t>correspondant</w:t>
      </w:r>
      <w:r w:rsidRPr="00042ACA">
        <w:rPr>
          <w:spacing w:val="25"/>
          <w:sz w:val="22"/>
          <w:szCs w:val="22"/>
        </w:rPr>
        <w:t xml:space="preserve"> </w:t>
      </w:r>
      <w:r w:rsidRPr="00042ACA">
        <w:rPr>
          <w:sz w:val="22"/>
          <w:szCs w:val="22"/>
        </w:rPr>
        <w:t>à</w:t>
      </w:r>
      <w:r w:rsidRPr="00042ACA">
        <w:rPr>
          <w:spacing w:val="25"/>
          <w:sz w:val="22"/>
          <w:szCs w:val="22"/>
        </w:rPr>
        <w:t xml:space="preserve"> </w:t>
      </w:r>
      <w:r w:rsidRPr="00042ACA">
        <w:rPr>
          <w:sz w:val="22"/>
          <w:szCs w:val="22"/>
        </w:rPr>
        <w:t>l’avance</w:t>
      </w:r>
      <w:r w:rsidRPr="00042ACA">
        <w:rPr>
          <w:spacing w:val="25"/>
          <w:sz w:val="22"/>
          <w:szCs w:val="22"/>
        </w:rPr>
        <w:t xml:space="preserve"> </w:t>
      </w:r>
      <w:r w:rsidRPr="00042ACA">
        <w:rPr>
          <w:i/>
          <w:iCs/>
          <w:sz w:val="22"/>
          <w:szCs w:val="22"/>
        </w:rPr>
        <w:t>[quarante 40%  et trente 30%</w:t>
      </w:r>
      <w:r w:rsidRPr="00042ACA">
        <w:rPr>
          <w:i/>
          <w:iCs/>
          <w:spacing w:val="21"/>
          <w:sz w:val="22"/>
          <w:szCs w:val="22"/>
        </w:rPr>
        <w:t xml:space="preserve"> </w:t>
      </w:r>
      <w:r w:rsidRPr="00042ACA">
        <w:rPr>
          <w:i/>
          <w:iCs/>
          <w:sz w:val="22"/>
          <w:szCs w:val="22"/>
        </w:rPr>
        <w:t xml:space="preserve">(respectivement pour les marchés de fournitures et de services connexes)  ] </w:t>
      </w:r>
      <w:r w:rsidRPr="00042ACA">
        <w:rPr>
          <w:i/>
          <w:iCs/>
          <w:spacing w:val="-20"/>
          <w:sz w:val="22"/>
          <w:szCs w:val="22"/>
        </w:rPr>
        <w:t xml:space="preserve"> </w:t>
      </w:r>
      <w:r w:rsidRPr="00042ACA">
        <w:rPr>
          <w:sz w:val="22"/>
          <w:szCs w:val="22"/>
        </w:rPr>
        <w:t>du</w:t>
      </w:r>
      <w:r w:rsidRPr="00042ACA">
        <w:rPr>
          <w:spacing w:val="25"/>
          <w:sz w:val="22"/>
          <w:szCs w:val="22"/>
        </w:rPr>
        <w:t xml:space="preserve"> </w:t>
      </w:r>
      <w:r w:rsidRPr="00042ACA">
        <w:rPr>
          <w:sz w:val="22"/>
          <w:szCs w:val="22"/>
        </w:rPr>
        <w:t>montant</w:t>
      </w:r>
      <w:r w:rsidRPr="00042ACA">
        <w:rPr>
          <w:spacing w:val="25"/>
          <w:sz w:val="22"/>
          <w:szCs w:val="22"/>
        </w:rPr>
        <w:t xml:space="preserve"> </w:t>
      </w:r>
      <w:r w:rsidRPr="00042ACA">
        <w:rPr>
          <w:sz w:val="22"/>
          <w:szCs w:val="22"/>
        </w:rPr>
        <w:t>Toutes Taxes</w:t>
      </w:r>
      <w:r w:rsidRPr="00042ACA">
        <w:rPr>
          <w:spacing w:val="-33"/>
          <w:sz w:val="22"/>
          <w:szCs w:val="22"/>
        </w:rPr>
        <w:t xml:space="preserve"> </w:t>
      </w:r>
      <w:r w:rsidRPr="00042ACA">
        <w:rPr>
          <w:sz w:val="22"/>
          <w:szCs w:val="22"/>
        </w:rPr>
        <w:t>Comprises</w:t>
      </w:r>
      <w:r w:rsidRPr="00042ACA">
        <w:rPr>
          <w:spacing w:val="-33"/>
          <w:sz w:val="22"/>
          <w:szCs w:val="22"/>
        </w:rPr>
        <w:t xml:space="preserve"> </w:t>
      </w:r>
      <w:r w:rsidRPr="00042ACA">
        <w:rPr>
          <w:sz w:val="22"/>
          <w:szCs w:val="22"/>
        </w:rPr>
        <w:t>du</w:t>
      </w:r>
      <w:r w:rsidRPr="00042ACA">
        <w:rPr>
          <w:spacing w:val="-33"/>
          <w:sz w:val="22"/>
          <w:szCs w:val="22"/>
        </w:rPr>
        <w:t xml:space="preserve"> </w:t>
      </w:r>
      <w:r w:rsidRPr="00042ACA">
        <w:rPr>
          <w:sz w:val="22"/>
          <w:szCs w:val="22"/>
        </w:rPr>
        <w:t>marché</w:t>
      </w:r>
      <w:r w:rsidRPr="00042ACA">
        <w:rPr>
          <w:spacing w:val="-33"/>
          <w:sz w:val="22"/>
          <w:szCs w:val="22"/>
        </w:rPr>
        <w:t xml:space="preserve"> </w:t>
      </w:r>
      <w:r w:rsidRPr="00042ACA">
        <w:rPr>
          <w:sz w:val="22"/>
          <w:szCs w:val="22"/>
        </w:rPr>
        <w:t xml:space="preserve">n° ………….......................…….., </w:t>
      </w:r>
      <w:r w:rsidRPr="00042ACA">
        <w:rPr>
          <w:spacing w:val="-33"/>
          <w:sz w:val="22"/>
          <w:szCs w:val="22"/>
        </w:rPr>
        <w:t xml:space="preserve"> </w:t>
      </w:r>
      <w:r w:rsidRPr="00042ACA">
        <w:rPr>
          <w:sz w:val="22"/>
          <w:szCs w:val="22"/>
        </w:rPr>
        <w:t>payable dès</w:t>
      </w:r>
      <w:r w:rsidRPr="00042ACA">
        <w:rPr>
          <w:spacing w:val="-33"/>
          <w:sz w:val="22"/>
          <w:szCs w:val="22"/>
        </w:rPr>
        <w:t xml:space="preserve"> </w:t>
      </w:r>
      <w:r w:rsidRPr="00042ACA">
        <w:rPr>
          <w:sz w:val="22"/>
          <w:szCs w:val="22"/>
        </w:rPr>
        <w:t>la notification</w:t>
      </w:r>
      <w:r w:rsidRPr="00042ACA">
        <w:rPr>
          <w:spacing w:val="-33"/>
          <w:sz w:val="22"/>
          <w:szCs w:val="22"/>
        </w:rPr>
        <w:t xml:space="preserve"> </w:t>
      </w:r>
      <w:r w:rsidRPr="00042ACA">
        <w:rPr>
          <w:sz w:val="22"/>
          <w:szCs w:val="22"/>
        </w:rPr>
        <w:t>de</w:t>
      </w:r>
      <w:r w:rsidRPr="00042ACA">
        <w:rPr>
          <w:spacing w:val="-33"/>
          <w:sz w:val="22"/>
          <w:szCs w:val="22"/>
        </w:rPr>
        <w:t xml:space="preserve"> </w:t>
      </w:r>
      <w:r w:rsidRPr="00042ACA">
        <w:rPr>
          <w:sz w:val="22"/>
          <w:szCs w:val="22"/>
        </w:rPr>
        <w:t>l’ordre</w:t>
      </w:r>
      <w:r w:rsidRPr="00042ACA">
        <w:rPr>
          <w:spacing w:val="-33"/>
          <w:sz w:val="22"/>
          <w:szCs w:val="22"/>
        </w:rPr>
        <w:t xml:space="preserve"> </w:t>
      </w:r>
      <w:r w:rsidRPr="00042ACA">
        <w:rPr>
          <w:sz w:val="22"/>
          <w:szCs w:val="22"/>
        </w:rPr>
        <w:t>de service</w:t>
      </w:r>
      <w:r w:rsidRPr="00042ACA">
        <w:rPr>
          <w:spacing w:val="7"/>
          <w:sz w:val="22"/>
          <w:szCs w:val="22"/>
        </w:rPr>
        <w:t xml:space="preserve"> </w:t>
      </w:r>
      <w:r w:rsidRPr="00042ACA">
        <w:rPr>
          <w:sz w:val="22"/>
          <w:szCs w:val="22"/>
        </w:rPr>
        <w:t>correspondant,</w:t>
      </w:r>
      <w:r w:rsidRPr="00042ACA">
        <w:rPr>
          <w:spacing w:val="7"/>
          <w:sz w:val="22"/>
          <w:szCs w:val="22"/>
        </w:rPr>
        <w:t xml:space="preserve"> </w:t>
      </w:r>
      <w:r w:rsidRPr="00042ACA">
        <w:rPr>
          <w:sz w:val="22"/>
          <w:szCs w:val="22"/>
        </w:rPr>
        <w:t>soit</w:t>
      </w:r>
      <w:r w:rsidRPr="00042ACA">
        <w:rPr>
          <w:spacing w:val="7"/>
          <w:sz w:val="22"/>
          <w:szCs w:val="22"/>
        </w:rPr>
        <w:t xml:space="preserve"> </w:t>
      </w:r>
      <w:r w:rsidRPr="00042ACA">
        <w:rPr>
          <w:sz w:val="22"/>
          <w:szCs w:val="22"/>
        </w:rPr>
        <w:t xml:space="preserve">:…………..........….. </w:t>
      </w:r>
      <w:r w:rsidRPr="00042ACA">
        <w:rPr>
          <w:spacing w:val="6"/>
          <w:sz w:val="22"/>
          <w:szCs w:val="22"/>
        </w:rPr>
        <w:t xml:space="preserve"> </w:t>
      </w:r>
      <w:r w:rsidRPr="00042ACA">
        <w:rPr>
          <w:sz w:val="22"/>
          <w:szCs w:val="22"/>
        </w:rPr>
        <w:t>francs</w:t>
      </w:r>
      <w:r w:rsidRPr="00042ACA">
        <w:rPr>
          <w:spacing w:val="7"/>
          <w:sz w:val="22"/>
          <w:szCs w:val="22"/>
        </w:rPr>
        <w:t xml:space="preserve"> </w:t>
      </w:r>
      <w:r w:rsidRPr="00042ACA">
        <w:rPr>
          <w:sz w:val="22"/>
          <w:szCs w:val="22"/>
        </w:rPr>
        <w:t>CFA</w:t>
      </w:r>
    </w:p>
    <w:p w14:paraId="2A4858A0" w14:textId="77777777" w:rsidR="007C7B7A" w:rsidRPr="00042ACA" w:rsidRDefault="007C7B7A" w:rsidP="00042ACA">
      <w:pPr>
        <w:widowControl w:val="0"/>
        <w:tabs>
          <w:tab w:val="left" w:pos="6420"/>
        </w:tabs>
        <w:autoSpaceDE w:val="0"/>
        <w:ind w:right="-20"/>
        <w:jc w:val="both"/>
        <w:rPr>
          <w:sz w:val="22"/>
          <w:szCs w:val="22"/>
        </w:rPr>
      </w:pPr>
      <w:r w:rsidRPr="00042ACA">
        <w:rPr>
          <w:sz w:val="22"/>
          <w:szCs w:val="22"/>
        </w:rPr>
        <w:t>La</w:t>
      </w:r>
      <w:r w:rsidRPr="00042ACA">
        <w:rPr>
          <w:spacing w:val="4"/>
          <w:sz w:val="22"/>
          <w:szCs w:val="22"/>
        </w:rPr>
        <w:t xml:space="preserve"> </w:t>
      </w:r>
      <w:r w:rsidRPr="00042ACA">
        <w:rPr>
          <w:sz w:val="22"/>
          <w:szCs w:val="22"/>
        </w:rPr>
        <w:t>présente</w:t>
      </w:r>
      <w:r w:rsidRPr="00042ACA">
        <w:rPr>
          <w:spacing w:val="4"/>
          <w:sz w:val="22"/>
          <w:szCs w:val="22"/>
        </w:rPr>
        <w:t xml:space="preserve"> </w:t>
      </w:r>
      <w:r w:rsidRPr="00042ACA">
        <w:rPr>
          <w:sz w:val="22"/>
          <w:szCs w:val="22"/>
        </w:rPr>
        <w:t>garantie</w:t>
      </w:r>
      <w:r w:rsidRPr="00042ACA">
        <w:rPr>
          <w:spacing w:val="4"/>
          <w:sz w:val="22"/>
          <w:szCs w:val="22"/>
        </w:rPr>
        <w:t xml:space="preserve"> </w:t>
      </w:r>
      <w:r w:rsidRPr="00042ACA">
        <w:rPr>
          <w:sz w:val="22"/>
          <w:szCs w:val="22"/>
        </w:rPr>
        <w:t>entrera</w:t>
      </w:r>
      <w:r w:rsidRPr="00042ACA">
        <w:rPr>
          <w:spacing w:val="4"/>
          <w:sz w:val="22"/>
          <w:szCs w:val="22"/>
        </w:rPr>
        <w:t xml:space="preserve"> </w:t>
      </w:r>
      <w:r w:rsidRPr="00042ACA">
        <w:rPr>
          <w:sz w:val="22"/>
          <w:szCs w:val="22"/>
        </w:rPr>
        <w:t>en</w:t>
      </w:r>
      <w:r w:rsidRPr="00042ACA">
        <w:rPr>
          <w:spacing w:val="4"/>
          <w:sz w:val="22"/>
          <w:szCs w:val="22"/>
        </w:rPr>
        <w:t xml:space="preserve"> </w:t>
      </w:r>
      <w:r w:rsidRPr="00042ACA">
        <w:rPr>
          <w:sz w:val="22"/>
          <w:szCs w:val="22"/>
        </w:rPr>
        <w:t>vigueur</w:t>
      </w:r>
      <w:r w:rsidRPr="00042ACA">
        <w:rPr>
          <w:spacing w:val="4"/>
          <w:sz w:val="22"/>
          <w:szCs w:val="22"/>
        </w:rPr>
        <w:t xml:space="preserve"> </w:t>
      </w:r>
      <w:r w:rsidRPr="00042ACA">
        <w:rPr>
          <w:sz w:val="22"/>
          <w:szCs w:val="22"/>
        </w:rPr>
        <w:t>et</w:t>
      </w:r>
      <w:r w:rsidRPr="00042ACA">
        <w:rPr>
          <w:spacing w:val="4"/>
          <w:sz w:val="22"/>
          <w:szCs w:val="22"/>
        </w:rPr>
        <w:t xml:space="preserve"> </w:t>
      </w:r>
      <w:r w:rsidRPr="00042ACA">
        <w:rPr>
          <w:sz w:val="22"/>
          <w:szCs w:val="22"/>
        </w:rPr>
        <w:t>prendra</w:t>
      </w:r>
      <w:r w:rsidRPr="00042ACA">
        <w:rPr>
          <w:spacing w:val="4"/>
          <w:sz w:val="22"/>
          <w:szCs w:val="22"/>
        </w:rPr>
        <w:t xml:space="preserve"> </w:t>
      </w:r>
      <w:r w:rsidRPr="00042ACA">
        <w:rPr>
          <w:sz w:val="22"/>
          <w:szCs w:val="22"/>
        </w:rPr>
        <w:t>effet</w:t>
      </w:r>
      <w:r w:rsidRPr="00042ACA">
        <w:rPr>
          <w:spacing w:val="4"/>
          <w:sz w:val="22"/>
          <w:szCs w:val="22"/>
        </w:rPr>
        <w:t xml:space="preserve"> </w:t>
      </w:r>
      <w:r w:rsidRPr="00042ACA">
        <w:rPr>
          <w:sz w:val="22"/>
          <w:szCs w:val="22"/>
        </w:rPr>
        <w:t>dès</w:t>
      </w:r>
      <w:r w:rsidRPr="00042ACA">
        <w:rPr>
          <w:spacing w:val="4"/>
          <w:sz w:val="22"/>
          <w:szCs w:val="22"/>
        </w:rPr>
        <w:t xml:space="preserve"> </w:t>
      </w:r>
      <w:r w:rsidRPr="00042ACA">
        <w:rPr>
          <w:sz w:val="22"/>
          <w:szCs w:val="22"/>
        </w:rPr>
        <w:t>réception</w:t>
      </w:r>
      <w:r w:rsidRPr="00042ACA">
        <w:rPr>
          <w:spacing w:val="4"/>
          <w:sz w:val="22"/>
          <w:szCs w:val="22"/>
        </w:rPr>
        <w:t xml:space="preserve"> </w:t>
      </w:r>
      <w:r w:rsidRPr="00042ACA">
        <w:rPr>
          <w:sz w:val="22"/>
          <w:szCs w:val="22"/>
        </w:rPr>
        <w:t>des</w:t>
      </w:r>
      <w:r w:rsidRPr="00042ACA">
        <w:rPr>
          <w:spacing w:val="4"/>
          <w:sz w:val="22"/>
          <w:szCs w:val="22"/>
        </w:rPr>
        <w:t xml:space="preserve"> </w:t>
      </w:r>
      <w:r w:rsidRPr="00042ACA">
        <w:rPr>
          <w:sz w:val="22"/>
          <w:szCs w:val="22"/>
        </w:rPr>
        <w:t>parts</w:t>
      </w:r>
      <w:r w:rsidRPr="00042ACA">
        <w:rPr>
          <w:spacing w:val="4"/>
          <w:sz w:val="22"/>
          <w:szCs w:val="22"/>
        </w:rPr>
        <w:t xml:space="preserve"> </w:t>
      </w:r>
      <w:r w:rsidRPr="00042ACA">
        <w:rPr>
          <w:sz w:val="22"/>
          <w:szCs w:val="22"/>
        </w:rPr>
        <w:t>respectives</w:t>
      </w:r>
      <w:r w:rsidRPr="00042ACA">
        <w:rPr>
          <w:spacing w:val="4"/>
          <w:sz w:val="22"/>
          <w:szCs w:val="22"/>
        </w:rPr>
        <w:t xml:space="preserve"> </w:t>
      </w:r>
      <w:r w:rsidRPr="00042ACA">
        <w:rPr>
          <w:sz w:val="22"/>
          <w:szCs w:val="22"/>
        </w:rPr>
        <w:t>de</w:t>
      </w:r>
      <w:r w:rsidRPr="00042ACA">
        <w:rPr>
          <w:spacing w:val="4"/>
          <w:sz w:val="22"/>
          <w:szCs w:val="22"/>
        </w:rPr>
        <w:t xml:space="preserve"> </w:t>
      </w:r>
      <w:r w:rsidRPr="00042ACA">
        <w:rPr>
          <w:sz w:val="22"/>
          <w:szCs w:val="22"/>
        </w:rPr>
        <w:t>cette avance</w:t>
      </w:r>
      <w:r w:rsidRPr="00042ACA">
        <w:rPr>
          <w:spacing w:val="-11"/>
          <w:sz w:val="22"/>
          <w:szCs w:val="22"/>
        </w:rPr>
        <w:t xml:space="preserve"> </w:t>
      </w:r>
      <w:r w:rsidRPr="00042ACA">
        <w:rPr>
          <w:sz w:val="22"/>
          <w:szCs w:val="22"/>
        </w:rPr>
        <w:t>sur</w:t>
      </w:r>
      <w:r w:rsidRPr="00042ACA">
        <w:rPr>
          <w:spacing w:val="-11"/>
          <w:sz w:val="22"/>
          <w:szCs w:val="22"/>
        </w:rPr>
        <w:t xml:space="preserve"> </w:t>
      </w:r>
      <w:r w:rsidRPr="00042ACA">
        <w:rPr>
          <w:sz w:val="22"/>
          <w:szCs w:val="22"/>
        </w:rPr>
        <w:t>les</w:t>
      </w:r>
      <w:r w:rsidRPr="00042ACA">
        <w:rPr>
          <w:spacing w:val="-11"/>
          <w:sz w:val="22"/>
          <w:szCs w:val="22"/>
        </w:rPr>
        <w:t xml:space="preserve"> </w:t>
      </w:r>
      <w:r w:rsidRPr="00042ACA">
        <w:rPr>
          <w:sz w:val="22"/>
          <w:szCs w:val="22"/>
        </w:rPr>
        <w:t>comptes</w:t>
      </w:r>
      <w:r w:rsidRPr="00042ACA">
        <w:rPr>
          <w:spacing w:val="-11"/>
          <w:sz w:val="22"/>
          <w:szCs w:val="22"/>
        </w:rPr>
        <w:t xml:space="preserve"> </w:t>
      </w:r>
      <w:r w:rsidRPr="00042ACA">
        <w:rPr>
          <w:sz w:val="22"/>
          <w:szCs w:val="22"/>
        </w:rPr>
        <w:t>de …………..........................……..</w:t>
      </w:r>
      <w:r w:rsidRPr="00042ACA">
        <w:rPr>
          <w:i/>
          <w:iCs/>
          <w:sz w:val="22"/>
          <w:szCs w:val="22"/>
        </w:rPr>
        <w:t xml:space="preserve">[le titulaire] </w:t>
      </w:r>
      <w:r w:rsidRPr="00042ACA">
        <w:rPr>
          <w:sz w:val="22"/>
          <w:szCs w:val="22"/>
        </w:rPr>
        <w:t>ouverts auprès</w:t>
      </w:r>
      <w:r w:rsidRPr="00042ACA">
        <w:rPr>
          <w:spacing w:val="-11"/>
          <w:sz w:val="22"/>
          <w:szCs w:val="22"/>
        </w:rPr>
        <w:t xml:space="preserve"> </w:t>
      </w:r>
      <w:r w:rsidRPr="00042ACA">
        <w:rPr>
          <w:sz w:val="22"/>
          <w:szCs w:val="22"/>
        </w:rPr>
        <w:t>de</w:t>
      </w:r>
      <w:r w:rsidRPr="00042ACA">
        <w:rPr>
          <w:spacing w:val="-11"/>
          <w:sz w:val="22"/>
          <w:szCs w:val="22"/>
        </w:rPr>
        <w:t xml:space="preserve"> </w:t>
      </w:r>
      <w:r w:rsidRPr="00042ACA">
        <w:rPr>
          <w:sz w:val="22"/>
          <w:szCs w:val="22"/>
        </w:rPr>
        <w:t>la banque ………….................……...</w:t>
      </w:r>
      <w:r w:rsidRPr="00042ACA">
        <w:rPr>
          <w:spacing w:val="5"/>
          <w:sz w:val="22"/>
          <w:szCs w:val="22"/>
        </w:rPr>
        <w:t xml:space="preserve"> </w:t>
      </w:r>
      <w:r w:rsidRPr="00042ACA">
        <w:rPr>
          <w:sz w:val="22"/>
          <w:szCs w:val="22"/>
        </w:rPr>
        <w:t>sous</w:t>
      </w:r>
      <w:r w:rsidRPr="00042ACA">
        <w:rPr>
          <w:spacing w:val="7"/>
          <w:sz w:val="22"/>
          <w:szCs w:val="22"/>
        </w:rPr>
        <w:t xml:space="preserve"> </w:t>
      </w:r>
      <w:r w:rsidRPr="00042ACA">
        <w:rPr>
          <w:sz w:val="22"/>
          <w:szCs w:val="22"/>
        </w:rPr>
        <w:t>le</w:t>
      </w:r>
      <w:r w:rsidRPr="00042ACA">
        <w:rPr>
          <w:spacing w:val="7"/>
          <w:sz w:val="22"/>
          <w:szCs w:val="22"/>
        </w:rPr>
        <w:t xml:space="preserve"> </w:t>
      </w:r>
      <w:r w:rsidRPr="00042ACA">
        <w:rPr>
          <w:sz w:val="22"/>
          <w:szCs w:val="22"/>
        </w:rPr>
        <w:t>n°</w:t>
      </w:r>
      <w:r w:rsidRPr="00042ACA">
        <w:rPr>
          <w:spacing w:val="7"/>
          <w:sz w:val="22"/>
          <w:szCs w:val="22"/>
        </w:rPr>
        <w:t xml:space="preserve"> </w:t>
      </w:r>
      <w:r w:rsidRPr="00042ACA">
        <w:rPr>
          <w:sz w:val="22"/>
          <w:szCs w:val="22"/>
        </w:rPr>
        <w:t>…………....................</w:t>
      </w:r>
    </w:p>
    <w:p w14:paraId="34FF4A89" w14:textId="77777777" w:rsidR="007C7B7A" w:rsidRPr="00042ACA" w:rsidRDefault="007C7B7A" w:rsidP="00042ACA">
      <w:pPr>
        <w:widowControl w:val="0"/>
        <w:autoSpaceDE w:val="0"/>
        <w:ind w:right="-20"/>
        <w:jc w:val="both"/>
        <w:rPr>
          <w:sz w:val="22"/>
          <w:szCs w:val="22"/>
        </w:rPr>
      </w:pPr>
      <w:r w:rsidRPr="00042ACA">
        <w:rPr>
          <w:sz w:val="22"/>
          <w:szCs w:val="22"/>
        </w:rPr>
        <w:t>Elle</w:t>
      </w:r>
      <w:r w:rsidRPr="00042ACA">
        <w:rPr>
          <w:spacing w:val="12"/>
          <w:sz w:val="22"/>
          <w:szCs w:val="22"/>
        </w:rPr>
        <w:t xml:space="preserve"> </w:t>
      </w:r>
      <w:r w:rsidRPr="00042ACA">
        <w:rPr>
          <w:sz w:val="22"/>
          <w:szCs w:val="22"/>
        </w:rPr>
        <w:t>restera</w:t>
      </w:r>
      <w:r w:rsidRPr="00042ACA">
        <w:rPr>
          <w:spacing w:val="12"/>
          <w:sz w:val="22"/>
          <w:szCs w:val="22"/>
        </w:rPr>
        <w:t xml:space="preserve"> </w:t>
      </w:r>
      <w:r w:rsidRPr="00042ACA">
        <w:rPr>
          <w:sz w:val="22"/>
          <w:szCs w:val="22"/>
        </w:rPr>
        <w:t>en</w:t>
      </w:r>
      <w:r w:rsidRPr="00042ACA">
        <w:rPr>
          <w:spacing w:val="12"/>
          <w:sz w:val="22"/>
          <w:szCs w:val="22"/>
        </w:rPr>
        <w:t xml:space="preserve"> </w:t>
      </w:r>
      <w:r w:rsidRPr="00042ACA">
        <w:rPr>
          <w:sz w:val="22"/>
          <w:szCs w:val="22"/>
        </w:rPr>
        <w:t>vigueur</w:t>
      </w:r>
      <w:r w:rsidRPr="00042ACA">
        <w:rPr>
          <w:spacing w:val="12"/>
          <w:sz w:val="22"/>
          <w:szCs w:val="22"/>
        </w:rPr>
        <w:t xml:space="preserve"> </w:t>
      </w:r>
      <w:r w:rsidRPr="00042ACA">
        <w:rPr>
          <w:sz w:val="22"/>
          <w:szCs w:val="22"/>
        </w:rPr>
        <w:t>jusqu’au</w:t>
      </w:r>
      <w:r w:rsidRPr="00042ACA">
        <w:rPr>
          <w:spacing w:val="12"/>
          <w:sz w:val="22"/>
          <w:szCs w:val="22"/>
        </w:rPr>
        <w:t xml:space="preserve"> </w:t>
      </w:r>
      <w:r w:rsidRPr="00042ACA">
        <w:rPr>
          <w:sz w:val="22"/>
          <w:szCs w:val="22"/>
        </w:rPr>
        <w:t>remboursement</w:t>
      </w:r>
      <w:r w:rsidRPr="00042ACA">
        <w:rPr>
          <w:spacing w:val="12"/>
          <w:sz w:val="22"/>
          <w:szCs w:val="22"/>
        </w:rPr>
        <w:t xml:space="preserve"> </w:t>
      </w:r>
      <w:r w:rsidRPr="00042ACA">
        <w:rPr>
          <w:sz w:val="22"/>
          <w:szCs w:val="22"/>
        </w:rPr>
        <w:t>de</w:t>
      </w:r>
      <w:r w:rsidRPr="00042ACA">
        <w:rPr>
          <w:spacing w:val="12"/>
          <w:sz w:val="22"/>
          <w:szCs w:val="22"/>
        </w:rPr>
        <w:t xml:space="preserve"> </w:t>
      </w:r>
      <w:r w:rsidRPr="00042ACA">
        <w:rPr>
          <w:sz w:val="22"/>
          <w:szCs w:val="22"/>
        </w:rPr>
        <w:t>l’avance</w:t>
      </w:r>
      <w:r w:rsidRPr="00042ACA">
        <w:rPr>
          <w:spacing w:val="12"/>
          <w:sz w:val="22"/>
          <w:szCs w:val="22"/>
        </w:rPr>
        <w:t xml:space="preserve"> </w:t>
      </w:r>
      <w:r w:rsidRPr="00042ACA">
        <w:rPr>
          <w:sz w:val="22"/>
          <w:szCs w:val="22"/>
        </w:rPr>
        <w:t>conformément</w:t>
      </w:r>
      <w:r w:rsidRPr="00042ACA">
        <w:rPr>
          <w:spacing w:val="12"/>
          <w:sz w:val="22"/>
          <w:szCs w:val="22"/>
        </w:rPr>
        <w:t xml:space="preserve"> </w:t>
      </w:r>
      <w:r w:rsidRPr="00042ACA">
        <w:rPr>
          <w:sz w:val="22"/>
          <w:szCs w:val="22"/>
        </w:rPr>
        <w:t>à</w:t>
      </w:r>
      <w:r w:rsidRPr="00042ACA">
        <w:rPr>
          <w:spacing w:val="12"/>
          <w:sz w:val="22"/>
          <w:szCs w:val="22"/>
        </w:rPr>
        <w:t xml:space="preserve"> </w:t>
      </w:r>
      <w:r w:rsidRPr="00042ACA">
        <w:rPr>
          <w:sz w:val="22"/>
          <w:szCs w:val="22"/>
        </w:rPr>
        <w:t>la</w:t>
      </w:r>
      <w:r w:rsidRPr="00042ACA">
        <w:rPr>
          <w:spacing w:val="12"/>
          <w:sz w:val="22"/>
          <w:szCs w:val="22"/>
        </w:rPr>
        <w:t xml:space="preserve"> </w:t>
      </w:r>
      <w:r w:rsidRPr="00042ACA">
        <w:rPr>
          <w:sz w:val="22"/>
          <w:szCs w:val="22"/>
        </w:rPr>
        <w:t>procédure</w:t>
      </w:r>
      <w:r w:rsidRPr="00042ACA">
        <w:rPr>
          <w:spacing w:val="12"/>
          <w:sz w:val="22"/>
          <w:szCs w:val="22"/>
        </w:rPr>
        <w:t xml:space="preserve"> </w:t>
      </w:r>
      <w:r w:rsidRPr="00042ACA">
        <w:rPr>
          <w:sz w:val="22"/>
          <w:szCs w:val="22"/>
        </w:rPr>
        <w:t>fixée</w:t>
      </w:r>
      <w:r w:rsidRPr="00042ACA">
        <w:rPr>
          <w:spacing w:val="12"/>
          <w:sz w:val="22"/>
          <w:szCs w:val="22"/>
        </w:rPr>
        <w:t xml:space="preserve"> </w:t>
      </w:r>
      <w:r w:rsidRPr="00042ACA">
        <w:rPr>
          <w:sz w:val="22"/>
          <w:szCs w:val="22"/>
        </w:rPr>
        <w:t>par le</w:t>
      </w:r>
      <w:r w:rsidRPr="00042ACA">
        <w:rPr>
          <w:spacing w:val="16"/>
          <w:sz w:val="22"/>
          <w:szCs w:val="22"/>
        </w:rPr>
        <w:t xml:space="preserve"> </w:t>
      </w:r>
      <w:r w:rsidRPr="00042ACA">
        <w:rPr>
          <w:sz w:val="22"/>
          <w:szCs w:val="22"/>
        </w:rPr>
        <w:t>CCAP.</w:t>
      </w:r>
      <w:r w:rsidRPr="00042ACA">
        <w:rPr>
          <w:spacing w:val="16"/>
          <w:sz w:val="22"/>
          <w:szCs w:val="22"/>
        </w:rPr>
        <w:t xml:space="preserve"> </w:t>
      </w:r>
      <w:r w:rsidRPr="00042ACA">
        <w:rPr>
          <w:sz w:val="22"/>
          <w:szCs w:val="22"/>
        </w:rPr>
        <w:t>Toutefois,</w:t>
      </w:r>
      <w:r w:rsidRPr="00042ACA">
        <w:rPr>
          <w:spacing w:val="16"/>
          <w:sz w:val="22"/>
          <w:szCs w:val="22"/>
        </w:rPr>
        <w:t xml:space="preserve"> </w:t>
      </w:r>
      <w:r w:rsidRPr="00042ACA">
        <w:rPr>
          <w:sz w:val="22"/>
          <w:szCs w:val="22"/>
        </w:rPr>
        <w:t>le</w:t>
      </w:r>
      <w:r w:rsidRPr="00042ACA">
        <w:rPr>
          <w:spacing w:val="16"/>
          <w:sz w:val="22"/>
          <w:szCs w:val="22"/>
        </w:rPr>
        <w:t xml:space="preserve"> </w:t>
      </w:r>
      <w:r w:rsidRPr="00042ACA">
        <w:rPr>
          <w:sz w:val="22"/>
          <w:szCs w:val="22"/>
        </w:rPr>
        <w:t>montant</w:t>
      </w:r>
      <w:r w:rsidRPr="00042ACA">
        <w:rPr>
          <w:spacing w:val="16"/>
          <w:sz w:val="22"/>
          <w:szCs w:val="22"/>
        </w:rPr>
        <w:t xml:space="preserve"> </w:t>
      </w:r>
      <w:r w:rsidRPr="00042ACA">
        <w:rPr>
          <w:sz w:val="22"/>
          <w:szCs w:val="22"/>
        </w:rPr>
        <w:t>du</w:t>
      </w:r>
      <w:r w:rsidRPr="00042ACA">
        <w:rPr>
          <w:spacing w:val="16"/>
          <w:sz w:val="22"/>
          <w:szCs w:val="22"/>
        </w:rPr>
        <w:t xml:space="preserve">  </w:t>
      </w:r>
      <w:r w:rsidRPr="00042ACA">
        <w:rPr>
          <w:sz w:val="22"/>
          <w:szCs w:val="22"/>
        </w:rPr>
        <w:t>cautionnement</w:t>
      </w:r>
      <w:r w:rsidRPr="00042ACA">
        <w:rPr>
          <w:spacing w:val="16"/>
          <w:sz w:val="22"/>
          <w:szCs w:val="22"/>
        </w:rPr>
        <w:t xml:space="preserve"> </w:t>
      </w:r>
      <w:r w:rsidRPr="00042ACA">
        <w:rPr>
          <w:sz w:val="22"/>
          <w:szCs w:val="22"/>
        </w:rPr>
        <w:t>sera</w:t>
      </w:r>
      <w:r w:rsidRPr="00042ACA">
        <w:rPr>
          <w:spacing w:val="16"/>
          <w:sz w:val="22"/>
          <w:szCs w:val="22"/>
        </w:rPr>
        <w:t xml:space="preserve"> </w:t>
      </w:r>
      <w:r w:rsidRPr="00042ACA">
        <w:rPr>
          <w:sz w:val="22"/>
          <w:szCs w:val="22"/>
        </w:rPr>
        <w:t>réduit</w:t>
      </w:r>
      <w:r w:rsidRPr="00042ACA">
        <w:rPr>
          <w:spacing w:val="16"/>
          <w:sz w:val="22"/>
          <w:szCs w:val="22"/>
        </w:rPr>
        <w:t xml:space="preserve"> </w:t>
      </w:r>
      <w:r w:rsidRPr="00042ACA">
        <w:rPr>
          <w:sz w:val="22"/>
          <w:szCs w:val="22"/>
        </w:rPr>
        <w:t>proportionnellement</w:t>
      </w:r>
      <w:r w:rsidRPr="00042ACA">
        <w:rPr>
          <w:spacing w:val="16"/>
          <w:sz w:val="22"/>
          <w:szCs w:val="22"/>
        </w:rPr>
        <w:t xml:space="preserve"> </w:t>
      </w:r>
      <w:r w:rsidRPr="00042ACA">
        <w:rPr>
          <w:sz w:val="22"/>
          <w:szCs w:val="22"/>
        </w:rPr>
        <w:t>au</w:t>
      </w:r>
      <w:r w:rsidRPr="00042ACA">
        <w:rPr>
          <w:spacing w:val="16"/>
          <w:sz w:val="22"/>
          <w:szCs w:val="22"/>
        </w:rPr>
        <w:t xml:space="preserve"> </w:t>
      </w:r>
      <w:r w:rsidRPr="00042ACA">
        <w:rPr>
          <w:sz w:val="22"/>
          <w:szCs w:val="22"/>
        </w:rPr>
        <w:t>remboursement</w:t>
      </w:r>
      <w:r w:rsidRPr="00042ACA">
        <w:rPr>
          <w:spacing w:val="16"/>
          <w:sz w:val="22"/>
          <w:szCs w:val="22"/>
        </w:rPr>
        <w:t xml:space="preserve"> </w:t>
      </w:r>
      <w:r w:rsidRPr="00042ACA">
        <w:rPr>
          <w:sz w:val="22"/>
          <w:szCs w:val="22"/>
        </w:rPr>
        <w:t>de l’avance</w:t>
      </w:r>
      <w:r w:rsidRPr="00042ACA">
        <w:rPr>
          <w:spacing w:val="7"/>
          <w:sz w:val="22"/>
          <w:szCs w:val="22"/>
        </w:rPr>
        <w:t xml:space="preserve"> </w:t>
      </w:r>
      <w:r w:rsidRPr="00042ACA">
        <w:rPr>
          <w:sz w:val="22"/>
          <w:szCs w:val="22"/>
        </w:rPr>
        <w:t>au</w:t>
      </w:r>
      <w:r w:rsidRPr="00042ACA">
        <w:rPr>
          <w:spacing w:val="7"/>
          <w:sz w:val="22"/>
          <w:szCs w:val="22"/>
        </w:rPr>
        <w:t xml:space="preserve"> </w:t>
      </w:r>
      <w:r w:rsidRPr="00042ACA">
        <w:rPr>
          <w:sz w:val="22"/>
          <w:szCs w:val="22"/>
        </w:rPr>
        <w:t>fur</w:t>
      </w:r>
      <w:r w:rsidRPr="00042ACA">
        <w:rPr>
          <w:spacing w:val="7"/>
          <w:sz w:val="22"/>
          <w:szCs w:val="22"/>
        </w:rPr>
        <w:t xml:space="preserve"> </w:t>
      </w:r>
      <w:r w:rsidRPr="00042ACA">
        <w:rPr>
          <w:sz w:val="22"/>
          <w:szCs w:val="22"/>
        </w:rPr>
        <w:t>et</w:t>
      </w:r>
      <w:r w:rsidRPr="00042ACA">
        <w:rPr>
          <w:spacing w:val="7"/>
          <w:sz w:val="22"/>
          <w:szCs w:val="22"/>
        </w:rPr>
        <w:t xml:space="preserve"> </w:t>
      </w:r>
      <w:r w:rsidRPr="00042ACA">
        <w:rPr>
          <w:sz w:val="22"/>
          <w:szCs w:val="22"/>
        </w:rPr>
        <w:t>à</w:t>
      </w:r>
      <w:r w:rsidRPr="00042ACA">
        <w:rPr>
          <w:spacing w:val="7"/>
          <w:sz w:val="22"/>
          <w:szCs w:val="22"/>
        </w:rPr>
        <w:t xml:space="preserve"> </w:t>
      </w:r>
      <w:r w:rsidRPr="00042ACA">
        <w:rPr>
          <w:sz w:val="22"/>
          <w:szCs w:val="22"/>
        </w:rPr>
        <w:t>mesure</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son</w:t>
      </w:r>
      <w:r w:rsidRPr="00042ACA">
        <w:rPr>
          <w:spacing w:val="7"/>
          <w:sz w:val="22"/>
          <w:szCs w:val="22"/>
        </w:rPr>
        <w:t xml:space="preserve"> </w:t>
      </w:r>
      <w:r w:rsidRPr="00042ACA">
        <w:rPr>
          <w:sz w:val="22"/>
          <w:szCs w:val="22"/>
        </w:rPr>
        <w:t>remboursement.</w:t>
      </w:r>
    </w:p>
    <w:p w14:paraId="3450A547" w14:textId="77777777" w:rsidR="007C7B7A" w:rsidRPr="00042ACA" w:rsidRDefault="007C7B7A" w:rsidP="00042ACA">
      <w:pPr>
        <w:widowControl w:val="0"/>
        <w:autoSpaceDE w:val="0"/>
        <w:ind w:right="-20"/>
        <w:jc w:val="both"/>
        <w:rPr>
          <w:sz w:val="22"/>
          <w:szCs w:val="22"/>
        </w:rPr>
      </w:pPr>
      <w:r w:rsidRPr="00042ACA">
        <w:rPr>
          <w:sz w:val="22"/>
          <w:szCs w:val="22"/>
        </w:rPr>
        <w:t>La</w:t>
      </w:r>
      <w:r w:rsidRPr="00042ACA">
        <w:rPr>
          <w:spacing w:val="7"/>
          <w:sz w:val="22"/>
          <w:szCs w:val="22"/>
        </w:rPr>
        <w:t xml:space="preserve"> </w:t>
      </w:r>
      <w:r w:rsidRPr="00042ACA">
        <w:rPr>
          <w:sz w:val="22"/>
          <w:szCs w:val="22"/>
        </w:rPr>
        <w:t>loi</w:t>
      </w:r>
      <w:r w:rsidRPr="00042ACA">
        <w:rPr>
          <w:spacing w:val="7"/>
          <w:sz w:val="22"/>
          <w:szCs w:val="22"/>
        </w:rPr>
        <w:t xml:space="preserve"> </w:t>
      </w:r>
      <w:r w:rsidRPr="00042ACA">
        <w:rPr>
          <w:sz w:val="22"/>
          <w:szCs w:val="22"/>
        </w:rPr>
        <w:t>et</w:t>
      </w:r>
      <w:r w:rsidRPr="00042ACA">
        <w:rPr>
          <w:spacing w:val="7"/>
          <w:sz w:val="22"/>
          <w:szCs w:val="22"/>
        </w:rPr>
        <w:t xml:space="preserve"> </w:t>
      </w:r>
      <w:r w:rsidRPr="00042ACA">
        <w:rPr>
          <w:sz w:val="22"/>
          <w:szCs w:val="22"/>
        </w:rPr>
        <w:t>la</w:t>
      </w:r>
      <w:r w:rsidRPr="00042ACA">
        <w:rPr>
          <w:spacing w:val="7"/>
          <w:sz w:val="22"/>
          <w:szCs w:val="22"/>
        </w:rPr>
        <w:t xml:space="preserve"> </w:t>
      </w:r>
      <w:r w:rsidRPr="00042ACA">
        <w:rPr>
          <w:sz w:val="22"/>
          <w:szCs w:val="22"/>
        </w:rPr>
        <w:t>juridiction</w:t>
      </w:r>
      <w:r w:rsidRPr="00042ACA">
        <w:rPr>
          <w:spacing w:val="7"/>
          <w:sz w:val="22"/>
          <w:szCs w:val="22"/>
        </w:rPr>
        <w:t xml:space="preserve"> </w:t>
      </w:r>
      <w:r w:rsidRPr="00042ACA">
        <w:rPr>
          <w:sz w:val="22"/>
          <w:szCs w:val="22"/>
        </w:rPr>
        <w:t>applicables</w:t>
      </w:r>
      <w:r w:rsidRPr="00042ACA">
        <w:rPr>
          <w:spacing w:val="7"/>
          <w:sz w:val="22"/>
          <w:szCs w:val="22"/>
        </w:rPr>
        <w:t xml:space="preserve"> </w:t>
      </w:r>
      <w:r w:rsidRPr="00042ACA">
        <w:rPr>
          <w:sz w:val="22"/>
          <w:szCs w:val="22"/>
        </w:rPr>
        <w:t>à</w:t>
      </w:r>
      <w:r w:rsidRPr="00042ACA">
        <w:rPr>
          <w:spacing w:val="7"/>
          <w:sz w:val="22"/>
          <w:szCs w:val="22"/>
        </w:rPr>
        <w:t xml:space="preserve"> </w:t>
      </w:r>
      <w:r w:rsidRPr="00042ACA">
        <w:rPr>
          <w:sz w:val="22"/>
          <w:szCs w:val="22"/>
        </w:rPr>
        <w:t>la</w:t>
      </w:r>
      <w:r w:rsidRPr="00042ACA">
        <w:rPr>
          <w:spacing w:val="7"/>
          <w:sz w:val="22"/>
          <w:szCs w:val="22"/>
        </w:rPr>
        <w:t xml:space="preserve"> </w:t>
      </w:r>
      <w:r w:rsidRPr="00042ACA">
        <w:rPr>
          <w:sz w:val="22"/>
          <w:szCs w:val="22"/>
        </w:rPr>
        <w:t>garantie</w:t>
      </w:r>
      <w:r w:rsidRPr="00042ACA">
        <w:rPr>
          <w:spacing w:val="7"/>
          <w:sz w:val="22"/>
          <w:szCs w:val="22"/>
        </w:rPr>
        <w:t xml:space="preserve"> </w:t>
      </w:r>
      <w:r w:rsidRPr="00042ACA">
        <w:rPr>
          <w:sz w:val="22"/>
          <w:szCs w:val="22"/>
        </w:rPr>
        <w:t>sont</w:t>
      </w:r>
      <w:r w:rsidRPr="00042ACA">
        <w:rPr>
          <w:spacing w:val="7"/>
          <w:sz w:val="22"/>
          <w:szCs w:val="22"/>
        </w:rPr>
        <w:t xml:space="preserve"> </w:t>
      </w:r>
      <w:r w:rsidRPr="00042ACA">
        <w:rPr>
          <w:sz w:val="22"/>
          <w:szCs w:val="22"/>
        </w:rPr>
        <w:t>celles</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la</w:t>
      </w:r>
      <w:r w:rsidRPr="00042ACA">
        <w:rPr>
          <w:spacing w:val="7"/>
          <w:sz w:val="22"/>
          <w:szCs w:val="22"/>
        </w:rPr>
        <w:t xml:space="preserve"> </w:t>
      </w:r>
      <w:r w:rsidRPr="00042ACA">
        <w:rPr>
          <w:sz w:val="22"/>
          <w:szCs w:val="22"/>
        </w:rPr>
        <w:t>République</w:t>
      </w:r>
      <w:r w:rsidRPr="00042ACA">
        <w:rPr>
          <w:spacing w:val="7"/>
          <w:sz w:val="22"/>
          <w:szCs w:val="22"/>
        </w:rPr>
        <w:t xml:space="preserve"> </w:t>
      </w:r>
      <w:r w:rsidRPr="00042ACA">
        <w:rPr>
          <w:sz w:val="22"/>
          <w:szCs w:val="22"/>
        </w:rPr>
        <w:t>du</w:t>
      </w:r>
      <w:r w:rsidRPr="00042ACA">
        <w:rPr>
          <w:spacing w:val="7"/>
          <w:sz w:val="22"/>
          <w:szCs w:val="22"/>
        </w:rPr>
        <w:t xml:space="preserve"> </w:t>
      </w:r>
      <w:r w:rsidRPr="00042ACA">
        <w:rPr>
          <w:sz w:val="22"/>
          <w:szCs w:val="22"/>
        </w:rPr>
        <w:t>Cameroun.</w:t>
      </w:r>
    </w:p>
    <w:p w14:paraId="2877C1DA" w14:textId="77777777" w:rsidR="007C7B7A" w:rsidRPr="00042ACA" w:rsidRDefault="007C7B7A" w:rsidP="00042ACA">
      <w:pPr>
        <w:widowControl w:val="0"/>
        <w:autoSpaceDE w:val="0"/>
        <w:ind w:right="-20"/>
        <w:jc w:val="center"/>
        <w:rPr>
          <w:sz w:val="22"/>
          <w:szCs w:val="22"/>
        </w:rPr>
      </w:pPr>
      <w:r w:rsidRPr="00042ACA">
        <w:rPr>
          <w:i/>
          <w:iCs/>
          <w:sz w:val="22"/>
          <w:szCs w:val="22"/>
        </w:rPr>
        <w:t>Signé</w:t>
      </w:r>
      <w:r w:rsidRPr="00042ACA">
        <w:rPr>
          <w:i/>
          <w:iCs/>
          <w:spacing w:val="7"/>
          <w:sz w:val="22"/>
          <w:szCs w:val="22"/>
        </w:rPr>
        <w:t xml:space="preserve"> </w:t>
      </w:r>
      <w:r w:rsidRPr="00042ACA">
        <w:rPr>
          <w:i/>
          <w:iCs/>
          <w:sz w:val="22"/>
          <w:szCs w:val="22"/>
        </w:rPr>
        <w:t>et</w:t>
      </w:r>
      <w:r w:rsidRPr="00042ACA">
        <w:rPr>
          <w:i/>
          <w:iCs/>
          <w:spacing w:val="7"/>
          <w:sz w:val="22"/>
          <w:szCs w:val="22"/>
        </w:rPr>
        <w:t xml:space="preserve"> </w:t>
      </w:r>
      <w:r w:rsidRPr="00042ACA">
        <w:rPr>
          <w:i/>
          <w:iCs/>
          <w:sz w:val="22"/>
          <w:szCs w:val="22"/>
        </w:rPr>
        <w:t>authentifié</w:t>
      </w:r>
      <w:r w:rsidRPr="00042ACA">
        <w:rPr>
          <w:i/>
          <w:iCs/>
          <w:spacing w:val="7"/>
          <w:sz w:val="22"/>
          <w:szCs w:val="22"/>
        </w:rPr>
        <w:t xml:space="preserve"> </w:t>
      </w:r>
      <w:r w:rsidRPr="00042ACA">
        <w:rPr>
          <w:i/>
          <w:iCs/>
          <w:sz w:val="22"/>
          <w:szCs w:val="22"/>
        </w:rPr>
        <w:t>par</w:t>
      </w:r>
      <w:r w:rsidRPr="00042ACA">
        <w:rPr>
          <w:i/>
          <w:iCs/>
          <w:spacing w:val="7"/>
          <w:sz w:val="22"/>
          <w:szCs w:val="22"/>
        </w:rPr>
        <w:t xml:space="preserve"> </w:t>
      </w:r>
      <w:r w:rsidRPr="00042ACA">
        <w:rPr>
          <w:i/>
          <w:iCs/>
          <w:sz w:val="22"/>
          <w:szCs w:val="22"/>
        </w:rPr>
        <w:t>l’organisme financier</w:t>
      </w:r>
    </w:p>
    <w:p w14:paraId="67BFA8A2" w14:textId="77777777" w:rsidR="007C7B7A" w:rsidRPr="00042ACA" w:rsidRDefault="007C7B7A" w:rsidP="00042ACA">
      <w:pPr>
        <w:widowControl w:val="0"/>
        <w:autoSpaceDE w:val="0"/>
        <w:ind w:right="-20"/>
        <w:jc w:val="center"/>
        <w:rPr>
          <w:sz w:val="22"/>
          <w:szCs w:val="22"/>
        </w:rPr>
      </w:pPr>
    </w:p>
    <w:p w14:paraId="3EB5411E" w14:textId="77777777" w:rsidR="007C7B7A" w:rsidRPr="00042ACA" w:rsidRDefault="007C7B7A" w:rsidP="00042ACA">
      <w:pPr>
        <w:widowControl w:val="0"/>
        <w:autoSpaceDE w:val="0"/>
        <w:ind w:right="-20"/>
        <w:jc w:val="center"/>
        <w:rPr>
          <w:sz w:val="22"/>
          <w:szCs w:val="22"/>
        </w:rPr>
      </w:pPr>
      <w:r w:rsidRPr="00042ACA">
        <w:rPr>
          <w:i/>
          <w:iCs/>
          <w:sz w:val="22"/>
          <w:szCs w:val="22"/>
        </w:rPr>
        <w:t>à</w:t>
      </w:r>
      <w:r w:rsidRPr="00042ACA">
        <w:rPr>
          <w:i/>
          <w:iCs/>
          <w:spacing w:val="7"/>
          <w:sz w:val="22"/>
          <w:szCs w:val="22"/>
        </w:rPr>
        <w:t xml:space="preserve"> </w:t>
      </w:r>
      <w:r w:rsidRPr="00042ACA">
        <w:rPr>
          <w:i/>
          <w:iCs/>
          <w:sz w:val="22"/>
          <w:szCs w:val="22"/>
        </w:rPr>
        <w:t>……………..........................……….</w:t>
      </w:r>
      <w:r w:rsidRPr="00042ACA">
        <w:rPr>
          <w:i/>
          <w:iCs/>
          <w:spacing w:val="-1"/>
          <w:sz w:val="22"/>
          <w:szCs w:val="22"/>
        </w:rPr>
        <w:t>.</w:t>
      </w:r>
      <w:r w:rsidRPr="00042ACA">
        <w:rPr>
          <w:i/>
          <w:iCs/>
          <w:sz w:val="22"/>
          <w:szCs w:val="22"/>
        </w:rPr>
        <w:t>,</w:t>
      </w:r>
      <w:r w:rsidRPr="00042ACA">
        <w:rPr>
          <w:i/>
          <w:iCs/>
          <w:spacing w:val="7"/>
          <w:sz w:val="22"/>
          <w:szCs w:val="22"/>
        </w:rPr>
        <w:t xml:space="preserve"> </w:t>
      </w:r>
      <w:r w:rsidRPr="00042ACA">
        <w:rPr>
          <w:i/>
          <w:iCs/>
          <w:sz w:val="22"/>
          <w:szCs w:val="22"/>
        </w:rPr>
        <w:t>le</w:t>
      </w:r>
      <w:r w:rsidRPr="00042ACA">
        <w:rPr>
          <w:i/>
          <w:iCs/>
          <w:spacing w:val="7"/>
          <w:sz w:val="22"/>
          <w:szCs w:val="22"/>
        </w:rPr>
        <w:t xml:space="preserve"> </w:t>
      </w:r>
      <w:r w:rsidRPr="00042ACA">
        <w:rPr>
          <w:i/>
          <w:iCs/>
          <w:sz w:val="22"/>
          <w:szCs w:val="22"/>
        </w:rPr>
        <w:t>……………..........................………..</w:t>
      </w:r>
    </w:p>
    <w:p w14:paraId="4A8FF5D0" w14:textId="77777777" w:rsidR="007C7B7A" w:rsidRPr="00042ACA" w:rsidRDefault="007C7B7A" w:rsidP="00042ACA">
      <w:pPr>
        <w:widowControl w:val="0"/>
        <w:autoSpaceDE w:val="0"/>
        <w:ind w:right="-20"/>
        <w:jc w:val="center"/>
        <w:rPr>
          <w:sz w:val="22"/>
          <w:szCs w:val="22"/>
        </w:rPr>
      </w:pPr>
    </w:p>
    <w:p w14:paraId="0FD60535" w14:textId="2C63F6B2" w:rsidR="007C7B7A" w:rsidRPr="00042ACA" w:rsidRDefault="007C7B7A" w:rsidP="00042ACA">
      <w:pPr>
        <w:widowControl w:val="0"/>
        <w:autoSpaceDE w:val="0"/>
        <w:ind w:right="-20"/>
        <w:jc w:val="center"/>
        <w:rPr>
          <w:sz w:val="22"/>
          <w:szCs w:val="22"/>
        </w:rPr>
      </w:pPr>
      <w:r w:rsidRPr="00042ACA">
        <w:rPr>
          <w:i/>
          <w:iCs/>
          <w:sz w:val="22"/>
          <w:szCs w:val="22"/>
        </w:rPr>
        <w:t>[signature</w:t>
      </w:r>
      <w:r w:rsidRPr="00042ACA">
        <w:rPr>
          <w:i/>
          <w:iCs/>
          <w:spacing w:val="6"/>
          <w:sz w:val="22"/>
          <w:szCs w:val="22"/>
        </w:rPr>
        <w:t xml:space="preserve"> </w:t>
      </w:r>
      <w:r w:rsidRPr="00042ACA">
        <w:rPr>
          <w:i/>
          <w:iCs/>
          <w:sz w:val="22"/>
          <w:szCs w:val="22"/>
        </w:rPr>
        <w:t>de</w:t>
      </w:r>
      <w:r w:rsidRPr="00042ACA">
        <w:rPr>
          <w:i/>
          <w:iCs/>
          <w:spacing w:val="6"/>
          <w:sz w:val="22"/>
          <w:szCs w:val="22"/>
        </w:rPr>
        <w:t xml:space="preserve"> </w:t>
      </w:r>
      <w:r w:rsidRPr="00042ACA">
        <w:rPr>
          <w:i/>
          <w:iCs/>
          <w:sz w:val="22"/>
          <w:szCs w:val="22"/>
        </w:rPr>
        <w:t>l’organisme financier]</w:t>
      </w:r>
    </w:p>
    <w:p w14:paraId="2D0C007F" w14:textId="2C63F6B2" w:rsidR="00273DD0" w:rsidRPr="00042ACA" w:rsidRDefault="00353DCC" w:rsidP="00042ACA">
      <w:pPr>
        <w:pStyle w:val="DTAOtitre"/>
        <w:spacing w:line="240" w:lineRule="auto"/>
        <w:jc w:val="left"/>
        <w:rPr>
          <w:i/>
          <w:sz w:val="22"/>
          <w:szCs w:val="22"/>
        </w:rPr>
      </w:pPr>
      <w:bookmarkStart w:id="830" w:name="_Toc530309775"/>
      <w:bookmarkStart w:id="831" w:name="_Toc97557133"/>
      <w:r w:rsidRPr="00042ACA">
        <w:rPr>
          <w:rStyle w:val="DTAOtitreCar"/>
          <w:b/>
          <w:sz w:val="22"/>
          <w:szCs w:val="22"/>
        </w:rPr>
        <w:t>Annexe</w:t>
      </w:r>
      <w:r w:rsidR="008169AF" w:rsidRPr="00042ACA">
        <w:rPr>
          <w:rStyle w:val="DTAOtitreCar"/>
          <w:b/>
          <w:sz w:val="22"/>
          <w:szCs w:val="22"/>
        </w:rPr>
        <w:t xml:space="preserve"> </w:t>
      </w:r>
      <w:r w:rsidRPr="00042ACA">
        <w:rPr>
          <w:rStyle w:val="DTAOtitreCar"/>
          <w:b/>
          <w:sz w:val="22"/>
          <w:szCs w:val="22"/>
        </w:rPr>
        <w:t>n°</w:t>
      </w:r>
      <w:r w:rsidR="004F7EB4" w:rsidRPr="00042ACA">
        <w:rPr>
          <w:rStyle w:val="DTAOtitreCar"/>
          <w:b/>
          <w:sz w:val="22"/>
          <w:szCs w:val="22"/>
        </w:rPr>
        <w:t>6</w:t>
      </w:r>
      <w:r w:rsidRPr="00042ACA">
        <w:rPr>
          <w:rStyle w:val="DTAOtitreCar"/>
          <w:b/>
          <w:sz w:val="22"/>
          <w:szCs w:val="22"/>
        </w:rPr>
        <w:t> : Modèle de caution</w:t>
      </w:r>
      <w:r w:rsidR="007C7B7A" w:rsidRPr="00042ACA">
        <w:rPr>
          <w:rStyle w:val="DTAOtitreCar"/>
          <w:b/>
          <w:sz w:val="22"/>
          <w:szCs w:val="22"/>
        </w:rPr>
        <w:t>nement de bonne exécution en remplacement de</w:t>
      </w:r>
      <w:r w:rsidR="007C7B7A" w:rsidRPr="00042ACA">
        <w:rPr>
          <w:spacing w:val="10"/>
          <w:sz w:val="22"/>
          <w:szCs w:val="22"/>
        </w:rPr>
        <w:t xml:space="preserve"> la </w:t>
      </w:r>
      <w:r w:rsidR="007C7B7A" w:rsidRPr="00042ACA">
        <w:rPr>
          <w:sz w:val="22"/>
          <w:szCs w:val="22"/>
        </w:rPr>
        <w:t>retenue</w:t>
      </w:r>
      <w:r w:rsidRPr="00042ACA">
        <w:rPr>
          <w:i/>
          <w:sz w:val="22"/>
          <w:szCs w:val="22"/>
        </w:rPr>
        <w:t xml:space="preserve"> de retenue de garantie</w:t>
      </w:r>
      <w:bookmarkEnd w:id="830"/>
      <w:bookmarkEnd w:id="831"/>
    </w:p>
    <w:p w14:paraId="407BD05E" w14:textId="77777777" w:rsidR="007C7B7A" w:rsidRPr="00042ACA" w:rsidRDefault="007C7B7A" w:rsidP="00042ACA">
      <w:pPr>
        <w:widowControl w:val="0"/>
        <w:autoSpaceDE w:val="0"/>
        <w:ind w:right="-20"/>
        <w:rPr>
          <w:sz w:val="22"/>
          <w:szCs w:val="22"/>
        </w:rPr>
      </w:pPr>
      <w:r w:rsidRPr="00042ACA">
        <w:rPr>
          <w:sz w:val="22"/>
          <w:szCs w:val="22"/>
        </w:rPr>
        <w:t>Organisme financier</w:t>
      </w:r>
      <w:r w:rsidRPr="00042ACA">
        <w:rPr>
          <w:spacing w:val="7"/>
          <w:sz w:val="22"/>
          <w:szCs w:val="22"/>
        </w:rPr>
        <w:t xml:space="preserve"> </w:t>
      </w:r>
      <w:r w:rsidRPr="00042ACA">
        <w:rPr>
          <w:sz w:val="22"/>
          <w:szCs w:val="22"/>
        </w:rPr>
        <w:t>:</w:t>
      </w:r>
      <w:r w:rsidRPr="00042ACA">
        <w:rPr>
          <w:spacing w:val="7"/>
          <w:sz w:val="22"/>
          <w:szCs w:val="22"/>
        </w:rPr>
        <w:t xml:space="preserve"> </w:t>
      </w:r>
      <w:r w:rsidRPr="00042ACA">
        <w:rPr>
          <w:sz w:val="22"/>
          <w:szCs w:val="22"/>
        </w:rPr>
        <w:t>…………...........................……………………</w:t>
      </w:r>
    </w:p>
    <w:p w14:paraId="68F583E2" w14:textId="77777777" w:rsidR="007C7B7A" w:rsidRPr="00042ACA" w:rsidRDefault="007C7B7A" w:rsidP="00042ACA">
      <w:pPr>
        <w:widowControl w:val="0"/>
        <w:autoSpaceDE w:val="0"/>
        <w:ind w:right="-20"/>
        <w:rPr>
          <w:sz w:val="22"/>
          <w:szCs w:val="22"/>
        </w:rPr>
      </w:pPr>
      <w:r w:rsidRPr="00042ACA">
        <w:rPr>
          <w:sz w:val="22"/>
          <w:szCs w:val="22"/>
        </w:rPr>
        <w:t>Référence</w:t>
      </w:r>
      <w:r w:rsidRPr="00042ACA">
        <w:rPr>
          <w:spacing w:val="7"/>
          <w:sz w:val="22"/>
          <w:szCs w:val="22"/>
        </w:rPr>
        <w:t xml:space="preserve"> </w:t>
      </w:r>
      <w:r w:rsidRPr="00042ACA">
        <w:rPr>
          <w:sz w:val="22"/>
          <w:szCs w:val="22"/>
        </w:rPr>
        <w:t>du</w:t>
      </w:r>
      <w:r w:rsidRPr="00042ACA">
        <w:rPr>
          <w:spacing w:val="7"/>
          <w:sz w:val="22"/>
          <w:szCs w:val="22"/>
        </w:rPr>
        <w:t xml:space="preserve"> </w:t>
      </w:r>
      <w:r w:rsidRPr="00042ACA">
        <w:rPr>
          <w:sz w:val="22"/>
          <w:szCs w:val="22"/>
        </w:rPr>
        <w:t>Cautionnement</w:t>
      </w:r>
      <w:r w:rsidRPr="00042ACA">
        <w:rPr>
          <w:spacing w:val="7"/>
          <w:sz w:val="22"/>
          <w:szCs w:val="22"/>
        </w:rPr>
        <w:t xml:space="preserve"> </w:t>
      </w:r>
      <w:r w:rsidRPr="00042ACA">
        <w:rPr>
          <w:sz w:val="22"/>
          <w:szCs w:val="22"/>
        </w:rPr>
        <w:t>:</w:t>
      </w:r>
      <w:r w:rsidRPr="00042ACA">
        <w:rPr>
          <w:spacing w:val="7"/>
          <w:sz w:val="22"/>
          <w:szCs w:val="22"/>
        </w:rPr>
        <w:t xml:space="preserve"> </w:t>
      </w:r>
      <w:r w:rsidRPr="00042ACA">
        <w:rPr>
          <w:sz w:val="22"/>
          <w:szCs w:val="22"/>
        </w:rPr>
        <w:t>N°</w:t>
      </w:r>
      <w:r w:rsidRPr="00042ACA">
        <w:rPr>
          <w:spacing w:val="7"/>
          <w:sz w:val="22"/>
          <w:szCs w:val="22"/>
        </w:rPr>
        <w:t xml:space="preserve"> </w:t>
      </w:r>
      <w:r w:rsidRPr="00042ACA">
        <w:rPr>
          <w:sz w:val="22"/>
          <w:szCs w:val="22"/>
        </w:rPr>
        <w:t>…………...........................……………………</w:t>
      </w:r>
    </w:p>
    <w:p w14:paraId="2DD157DC" w14:textId="77777777" w:rsidR="007C7B7A" w:rsidRPr="00042ACA" w:rsidRDefault="007C7B7A" w:rsidP="00042ACA">
      <w:pPr>
        <w:widowControl w:val="0"/>
        <w:autoSpaceDE w:val="0"/>
        <w:ind w:right="-20"/>
        <w:rPr>
          <w:sz w:val="22"/>
          <w:szCs w:val="22"/>
        </w:rPr>
      </w:pPr>
      <w:r w:rsidRPr="00042ACA">
        <w:rPr>
          <w:sz w:val="22"/>
          <w:szCs w:val="22"/>
        </w:rPr>
        <w:t>Adressée</w:t>
      </w:r>
      <w:r w:rsidRPr="00042ACA">
        <w:rPr>
          <w:spacing w:val="7"/>
          <w:sz w:val="22"/>
          <w:szCs w:val="22"/>
        </w:rPr>
        <w:t xml:space="preserve"> </w:t>
      </w:r>
      <w:r w:rsidRPr="00042ACA">
        <w:rPr>
          <w:i/>
          <w:iCs/>
          <w:sz w:val="22"/>
          <w:szCs w:val="22"/>
        </w:rPr>
        <w:t>[indiquer</w:t>
      </w:r>
      <w:r w:rsidRPr="00042ACA">
        <w:rPr>
          <w:i/>
          <w:iCs/>
          <w:spacing w:val="6"/>
          <w:sz w:val="22"/>
          <w:szCs w:val="22"/>
        </w:rPr>
        <w:t xml:space="preserve"> </w:t>
      </w:r>
      <w:r w:rsidRPr="00042ACA">
        <w:rPr>
          <w:i/>
          <w:iCs/>
          <w:sz w:val="22"/>
          <w:szCs w:val="22"/>
        </w:rPr>
        <w:t>le</w:t>
      </w:r>
      <w:r w:rsidRPr="00042ACA">
        <w:rPr>
          <w:i/>
          <w:iCs/>
          <w:spacing w:val="6"/>
          <w:sz w:val="22"/>
          <w:szCs w:val="22"/>
        </w:rPr>
        <w:t xml:space="preserve"> </w:t>
      </w:r>
      <w:r w:rsidRPr="00042ACA">
        <w:rPr>
          <w:i/>
          <w:iCs/>
          <w:sz w:val="22"/>
          <w:szCs w:val="22"/>
        </w:rPr>
        <w:t>Maître</w:t>
      </w:r>
      <w:r w:rsidRPr="00042ACA">
        <w:rPr>
          <w:i/>
          <w:iCs/>
          <w:spacing w:val="6"/>
          <w:sz w:val="22"/>
          <w:szCs w:val="22"/>
        </w:rPr>
        <w:t xml:space="preserve"> </w:t>
      </w:r>
      <w:r w:rsidRPr="00042ACA">
        <w:rPr>
          <w:i/>
          <w:iCs/>
          <w:sz w:val="22"/>
          <w:szCs w:val="22"/>
        </w:rPr>
        <w:t>d’Ouvrage</w:t>
      </w:r>
      <w:r w:rsidRPr="00042ACA">
        <w:rPr>
          <w:sz w:val="22"/>
          <w:szCs w:val="22"/>
        </w:rPr>
        <w:t xml:space="preserve"> </w:t>
      </w:r>
      <w:r w:rsidRPr="00042ACA">
        <w:rPr>
          <w:i/>
          <w:sz w:val="22"/>
          <w:szCs w:val="22"/>
        </w:rPr>
        <w:t>ou le Maître d’Ouvrage Délégué</w:t>
      </w:r>
      <w:r w:rsidRPr="00042ACA">
        <w:rPr>
          <w:i/>
          <w:iCs/>
          <w:sz w:val="22"/>
          <w:szCs w:val="22"/>
        </w:rPr>
        <w:t>]</w:t>
      </w:r>
    </w:p>
    <w:p w14:paraId="532455D5" w14:textId="77777777" w:rsidR="007C7B7A" w:rsidRPr="00042ACA" w:rsidRDefault="007C7B7A" w:rsidP="00042ACA">
      <w:pPr>
        <w:widowControl w:val="0"/>
        <w:autoSpaceDE w:val="0"/>
        <w:ind w:right="-20"/>
        <w:rPr>
          <w:sz w:val="22"/>
          <w:szCs w:val="22"/>
        </w:rPr>
      </w:pPr>
      <w:r w:rsidRPr="00042ACA">
        <w:rPr>
          <w:i/>
          <w:iCs/>
          <w:sz w:val="22"/>
          <w:szCs w:val="22"/>
        </w:rPr>
        <w:t>[Adresse</w:t>
      </w:r>
      <w:r w:rsidRPr="00042ACA">
        <w:rPr>
          <w:i/>
          <w:iCs/>
          <w:spacing w:val="6"/>
          <w:sz w:val="22"/>
          <w:szCs w:val="22"/>
        </w:rPr>
        <w:t xml:space="preserve"> </w:t>
      </w:r>
      <w:r w:rsidRPr="00042ACA">
        <w:rPr>
          <w:i/>
          <w:iCs/>
          <w:sz w:val="22"/>
          <w:szCs w:val="22"/>
        </w:rPr>
        <w:t>du</w:t>
      </w:r>
      <w:r w:rsidRPr="00042ACA">
        <w:rPr>
          <w:i/>
          <w:iCs/>
          <w:spacing w:val="6"/>
          <w:sz w:val="22"/>
          <w:szCs w:val="22"/>
        </w:rPr>
        <w:t xml:space="preserve"> </w:t>
      </w:r>
      <w:r w:rsidRPr="00042ACA">
        <w:rPr>
          <w:i/>
          <w:iCs/>
          <w:sz w:val="22"/>
          <w:szCs w:val="22"/>
        </w:rPr>
        <w:t>Maître</w:t>
      </w:r>
      <w:r w:rsidRPr="00042ACA">
        <w:rPr>
          <w:i/>
          <w:iCs/>
          <w:spacing w:val="6"/>
          <w:sz w:val="22"/>
          <w:szCs w:val="22"/>
        </w:rPr>
        <w:t xml:space="preserve"> </w:t>
      </w:r>
      <w:r w:rsidRPr="00042ACA">
        <w:rPr>
          <w:i/>
          <w:iCs/>
          <w:sz w:val="22"/>
          <w:szCs w:val="22"/>
        </w:rPr>
        <w:t>d’Ouvrage</w:t>
      </w:r>
      <w:r w:rsidRPr="00042ACA">
        <w:rPr>
          <w:sz w:val="22"/>
          <w:szCs w:val="22"/>
        </w:rPr>
        <w:t xml:space="preserve"> ou du Maître d’Ouvrage Délégué</w:t>
      </w:r>
      <w:r w:rsidRPr="00042ACA">
        <w:rPr>
          <w:i/>
          <w:iCs/>
          <w:sz w:val="22"/>
          <w:szCs w:val="22"/>
        </w:rPr>
        <w:t>]</w:t>
      </w:r>
    </w:p>
    <w:p w14:paraId="33FDAE16" w14:textId="77777777" w:rsidR="007C7B7A" w:rsidRPr="00042ACA" w:rsidRDefault="007C7B7A" w:rsidP="00042ACA">
      <w:pPr>
        <w:widowControl w:val="0"/>
        <w:autoSpaceDE w:val="0"/>
        <w:ind w:right="-20"/>
        <w:rPr>
          <w:sz w:val="22"/>
          <w:szCs w:val="22"/>
        </w:rPr>
      </w:pPr>
      <w:r w:rsidRPr="00042ACA">
        <w:rPr>
          <w:sz w:val="22"/>
          <w:szCs w:val="22"/>
        </w:rPr>
        <w:t>ci-dessous</w:t>
      </w:r>
      <w:r w:rsidRPr="00042ACA">
        <w:rPr>
          <w:spacing w:val="7"/>
          <w:sz w:val="22"/>
          <w:szCs w:val="22"/>
        </w:rPr>
        <w:t xml:space="preserve"> </w:t>
      </w:r>
      <w:r w:rsidRPr="00042ACA">
        <w:rPr>
          <w:sz w:val="22"/>
          <w:szCs w:val="22"/>
        </w:rPr>
        <w:t>désigné</w:t>
      </w:r>
      <w:r w:rsidRPr="00042ACA">
        <w:rPr>
          <w:spacing w:val="7"/>
          <w:sz w:val="22"/>
          <w:szCs w:val="22"/>
        </w:rPr>
        <w:t xml:space="preserve"> </w:t>
      </w:r>
      <w:r w:rsidRPr="00042ACA">
        <w:rPr>
          <w:sz w:val="22"/>
          <w:szCs w:val="22"/>
        </w:rPr>
        <w:t>«</w:t>
      </w:r>
      <w:r w:rsidRPr="00042ACA">
        <w:rPr>
          <w:spacing w:val="7"/>
          <w:sz w:val="22"/>
          <w:szCs w:val="22"/>
        </w:rPr>
        <w:t xml:space="preserve"> </w:t>
      </w:r>
      <w:r w:rsidRPr="00042ACA">
        <w:rPr>
          <w:sz w:val="22"/>
          <w:szCs w:val="22"/>
        </w:rPr>
        <w:t>le</w:t>
      </w:r>
      <w:r w:rsidRPr="00042ACA">
        <w:rPr>
          <w:spacing w:val="7"/>
          <w:sz w:val="22"/>
          <w:szCs w:val="22"/>
        </w:rPr>
        <w:t xml:space="preserve"> </w:t>
      </w:r>
      <w:r w:rsidRPr="00042ACA">
        <w:rPr>
          <w:sz w:val="22"/>
          <w:szCs w:val="22"/>
        </w:rPr>
        <w:t>Maître</w:t>
      </w:r>
      <w:r w:rsidRPr="00042ACA">
        <w:rPr>
          <w:spacing w:val="7"/>
          <w:sz w:val="22"/>
          <w:szCs w:val="22"/>
        </w:rPr>
        <w:t xml:space="preserve"> </w:t>
      </w:r>
      <w:r w:rsidRPr="00042ACA">
        <w:rPr>
          <w:sz w:val="22"/>
          <w:szCs w:val="22"/>
        </w:rPr>
        <w:t>d’Ouvrage ou le Maître d’Ouvrage Délégué</w:t>
      </w:r>
      <w:r w:rsidRPr="00042ACA">
        <w:rPr>
          <w:spacing w:val="7"/>
          <w:sz w:val="22"/>
          <w:szCs w:val="22"/>
        </w:rPr>
        <w:t xml:space="preserve"> </w:t>
      </w:r>
      <w:r w:rsidRPr="00042ACA">
        <w:rPr>
          <w:sz w:val="22"/>
          <w:szCs w:val="22"/>
        </w:rPr>
        <w:t>»</w:t>
      </w:r>
    </w:p>
    <w:p w14:paraId="425CD55D" w14:textId="65C92825" w:rsidR="007C7B7A" w:rsidRPr="00042ACA" w:rsidRDefault="007C7B7A" w:rsidP="00042ACA">
      <w:pPr>
        <w:widowControl w:val="0"/>
        <w:autoSpaceDE w:val="0"/>
        <w:ind w:right="-20"/>
        <w:jc w:val="both"/>
        <w:rPr>
          <w:sz w:val="22"/>
          <w:szCs w:val="22"/>
        </w:rPr>
      </w:pPr>
      <w:r w:rsidRPr="00042ACA">
        <w:rPr>
          <w:sz w:val="22"/>
          <w:szCs w:val="22"/>
        </w:rPr>
        <w:t>Attendu que</w:t>
      </w:r>
      <w:r w:rsidRPr="00042ACA">
        <w:rPr>
          <w:spacing w:val="-19"/>
          <w:sz w:val="22"/>
          <w:szCs w:val="22"/>
        </w:rPr>
        <w:t xml:space="preserve"> </w:t>
      </w:r>
      <w:r w:rsidRPr="00042ACA">
        <w:rPr>
          <w:sz w:val="22"/>
          <w:szCs w:val="22"/>
        </w:rPr>
        <w:t>………….................................................................n</w:t>
      </w:r>
      <w:r w:rsidRPr="00042ACA">
        <w:rPr>
          <w:i/>
          <w:iCs/>
          <w:sz w:val="22"/>
          <w:szCs w:val="22"/>
        </w:rPr>
        <w:t>om</w:t>
      </w:r>
      <w:r w:rsidRPr="00042ACA">
        <w:rPr>
          <w:i/>
          <w:iCs/>
          <w:spacing w:val="-16"/>
          <w:sz w:val="22"/>
          <w:szCs w:val="22"/>
        </w:rPr>
        <w:t xml:space="preserve"> </w:t>
      </w:r>
      <w:r w:rsidRPr="00042ACA">
        <w:rPr>
          <w:i/>
          <w:iCs/>
          <w:sz w:val="22"/>
          <w:szCs w:val="22"/>
        </w:rPr>
        <w:t>et</w:t>
      </w:r>
      <w:r w:rsidRPr="00042ACA">
        <w:rPr>
          <w:i/>
          <w:iCs/>
          <w:spacing w:val="-16"/>
          <w:sz w:val="22"/>
          <w:szCs w:val="22"/>
        </w:rPr>
        <w:t xml:space="preserve"> </w:t>
      </w:r>
      <w:r w:rsidRPr="00042ACA">
        <w:rPr>
          <w:i/>
          <w:iCs/>
          <w:sz w:val="22"/>
          <w:szCs w:val="22"/>
        </w:rPr>
        <w:t>adresse</w:t>
      </w:r>
      <w:r w:rsidRPr="00042ACA">
        <w:rPr>
          <w:i/>
          <w:iCs/>
          <w:spacing w:val="-16"/>
          <w:sz w:val="22"/>
          <w:szCs w:val="22"/>
        </w:rPr>
        <w:t xml:space="preserve"> </w:t>
      </w:r>
      <w:r w:rsidRPr="00042ACA">
        <w:rPr>
          <w:i/>
          <w:iCs/>
          <w:sz w:val="22"/>
          <w:szCs w:val="22"/>
        </w:rPr>
        <w:t>du</w:t>
      </w:r>
      <w:r w:rsidRPr="00042ACA">
        <w:rPr>
          <w:i/>
          <w:iCs/>
          <w:spacing w:val="-16"/>
          <w:sz w:val="22"/>
          <w:szCs w:val="22"/>
        </w:rPr>
        <w:t xml:space="preserve"> </w:t>
      </w:r>
      <w:r w:rsidRPr="00042ACA">
        <w:rPr>
          <w:i/>
          <w:iCs/>
          <w:sz w:val="22"/>
          <w:szCs w:val="22"/>
        </w:rPr>
        <w:t>fournisseur ou du prestataire]</w:t>
      </w:r>
      <w:r w:rsidRPr="00042ACA">
        <w:rPr>
          <w:sz w:val="22"/>
          <w:szCs w:val="22"/>
        </w:rPr>
        <w:t>,</w:t>
      </w:r>
    </w:p>
    <w:p w14:paraId="7E721FFB" w14:textId="77777777" w:rsidR="007C7B7A" w:rsidRPr="00042ACA" w:rsidRDefault="007C7B7A" w:rsidP="00042ACA">
      <w:pPr>
        <w:widowControl w:val="0"/>
        <w:autoSpaceDE w:val="0"/>
        <w:ind w:right="-20"/>
        <w:jc w:val="both"/>
        <w:rPr>
          <w:sz w:val="22"/>
          <w:szCs w:val="22"/>
        </w:rPr>
      </w:pPr>
      <w:r w:rsidRPr="00042ACA">
        <w:rPr>
          <w:sz w:val="22"/>
          <w:szCs w:val="22"/>
        </w:rPr>
        <w:t>ci-dessous</w:t>
      </w:r>
      <w:r w:rsidRPr="00042ACA">
        <w:rPr>
          <w:spacing w:val="10"/>
          <w:sz w:val="22"/>
          <w:szCs w:val="22"/>
        </w:rPr>
        <w:t xml:space="preserve"> </w:t>
      </w:r>
      <w:r w:rsidRPr="00042ACA">
        <w:rPr>
          <w:sz w:val="22"/>
          <w:szCs w:val="22"/>
        </w:rPr>
        <w:t>désigné</w:t>
      </w:r>
      <w:r w:rsidRPr="00042ACA">
        <w:rPr>
          <w:spacing w:val="10"/>
          <w:sz w:val="22"/>
          <w:szCs w:val="22"/>
        </w:rPr>
        <w:t xml:space="preserve"> </w:t>
      </w:r>
      <w:r w:rsidRPr="00042ACA">
        <w:rPr>
          <w:sz w:val="22"/>
          <w:szCs w:val="22"/>
        </w:rPr>
        <w:t>«</w:t>
      </w:r>
      <w:r w:rsidRPr="00042ACA">
        <w:rPr>
          <w:spacing w:val="10"/>
          <w:sz w:val="22"/>
          <w:szCs w:val="22"/>
        </w:rPr>
        <w:t xml:space="preserve"> </w:t>
      </w:r>
      <w:r w:rsidRPr="00042ACA">
        <w:rPr>
          <w:sz w:val="22"/>
          <w:szCs w:val="22"/>
        </w:rPr>
        <w:t>le</w:t>
      </w:r>
      <w:r w:rsidRPr="00042ACA">
        <w:rPr>
          <w:spacing w:val="10"/>
          <w:sz w:val="22"/>
          <w:szCs w:val="22"/>
        </w:rPr>
        <w:t xml:space="preserve"> </w:t>
      </w:r>
      <w:r w:rsidRPr="00042ACA">
        <w:rPr>
          <w:sz w:val="22"/>
          <w:szCs w:val="22"/>
        </w:rPr>
        <w:t>Fournisseur»,</w:t>
      </w:r>
      <w:r w:rsidRPr="00042ACA">
        <w:rPr>
          <w:spacing w:val="10"/>
          <w:sz w:val="22"/>
          <w:szCs w:val="22"/>
        </w:rPr>
        <w:t xml:space="preserve"> </w:t>
      </w:r>
      <w:r w:rsidRPr="00042ACA">
        <w:rPr>
          <w:sz w:val="22"/>
          <w:szCs w:val="22"/>
        </w:rPr>
        <w:t>s’est</w:t>
      </w:r>
      <w:r w:rsidRPr="00042ACA">
        <w:rPr>
          <w:spacing w:val="10"/>
          <w:sz w:val="22"/>
          <w:szCs w:val="22"/>
        </w:rPr>
        <w:t xml:space="preserve"> </w:t>
      </w:r>
      <w:r w:rsidRPr="00042ACA">
        <w:rPr>
          <w:sz w:val="22"/>
          <w:szCs w:val="22"/>
        </w:rPr>
        <w:t>engagé,</w:t>
      </w:r>
      <w:r w:rsidRPr="00042ACA">
        <w:rPr>
          <w:spacing w:val="10"/>
          <w:sz w:val="22"/>
          <w:szCs w:val="22"/>
        </w:rPr>
        <w:t xml:space="preserve"> </w:t>
      </w:r>
      <w:r w:rsidRPr="00042ACA">
        <w:rPr>
          <w:sz w:val="22"/>
          <w:szCs w:val="22"/>
        </w:rPr>
        <w:t>en</w:t>
      </w:r>
      <w:r w:rsidRPr="00042ACA">
        <w:rPr>
          <w:spacing w:val="10"/>
          <w:sz w:val="22"/>
          <w:szCs w:val="22"/>
        </w:rPr>
        <w:t xml:space="preserve"> </w:t>
      </w:r>
      <w:r w:rsidRPr="00042ACA">
        <w:rPr>
          <w:sz w:val="22"/>
          <w:szCs w:val="22"/>
        </w:rPr>
        <w:t>exécution</w:t>
      </w:r>
      <w:r w:rsidRPr="00042ACA">
        <w:rPr>
          <w:spacing w:val="10"/>
          <w:sz w:val="22"/>
          <w:szCs w:val="22"/>
        </w:rPr>
        <w:t xml:space="preserve"> </w:t>
      </w:r>
      <w:r w:rsidRPr="00042ACA">
        <w:rPr>
          <w:sz w:val="22"/>
          <w:szCs w:val="22"/>
        </w:rPr>
        <w:t>du</w:t>
      </w:r>
      <w:r w:rsidRPr="00042ACA">
        <w:rPr>
          <w:spacing w:val="10"/>
          <w:sz w:val="22"/>
          <w:szCs w:val="22"/>
        </w:rPr>
        <w:t xml:space="preserve"> </w:t>
      </w:r>
      <w:r w:rsidRPr="00042ACA">
        <w:rPr>
          <w:sz w:val="22"/>
          <w:szCs w:val="22"/>
        </w:rPr>
        <w:t>marché,</w:t>
      </w:r>
      <w:r w:rsidRPr="00042ACA">
        <w:rPr>
          <w:spacing w:val="10"/>
          <w:sz w:val="22"/>
          <w:szCs w:val="22"/>
        </w:rPr>
        <w:t xml:space="preserve"> </w:t>
      </w:r>
      <w:r w:rsidRPr="00042ACA">
        <w:rPr>
          <w:sz w:val="22"/>
          <w:szCs w:val="22"/>
        </w:rPr>
        <w:t>livrer</w:t>
      </w:r>
      <w:r w:rsidRPr="00042ACA">
        <w:rPr>
          <w:spacing w:val="10"/>
          <w:sz w:val="22"/>
          <w:szCs w:val="22"/>
        </w:rPr>
        <w:t xml:space="preserve"> </w:t>
      </w:r>
      <w:r w:rsidRPr="00042ACA">
        <w:rPr>
          <w:sz w:val="22"/>
          <w:szCs w:val="22"/>
        </w:rPr>
        <w:t>les</w:t>
      </w:r>
      <w:r w:rsidRPr="00042ACA">
        <w:rPr>
          <w:spacing w:val="10"/>
          <w:sz w:val="22"/>
          <w:szCs w:val="22"/>
        </w:rPr>
        <w:t xml:space="preserve"> </w:t>
      </w:r>
      <w:r w:rsidRPr="00042ACA">
        <w:rPr>
          <w:sz w:val="22"/>
          <w:szCs w:val="22"/>
        </w:rPr>
        <w:t xml:space="preserve"> fournitures de</w:t>
      </w:r>
      <w:r w:rsidRPr="00042ACA">
        <w:rPr>
          <w:spacing w:val="7"/>
          <w:sz w:val="22"/>
          <w:szCs w:val="22"/>
        </w:rPr>
        <w:t xml:space="preserve"> </w:t>
      </w:r>
      <w:r w:rsidRPr="00042ACA">
        <w:rPr>
          <w:sz w:val="22"/>
          <w:szCs w:val="22"/>
        </w:rPr>
        <w:t>[indiquer</w:t>
      </w:r>
      <w:r w:rsidRPr="00042ACA">
        <w:rPr>
          <w:spacing w:val="7"/>
          <w:sz w:val="22"/>
          <w:szCs w:val="22"/>
        </w:rPr>
        <w:t xml:space="preserve"> </w:t>
      </w:r>
      <w:r w:rsidRPr="00042ACA">
        <w:rPr>
          <w:sz w:val="22"/>
          <w:szCs w:val="22"/>
        </w:rPr>
        <w:t>l’objet</w:t>
      </w:r>
      <w:r w:rsidRPr="00042ACA">
        <w:rPr>
          <w:spacing w:val="7"/>
          <w:sz w:val="22"/>
          <w:szCs w:val="22"/>
        </w:rPr>
        <w:t xml:space="preserve"> </w:t>
      </w:r>
      <w:r w:rsidRPr="00042ACA">
        <w:rPr>
          <w:sz w:val="22"/>
          <w:szCs w:val="22"/>
        </w:rPr>
        <w:t>des prestations]</w:t>
      </w:r>
    </w:p>
    <w:p w14:paraId="29416807" w14:textId="7115FCDD" w:rsidR="007C7B7A" w:rsidRPr="00042ACA" w:rsidRDefault="007C7B7A" w:rsidP="00042ACA">
      <w:pPr>
        <w:widowControl w:val="0"/>
        <w:autoSpaceDE w:val="0"/>
        <w:ind w:right="-20"/>
        <w:rPr>
          <w:sz w:val="22"/>
          <w:szCs w:val="22"/>
        </w:rPr>
      </w:pPr>
      <w:r w:rsidRPr="00042ACA">
        <w:rPr>
          <w:sz w:val="22"/>
          <w:szCs w:val="22"/>
        </w:rPr>
        <w:t>Attendu</w:t>
      </w:r>
      <w:r w:rsidRPr="00042ACA">
        <w:rPr>
          <w:spacing w:val="7"/>
          <w:sz w:val="22"/>
          <w:szCs w:val="22"/>
        </w:rPr>
        <w:t xml:space="preserve"> </w:t>
      </w:r>
      <w:r w:rsidRPr="00042ACA">
        <w:rPr>
          <w:sz w:val="22"/>
          <w:szCs w:val="22"/>
        </w:rPr>
        <w:t>qu’il</w:t>
      </w:r>
      <w:r w:rsidRPr="00042ACA">
        <w:rPr>
          <w:spacing w:val="7"/>
          <w:sz w:val="22"/>
          <w:szCs w:val="22"/>
        </w:rPr>
        <w:t xml:space="preserve"> </w:t>
      </w:r>
      <w:r w:rsidRPr="00042ACA">
        <w:rPr>
          <w:sz w:val="22"/>
          <w:szCs w:val="22"/>
        </w:rPr>
        <w:t>est</w:t>
      </w:r>
      <w:r w:rsidRPr="00042ACA">
        <w:rPr>
          <w:spacing w:val="7"/>
          <w:sz w:val="22"/>
          <w:szCs w:val="22"/>
        </w:rPr>
        <w:t xml:space="preserve"> </w:t>
      </w:r>
      <w:r w:rsidRPr="00042ACA">
        <w:rPr>
          <w:sz w:val="22"/>
          <w:szCs w:val="22"/>
        </w:rPr>
        <w:t>stipulé</w:t>
      </w:r>
      <w:r w:rsidRPr="00042ACA">
        <w:rPr>
          <w:spacing w:val="7"/>
          <w:sz w:val="22"/>
          <w:szCs w:val="22"/>
        </w:rPr>
        <w:t xml:space="preserve"> </w:t>
      </w:r>
      <w:r w:rsidRPr="00042ACA">
        <w:rPr>
          <w:sz w:val="22"/>
          <w:szCs w:val="22"/>
        </w:rPr>
        <w:t>dans</w:t>
      </w:r>
      <w:r w:rsidRPr="00042ACA">
        <w:rPr>
          <w:spacing w:val="7"/>
          <w:sz w:val="22"/>
          <w:szCs w:val="22"/>
        </w:rPr>
        <w:t xml:space="preserve"> </w:t>
      </w:r>
      <w:r w:rsidRPr="00042ACA">
        <w:rPr>
          <w:sz w:val="22"/>
          <w:szCs w:val="22"/>
        </w:rPr>
        <w:t>le</w:t>
      </w:r>
      <w:r w:rsidRPr="00042ACA">
        <w:rPr>
          <w:spacing w:val="7"/>
          <w:sz w:val="22"/>
          <w:szCs w:val="22"/>
        </w:rPr>
        <w:t xml:space="preserve"> </w:t>
      </w:r>
      <w:r w:rsidRPr="00042ACA">
        <w:rPr>
          <w:sz w:val="22"/>
          <w:szCs w:val="22"/>
        </w:rPr>
        <w:t>marché</w:t>
      </w:r>
      <w:r w:rsidRPr="00042ACA">
        <w:rPr>
          <w:spacing w:val="7"/>
          <w:sz w:val="22"/>
          <w:szCs w:val="22"/>
        </w:rPr>
        <w:t xml:space="preserve"> </w:t>
      </w:r>
      <w:r w:rsidRPr="00042ACA">
        <w:rPr>
          <w:sz w:val="22"/>
          <w:szCs w:val="22"/>
        </w:rPr>
        <w:t>que</w:t>
      </w:r>
      <w:r w:rsidRPr="00042ACA">
        <w:rPr>
          <w:spacing w:val="7"/>
          <w:sz w:val="22"/>
          <w:szCs w:val="22"/>
        </w:rPr>
        <w:t xml:space="preserve"> </w:t>
      </w:r>
      <w:r w:rsidRPr="00042ACA">
        <w:rPr>
          <w:sz w:val="22"/>
          <w:szCs w:val="22"/>
        </w:rPr>
        <w:t>la</w:t>
      </w:r>
      <w:r w:rsidRPr="00042ACA">
        <w:rPr>
          <w:spacing w:val="7"/>
          <w:sz w:val="22"/>
          <w:szCs w:val="22"/>
        </w:rPr>
        <w:t xml:space="preserve"> </w:t>
      </w:r>
      <w:r w:rsidRPr="00042ACA">
        <w:rPr>
          <w:sz w:val="22"/>
          <w:szCs w:val="22"/>
        </w:rPr>
        <w:t>retenue</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garantie</w:t>
      </w:r>
      <w:r w:rsidRPr="00042ACA">
        <w:rPr>
          <w:spacing w:val="7"/>
          <w:sz w:val="22"/>
          <w:szCs w:val="22"/>
        </w:rPr>
        <w:t xml:space="preserve"> </w:t>
      </w:r>
      <w:r w:rsidRPr="00042ACA">
        <w:rPr>
          <w:sz w:val="22"/>
          <w:szCs w:val="22"/>
        </w:rPr>
        <w:t>fixée</w:t>
      </w:r>
      <w:r w:rsidRPr="00042ACA">
        <w:rPr>
          <w:spacing w:val="7"/>
          <w:sz w:val="22"/>
          <w:szCs w:val="22"/>
        </w:rPr>
        <w:t xml:space="preserve"> </w:t>
      </w:r>
      <w:r w:rsidRPr="00042ACA">
        <w:rPr>
          <w:sz w:val="22"/>
          <w:szCs w:val="22"/>
        </w:rPr>
        <w:t>à</w:t>
      </w:r>
      <w:r w:rsidRPr="00042ACA">
        <w:rPr>
          <w:spacing w:val="7"/>
          <w:sz w:val="22"/>
          <w:szCs w:val="22"/>
        </w:rPr>
        <w:t xml:space="preserve"> </w:t>
      </w:r>
      <w:r w:rsidRPr="00042ACA">
        <w:rPr>
          <w:i/>
          <w:iCs/>
          <w:sz w:val="22"/>
          <w:szCs w:val="22"/>
        </w:rPr>
        <w:t>[pourcentage</w:t>
      </w:r>
      <w:r w:rsidRPr="00042ACA">
        <w:rPr>
          <w:i/>
          <w:iCs/>
          <w:spacing w:val="6"/>
          <w:sz w:val="22"/>
          <w:szCs w:val="22"/>
        </w:rPr>
        <w:t xml:space="preserve"> </w:t>
      </w:r>
      <w:r w:rsidRPr="00042ACA">
        <w:rPr>
          <w:i/>
          <w:iCs/>
          <w:sz w:val="22"/>
          <w:szCs w:val="22"/>
        </w:rPr>
        <w:t>inférieur</w:t>
      </w:r>
      <w:r w:rsidRPr="00042ACA">
        <w:rPr>
          <w:i/>
          <w:iCs/>
          <w:spacing w:val="6"/>
          <w:sz w:val="22"/>
          <w:szCs w:val="22"/>
        </w:rPr>
        <w:t xml:space="preserve"> </w:t>
      </w:r>
      <w:r w:rsidRPr="00042ACA">
        <w:rPr>
          <w:i/>
          <w:iCs/>
          <w:sz w:val="22"/>
          <w:szCs w:val="22"/>
        </w:rPr>
        <w:t>à</w:t>
      </w:r>
      <w:r w:rsidRPr="00042ACA">
        <w:rPr>
          <w:i/>
          <w:iCs/>
          <w:spacing w:val="6"/>
          <w:sz w:val="22"/>
          <w:szCs w:val="22"/>
        </w:rPr>
        <w:t xml:space="preserve"> </w:t>
      </w:r>
      <w:r w:rsidRPr="00042ACA">
        <w:rPr>
          <w:i/>
          <w:iCs/>
          <w:sz w:val="22"/>
          <w:szCs w:val="22"/>
        </w:rPr>
        <w:t>10%</w:t>
      </w:r>
      <w:r w:rsidRPr="00042ACA">
        <w:rPr>
          <w:i/>
          <w:iCs/>
          <w:spacing w:val="6"/>
          <w:sz w:val="22"/>
          <w:szCs w:val="22"/>
        </w:rPr>
        <w:t xml:space="preserve"> </w:t>
      </w:r>
      <w:r w:rsidRPr="00042ACA">
        <w:rPr>
          <w:i/>
          <w:iCs/>
          <w:sz w:val="22"/>
          <w:szCs w:val="22"/>
        </w:rPr>
        <w:t xml:space="preserve">à préciser] </w:t>
      </w:r>
      <w:r w:rsidRPr="00042ACA">
        <w:rPr>
          <w:i/>
          <w:iCs/>
          <w:spacing w:val="-19"/>
          <w:sz w:val="22"/>
          <w:szCs w:val="22"/>
        </w:rPr>
        <w:t xml:space="preserve"> </w:t>
      </w:r>
      <w:r w:rsidRPr="00042ACA">
        <w:rPr>
          <w:sz w:val="22"/>
          <w:szCs w:val="22"/>
        </w:rPr>
        <w:t>du</w:t>
      </w:r>
      <w:r w:rsidRPr="00042ACA">
        <w:rPr>
          <w:spacing w:val="7"/>
          <w:sz w:val="22"/>
          <w:szCs w:val="22"/>
        </w:rPr>
        <w:t xml:space="preserve"> </w:t>
      </w:r>
      <w:r w:rsidRPr="00042ACA">
        <w:rPr>
          <w:sz w:val="22"/>
          <w:szCs w:val="22"/>
        </w:rPr>
        <w:t>montant</w:t>
      </w:r>
      <w:r w:rsidRPr="00042ACA">
        <w:rPr>
          <w:spacing w:val="7"/>
          <w:sz w:val="22"/>
          <w:szCs w:val="22"/>
        </w:rPr>
        <w:t xml:space="preserve"> TTC </w:t>
      </w:r>
      <w:r w:rsidRPr="00042ACA">
        <w:rPr>
          <w:sz w:val="22"/>
          <w:szCs w:val="22"/>
        </w:rPr>
        <w:t>du</w:t>
      </w:r>
      <w:r w:rsidRPr="00042ACA">
        <w:rPr>
          <w:spacing w:val="7"/>
          <w:sz w:val="22"/>
          <w:szCs w:val="22"/>
        </w:rPr>
        <w:t xml:space="preserve"> </w:t>
      </w:r>
      <w:r w:rsidRPr="00042ACA">
        <w:rPr>
          <w:sz w:val="22"/>
          <w:szCs w:val="22"/>
        </w:rPr>
        <w:t>marché</w:t>
      </w:r>
      <w:r w:rsidRPr="00042ACA">
        <w:rPr>
          <w:spacing w:val="7"/>
          <w:sz w:val="22"/>
          <w:szCs w:val="22"/>
        </w:rPr>
        <w:t xml:space="preserve"> </w:t>
      </w:r>
      <w:r w:rsidRPr="00042ACA">
        <w:rPr>
          <w:sz w:val="22"/>
          <w:szCs w:val="22"/>
        </w:rPr>
        <w:t>peut</w:t>
      </w:r>
      <w:r w:rsidRPr="00042ACA">
        <w:rPr>
          <w:spacing w:val="7"/>
          <w:sz w:val="22"/>
          <w:szCs w:val="22"/>
        </w:rPr>
        <w:t xml:space="preserve"> </w:t>
      </w:r>
      <w:r w:rsidRPr="00042ACA">
        <w:rPr>
          <w:sz w:val="22"/>
          <w:szCs w:val="22"/>
        </w:rPr>
        <w:t>être</w:t>
      </w:r>
      <w:r w:rsidRPr="00042ACA">
        <w:rPr>
          <w:spacing w:val="7"/>
          <w:sz w:val="22"/>
          <w:szCs w:val="22"/>
        </w:rPr>
        <w:t xml:space="preserve"> </w:t>
      </w:r>
      <w:r w:rsidRPr="00042ACA">
        <w:rPr>
          <w:sz w:val="22"/>
          <w:szCs w:val="22"/>
        </w:rPr>
        <w:t>remplacée</w:t>
      </w:r>
      <w:r w:rsidRPr="00042ACA">
        <w:rPr>
          <w:spacing w:val="7"/>
          <w:sz w:val="22"/>
          <w:szCs w:val="22"/>
        </w:rPr>
        <w:t xml:space="preserve"> </w:t>
      </w:r>
      <w:r w:rsidRPr="00042ACA">
        <w:rPr>
          <w:sz w:val="22"/>
          <w:szCs w:val="22"/>
        </w:rPr>
        <w:t>par</w:t>
      </w:r>
      <w:r w:rsidRPr="00042ACA">
        <w:rPr>
          <w:spacing w:val="7"/>
          <w:sz w:val="22"/>
          <w:szCs w:val="22"/>
        </w:rPr>
        <w:t xml:space="preserve"> </w:t>
      </w:r>
      <w:r w:rsidRPr="00042ACA">
        <w:rPr>
          <w:sz w:val="22"/>
          <w:szCs w:val="22"/>
        </w:rPr>
        <w:t>une</w:t>
      </w:r>
      <w:r w:rsidRPr="00042ACA">
        <w:rPr>
          <w:spacing w:val="7"/>
          <w:sz w:val="22"/>
          <w:szCs w:val="22"/>
        </w:rPr>
        <w:t xml:space="preserve"> </w:t>
      </w:r>
      <w:r w:rsidRPr="00042ACA">
        <w:rPr>
          <w:sz w:val="22"/>
          <w:szCs w:val="22"/>
        </w:rPr>
        <w:t>caution</w:t>
      </w:r>
      <w:r w:rsidRPr="00042ACA">
        <w:rPr>
          <w:spacing w:val="7"/>
          <w:sz w:val="22"/>
          <w:szCs w:val="22"/>
        </w:rPr>
        <w:t xml:space="preserve"> </w:t>
      </w:r>
      <w:r w:rsidRPr="00042ACA">
        <w:rPr>
          <w:sz w:val="22"/>
          <w:szCs w:val="22"/>
        </w:rPr>
        <w:t>solidaire,</w:t>
      </w:r>
    </w:p>
    <w:p w14:paraId="417AE4CC" w14:textId="77777777" w:rsidR="007C7B7A" w:rsidRPr="00042ACA" w:rsidRDefault="007C7B7A" w:rsidP="00042ACA">
      <w:pPr>
        <w:widowControl w:val="0"/>
        <w:autoSpaceDE w:val="0"/>
        <w:ind w:right="-20"/>
        <w:rPr>
          <w:sz w:val="22"/>
          <w:szCs w:val="22"/>
        </w:rPr>
      </w:pPr>
      <w:r w:rsidRPr="00042ACA">
        <w:rPr>
          <w:sz w:val="22"/>
          <w:szCs w:val="22"/>
        </w:rPr>
        <w:t>Attendu</w:t>
      </w:r>
      <w:r w:rsidRPr="00042ACA">
        <w:rPr>
          <w:spacing w:val="7"/>
          <w:sz w:val="22"/>
          <w:szCs w:val="22"/>
        </w:rPr>
        <w:t xml:space="preserve"> </w:t>
      </w:r>
      <w:r w:rsidRPr="00042ACA">
        <w:rPr>
          <w:sz w:val="22"/>
          <w:szCs w:val="22"/>
        </w:rPr>
        <w:t>que</w:t>
      </w:r>
      <w:r w:rsidRPr="00042ACA">
        <w:rPr>
          <w:spacing w:val="7"/>
          <w:sz w:val="22"/>
          <w:szCs w:val="22"/>
        </w:rPr>
        <w:t xml:space="preserve"> </w:t>
      </w:r>
      <w:r w:rsidRPr="00042ACA">
        <w:rPr>
          <w:sz w:val="22"/>
          <w:szCs w:val="22"/>
        </w:rPr>
        <w:t>nous</w:t>
      </w:r>
      <w:r w:rsidRPr="00042ACA">
        <w:rPr>
          <w:spacing w:val="7"/>
          <w:sz w:val="22"/>
          <w:szCs w:val="22"/>
        </w:rPr>
        <w:t xml:space="preserve"> </w:t>
      </w:r>
      <w:r w:rsidRPr="00042ACA">
        <w:rPr>
          <w:sz w:val="22"/>
          <w:szCs w:val="22"/>
        </w:rPr>
        <w:t>avons</w:t>
      </w:r>
      <w:r w:rsidRPr="00042ACA">
        <w:rPr>
          <w:spacing w:val="7"/>
          <w:sz w:val="22"/>
          <w:szCs w:val="22"/>
        </w:rPr>
        <w:t xml:space="preserve"> </w:t>
      </w:r>
      <w:r w:rsidRPr="00042ACA">
        <w:rPr>
          <w:sz w:val="22"/>
          <w:szCs w:val="22"/>
        </w:rPr>
        <w:t>convenu</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donner</w:t>
      </w:r>
      <w:r w:rsidRPr="00042ACA">
        <w:rPr>
          <w:spacing w:val="7"/>
          <w:sz w:val="22"/>
          <w:szCs w:val="22"/>
        </w:rPr>
        <w:t xml:space="preserve"> </w:t>
      </w:r>
      <w:r w:rsidRPr="00042ACA">
        <w:rPr>
          <w:sz w:val="22"/>
          <w:szCs w:val="22"/>
        </w:rPr>
        <w:t>au</w:t>
      </w:r>
      <w:r w:rsidRPr="00042ACA">
        <w:rPr>
          <w:spacing w:val="7"/>
          <w:sz w:val="22"/>
          <w:szCs w:val="22"/>
        </w:rPr>
        <w:t xml:space="preserve"> </w:t>
      </w:r>
      <w:r w:rsidRPr="00042ACA">
        <w:rPr>
          <w:sz w:val="22"/>
          <w:szCs w:val="22"/>
        </w:rPr>
        <w:t>Fournisseur</w:t>
      </w:r>
      <w:r w:rsidRPr="00042ACA">
        <w:rPr>
          <w:spacing w:val="7"/>
          <w:sz w:val="22"/>
          <w:szCs w:val="22"/>
        </w:rPr>
        <w:t xml:space="preserve"> </w:t>
      </w:r>
      <w:r w:rsidRPr="00042ACA">
        <w:rPr>
          <w:sz w:val="22"/>
          <w:szCs w:val="22"/>
        </w:rPr>
        <w:t>ce</w:t>
      </w:r>
      <w:r w:rsidRPr="00042ACA">
        <w:rPr>
          <w:spacing w:val="7"/>
          <w:sz w:val="22"/>
          <w:szCs w:val="22"/>
        </w:rPr>
        <w:t xml:space="preserve"> </w:t>
      </w:r>
      <w:r w:rsidRPr="00042ACA">
        <w:rPr>
          <w:sz w:val="22"/>
          <w:szCs w:val="22"/>
        </w:rPr>
        <w:t>cautionnement,</w:t>
      </w:r>
    </w:p>
    <w:p w14:paraId="22A8384F" w14:textId="5A280BD0" w:rsidR="007C7B7A" w:rsidRPr="00042ACA" w:rsidRDefault="007C7B7A" w:rsidP="00042ACA">
      <w:pPr>
        <w:widowControl w:val="0"/>
        <w:autoSpaceDE w:val="0"/>
        <w:ind w:right="-20"/>
        <w:rPr>
          <w:sz w:val="22"/>
          <w:szCs w:val="22"/>
        </w:rPr>
      </w:pPr>
      <w:r w:rsidRPr="00042ACA">
        <w:rPr>
          <w:sz w:val="22"/>
          <w:szCs w:val="22"/>
        </w:rPr>
        <w:t>Nous,</w:t>
      </w:r>
      <w:r w:rsidRPr="00042ACA">
        <w:rPr>
          <w:spacing w:val="7"/>
          <w:sz w:val="22"/>
          <w:szCs w:val="22"/>
        </w:rPr>
        <w:t xml:space="preserve"> </w:t>
      </w:r>
      <w:r w:rsidRPr="00042ACA">
        <w:rPr>
          <w:sz w:val="22"/>
          <w:szCs w:val="22"/>
        </w:rPr>
        <w:t>…...........................</w:t>
      </w:r>
      <w:r w:rsidRPr="00042ACA">
        <w:rPr>
          <w:i/>
          <w:iCs/>
          <w:spacing w:val="6"/>
          <w:sz w:val="22"/>
          <w:szCs w:val="22"/>
        </w:rPr>
        <w:t xml:space="preserve"> </w:t>
      </w:r>
      <w:r w:rsidRPr="00042ACA">
        <w:rPr>
          <w:i/>
          <w:iCs/>
          <w:sz w:val="22"/>
          <w:szCs w:val="22"/>
        </w:rPr>
        <w:t>adresse</w:t>
      </w:r>
      <w:r w:rsidRPr="00042ACA">
        <w:rPr>
          <w:i/>
          <w:iCs/>
          <w:spacing w:val="6"/>
          <w:sz w:val="22"/>
          <w:szCs w:val="22"/>
        </w:rPr>
        <w:t xml:space="preserve"> </w:t>
      </w:r>
      <w:r w:rsidRPr="00042ACA">
        <w:rPr>
          <w:i/>
          <w:iCs/>
          <w:sz w:val="22"/>
          <w:szCs w:val="22"/>
        </w:rPr>
        <w:t>organisme financier]</w:t>
      </w:r>
      <w:r w:rsidRPr="00042ACA">
        <w:rPr>
          <w:sz w:val="22"/>
          <w:szCs w:val="22"/>
        </w:rPr>
        <w:t>, représentée par …...........................</w:t>
      </w:r>
      <w:r w:rsidRPr="00042ACA">
        <w:rPr>
          <w:i/>
          <w:iCs/>
          <w:sz w:val="22"/>
          <w:szCs w:val="22"/>
        </w:rPr>
        <w:t>noms</w:t>
      </w:r>
      <w:r w:rsidRPr="00042ACA">
        <w:rPr>
          <w:i/>
          <w:iCs/>
          <w:spacing w:val="6"/>
          <w:sz w:val="22"/>
          <w:szCs w:val="22"/>
        </w:rPr>
        <w:t xml:space="preserve"> </w:t>
      </w:r>
      <w:r w:rsidRPr="00042ACA">
        <w:rPr>
          <w:i/>
          <w:iCs/>
          <w:sz w:val="22"/>
          <w:szCs w:val="22"/>
        </w:rPr>
        <w:t>des</w:t>
      </w:r>
      <w:r w:rsidRPr="00042ACA">
        <w:rPr>
          <w:i/>
          <w:iCs/>
          <w:spacing w:val="6"/>
          <w:sz w:val="22"/>
          <w:szCs w:val="22"/>
        </w:rPr>
        <w:t xml:space="preserve"> </w:t>
      </w:r>
      <w:r w:rsidRPr="00042ACA">
        <w:rPr>
          <w:i/>
          <w:iCs/>
          <w:sz w:val="22"/>
          <w:szCs w:val="22"/>
        </w:rPr>
        <w:t>signataires]</w:t>
      </w:r>
      <w:r w:rsidRPr="00042ACA">
        <w:rPr>
          <w:sz w:val="22"/>
          <w:szCs w:val="22"/>
        </w:rPr>
        <w:t>,</w:t>
      </w:r>
      <w:r w:rsidRPr="00042ACA">
        <w:rPr>
          <w:spacing w:val="7"/>
          <w:sz w:val="22"/>
          <w:szCs w:val="22"/>
        </w:rPr>
        <w:t xml:space="preserve"> </w:t>
      </w:r>
      <w:r w:rsidRPr="00042ACA">
        <w:rPr>
          <w:sz w:val="22"/>
          <w:szCs w:val="22"/>
        </w:rPr>
        <w:t>et</w:t>
      </w:r>
      <w:r w:rsidRPr="00042ACA">
        <w:rPr>
          <w:spacing w:val="7"/>
          <w:sz w:val="22"/>
          <w:szCs w:val="22"/>
        </w:rPr>
        <w:t xml:space="preserve"> </w:t>
      </w:r>
      <w:r w:rsidRPr="00042ACA">
        <w:rPr>
          <w:sz w:val="22"/>
          <w:szCs w:val="22"/>
        </w:rPr>
        <w:t>ci-dessous</w:t>
      </w:r>
      <w:r w:rsidRPr="00042ACA">
        <w:rPr>
          <w:spacing w:val="7"/>
          <w:sz w:val="22"/>
          <w:szCs w:val="22"/>
        </w:rPr>
        <w:t xml:space="preserve"> </w:t>
      </w:r>
      <w:r w:rsidRPr="00042ACA">
        <w:rPr>
          <w:sz w:val="22"/>
          <w:szCs w:val="22"/>
        </w:rPr>
        <w:t>désignée</w:t>
      </w:r>
      <w:r w:rsidRPr="00042ACA">
        <w:rPr>
          <w:spacing w:val="7"/>
          <w:sz w:val="22"/>
          <w:szCs w:val="22"/>
        </w:rPr>
        <w:t xml:space="preserve"> </w:t>
      </w:r>
      <w:r w:rsidRPr="00042ACA">
        <w:rPr>
          <w:sz w:val="22"/>
          <w:szCs w:val="22"/>
        </w:rPr>
        <w:t>«</w:t>
      </w:r>
      <w:r w:rsidRPr="00042ACA">
        <w:rPr>
          <w:spacing w:val="7"/>
          <w:sz w:val="22"/>
          <w:szCs w:val="22"/>
        </w:rPr>
        <w:t xml:space="preserve"> </w:t>
      </w:r>
      <w:r w:rsidRPr="00042ACA">
        <w:rPr>
          <w:sz w:val="22"/>
          <w:szCs w:val="22"/>
        </w:rPr>
        <w:t>organisme financier</w:t>
      </w:r>
      <w:r w:rsidRPr="00042ACA">
        <w:rPr>
          <w:spacing w:val="7"/>
          <w:sz w:val="22"/>
          <w:szCs w:val="22"/>
        </w:rPr>
        <w:t xml:space="preserve"> </w:t>
      </w:r>
      <w:r w:rsidRPr="00042ACA">
        <w:rPr>
          <w:sz w:val="22"/>
          <w:szCs w:val="22"/>
        </w:rPr>
        <w:t>»,</w:t>
      </w:r>
    </w:p>
    <w:p w14:paraId="4863F8D2" w14:textId="4D5A07FF" w:rsidR="007C7B7A" w:rsidRPr="00042ACA" w:rsidRDefault="007C7B7A" w:rsidP="00042ACA">
      <w:pPr>
        <w:widowControl w:val="0"/>
        <w:autoSpaceDE w:val="0"/>
        <w:ind w:right="-20"/>
        <w:jc w:val="both"/>
        <w:rPr>
          <w:sz w:val="22"/>
          <w:szCs w:val="22"/>
        </w:rPr>
      </w:pPr>
      <w:r w:rsidRPr="00042ACA">
        <w:rPr>
          <w:sz w:val="22"/>
          <w:szCs w:val="22"/>
        </w:rPr>
        <w:t>Dès</w:t>
      </w:r>
      <w:r w:rsidRPr="00042ACA">
        <w:rPr>
          <w:spacing w:val="8"/>
          <w:sz w:val="22"/>
          <w:szCs w:val="22"/>
        </w:rPr>
        <w:t xml:space="preserve"> </w:t>
      </w:r>
      <w:r w:rsidRPr="00042ACA">
        <w:rPr>
          <w:sz w:val="22"/>
          <w:szCs w:val="22"/>
        </w:rPr>
        <w:t>lors,</w:t>
      </w:r>
      <w:r w:rsidRPr="00042ACA">
        <w:rPr>
          <w:spacing w:val="8"/>
          <w:sz w:val="22"/>
          <w:szCs w:val="22"/>
        </w:rPr>
        <w:t xml:space="preserve"> </w:t>
      </w:r>
      <w:r w:rsidRPr="00042ACA">
        <w:rPr>
          <w:sz w:val="22"/>
          <w:szCs w:val="22"/>
        </w:rPr>
        <w:t>nous</w:t>
      </w:r>
      <w:r w:rsidRPr="00042ACA">
        <w:rPr>
          <w:spacing w:val="8"/>
          <w:sz w:val="22"/>
          <w:szCs w:val="22"/>
        </w:rPr>
        <w:t xml:space="preserve"> </w:t>
      </w:r>
      <w:r w:rsidRPr="00042ACA">
        <w:rPr>
          <w:sz w:val="22"/>
          <w:szCs w:val="22"/>
        </w:rPr>
        <w:t>affirmons</w:t>
      </w:r>
      <w:r w:rsidRPr="00042ACA">
        <w:rPr>
          <w:spacing w:val="8"/>
          <w:sz w:val="22"/>
          <w:szCs w:val="22"/>
        </w:rPr>
        <w:t xml:space="preserve"> </w:t>
      </w:r>
      <w:r w:rsidRPr="00042ACA">
        <w:rPr>
          <w:sz w:val="22"/>
          <w:szCs w:val="22"/>
        </w:rPr>
        <w:t>par</w:t>
      </w:r>
      <w:r w:rsidRPr="00042ACA">
        <w:rPr>
          <w:spacing w:val="8"/>
          <w:sz w:val="22"/>
          <w:szCs w:val="22"/>
        </w:rPr>
        <w:t xml:space="preserve"> </w:t>
      </w:r>
      <w:r w:rsidRPr="00042ACA">
        <w:rPr>
          <w:sz w:val="22"/>
          <w:szCs w:val="22"/>
        </w:rPr>
        <w:t>les</w:t>
      </w:r>
      <w:r w:rsidRPr="00042ACA">
        <w:rPr>
          <w:spacing w:val="8"/>
          <w:sz w:val="22"/>
          <w:szCs w:val="22"/>
        </w:rPr>
        <w:t xml:space="preserve"> </w:t>
      </w:r>
      <w:r w:rsidRPr="00042ACA">
        <w:rPr>
          <w:sz w:val="22"/>
          <w:szCs w:val="22"/>
        </w:rPr>
        <w:t>présentes</w:t>
      </w:r>
      <w:r w:rsidRPr="00042ACA">
        <w:rPr>
          <w:spacing w:val="8"/>
          <w:sz w:val="22"/>
          <w:szCs w:val="22"/>
        </w:rPr>
        <w:t xml:space="preserve"> </w:t>
      </w:r>
      <w:r w:rsidRPr="00042ACA">
        <w:rPr>
          <w:sz w:val="22"/>
          <w:szCs w:val="22"/>
        </w:rPr>
        <w:t>que</w:t>
      </w:r>
      <w:r w:rsidRPr="00042ACA">
        <w:rPr>
          <w:spacing w:val="8"/>
          <w:sz w:val="22"/>
          <w:szCs w:val="22"/>
        </w:rPr>
        <w:t xml:space="preserve"> </w:t>
      </w:r>
      <w:r w:rsidRPr="00042ACA">
        <w:rPr>
          <w:sz w:val="22"/>
          <w:szCs w:val="22"/>
        </w:rPr>
        <w:t>nous</w:t>
      </w:r>
      <w:r w:rsidRPr="00042ACA">
        <w:rPr>
          <w:spacing w:val="8"/>
          <w:sz w:val="22"/>
          <w:szCs w:val="22"/>
        </w:rPr>
        <w:t xml:space="preserve"> </w:t>
      </w:r>
      <w:r w:rsidRPr="00042ACA">
        <w:rPr>
          <w:sz w:val="22"/>
          <w:szCs w:val="22"/>
        </w:rPr>
        <w:t>nous</w:t>
      </w:r>
      <w:r w:rsidRPr="00042ACA">
        <w:rPr>
          <w:spacing w:val="8"/>
          <w:sz w:val="22"/>
          <w:szCs w:val="22"/>
        </w:rPr>
        <w:t xml:space="preserve"> </w:t>
      </w:r>
      <w:r w:rsidRPr="00042ACA">
        <w:rPr>
          <w:sz w:val="22"/>
          <w:szCs w:val="22"/>
        </w:rPr>
        <w:t>portons</w:t>
      </w:r>
      <w:r w:rsidRPr="00042ACA">
        <w:rPr>
          <w:spacing w:val="8"/>
          <w:sz w:val="22"/>
          <w:szCs w:val="22"/>
        </w:rPr>
        <w:t xml:space="preserve"> </w:t>
      </w:r>
      <w:r w:rsidRPr="00042ACA">
        <w:rPr>
          <w:sz w:val="22"/>
          <w:szCs w:val="22"/>
        </w:rPr>
        <w:t>garants</w:t>
      </w:r>
      <w:r w:rsidRPr="00042ACA">
        <w:rPr>
          <w:spacing w:val="8"/>
          <w:sz w:val="22"/>
          <w:szCs w:val="22"/>
        </w:rPr>
        <w:t xml:space="preserve"> </w:t>
      </w:r>
      <w:r w:rsidRPr="00042ACA">
        <w:rPr>
          <w:sz w:val="22"/>
          <w:szCs w:val="22"/>
        </w:rPr>
        <w:t>et</w:t>
      </w:r>
      <w:r w:rsidRPr="00042ACA">
        <w:rPr>
          <w:spacing w:val="8"/>
          <w:sz w:val="22"/>
          <w:szCs w:val="22"/>
        </w:rPr>
        <w:t xml:space="preserve"> </w:t>
      </w:r>
      <w:r w:rsidRPr="00042ACA">
        <w:rPr>
          <w:sz w:val="22"/>
          <w:szCs w:val="22"/>
        </w:rPr>
        <w:t>responsables</w:t>
      </w:r>
      <w:r w:rsidRPr="00042ACA">
        <w:rPr>
          <w:spacing w:val="8"/>
          <w:sz w:val="22"/>
          <w:szCs w:val="22"/>
        </w:rPr>
        <w:t xml:space="preserve"> </w:t>
      </w:r>
      <w:r w:rsidRPr="00042ACA">
        <w:rPr>
          <w:sz w:val="22"/>
          <w:szCs w:val="22"/>
        </w:rPr>
        <w:t>à</w:t>
      </w:r>
      <w:r w:rsidRPr="00042ACA">
        <w:rPr>
          <w:spacing w:val="8"/>
          <w:sz w:val="22"/>
          <w:szCs w:val="22"/>
        </w:rPr>
        <w:t xml:space="preserve"> </w:t>
      </w:r>
      <w:r w:rsidRPr="00042ACA">
        <w:rPr>
          <w:sz w:val="22"/>
          <w:szCs w:val="22"/>
        </w:rPr>
        <w:t>l’égard du</w:t>
      </w:r>
      <w:r w:rsidRPr="00042ACA">
        <w:rPr>
          <w:spacing w:val="18"/>
          <w:sz w:val="22"/>
          <w:szCs w:val="22"/>
        </w:rPr>
        <w:t xml:space="preserve"> </w:t>
      </w:r>
      <w:r w:rsidRPr="00042ACA">
        <w:rPr>
          <w:sz w:val="22"/>
          <w:szCs w:val="22"/>
        </w:rPr>
        <w:t>Maître</w:t>
      </w:r>
      <w:r w:rsidRPr="00042ACA">
        <w:rPr>
          <w:spacing w:val="18"/>
          <w:sz w:val="22"/>
          <w:szCs w:val="22"/>
        </w:rPr>
        <w:t xml:space="preserve"> </w:t>
      </w:r>
      <w:r w:rsidRPr="00042ACA">
        <w:rPr>
          <w:sz w:val="22"/>
          <w:szCs w:val="22"/>
        </w:rPr>
        <w:t>d’Ouvrage</w:t>
      </w:r>
      <w:r w:rsidRPr="00042ACA">
        <w:rPr>
          <w:i/>
          <w:iCs/>
          <w:sz w:val="22"/>
          <w:szCs w:val="22"/>
        </w:rPr>
        <w:t xml:space="preserve"> ou du Maître d’Ouvrage Délégué</w:t>
      </w:r>
      <w:r w:rsidRPr="00042ACA">
        <w:rPr>
          <w:sz w:val="22"/>
          <w:szCs w:val="22"/>
        </w:rPr>
        <w:t>,</w:t>
      </w:r>
      <w:r w:rsidRPr="00042ACA">
        <w:rPr>
          <w:spacing w:val="18"/>
          <w:sz w:val="22"/>
          <w:szCs w:val="22"/>
        </w:rPr>
        <w:t xml:space="preserve"> </w:t>
      </w:r>
      <w:r w:rsidRPr="00042ACA">
        <w:rPr>
          <w:sz w:val="22"/>
          <w:szCs w:val="22"/>
        </w:rPr>
        <w:t>au</w:t>
      </w:r>
      <w:r w:rsidRPr="00042ACA">
        <w:rPr>
          <w:spacing w:val="18"/>
          <w:sz w:val="22"/>
          <w:szCs w:val="22"/>
        </w:rPr>
        <w:t xml:space="preserve"> </w:t>
      </w:r>
      <w:r w:rsidRPr="00042ACA">
        <w:rPr>
          <w:sz w:val="22"/>
          <w:szCs w:val="22"/>
        </w:rPr>
        <w:t>nom</w:t>
      </w:r>
      <w:r w:rsidRPr="00042ACA">
        <w:rPr>
          <w:spacing w:val="18"/>
          <w:sz w:val="22"/>
          <w:szCs w:val="22"/>
        </w:rPr>
        <w:t xml:space="preserve"> </w:t>
      </w:r>
      <w:r w:rsidRPr="00042ACA">
        <w:rPr>
          <w:sz w:val="22"/>
          <w:szCs w:val="22"/>
        </w:rPr>
        <w:t>du</w:t>
      </w:r>
      <w:r w:rsidRPr="00042ACA">
        <w:rPr>
          <w:spacing w:val="18"/>
          <w:sz w:val="22"/>
          <w:szCs w:val="22"/>
        </w:rPr>
        <w:t xml:space="preserve"> </w:t>
      </w:r>
      <w:r w:rsidRPr="00042ACA">
        <w:rPr>
          <w:sz w:val="22"/>
          <w:szCs w:val="22"/>
        </w:rPr>
        <w:t>Fournisseur ou du prestataire,</w:t>
      </w:r>
      <w:r w:rsidRPr="00042ACA">
        <w:rPr>
          <w:spacing w:val="18"/>
          <w:sz w:val="22"/>
          <w:szCs w:val="22"/>
        </w:rPr>
        <w:t xml:space="preserve"> </w:t>
      </w:r>
      <w:r w:rsidRPr="00042ACA">
        <w:rPr>
          <w:sz w:val="22"/>
          <w:szCs w:val="22"/>
        </w:rPr>
        <w:t>pour</w:t>
      </w:r>
      <w:r w:rsidRPr="00042ACA">
        <w:rPr>
          <w:spacing w:val="18"/>
          <w:sz w:val="22"/>
          <w:szCs w:val="22"/>
        </w:rPr>
        <w:t xml:space="preserve"> </w:t>
      </w:r>
      <w:r w:rsidRPr="00042ACA">
        <w:rPr>
          <w:sz w:val="22"/>
          <w:szCs w:val="22"/>
        </w:rPr>
        <w:t>un</w:t>
      </w:r>
      <w:r w:rsidRPr="00042ACA">
        <w:rPr>
          <w:spacing w:val="18"/>
          <w:sz w:val="22"/>
          <w:szCs w:val="22"/>
        </w:rPr>
        <w:t xml:space="preserve"> </w:t>
      </w:r>
      <w:r w:rsidRPr="00042ACA">
        <w:rPr>
          <w:sz w:val="22"/>
          <w:szCs w:val="22"/>
        </w:rPr>
        <w:t>montant</w:t>
      </w:r>
      <w:r w:rsidRPr="00042ACA">
        <w:rPr>
          <w:spacing w:val="18"/>
          <w:sz w:val="22"/>
          <w:szCs w:val="22"/>
        </w:rPr>
        <w:t xml:space="preserve"> </w:t>
      </w:r>
      <w:r w:rsidRPr="00042ACA">
        <w:rPr>
          <w:sz w:val="22"/>
          <w:szCs w:val="22"/>
        </w:rPr>
        <w:t>maximum</w:t>
      </w:r>
      <w:r w:rsidRPr="00042ACA">
        <w:rPr>
          <w:spacing w:val="18"/>
          <w:sz w:val="22"/>
          <w:szCs w:val="22"/>
        </w:rPr>
        <w:t xml:space="preserve"> </w:t>
      </w:r>
      <w:r w:rsidRPr="00042ACA">
        <w:rPr>
          <w:sz w:val="22"/>
          <w:szCs w:val="22"/>
        </w:rPr>
        <w:t>de</w:t>
      </w:r>
      <w:r w:rsidRPr="00042ACA">
        <w:rPr>
          <w:spacing w:val="19"/>
          <w:sz w:val="22"/>
          <w:szCs w:val="22"/>
        </w:rPr>
        <w:t xml:space="preserve"> </w:t>
      </w:r>
      <w:r w:rsidRPr="00042ACA">
        <w:rPr>
          <w:sz w:val="22"/>
          <w:szCs w:val="22"/>
        </w:rPr>
        <w:t xml:space="preserve">…………....................... </w:t>
      </w:r>
      <w:r w:rsidRPr="00042ACA">
        <w:rPr>
          <w:i/>
          <w:iCs/>
          <w:sz w:val="22"/>
          <w:szCs w:val="22"/>
        </w:rPr>
        <w:t>[en</w:t>
      </w:r>
      <w:r w:rsidRPr="00042ACA">
        <w:rPr>
          <w:i/>
          <w:iCs/>
          <w:spacing w:val="6"/>
          <w:sz w:val="22"/>
          <w:szCs w:val="22"/>
        </w:rPr>
        <w:t xml:space="preserve"> </w:t>
      </w:r>
      <w:r w:rsidRPr="00042ACA">
        <w:rPr>
          <w:i/>
          <w:iCs/>
          <w:sz w:val="22"/>
          <w:szCs w:val="22"/>
        </w:rPr>
        <w:t>chiffres</w:t>
      </w:r>
      <w:r w:rsidRPr="00042ACA">
        <w:rPr>
          <w:i/>
          <w:iCs/>
          <w:spacing w:val="6"/>
          <w:sz w:val="22"/>
          <w:szCs w:val="22"/>
        </w:rPr>
        <w:t xml:space="preserve"> </w:t>
      </w:r>
      <w:r w:rsidRPr="00042ACA">
        <w:rPr>
          <w:i/>
          <w:iCs/>
          <w:sz w:val="22"/>
          <w:szCs w:val="22"/>
        </w:rPr>
        <w:t>et</w:t>
      </w:r>
      <w:r w:rsidRPr="00042ACA">
        <w:rPr>
          <w:i/>
          <w:iCs/>
          <w:spacing w:val="6"/>
          <w:sz w:val="22"/>
          <w:szCs w:val="22"/>
        </w:rPr>
        <w:t xml:space="preserve"> </w:t>
      </w:r>
      <w:r w:rsidRPr="00042ACA">
        <w:rPr>
          <w:i/>
          <w:iCs/>
          <w:sz w:val="22"/>
          <w:szCs w:val="22"/>
        </w:rPr>
        <w:t>en</w:t>
      </w:r>
      <w:r w:rsidRPr="00042ACA">
        <w:rPr>
          <w:i/>
          <w:iCs/>
          <w:spacing w:val="6"/>
          <w:sz w:val="22"/>
          <w:szCs w:val="22"/>
        </w:rPr>
        <w:t xml:space="preserve"> </w:t>
      </w:r>
      <w:r w:rsidRPr="00042ACA">
        <w:rPr>
          <w:i/>
          <w:iCs/>
          <w:sz w:val="22"/>
          <w:szCs w:val="22"/>
        </w:rPr>
        <w:t>lettres]</w:t>
      </w:r>
      <w:r w:rsidRPr="00042ACA">
        <w:rPr>
          <w:sz w:val="22"/>
          <w:szCs w:val="22"/>
        </w:rPr>
        <w:t>,</w:t>
      </w:r>
      <w:r w:rsidRPr="00042ACA">
        <w:rPr>
          <w:spacing w:val="7"/>
          <w:sz w:val="22"/>
          <w:szCs w:val="22"/>
        </w:rPr>
        <w:t xml:space="preserve"> </w:t>
      </w:r>
      <w:r w:rsidRPr="00042ACA">
        <w:rPr>
          <w:sz w:val="22"/>
          <w:szCs w:val="22"/>
        </w:rPr>
        <w:t>correspondant</w:t>
      </w:r>
      <w:r w:rsidRPr="00042ACA">
        <w:rPr>
          <w:spacing w:val="7"/>
          <w:sz w:val="22"/>
          <w:szCs w:val="22"/>
        </w:rPr>
        <w:t xml:space="preserve"> </w:t>
      </w:r>
      <w:r w:rsidRPr="00042ACA">
        <w:rPr>
          <w:sz w:val="22"/>
          <w:szCs w:val="22"/>
        </w:rPr>
        <w:t>à</w:t>
      </w:r>
      <w:r w:rsidRPr="00042ACA">
        <w:rPr>
          <w:spacing w:val="7"/>
          <w:sz w:val="22"/>
          <w:szCs w:val="22"/>
        </w:rPr>
        <w:t xml:space="preserve"> </w:t>
      </w:r>
      <w:r w:rsidRPr="00042ACA">
        <w:rPr>
          <w:sz w:val="22"/>
          <w:szCs w:val="22"/>
        </w:rPr>
        <w:t>[pourcentage</w:t>
      </w:r>
      <w:r w:rsidRPr="00042ACA">
        <w:rPr>
          <w:spacing w:val="6"/>
          <w:sz w:val="22"/>
          <w:szCs w:val="22"/>
        </w:rPr>
        <w:t xml:space="preserve"> </w:t>
      </w:r>
      <w:r w:rsidRPr="00042ACA">
        <w:rPr>
          <w:sz w:val="22"/>
          <w:szCs w:val="22"/>
        </w:rPr>
        <w:t>inférieur</w:t>
      </w:r>
      <w:r w:rsidRPr="00042ACA">
        <w:rPr>
          <w:spacing w:val="6"/>
          <w:sz w:val="22"/>
          <w:szCs w:val="22"/>
        </w:rPr>
        <w:t xml:space="preserve"> </w:t>
      </w:r>
      <w:r w:rsidRPr="00042ACA">
        <w:rPr>
          <w:sz w:val="22"/>
          <w:szCs w:val="22"/>
        </w:rPr>
        <w:t>à</w:t>
      </w:r>
      <w:r w:rsidRPr="00042ACA">
        <w:rPr>
          <w:spacing w:val="6"/>
          <w:sz w:val="22"/>
          <w:szCs w:val="22"/>
        </w:rPr>
        <w:t xml:space="preserve"> </w:t>
      </w:r>
      <w:r w:rsidRPr="00042ACA">
        <w:rPr>
          <w:sz w:val="22"/>
          <w:szCs w:val="22"/>
        </w:rPr>
        <w:t>10%</w:t>
      </w:r>
      <w:r w:rsidRPr="00042ACA">
        <w:rPr>
          <w:spacing w:val="6"/>
          <w:sz w:val="22"/>
          <w:szCs w:val="22"/>
        </w:rPr>
        <w:t xml:space="preserve"> </w:t>
      </w:r>
      <w:r w:rsidRPr="00042ACA">
        <w:rPr>
          <w:sz w:val="22"/>
          <w:szCs w:val="22"/>
        </w:rPr>
        <w:t>à</w:t>
      </w:r>
      <w:r w:rsidRPr="00042ACA">
        <w:rPr>
          <w:spacing w:val="6"/>
          <w:sz w:val="22"/>
          <w:szCs w:val="22"/>
        </w:rPr>
        <w:t xml:space="preserve"> </w:t>
      </w:r>
      <w:r w:rsidRPr="00042ACA">
        <w:rPr>
          <w:sz w:val="22"/>
          <w:szCs w:val="22"/>
        </w:rPr>
        <w:t>préciser]</w:t>
      </w:r>
      <w:r w:rsidRPr="00042ACA">
        <w:rPr>
          <w:spacing w:val="18"/>
          <w:sz w:val="22"/>
          <w:szCs w:val="22"/>
        </w:rPr>
        <w:t xml:space="preserve"> </w:t>
      </w:r>
      <w:r w:rsidRPr="00042ACA">
        <w:rPr>
          <w:sz w:val="22"/>
          <w:szCs w:val="22"/>
        </w:rPr>
        <w:t>du</w:t>
      </w:r>
      <w:r w:rsidRPr="00042ACA">
        <w:rPr>
          <w:spacing w:val="7"/>
          <w:sz w:val="22"/>
          <w:szCs w:val="22"/>
        </w:rPr>
        <w:t xml:space="preserve"> </w:t>
      </w:r>
      <w:r w:rsidRPr="00042ACA">
        <w:rPr>
          <w:sz w:val="22"/>
          <w:szCs w:val="22"/>
        </w:rPr>
        <w:t>montant</w:t>
      </w:r>
      <w:r w:rsidRPr="00042ACA">
        <w:rPr>
          <w:spacing w:val="7"/>
          <w:sz w:val="22"/>
          <w:szCs w:val="22"/>
        </w:rPr>
        <w:t xml:space="preserve"> </w:t>
      </w:r>
      <w:r w:rsidRPr="00042ACA">
        <w:rPr>
          <w:sz w:val="22"/>
          <w:szCs w:val="22"/>
        </w:rPr>
        <w:t>du</w:t>
      </w:r>
      <w:r w:rsidRPr="00042ACA">
        <w:rPr>
          <w:spacing w:val="7"/>
          <w:sz w:val="22"/>
          <w:szCs w:val="22"/>
        </w:rPr>
        <w:t xml:space="preserve"> </w:t>
      </w:r>
      <w:r w:rsidRPr="00042ACA">
        <w:rPr>
          <w:sz w:val="22"/>
          <w:szCs w:val="22"/>
        </w:rPr>
        <w:t>marché</w:t>
      </w:r>
      <w:r w:rsidRPr="00042ACA">
        <w:rPr>
          <w:position w:val="9"/>
          <w:sz w:val="22"/>
          <w:szCs w:val="22"/>
        </w:rPr>
        <w:t>(10)</w:t>
      </w:r>
    </w:p>
    <w:p w14:paraId="39357973" w14:textId="77777777" w:rsidR="007C7B7A" w:rsidRPr="00042ACA" w:rsidRDefault="007C7B7A" w:rsidP="00042ACA">
      <w:pPr>
        <w:widowControl w:val="0"/>
        <w:autoSpaceDE w:val="0"/>
        <w:ind w:right="-20"/>
        <w:jc w:val="both"/>
        <w:rPr>
          <w:sz w:val="22"/>
          <w:szCs w:val="22"/>
        </w:rPr>
      </w:pPr>
      <w:r w:rsidRPr="00042ACA">
        <w:rPr>
          <w:sz w:val="22"/>
          <w:szCs w:val="22"/>
        </w:rPr>
        <w:lastRenderedPageBreak/>
        <w:t xml:space="preserve">Et </w:t>
      </w:r>
      <w:r w:rsidRPr="00042ACA">
        <w:rPr>
          <w:spacing w:val="1"/>
          <w:sz w:val="22"/>
          <w:szCs w:val="22"/>
        </w:rPr>
        <w:t xml:space="preserve"> </w:t>
      </w:r>
      <w:r w:rsidRPr="00042ACA">
        <w:rPr>
          <w:sz w:val="22"/>
          <w:szCs w:val="22"/>
        </w:rPr>
        <w:t xml:space="preserve">nous nous </w:t>
      </w:r>
      <w:r w:rsidRPr="00042ACA">
        <w:rPr>
          <w:spacing w:val="1"/>
          <w:sz w:val="22"/>
          <w:szCs w:val="22"/>
        </w:rPr>
        <w:t xml:space="preserve"> </w:t>
      </w:r>
      <w:r w:rsidRPr="00042ACA">
        <w:rPr>
          <w:sz w:val="22"/>
          <w:szCs w:val="22"/>
        </w:rPr>
        <w:t xml:space="preserve">engageons </w:t>
      </w:r>
      <w:r w:rsidRPr="00042ACA">
        <w:rPr>
          <w:spacing w:val="1"/>
          <w:sz w:val="22"/>
          <w:szCs w:val="22"/>
        </w:rPr>
        <w:t xml:space="preserve"> </w:t>
      </w:r>
      <w:r w:rsidRPr="00042ACA">
        <w:rPr>
          <w:sz w:val="22"/>
          <w:szCs w:val="22"/>
        </w:rPr>
        <w:t xml:space="preserve">à </w:t>
      </w:r>
      <w:r w:rsidRPr="00042ACA">
        <w:rPr>
          <w:spacing w:val="1"/>
          <w:sz w:val="22"/>
          <w:szCs w:val="22"/>
        </w:rPr>
        <w:t xml:space="preserve"> </w:t>
      </w:r>
      <w:r w:rsidRPr="00042ACA">
        <w:rPr>
          <w:sz w:val="22"/>
          <w:szCs w:val="22"/>
        </w:rPr>
        <w:t xml:space="preserve">payer </w:t>
      </w:r>
      <w:r w:rsidRPr="00042ACA">
        <w:rPr>
          <w:spacing w:val="1"/>
          <w:sz w:val="22"/>
          <w:szCs w:val="22"/>
        </w:rPr>
        <w:t xml:space="preserve"> </w:t>
      </w:r>
      <w:r w:rsidRPr="00042ACA">
        <w:rPr>
          <w:sz w:val="22"/>
          <w:szCs w:val="22"/>
        </w:rPr>
        <w:t xml:space="preserve">au </w:t>
      </w:r>
      <w:r w:rsidRPr="00042ACA">
        <w:rPr>
          <w:spacing w:val="1"/>
          <w:sz w:val="22"/>
          <w:szCs w:val="22"/>
        </w:rPr>
        <w:t xml:space="preserve"> </w:t>
      </w:r>
      <w:r w:rsidRPr="00042ACA">
        <w:rPr>
          <w:sz w:val="22"/>
          <w:szCs w:val="22"/>
        </w:rPr>
        <w:t xml:space="preserve">Maître </w:t>
      </w:r>
      <w:r w:rsidRPr="00042ACA">
        <w:rPr>
          <w:spacing w:val="1"/>
          <w:sz w:val="22"/>
          <w:szCs w:val="22"/>
        </w:rPr>
        <w:t xml:space="preserve"> </w:t>
      </w:r>
      <w:r w:rsidRPr="00042ACA">
        <w:rPr>
          <w:sz w:val="22"/>
          <w:szCs w:val="22"/>
        </w:rPr>
        <w:t>d’Ouvrage ou au Maître d’Ouvrage Délégué</w:t>
      </w:r>
      <w:r w:rsidRPr="00042ACA">
        <w:rPr>
          <w:i/>
          <w:iCs/>
          <w:sz w:val="22"/>
          <w:szCs w:val="22"/>
        </w:rPr>
        <w:t xml:space="preserve"> </w:t>
      </w:r>
      <w:r w:rsidRPr="00042ACA">
        <w:rPr>
          <w:sz w:val="22"/>
          <w:szCs w:val="22"/>
        </w:rPr>
        <w:t xml:space="preserve">, </w:t>
      </w:r>
      <w:r w:rsidRPr="00042ACA">
        <w:rPr>
          <w:spacing w:val="1"/>
          <w:sz w:val="22"/>
          <w:szCs w:val="22"/>
        </w:rPr>
        <w:t xml:space="preserve"> </w:t>
      </w:r>
      <w:r w:rsidRPr="00042ACA">
        <w:rPr>
          <w:sz w:val="22"/>
          <w:szCs w:val="22"/>
        </w:rPr>
        <w:t xml:space="preserve">dans </w:t>
      </w:r>
      <w:r w:rsidRPr="00042ACA">
        <w:rPr>
          <w:spacing w:val="1"/>
          <w:sz w:val="22"/>
          <w:szCs w:val="22"/>
        </w:rPr>
        <w:t xml:space="preserve"> </w:t>
      </w:r>
      <w:r w:rsidRPr="00042ACA">
        <w:rPr>
          <w:sz w:val="22"/>
          <w:szCs w:val="22"/>
        </w:rPr>
        <w:t xml:space="preserve">un </w:t>
      </w:r>
      <w:r w:rsidRPr="00042ACA">
        <w:rPr>
          <w:spacing w:val="1"/>
          <w:sz w:val="22"/>
          <w:szCs w:val="22"/>
        </w:rPr>
        <w:t xml:space="preserve"> </w:t>
      </w:r>
      <w:r w:rsidRPr="00042ACA">
        <w:rPr>
          <w:sz w:val="22"/>
          <w:szCs w:val="22"/>
        </w:rPr>
        <w:t xml:space="preserve">délai </w:t>
      </w:r>
      <w:r w:rsidRPr="00042ACA">
        <w:rPr>
          <w:spacing w:val="1"/>
          <w:sz w:val="22"/>
          <w:szCs w:val="22"/>
        </w:rPr>
        <w:t xml:space="preserve"> </w:t>
      </w:r>
      <w:r w:rsidRPr="00042ACA">
        <w:rPr>
          <w:sz w:val="22"/>
          <w:szCs w:val="22"/>
        </w:rPr>
        <w:t xml:space="preserve">maximum </w:t>
      </w:r>
      <w:r w:rsidRPr="00042ACA">
        <w:rPr>
          <w:spacing w:val="1"/>
          <w:sz w:val="22"/>
          <w:szCs w:val="22"/>
        </w:rPr>
        <w:t xml:space="preserve"> </w:t>
      </w:r>
      <w:r w:rsidRPr="00042ACA">
        <w:rPr>
          <w:sz w:val="22"/>
          <w:szCs w:val="22"/>
        </w:rPr>
        <w:t xml:space="preserve">de </w:t>
      </w:r>
      <w:r w:rsidRPr="00042ACA">
        <w:rPr>
          <w:spacing w:val="1"/>
          <w:sz w:val="22"/>
          <w:szCs w:val="22"/>
        </w:rPr>
        <w:t xml:space="preserve"> </w:t>
      </w:r>
      <w:r w:rsidRPr="00042ACA">
        <w:rPr>
          <w:sz w:val="22"/>
          <w:szCs w:val="22"/>
        </w:rPr>
        <w:t xml:space="preserve">huit </w:t>
      </w:r>
      <w:r w:rsidRPr="00042ACA">
        <w:rPr>
          <w:spacing w:val="1"/>
          <w:sz w:val="22"/>
          <w:szCs w:val="22"/>
        </w:rPr>
        <w:t xml:space="preserve"> </w:t>
      </w:r>
      <w:r w:rsidRPr="00042ACA">
        <w:rPr>
          <w:sz w:val="22"/>
          <w:szCs w:val="22"/>
        </w:rPr>
        <w:t>(08) semaines,</w:t>
      </w:r>
      <w:r w:rsidRPr="00042ACA">
        <w:rPr>
          <w:spacing w:val="10"/>
          <w:sz w:val="22"/>
          <w:szCs w:val="22"/>
        </w:rPr>
        <w:t xml:space="preserve"> </w:t>
      </w:r>
      <w:r w:rsidRPr="00042ACA">
        <w:rPr>
          <w:sz w:val="22"/>
          <w:szCs w:val="22"/>
        </w:rPr>
        <w:t>sur</w:t>
      </w:r>
      <w:r w:rsidRPr="00042ACA">
        <w:rPr>
          <w:spacing w:val="10"/>
          <w:sz w:val="22"/>
          <w:szCs w:val="22"/>
        </w:rPr>
        <w:t xml:space="preserve"> </w:t>
      </w:r>
      <w:r w:rsidRPr="00042ACA">
        <w:rPr>
          <w:sz w:val="22"/>
          <w:szCs w:val="22"/>
        </w:rPr>
        <w:t>simple</w:t>
      </w:r>
      <w:r w:rsidRPr="00042ACA">
        <w:rPr>
          <w:spacing w:val="10"/>
          <w:sz w:val="22"/>
          <w:szCs w:val="22"/>
        </w:rPr>
        <w:t xml:space="preserve"> </w:t>
      </w:r>
      <w:r w:rsidRPr="00042ACA">
        <w:rPr>
          <w:sz w:val="22"/>
          <w:szCs w:val="22"/>
        </w:rPr>
        <w:t>demande</w:t>
      </w:r>
      <w:r w:rsidRPr="00042ACA">
        <w:rPr>
          <w:spacing w:val="10"/>
          <w:sz w:val="22"/>
          <w:szCs w:val="22"/>
        </w:rPr>
        <w:t xml:space="preserve"> </w:t>
      </w:r>
      <w:r w:rsidRPr="00042ACA">
        <w:rPr>
          <w:sz w:val="22"/>
          <w:szCs w:val="22"/>
        </w:rPr>
        <w:t>écrite</w:t>
      </w:r>
      <w:r w:rsidRPr="00042ACA">
        <w:rPr>
          <w:spacing w:val="10"/>
          <w:sz w:val="22"/>
          <w:szCs w:val="22"/>
        </w:rPr>
        <w:t xml:space="preserve"> </w:t>
      </w:r>
      <w:r w:rsidRPr="00042ACA">
        <w:rPr>
          <w:sz w:val="22"/>
          <w:szCs w:val="22"/>
        </w:rPr>
        <w:t>de</w:t>
      </w:r>
      <w:r w:rsidRPr="00042ACA">
        <w:rPr>
          <w:spacing w:val="10"/>
          <w:sz w:val="22"/>
          <w:szCs w:val="22"/>
        </w:rPr>
        <w:t xml:space="preserve"> </w:t>
      </w:r>
      <w:r w:rsidRPr="00042ACA">
        <w:rPr>
          <w:sz w:val="22"/>
          <w:szCs w:val="22"/>
        </w:rPr>
        <w:t>celui-ci</w:t>
      </w:r>
      <w:r w:rsidRPr="00042ACA">
        <w:rPr>
          <w:spacing w:val="10"/>
          <w:sz w:val="22"/>
          <w:szCs w:val="22"/>
        </w:rPr>
        <w:t xml:space="preserve"> </w:t>
      </w:r>
      <w:r w:rsidRPr="00042ACA">
        <w:rPr>
          <w:sz w:val="22"/>
          <w:szCs w:val="22"/>
        </w:rPr>
        <w:t>déclarant</w:t>
      </w:r>
      <w:r w:rsidRPr="00042ACA">
        <w:rPr>
          <w:spacing w:val="10"/>
          <w:sz w:val="22"/>
          <w:szCs w:val="22"/>
        </w:rPr>
        <w:t xml:space="preserve"> </w:t>
      </w:r>
      <w:r w:rsidRPr="00042ACA">
        <w:rPr>
          <w:sz w:val="22"/>
          <w:szCs w:val="22"/>
        </w:rPr>
        <w:t>que</w:t>
      </w:r>
      <w:r w:rsidRPr="00042ACA">
        <w:rPr>
          <w:spacing w:val="10"/>
          <w:sz w:val="22"/>
          <w:szCs w:val="22"/>
        </w:rPr>
        <w:t xml:space="preserve"> </w:t>
      </w:r>
      <w:r w:rsidRPr="00042ACA">
        <w:rPr>
          <w:sz w:val="22"/>
          <w:szCs w:val="22"/>
        </w:rPr>
        <w:t>le</w:t>
      </w:r>
      <w:r w:rsidRPr="00042ACA">
        <w:rPr>
          <w:spacing w:val="10"/>
          <w:sz w:val="22"/>
          <w:szCs w:val="22"/>
        </w:rPr>
        <w:t xml:space="preserve"> </w:t>
      </w:r>
      <w:r w:rsidRPr="00042ACA">
        <w:rPr>
          <w:sz w:val="22"/>
          <w:szCs w:val="22"/>
        </w:rPr>
        <w:t>Fournisseur</w:t>
      </w:r>
      <w:r w:rsidRPr="00042ACA">
        <w:rPr>
          <w:i/>
          <w:iCs/>
          <w:sz w:val="22"/>
          <w:szCs w:val="22"/>
        </w:rPr>
        <w:t xml:space="preserve"> </w:t>
      </w:r>
      <w:r w:rsidRPr="00042ACA">
        <w:rPr>
          <w:sz w:val="22"/>
          <w:szCs w:val="22"/>
        </w:rPr>
        <w:t>n’a</w:t>
      </w:r>
      <w:r w:rsidRPr="00042ACA">
        <w:rPr>
          <w:spacing w:val="10"/>
          <w:sz w:val="22"/>
          <w:szCs w:val="22"/>
        </w:rPr>
        <w:t xml:space="preserve"> </w:t>
      </w:r>
      <w:r w:rsidRPr="00042ACA">
        <w:rPr>
          <w:sz w:val="22"/>
          <w:szCs w:val="22"/>
        </w:rPr>
        <w:t>pas</w:t>
      </w:r>
      <w:r w:rsidRPr="00042ACA">
        <w:rPr>
          <w:spacing w:val="10"/>
          <w:sz w:val="22"/>
          <w:szCs w:val="22"/>
        </w:rPr>
        <w:t xml:space="preserve"> </w:t>
      </w:r>
      <w:r w:rsidRPr="00042ACA">
        <w:rPr>
          <w:sz w:val="22"/>
          <w:szCs w:val="22"/>
        </w:rPr>
        <w:t>satisfait</w:t>
      </w:r>
      <w:r w:rsidRPr="00042ACA">
        <w:rPr>
          <w:spacing w:val="10"/>
          <w:sz w:val="22"/>
          <w:szCs w:val="22"/>
        </w:rPr>
        <w:t xml:space="preserve"> </w:t>
      </w:r>
      <w:r w:rsidRPr="00042ACA">
        <w:rPr>
          <w:sz w:val="22"/>
          <w:szCs w:val="22"/>
        </w:rPr>
        <w:t>à</w:t>
      </w:r>
      <w:r w:rsidRPr="00042ACA">
        <w:rPr>
          <w:spacing w:val="10"/>
          <w:sz w:val="22"/>
          <w:szCs w:val="22"/>
        </w:rPr>
        <w:t xml:space="preserve"> </w:t>
      </w:r>
      <w:r w:rsidRPr="00042ACA">
        <w:rPr>
          <w:sz w:val="22"/>
          <w:szCs w:val="22"/>
        </w:rPr>
        <w:t>ses engagements</w:t>
      </w:r>
      <w:r w:rsidRPr="00042ACA">
        <w:rPr>
          <w:spacing w:val="13"/>
          <w:sz w:val="22"/>
          <w:szCs w:val="22"/>
        </w:rPr>
        <w:t xml:space="preserve"> </w:t>
      </w:r>
      <w:r w:rsidRPr="00042ACA">
        <w:rPr>
          <w:sz w:val="22"/>
          <w:szCs w:val="22"/>
        </w:rPr>
        <w:t>contractuels</w:t>
      </w:r>
      <w:r w:rsidRPr="00042ACA">
        <w:rPr>
          <w:spacing w:val="13"/>
          <w:sz w:val="22"/>
          <w:szCs w:val="22"/>
        </w:rPr>
        <w:t xml:space="preserve"> </w:t>
      </w:r>
      <w:r w:rsidRPr="00042ACA">
        <w:rPr>
          <w:sz w:val="22"/>
          <w:szCs w:val="22"/>
        </w:rPr>
        <w:t>ou</w:t>
      </w:r>
      <w:r w:rsidRPr="00042ACA">
        <w:rPr>
          <w:spacing w:val="13"/>
          <w:sz w:val="22"/>
          <w:szCs w:val="22"/>
        </w:rPr>
        <w:t xml:space="preserve"> </w:t>
      </w:r>
      <w:r w:rsidRPr="00042ACA">
        <w:rPr>
          <w:sz w:val="22"/>
          <w:szCs w:val="22"/>
        </w:rPr>
        <w:t>qu’il</w:t>
      </w:r>
      <w:r w:rsidRPr="00042ACA">
        <w:rPr>
          <w:spacing w:val="13"/>
          <w:sz w:val="22"/>
          <w:szCs w:val="22"/>
        </w:rPr>
        <w:t xml:space="preserve"> </w:t>
      </w:r>
      <w:r w:rsidRPr="00042ACA">
        <w:rPr>
          <w:sz w:val="22"/>
          <w:szCs w:val="22"/>
        </w:rPr>
        <w:t>se</w:t>
      </w:r>
      <w:r w:rsidRPr="00042ACA">
        <w:rPr>
          <w:spacing w:val="13"/>
          <w:sz w:val="22"/>
          <w:szCs w:val="22"/>
        </w:rPr>
        <w:t xml:space="preserve"> </w:t>
      </w:r>
      <w:r w:rsidRPr="00042ACA">
        <w:rPr>
          <w:sz w:val="22"/>
          <w:szCs w:val="22"/>
        </w:rPr>
        <w:t>trouve</w:t>
      </w:r>
      <w:r w:rsidRPr="00042ACA">
        <w:rPr>
          <w:spacing w:val="13"/>
          <w:sz w:val="22"/>
          <w:szCs w:val="22"/>
        </w:rPr>
        <w:t xml:space="preserve"> </w:t>
      </w:r>
      <w:r w:rsidRPr="00042ACA">
        <w:rPr>
          <w:sz w:val="22"/>
          <w:szCs w:val="22"/>
        </w:rPr>
        <w:t>débiteur</w:t>
      </w:r>
      <w:r w:rsidRPr="00042ACA">
        <w:rPr>
          <w:spacing w:val="13"/>
          <w:sz w:val="22"/>
          <w:szCs w:val="22"/>
        </w:rPr>
        <w:t xml:space="preserve"> </w:t>
      </w:r>
      <w:r w:rsidRPr="00042ACA">
        <w:rPr>
          <w:sz w:val="22"/>
          <w:szCs w:val="22"/>
        </w:rPr>
        <w:t>du</w:t>
      </w:r>
      <w:r w:rsidRPr="00042ACA">
        <w:rPr>
          <w:spacing w:val="13"/>
          <w:sz w:val="22"/>
          <w:szCs w:val="22"/>
        </w:rPr>
        <w:t xml:space="preserve"> </w:t>
      </w:r>
      <w:r w:rsidRPr="00042ACA">
        <w:rPr>
          <w:sz w:val="22"/>
          <w:szCs w:val="22"/>
        </w:rPr>
        <w:t>Maître</w:t>
      </w:r>
      <w:r w:rsidRPr="00042ACA">
        <w:rPr>
          <w:spacing w:val="13"/>
          <w:sz w:val="22"/>
          <w:szCs w:val="22"/>
        </w:rPr>
        <w:t xml:space="preserve"> </w:t>
      </w:r>
      <w:r w:rsidRPr="00042ACA">
        <w:rPr>
          <w:sz w:val="22"/>
          <w:szCs w:val="22"/>
        </w:rPr>
        <w:t>d’Ouvrage ou du Maître d’Ouvrage Délégué</w:t>
      </w:r>
      <w:r w:rsidRPr="00042ACA">
        <w:rPr>
          <w:spacing w:val="13"/>
          <w:sz w:val="22"/>
          <w:szCs w:val="22"/>
        </w:rPr>
        <w:t xml:space="preserve"> </w:t>
      </w:r>
      <w:r w:rsidRPr="00042ACA">
        <w:rPr>
          <w:sz w:val="22"/>
          <w:szCs w:val="22"/>
        </w:rPr>
        <w:t>au</w:t>
      </w:r>
      <w:r w:rsidRPr="00042ACA">
        <w:rPr>
          <w:spacing w:val="13"/>
          <w:sz w:val="22"/>
          <w:szCs w:val="22"/>
        </w:rPr>
        <w:t xml:space="preserve"> </w:t>
      </w:r>
      <w:r w:rsidRPr="00042ACA">
        <w:rPr>
          <w:sz w:val="22"/>
          <w:szCs w:val="22"/>
        </w:rPr>
        <w:t>titre</w:t>
      </w:r>
      <w:r w:rsidRPr="00042ACA">
        <w:rPr>
          <w:spacing w:val="13"/>
          <w:sz w:val="22"/>
          <w:szCs w:val="22"/>
        </w:rPr>
        <w:t xml:space="preserve"> </w:t>
      </w:r>
      <w:r w:rsidRPr="00042ACA">
        <w:rPr>
          <w:sz w:val="22"/>
          <w:szCs w:val="22"/>
        </w:rPr>
        <w:t>du</w:t>
      </w:r>
      <w:r w:rsidRPr="00042ACA">
        <w:rPr>
          <w:spacing w:val="13"/>
          <w:sz w:val="22"/>
          <w:szCs w:val="22"/>
        </w:rPr>
        <w:t xml:space="preserve"> </w:t>
      </w:r>
      <w:r w:rsidRPr="00042ACA">
        <w:rPr>
          <w:sz w:val="22"/>
          <w:szCs w:val="22"/>
        </w:rPr>
        <w:t>marché</w:t>
      </w:r>
      <w:r w:rsidRPr="00042ACA">
        <w:rPr>
          <w:spacing w:val="13"/>
          <w:sz w:val="22"/>
          <w:szCs w:val="22"/>
        </w:rPr>
        <w:t xml:space="preserve"> </w:t>
      </w:r>
      <w:r w:rsidRPr="00042ACA">
        <w:rPr>
          <w:sz w:val="22"/>
          <w:szCs w:val="22"/>
        </w:rPr>
        <w:t>modifié</w:t>
      </w:r>
      <w:r w:rsidRPr="00042ACA">
        <w:rPr>
          <w:spacing w:val="-7"/>
          <w:sz w:val="22"/>
          <w:szCs w:val="22"/>
        </w:rPr>
        <w:t xml:space="preserve"> </w:t>
      </w:r>
      <w:r w:rsidRPr="00042ACA">
        <w:rPr>
          <w:sz w:val="22"/>
          <w:szCs w:val="22"/>
        </w:rPr>
        <w:t>le</w:t>
      </w:r>
      <w:r w:rsidRPr="00042ACA">
        <w:rPr>
          <w:spacing w:val="-7"/>
          <w:sz w:val="22"/>
          <w:szCs w:val="22"/>
        </w:rPr>
        <w:t xml:space="preserve"> </w:t>
      </w:r>
      <w:r w:rsidRPr="00042ACA">
        <w:rPr>
          <w:sz w:val="22"/>
          <w:szCs w:val="22"/>
        </w:rPr>
        <w:t>cas</w:t>
      </w:r>
      <w:r w:rsidRPr="00042ACA">
        <w:rPr>
          <w:spacing w:val="-7"/>
          <w:sz w:val="22"/>
          <w:szCs w:val="22"/>
        </w:rPr>
        <w:t xml:space="preserve"> </w:t>
      </w:r>
      <w:r w:rsidRPr="00042ACA">
        <w:rPr>
          <w:sz w:val="22"/>
          <w:szCs w:val="22"/>
        </w:rPr>
        <w:t>échéant</w:t>
      </w:r>
      <w:r w:rsidRPr="00042ACA">
        <w:rPr>
          <w:spacing w:val="-7"/>
          <w:sz w:val="22"/>
          <w:szCs w:val="22"/>
        </w:rPr>
        <w:t xml:space="preserve"> </w:t>
      </w:r>
      <w:r w:rsidRPr="00042ACA">
        <w:rPr>
          <w:sz w:val="22"/>
          <w:szCs w:val="22"/>
        </w:rPr>
        <w:t>par</w:t>
      </w:r>
      <w:r w:rsidRPr="00042ACA">
        <w:rPr>
          <w:spacing w:val="-7"/>
          <w:sz w:val="22"/>
          <w:szCs w:val="22"/>
        </w:rPr>
        <w:t xml:space="preserve"> </w:t>
      </w:r>
      <w:r w:rsidRPr="00042ACA">
        <w:rPr>
          <w:sz w:val="22"/>
          <w:szCs w:val="22"/>
        </w:rPr>
        <w:t>ses</w:t>
      </w:r>
      <w:r w:rsidRPr="00042ACA">
        <w:rPr>
          <w:spacing w:val="-7"/>
          <w:sz w:val="22"/>
          <w:szCs w:val="22"/>
        </w:rPr>
        <w:t xml:space="preserve"> </w:t>
      </w:r>
      <w:r w:rsidRPr="00042ACA">
        <w:rPr>
          <w:sz w:val="22"/>
          <w:szCs w:val="22"/>
        </w:rPr>
        <w:t>avenants,</w:t>
      </w:r>
      <w:r w:rsidRPr="00042ACA">
        <w:rPr>
          <w:spacing w:val="-7"/>
          <w:sz w:val="22"/>
          <w:szCs w:val="22"/>
        </w:rPr>
        <w:t xml:space="preserve"> </w:t>
      </w:r>
      <w:r w:rsidRPr="00042ACA">
        <w:rPr>
          <w:sz w:val="22"/>
          <w:szCs w:val="22"/>
        </w:rPr>
        <w:t>sans</w:t>
      </w:r>
      <w:r w:rsidRPr="00042ACA">
        <w:rPr>
          <w:spacing w:val="-7"/>
          <w:sz w:val="22"/>
          <w:szCs w:val="22"/>
        </w:rPr>
        <w:t xml:space="preserve"> </w:t>
      </w:r>
      <w:r w:rsidRPr="00042ACA">
        <w:rPr>
          <w:sz w:val="22"/>
          <w:szCs w:val="22"/>
        </w:rPr>
        <w:t>pouvoir</w:t>
      </w:r>
      <w:r w:rsidRPr="00042ACA">
        <w:rPr>
          <w:spacing w:val="-7"/>
          <w:sz w:val="22"/>
          <w:szCs w:val="22"/>
        </w:rPr>
        <w:t xml:space="preserve"> </w:t>
      </w:r>
      <w:r w:rsidRPr="00042ACA">
        <w:rPr>
          <w:sz w:val="22"/>
          <w:szCs w:val="22"/>
        </w:rPr>
        <w:t>différer</w:t>
      </w:r>
      <w:r w:rsidRPr="00042ACA">
        <w:rPr>
          <w:spacing w:val="-7"/>
          <w:sz w:val="22"/>
          <w:szCs w:val="22"/>
        </w:rPr>
        <w:t xml:space="preserve"> </w:t>
      </w:r>
      <w:r w:rsidRPr="00042ACA">
        <w:rPr>
          <w:sz w:val="22"/>
          <w:szCs w:val="22"/>
        </w:rPr>
        <w:t>le</w:t>
      </w:r>
      <w:r w:rsidRPr="00042ACA">
        <w:rPr>
          <w:spacing w:val="-7"/>
          <w:sz w:val="22"/>
          <w:szCs w:val="22"/>
        </w:rPr>
        <w:t xml:space="preserve"> </w:t>
      </w:r>
      <w:r w:rsidRPr="00042ACA">
        <w:rPr>
          <w:sz w:val="22"/>
          <w:szCs w:val="22"/>
        </w:rPr>
        <w:t>paiement</w:t>
      </w:r>
      <w:r w:rsidRPr="00042ACA">
        <w:rPr>
          <w:spacing w:val="-7"/>
          <w:sz w:val="22"/>
          <w:szCs w:val="22"/>
        </w:rPr>
        <w:t xml:space="preserve"> </w:t>
      </w:r>
      <w:r w:rsidRPr="00042ACA">
        <w:rPr>
          <w:sz w:val="22"/>
          <w:szCs w:val="22"/>
        </w:rPr>
        <w:t>ni</w:t>
      </w:r>
      <w:r w:rsidRPr="00042ACA">
        <w:rPr>
          <w:spacing w:val="-7"/>
          <w:sz w:val="22"/>
          <w:szCs w:val="22"/>
        </w:rPr>
        <w:t xml:space="preserve"> </w:t>
      </w:r>
      <w:r w:rsidRPr="00042ACA">
        <w:rPr>
          <w:sz w:val="22"/>
          <w:szCs w:val="22"/>
        </w:rPr>
        <w:t>soulever</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contestation</w:t>
      </w:r>
      <w:r w:rsidRPr="00042ACA">
        <w:rPr>
          <w:spacing w:val="-7"/>
          <w:sz w:val="22"/>
          <w:szCs w:val="22"/>
        </w:rPr>
        <w:t xml:space="preserve"> </w:t>
      </w:r>
      <w:r w:rsidRPr="00042ACA">
        <w:rPr>
          <w:sz w:val="22"/>
          <w:szCs w:val="22"/>
        </w:rPr>
        <w:t xml:space="preserve">pour quelque </w:t>
      </w:r>
      <w:r w:rsidRPr="00042ACA">
        <w:rPr>
          <w:spacing w:val="-23"/>
          <w:sz w:val="22"/>
          <w:szCs w:val="22"/>
        </w:rPr>
        <w:t xml:space="preserve"> </w:t>
      </w:r>
      <w:r w:rsidRPr="00042ACA">
        <w:rPr>
          <w:sz w:val="22"/>
          <w:szCs w:val="22"/>
        </w:rPr>
        <w:t xml:space="preserve">motif </w:t>
      </w:r>
      <w:r w:rsidRPr="00042ACA">
        <w:rPr>
          <w:spacing w:val="-23"/>
          <w:sz w:val="22"/>
          <w:szCs w:val="22"/>
        </w:rPr>
        <w:t xml:space="preserve"> </w:t>
      </w:r>
      <w:r w:rsidRPr="00042ACA">
        <w:rPr>
          <w:sz w:val="22"/>
          <w:szCs w:val="22"/>
        </w:rPr>
        <w:t xml:space="preserve">que </w:t>
      </w:r>
      <w:r w:rsidRPr="00042ACA">
        <w:rPr>
          <w:spacing w:val="-23"/>
          <w:sz w:val="22"/>
          <w:szCs w:val="22"/>
        </w:rPr>
        <w:t xml:space="preserve"> </w:t>
      </w:r>
      <w:r w:rsidRPr="00042ACA">
        <w:rPr>
          <w:sz w:val="22"/>
          <w:szCs w:val="22"/>
        </w:rPr>
        <w:t xml:space="preserve">ce </w:t>
      </w:r>
      <w:r w:rsidRPr="00042ACA">
        <w:rPr>
          <w:spacing w:val="-23"/>
          <w:sz w:val="22"/>
          <w:szCs w:val="22"/>
        </w:rPr>
        <w:t xml:space="preserve"> </w:t>
      </w:r>
      <w:r w:rsidRPr="00042ACA">
        <w:rPr>
          <w:sz w:val="22"/>
          <w:szCs w:val="22"/>
        </w:rPr>
        <w:t xml:space="preserve">soit, </w:t>
      </w:r>
      <w:r w:rsidRPr="00042ACA">
        <w:rPr>
          <w:spacing w:val="-23"/>
          <w:sz w:val="22"/>
          <w:szCs w:val="22"/>
        </w:rPr>
        <w:t xml:space="preserve"> </w:t>
      </w:r>
      <w:r w:rsidRPr="00042ACA">
        <w:rPr>
          <w:sz w:val="22"/>
          <w:szCs w:val="22"/>
        </w:rPr>
        <w:t xml:space="preserve">toute </w:t>
      </w:r>
      <w:r w:rsidRPr="00042ACA">
        <w:rPr>
          <w:spacing w:val="-23"/>
          <w:sz w:val="22"/>
          <w:szCs w:val="22"/>
        </w:rPr>
        <w:t xml:space="preserve"> </w:t>
      </w:r>
      <w:r w:rsidRPr="00042ACA">
        <w:rPr>
          <w:sz w:val="22"/>
          <w:szCs w:val="22"/>
        </w:rPr>
        <w:t xml:space="preserve">(s) </w:t>
      </w:r>
      <w:r w:rsidRPr="00042ACA">
        <w:rPr>
          <w:spacing w:val="-23"/>
          <w:sz w:val="22"/>
          <w:szCs w:val="22"/>
        </w:rPr>
        <w:t xml:space="preserve"> </w:t>
      </w:r>
      <w:r w:rsidRPr="00042ACA">
        <w:rPr>
          <w:sz w:val="22"/>
          <w:szCs w:val="22"/>
        </w:rPr>
        <w:t xml:space="preserve">somme </w:t>
      </w:r>
      <w:r w:rsidRPr="00042ACA">
        <w:rPr>
          <w:spacing w:val="-23"/>
          <w:sz w:val="22"/>
          <w:szCs w:val="22"/>
        </w:rPr>
        <w:t xml:space="preserve"> </w:t>
      </w:r>
      <w:r w:rsidRPr="00042ACA">
        <w:rPr>
          <w:sz w:val="22"/>
          <w:szCs w:val="22"/>
        </w:rPr>
        <w:t xml:space="preserve">(s) </w:t>
      </w:r>
      <w:r w:rsidRPr="00042ACA">
        <w:rPr>
          <w:spacing w:val="-23"/>
          <w:sz w:val="22"/>
          <w:szCs w:val="22"/>
        </w:rPr>
        <w:t xml:space="preserve"> </w:t>
      </w:r>
      <w:r w:rsidRPr="00042ACA">
        <w:rPr>
          <w:sz w:val="22"/>
          <w:szCs w:val="22"/>
        </w:rPr>
        <w:t xml:space="preserve">dans </w:t>
      </w:r>
      <w:r w:rsidRPr="00042ACA">
        <w:rPr>
          <w:spacing w:val="-23"/>
          <w:sz w:val="22"/>
          <w:szCs w:val="22"/>
        </w:rPr>
        <w:t xml:space="preserve"> </w:t>
      </w:r>
      <w:r w:rsidRPr="00042ACA">
        <w:rPr>
          <w:sz w:val="22"/>
          <w:szCs w:val="22"/>
        </w:rPr>
        <w:t xml:space="preserve">les </w:t>
      </w:r>
      <w:r w:rsidRPr="00042ACA">
        <w:rPr>
          <w:spacing w:val="-23"/>
          <w:sz w:val="22"/>
          <w:szCs w:val="22"/>
        </w:rPr>
        <w:t xml:space="preserve"> </w:t>
      </w:r>
      <w:r w:rsidRPr="00042ACA">
        <w:rPr>
          <w:sz w:val="22"/>
          <w:szCs w:val="22"/>
        </w:rPr>
        <w:t xml:space="preserve">limites </w:t>
      </w:r>
      <w:r w:rsidRPr="00042ACA">
        <w:rPr>
          <w:spacing w:val="-23"/>
          <w:sz w:val="22"/>
          <w:szCs w:val="22"/>
        </w:rPr>
        <w:t xml:space="preserve"> </w:t>
      </w:r>
      <w:r w:rsidRPr="00042ACA">
        <w:rPr>
          <w:sz w:val="22"/>
          <w:szCs w:val="22"/>
        </w:rPr>
        <w:t xml:space="preserve">du </w:t>
      </w:r>
      <w:r w:rsidRPr="00042ACA">
        <w:rPr>
          <w:spacing w:val="-23"/>
          <w:sz w:val="22"/>
          <w:szCs w:val="22"/>
        </w:rPr>
        <w:t xml:space="preserve"> </w:t>
      </w:r>
      <w:r w:rsidRPr="00042ACA">
        <w:rPr>
          <w:sz w:val="22"/>
          <w:szCs w:val="22"/>
        </w:rPr>
        <w:t xml:space="preserve">montant </w:t>
      </w:r>
      <w:r w:rsidRPr="00042ACA">
        <w:rPr>
          <w:spacing w:val="-23"/>
          <w:sz w:val="22"/>
          <w:szCs w:val="22"/>
        </w:rPr>
        <w:t xml:space="preserve"> </w:t>
      </w:r>
      <w:r w:rsidRPr="00042ACA">
        <w:rPr>
          <w:sz w:val="22"/>
          <w:szCs w:val="22"/>
        </w:rPr>
        <w:t xml:space="preserve">égal </w:t>
      </w:r>
      <w:r w:rsidRPr="00042ACA">
        <w:rPr>
          <w:spacing w:val="-23"/>
          <w:sz w:val="22"/>
          <w:szCs w:val="22"/>
        </w:rPr>
        <w:t xml:space="preserve"> </w:t>
      </w:r>
      <w:r w:rsidRPr="00042ACA">
        <w:rPr>
          <w:sz w:val="22"/>
          <w:szCs w:val="22"/>
        </w:rPr>
        <w:t xml:space="preserve">à </w:t>
      </w:r>
      <w:r w:rsidRPr="00042ACA">
        <w:rPr>
          <w:spacing w:val="-23"/>
          <w:sz w:val="22"/>
          <w:szCs w:val="22"/>
        </w:rPr>
        <w:t xml:space="preserve"> </w:t>
      </w:r>
      <w:r w:rsidRPr="00042ACA">
        <w:rPr>
          <w:sz w:val="22"/>
          <w:szCs w:val="22"/>
        </w:rPr>
        <w:t>[pourcentage inférieur</w:t>
      </w:r>
      <w:r w:rsidRPr="00042ACA">
        <w:rPr>
          <w:spacing w:val="15"/>
          <w:sz w:val="22"/>
          <w:szCs w:val="22"/>
        </w:rPr>
        <w:t xml:space="preserve"> </w:t>
      </w:r>
      <w:r w:rsidRPr="00042ACA">
        <w:rPr>
          <w:sz w:val="22"/>
          <w:szCs w:val="22"/>
        </w:rPr>
        <w:t>à</w:t>
      </w:r>
      <w:r w:rsidRPr="00042ACA">
        <w:rPr>
          <w:spacing w:val="15"/>
          <w:sz w:val="22"/>
          <w:szCs w:val="22"/>
        </w:rPr>
        <w:t xml:space="preserve"> </w:t>
      </w:r>
      <w:r w:rsidRPr="00042ACA">
        <w:rPr>
          <w:sz w:val="22"/>
          <w:szCs w:val="22"/>
        </w:rPr>
        <w:t>10%</w:t>
      </w:r>
      <w:r w:rsidRPr="00042ACA">
        <w:rPr>
          <w:spacing w:val="15"/>
          <w:sz w:val="22"/>
          <w:szCs w:val="22"/>
        </w:rPr>
        <w:t xml:space="preserve"> </w:t>
      </w:r>
      <w:r w:rsidRPr="00042ACA">
        <w:rPr>
          <w:sz w:val="22"/>
          <w:szCs w:val="22"/>
        </w:rPr>
        <w:t>à</w:t>
      </w:r>
      <w:r w:rsidRPr="00042ACA">
        <w:rPr>
          <w:spacing w:val="15"/>
          <w:sz w:val="22"/>
          <w:szCs w:val="22"/>
        </w:rPr>
        <w:t xml:space="preserve"> </w:t>
      </w:r>
      <w:r w:rsidRPr="00042ACA">
        <w:rPr>
          <w:sz w:val="22"/>
          <w:szCs w:val="22"/>
        </w:rPr>
        <w:t>préciser]</w:t>
      </w:r>
      <w:r w:rsidRPr="00042ACA">
        <w:rPr>
          <w:spacing w:val="15"/>
          <w:sz w:val="22"/>
          <w:szCs w:val="22"/>
        </w:rPr>
        <w:t xml:space="preserve"> </w:t>
      </w:r>
      <w:r w:rsidRPr="00042ACA">
        <w:rPr>
          <w:sz w:val="22"/>
          <w:szCs w:val="22"/>
        </w:rPr>
        <w:t>du</w:t>
      </w:r>
      <w:r w:rsidRPr="00042ACA">
        <w:rPr>
          <w:spacing w:val="15"/>
          <w:sz w:val="22"/>
          <w:szCs w:val="22"/>
        </w:rPr>
        <w:t xml:space="preserve"> </w:t>
      </w:r>
      <w:r w:rsidRPr="00042ACA">
        <w:rPr>
          <w:sz w:val="22"/>
          <w:szCs w:val="22"/>
        </w:rPr>
        <w:t>montant</w:t>
      </w:r>
      <w:r w:rsidRPr="00042ACA">
        <w:rPr>
          <w:spacing w:val="15"/>
          <w:sz w:val="22"/>
          <w:szCs w:val="22"/>
        </w:rPr>
        <w:t xml:space="preserve"> </w:t>
      </w:r>
      <w:r w:rsidRPr="00042ACA">
        <w:rPr>
          <w:sz w:val="22"/>
          <w:szCs w:val="22"/>
        </w:rPr>
        <w:t>cumulé</w:t>
      </w:r>
      <w:r w:rsidRPr="00042ACA">
        <w:rPr>
          <w:spacing w:val="15"/>
          <w:sz w:val="22"/>
          <w:szCs w:val="22"/>
        </w:rPr>
        <w:t xml:space="preserve"> </w:t>
      </w:r>
      <w:r w:rsidRPr="00042ACA">
        <w:rPr>
          <w:sz w:val="22"/>
          <w:szCs w:val="22"/>
        </w:rPr>
        <w:t>des</w:t>
      </w:r>
      <w:r w:rsidRPr="00042ACA">
        <w:rPr>
          <w:spacing w:val="15"/>
          <w:sz w:val="22"/>
          <w:szCs w:val="22"/>
        </w:rPr>
        <w:t xml:space="preserve"> </w:t>
      </w:r>
      <w:r w:rsidRPr="00042ACA">
        <w:rPr>
          <w:sz w:val="22"/>
          <w:szCs w:val="22"/>
        </w:rPr>
        <w:t>travaux</w:t>
      </w:r>
      <w:r w:rsidRPr="00042ACA">
        <w:rPr>
          <w:spacing w:val="15"/>
          <w:sz w:val="22"/>
          <w:szCs w:val="22"/>
        </w:rPr>
        <w:t xml:space="preserve"> </w:t>
      </w:r>
      <w:r w:rsidRPr="00042ACA">
        <w:rPr>
          <w:sz w:val="22"/>
          <w:szCs w:val="22"/>
        </w:rPr>
        <w:t>figurant</w:t>
      </w:r>
      <w:r w:rsidRPr="00042ACA">
        <w:rPr>
          <w:spacing w:val="15"/>
          <w:sz w:val="22"/>
          <w:szCs w:val="22"/>
        </w:rPr>
        <w:t xml:space="preserve"> </w:t>
      </w:r>
      <w:r w:rsidRPr="00042ACA">
        <w:rPr>
          <w:sz w:val="22"/>
          <w:szCs w:val="22"/>
        </w:rPr>
        <w:t>dans</w:t>
      </w:r>
      <w:r w:rsidRPr="00042ACA">
        <w:rPr>
          <w:spacing w:val="15"/>
          <w:sz w:val="22"/>
          <w:szCs w:val="22"/>
        </w:rPr>
        <w:t xml:space="preserve"> </w:t>
      </w:r>
      <w:r w:rsidRPr="00042ACA">
        <w:rPr>
          <w:sz w:val="22"/>
          <w:szCs w:val="22"/>
        </w:rPr>
        <w:t>le</w:t>
      </w:r>
      <w:r w:rsidRPr="00042ACA">
        <w:rPr>
          <w:spacing w:val="15"/>
          <w:sz w:val="22"/>
          <w:szCs w:val="22"/>
        </w:rPr>
        <w:t xml:space="preserve"> </w:t>
      </w:r>
      <w:r w:rsidRPr="00042ACA">
        <w:rPr>
          <w:sz w:val="22"/>
          <w:szCs w:val="22"/>
        </w:rPr>
        <w:t>décompte</w:t>
      </w:r>
      <w:r w:rsidRPr="00042ACA">
        <w:rPr>
          <w:spacing w:val="15"/>
          <w:sz w:val="22"/>
          <w:szCs w:val="22"/>
        </w:rPr>
        <w:t xml:space="preserve"> </w:t>
      </w:r>
      <w:r w:rsidRPr="00042ACA">
        <w:rPr>
          <w:sz w:val="22"/>
          <w:szCs w:val="22"/>
        </w:rPr>
        <w:t>définitif,</w:t>
      </w:r>
      <w:r w:rsidRPr="00042ACA">
        <w:rPr>
          <w:spacing w:val="15"/>
          <w:sz w:val="22"/>
          <w:szCs w:val="22"/>
        </w:rPr>
        <w:t xml:space="preserve"> </w:t>
      </w:r>
      <w:r w:rsidRPr="00042ACA">
        <w:rPr>
          <w:sz w:val="22"/>
          <w:szCs w:val="22"/>
        </w:rPr>
        <w:t>sans que</w:t>
      </w:r>
      <w:r w:rsidRPr="00042ACA">
        <w:rPr>
          <w:spacing w:val="6"/>
          <w:sz w:val="22"/>
          <w:szCs w:val="22"/>
        </w:rPr>
        <w:t xml:space="preserve"> </w:t>
      </w:r>
      <w:r w:rsidRPr="00042ACA">
        <w:rPr>
          <w:sz w:val="22"/>
          <w:szCs w:val="22"/>
        </w:rPr>
        <w:t>le</w:t>
      </w:r>
      <w:r w:rsidRPr="00042ACA">
        <w:rPr>
          <w:spacing w:val="6"/>
          <w:sz w:val="22"/>
          <w:szCs w:val="22"/>
        </w:rPr>
        <w:t xml:space="preserve"> </w:t>
      </w:r>
      <w:r w:rsidRPr="00042ACA">
        <w:rPr>
          <w:sz w:val="22"/>
          <w:szCs w:val="22"/>
        </w:rPr>
        <w:t>Maître</w:t>
      </w:r>
      <w:r w:rsidRPr="00042ACA">
        <w:rPr>
          <w:spacing w:val="6"/>
          <w:sz w:val="22"/>
          <w:szCs w:val="22"/>
        </w:rPr>
        <w:t xml:space="preserve"> </w:t>
      </w:r>
      <w:r w:rsidRPr="00042ACA">
        <w:rPr>
          <w:sz w:val="22"/>
          <w:szCs w:val="22"/>
        </w:rPr>
        <w:t>d’Ouvrage ou le Maître d’Ouvrage Délégué</w:t>
      </w:r>
      <w:r w:rsidRPr="00042ACA">
        <w:rPr>
          <w:spacing w:val="6"/>
          <w:sz w:val="22"/>
          <w:szCs w:val="22"/>
        </w:rPr>
        <w:t xml:space="preserve"> </w:t>
      </w:r>
      <w:r w:rsidRPr="00042ACA">
        <w:rPr>
          <w:sz w:val="22"/>
          <w:szCs w:val="22"/>
        </w:rPr>
        <w:t>ait</w:t>
      </w:r>
      <w:r w:rsidRPr="00042ACA">
        <w:rPr>
          <w:spacing w:val="6"/>
          <w:sz w:val="22"/>
          <w:szCs w:val="22"/>
        </w:rPr>
        <w:t xml:space="preserve"> </w:t>
      </w:r>
      <w:r w:rsidRPr="00042ACA">
        <w:rPr>
          <w:sz w:val="22"/>
          <w:szCs w:val="22"/>
        </w:rPr>
        <w:t>à</w:t>
      </w:r>
      <w:r w:rsidRPr="00042ACA">
        <w:rPr>
          <w:spacing w:val="6"/>
          <w:sz w:val="22"/>
          <w:szCs w:val="22"/>
        </w:rPr>
        <w:t xml:space="preserve"> </w:t>
      </w:r>
      <w:r w:rsidRPr="00042ACA">
        <w:rPr>
          <w:sz w:val="22"/>
          <w:szCs w:val="22"/>
        </w:rPr>
        <w:t>prouver</w:t>
      </w:r>
      <w:r w:rsidRPr="00042ACA">
        <w:rPr>
          <w:spacing w:val="6"/>
          <w:sz w:val="22"/>
          <w:szCs w:val="22"/>
        </w:rPr>
        <w:t xml:space="preserve"> </w:t>
      </w:r>
      <w:r w:rsidRPr="00042ACA">
        <w:rPr>
          <w:sz w:val="22"/>
          <w:szCs w:val="22"/>
        </w:rPr>
        <w:t>ou</w:t>
      </w:r>
      <w:r w:rsidRPr="00042ACA">
        <w:rPr>
          <w:spacing w:val="6"/>
          <w:sz w:val="22"/>
          <w:szCs w:val="22"/>
        </w:rPr>
        <w:t xml:space="preserve"> </w:t>
      </w:r>
      <w:r w:rsidRPr="00042ACA">
        <w:rPr>
          <w:sz w:val="22"/>
          <w:szCs w:val="22"/>
        </w:rPr>
        <w:t>à</w:t>
      </w:r>
      <w:r w:rsidRPr="00042ACA">
        <w:rPr>
          <w:spacing w:val="6"/>
          <w:sz w:val="22"/>
          <w:szCs w:val="22"/>
        </w:rPr>
        <w:t xml:space="preserve"> </w:t>
      </w:r>
      <w:r w:rsidRPr="00042ACA">
        <w:rPr>
          <w:sz w:val="22"/>
          <w:szCs w:val="22"/>
        </w:rPr>
        <w:t>donner</w:t>
      </w:r>
      <w:r w:rsidRPr="00042ACA">
        <w:rPr>
          <w:spacing w:val="6"/>
          <w:sz w:val="22"/>
          <w:szCs w:val="22"/>
        </w:rPr>
        <w:t xml:space="preserve"> </w:t>
      </w:r>
      <w:r w:rsidRPr="00042ACA">
        <w:rPr>
          <w:sz w:val="22"/>
          <w:szCs w:val="22"/>
        </w:rPr>
        <w:t>les</w:t>
      </w:r>
      <w:r w:rsidRPr="00042ACA">
        <w:rPr>
          <w:spacing w:val="6"/>
          <w:sz w:val="22"/>
          <w:szCs w:val="22"/>
        </w:rPr>
        <w:t xml:space="preserve"> </w:t>
      </w:r>
      <w:r w:rsidRPr="00042ACA">
        <w:rPr>
          <w:sz w:val="22"/>
          <w:szCs w:val="22"/>
        </w:rPr>
        <w:t>raisons</w:t>
      </w:r>
      <w:r w:rsidRPr="00042ACA">
        <w:rPr>
          <w:spacing w:val="6"/>
          <w:sz w:val="22"/>
          <w:szCs w:val="22"/>
        </w:rPr>
        <w:t xml:space="preserve"> </w:t>
      </w:r>
      <w:r w:rsidRPr="00042ACA">
        <w:rPr>
          <w:sz w:val="22"/>
          <w:szCs w:val="22"/>
        </w:rPr>
        <w:t>ni</w:t>
      </w:r>
      <w:r w:rsidRPr="00042ACA">
        <w:rPr>
          <w:spacing w:val="6"/>
          <w:sz w:val="22"/>
          <w:szCs w:val="22"/>
        </w:rPr>
        <w:t xml:space="preserve"> </w:t>
      </w:r>
      <w:r w:rsidRPr="00042ACA">
        <w:rPr>
          <w:sz w:val="22"/>
          <w:szCs w:val="22"/>
        </w:rPr>
        <w:t>le</w:t>
      </w:r>
      <w:r w:rsidRPr="00042ACA">
        <w:rPr>
          <w:spacing w:val="6"/>
          <w:sz w:val="22"/>
          <w:szCs w:val="22"/>
        </w:rPr>
        <w:t xml:space="preserve"> </w:t>
      </w:r>
      <w:r w:rsidRPr="00042ACA">
        <w:rPr>
          <w:sz w:val="22"/>
          <w:szCs w:val="22"/>
        </w:rPr>
        <w:t>motif</w:t>
      </w:r>
      <w:r w:rsidRPr="00042ACA">
        <w:rPr>
          <w:spacing w:val="6"/>
          <w:sz w:val="22"/>
          <w:szCs w:val="22"/>
        </w:rPr>
        <w:t xml:space="preserve"> </w:t>
      </w:r>
      <w:r w:rsidRPr="00042ACA">
        <w:rPr>
          <w:sz w:val="22"/>
          <w:szCs w:val="22"/>
        </w:rPr>
        <w:t>de</w:t>
      </w:r>
      <w:r w:rsidRPr="00042ACA">
        <w:rPr>
          <w:spacing w:val="6"/>
          <w:sz w:val="22"/>
          <w:szCs w:val="22"/>
        </w:rPr>
        <w:t xml:space="preserve"> </w:t>
      </w:r>
      <w:r w:rsidRPr="00042ACA">
        <w:rPr>
          <w:sz w:val="22"/>
          <w:szCs w:val="22"/>
        </w:rPr>
        <w:t>sa</w:t>
      </w:r>
      <w:r w:rsidRPr="00042ACA">
        <w:rPr>
          <w:spacing w:val="6"/>
          <w:sz w:val="22"/>
          <w:szCs w:val="22"/>
        </w:rPr>
        <w:t xml:space="preserve"> </w:t>
      </w:r>
      <w:r w:rsidRPr="00042ACA">
        <w:rPr>
          <w:sz w:val="22"/>
          <w:szCs w:val="22"/>
        </w:rPr>
        <w:t>demande</w:t>
      </w:r>
      <w:r w:rsidRPr="00042ACA">
        <w:rPr>
          <w:spacing w:val="6"/>
          <w:sz w:val="22"/>
          <w:szCs w:val="22"/>
        </w:rPr>
        <w:t xml:space="preserve"> </w:t>
      </w:r>
      <w:r w:rsidRPr="00042ACA">
        <w:rPr>
          <w:sz w:val="22"/>
          <w:szCs w:val="22"/>
        </w:rPr>
        <w:t>du</w:t>
      </w:r>
      <w:r w:rsidRPr="00042ACA">
        <w:rPr>
          <w:spacing w:val="6"/>
          <w:sz w:val="22"/>
          <w:szCs w:val="22"/>
        </w:rPr>
        <w:t xml:space="preserve"> </w:t>
      </w:r>
      <w:r w:rsidRPr="00042ACA">
        <w:rPr>
          <w:sz w:val="22"/>
          <w:szCs w:val="22"/>
        </w:rPr>
        <w:t>montant</w:t>
      </w:r>
    </w:p>
    <w:p w14:paraId="5380F483" w14:textId="77777777" w:rsidR="007C7B7A" w:rsidRPr="00042ACA" w:rsidRDefault="007C7B7A" w:rsidP="00042ACA">
      <w:pPr>
        <w:widowControl w:val="0"/>
        <w:autoSpaceDE w:val="0"/>
        <w:ind w:right="-20"/>
        <w:rPr>
          <w:sz w:val="22"/>
          <w:szCs w:val="22"/>
        </w:rPr>
      </w:pPr>
      <w:r w:rsidRPr="00042ACA">
        <w:rPr>
          <w:sz w:val="22"/>
          <w:szCs w:val="22"/>
        </w:rPr>
        <w:t>de</w:t>
      </w:r>
      <w:r w:rsidRPr="00042ACA">
        <w:rPr>
          <w:spacing w:val="7"/>
          <w:sz w:val="22"/>
          <w:szCs w:val="22"/>
        </w:rPr>
        <w:t xml:space="preserve"> </w:t>
      </w:r>
      <w:r w:rsidRPr="00042ACA">
        <w:rPr>
          <w:sz w:val="22"/>
          <w:szCs w:val="22"/>
        </w:rPr>
        <w:t>la</w:t>
      </w:r>
      <w:r w:rsidRPr="00042ACA">
        <w:rPr>
          <w:spacing w:val="7"/>
          <w:sz w:val="22"/>
          <w:szCs w:val="22"/>
        </w:rPr>
        <w:t xml:space="preserve"> </w:t>
      </w:r>
      <w:r w:rsidRPr="00042ACA">
        <w:rPr>
          <w:sz w:val="22"/>
          <w:szCs w:val="22"/>
        </w:rPr>
        <w:t>somme</w:t>
      </w:r>
      <w:r w:rsidRPr="00042ACA">
        <w:rPr>
          <w:spacing w:val="7"/>
          <w:sz w:val="22"/>
          <w:szCs w:val="22"/>
        </w:rPr>
        <w:t xml:space="preserve"> </w:t>
      </w:r>
      <w:r w:rsidRPr="00042ACA">
        <w:rPr>
          <w:sz w:val="22"/>
          <w:szCs w:val="22"/>
        </w:rPr>
        <w:t>indiquée</w:t>
      </w:r>
      <w:r w:rsidRPr="00042ACA">
        <w:rPr>
          <w:spacing w:val="7"/>
          <w:sz w:val="22"/>
          <w:szCs w:val="22"/>
        </w:rPr>
        <w:t xml:space="preserve"> </w:t>
      </w:r>
      <w:r w:rsidRPr="00042ACA">
        <w:rPr>
          <w:sz w:val="22"/>
          <w:szCs w:val="22"/>
        </w:rPr>
        <w:t>ci-dessus.</w:t>
      </w:r>
    </w:p>
    <w:p w14:paraId="19BA8330" w14:textId="77777777" w:rsidR="007C7B7A" w:rsidRPr="00042ACA" w:rsidRDefault="007C7B7A" w:rsidP="00042ACA">
      <w:pPr>
        <w:widowControl w:val="0"/>
        <w:autoSpaceDE w:val="0"/>
        <w:ind w:right="-20"/>
        <w:jc w:val="both"/>
        <w:rPr>
          <w:sz w:val="22"/>
          <w:szCs w:val="22"/>
        </w:rPr>
      </w:pPr>
      <w:r w:rsidRPr="00042ACA">
        <w:rPr>
          <w:sz w:val="22"/>
          <w:szCs w:val="22"/>
        </w:rPr>
        <w:t>Nous</w:t>
      </w:r>
      <w:r w:rsidRPr="00042ACA">
        <w:rPr>
          <w:spacing w:val="16"/>
          <w:sz w:val="22"/>
          <w:szCs w:val="22"/>
        </w:rPr>
        <w:t xml:space="preserve"> </w:t>
      </w:r>
      <w:r w:rsidRPr="00042ACA">
        <w:rPr>
          <w:sz w:val="22"/>
          <w:szCs w:val="22"/>
        </w:rPr>
        <w:t>convenons</w:t>
      </w:r>
      <w:r w:rsidRPr="00042ACA">
        <w:rPr>
          <w:spacing w:val="16"/>
          <w:sz w:val="22"/>
          <w:szCs w:val="22"/>
        </w:rPr>
        <w:t xml:space="preserve"> </w:t>
      </w:r>
      <w:r w:rsidRPr="00042ACA">
        <w:rPr>
          <w:sz w:val="22"/>
          <w:szCs w:val="22"/>
        </w:rPr>
        <w:t>qu’aucun</w:t>
      </w:r>
      <w:r w:rsidRPr="00042ACA">
        <w:rPr>
          <w:spacing w:val="16"/>
          <w:sz w:val="22"/>
          <w:szCs w:val="22"/>
        </w:rPr>
        <w:t xml:space="preserve"> </w:t>
      </w:r>
      <w:r w:rsidRPr="00042ACA">
        <w:rPr>
          <w:sz w:val="22"/>
          <w:szCs w:val="22"/>
        </w:rPr>
        <w:t>changement</w:t>
      </w:r>
      <w:r w:rsidRPr="00042ACA">
        <w:rPr>
          <w:spacing w:val="16"/>
          <w:sz w:val="22"/>
          <w:szCs w:val="22"/>
        </w:rPr>
        <w:t xml:space="preserve"> </w:t>
      </w:r>
      <w:r w:rsidRPr="00042ACA">
        <w:rPr>
          <w:sz w:val="22"/>
          <w:szCs w:val="22"/>
        </w:rPr>
        <w:t>ou</w:t>
      </w:r>
      <w:r w:rsidRPr="00042ACA">
        <w:rPr>
          <w:spacing w:val="16"/>
          <w:sz w:val="22"/>
          <w:szCs w:val="22"/>
        </w:rPr>
        <w:t xml:space="preserve"> </w:t>
      </w:r>
      <w:r w:rsidRPr="00042ACA">
        <w:rPr>
          <w:sz w:val="22"/>
          <w:szCs w:val="22"/>
        </w:rPr>
        <w:t>additif</w:t>
      </w:r>
      <w:r w:rsidRPr="00042ACA">
        <w:rPr>
          <w:spacing w:val="16"/>
          <w:sz w:val="22"/>
          <w:szCs w:val="22"/>
        </w:rPr>
        <w:t xml:space="preserve"> </w:t>
      </w:r>
      <w:r w:rsidRPr="00042ACA">
        <w:rPr>
          <w:sz w:val="22"/>
          <w:szCs w:val="22"/>
        </w:rPr>
        <w:t>ou</w:t>
      </w:r>
      <w:r w:rsidRPr="00042ACA">
        <w:rPr>
          <w:spacing w:val="16"/>
          <w:sz w:val="22"/>
          <w:szCs w:val="22"/>
        </w:rPr>
        <w:t xml:space="preserve"> </w:t>
      </w:r>
      <w:r w:rsidRPr="00042ACA">
        <w:rPr>
          <w:sz w:val="22"/>
          <w:szCs w:val="22"/>
        </w:rPr>
        <w:t>aucune</w:t>
      </w:r>
      <w:r w:rsidRPr="00042ACA">
        <w:rPr>
          <w:spacing w:val="16"/>
          <w:sz w:val="22"/>
          <w:szCs w:val="22"/>
        </w:rPr>
        <w:t xml:space="preserve"> </w:t>
      </w:r>
      <w:r w:rsidRPr="00042ACA">
        <w:rPr>
          <w:sz w:val="22"/>
          <w:szCs w:val="22"/>
        </w:rPr>
        <w:t>autre</w:t>
      </w:r>
      <w:r w:rsidRPr="00042ACA">
        <w:rPr>
          <w:spacing w:val="16"/>
          <w:sz w:val="22"/>
          <w:szCs w:val="22"/>
        </w:rPr>
        <w:t xml:space="preserve"> </w:t>
      </w:r>
      <w:r w:rsidRPr="00042ACA">
        <w:rPr>
          <w:sz w:val="22"/>
          <w:szCs w:val="22"/>
        </w:rPr>
        <w:t>modification</w:t>
      </w:r>
      <w:r w:rsidRPr="00042ACA">
        <w:rPr>
          <w:spacing w:val="16"/>
          <w:sz w:val="22"/>
          <w:szCs w:val="22"/>
        </w:rPr>
        <w:t xml:space="preserve"> </w:t>
      </w:r>
      <w:r w:rsidRPr="00042ACA">
        <w:rPr>
          <w:sz w:val="22"/>
          <w:szCs w:val="22"/>
        </w:rPr>
        <w:t>au</w:t>
      </w:r>
      <w:r w:rsidRPr="00042ACA">
        <w:rPr>
          <w:spacing w:val="16"/>
          <w:sz w:val="22"/>
          <w:szCs w:val="22"/>
        </w:rPr>
        <w:t xml:space="preserve"> </w:t>
      </w:r>
      <w:r w:rsidRPr="00042ACA">
        <w:rPr>
          <w:sz w:val="22"/>
          <w:szCs w:val="22"/>
        </w:rPr>
        <w:t>marché</w:t>
      </w:r>
      <w:r w:rsidRPr="00042ACA">
        <w:rPr>
          <w:spacing w:val="16"/>
          <w:sz w:val="22"/>
          <w:szCs w:val="22"/>
        </w:rPr>
        <w:t xml:space="preserve"> </w:t>
      </w:r>
      <w:r w:rsidRPr="00042ACA">
        <w:rPr>
          <w:sz w:val="22"/>
          <w:szCs w:val="22"/>
        </w:rPr>
        <w:t>ne</w:t>
      </w:r>
      <w:r w:rsidRPr="00042ACA">
        <w:rPr>
          <w:spacing w:val="16"/>
          <w:sz w:val="22"/>
          <w:szCs w:val="22"/>
        </w:rPr>
        <w:t xml:space="preserve"> </w:t>
      </w:r>
      <w:r w:rsidRPr="00042ACA">
        <w:rPr>
          <w:sz w:val="22"/>
          <w:szCs w:val="22"/>
        </w:rPr>
        <w:t>nous libérera</w:t>
      </w:r>
      <w:r w:rsidRPr="00042ACA">
        <w:rPr>
          <w:spacing w:val="13"/>
          <w:sz w:val="22"/>
          <w:szCs w:val="22"/>
        </w:rPr>
        <w:t xml:space="preserve"> </w:t>
      </w:r>
      <w:r w:rsidRPr="00042ACA">
        <w:rPr>
          <w:sz w:val="22"/>
          <w:szCs w:val="22"/>
        </w:rPr>
        <w:t>d’une</w:t>
      </w:r>
      <w:r w:rsidRPr="00042ACA">
        <w:rPr>
          <w:spacing w:val="13"/>
          <w:sz w:val="22"/>
          <w:szCs w:val="22"/>
        </w:rPr>
        <w:t xml:space="preserve"> </w:t>
      </w:r>
      <w:r w:rsidRPr="00042ACA">
        <w:rPr>
          <w:sz w:val="22"/>
          <w:szCs w:val="22"/>
        </w:rPr>
        <w:t>obligation</w:t>
      </w:r>
      <w:r w:rsidRPr="00042ACA">
        <w:rPr>
          <w:spacing w:val="13"/>
          <w:sz w:val="22"/>
          <w:szCs w:val="22"/>
        </w:rPr>
        <w:t xml:space="preserve"> </w:t>
      </w:r>
      <w:r w:rsidRPr="00042ACA">
        <w:rPr>
          <w:sz w:val="22"/>
          <w:szCs w:val="22"/>
        </w:rPr>
        <w:t>quelconque</w:t>
      </w:r>
      <w:r w:rsidRPr="00042ACA">
        <w:rPr>
          <w:spacing w:val="13"/>
          <w:sz w:val="22"/>
          <w:szCs w:val="22"/>
        </w:rPr>
        <w:t xml:space="preserve"> </w:t>
      </w:r>
      <w:r w:rsidRPr="00042ACA">
        <w:rPr>
          <w:sz w:val="22"/>
          <w:szCs w:val="22"/>
        </w:rPr>
        <w:t>nous</w:t>
      </w:r>
      <w:r w:rsidRPr="00042ACA">
        <w:rPr>
          <w:spacing w:val="13"/>
          <w:sz w:val="22"/>
          <w:szCs w:val="22"/>
        </w:rPr>
        <w:t xml:space="preserve"> </w:t>
      </w:r>
      <w:r w:rsidRPr="00042ACA">
        <w:rPr>
          <w:sz w:val="22"/>
          <w:szCs w:val="22"/>
        </w:rPr>
        <w:t>incombant</w:t>
      </w:r>
      <w:r w:rsidRPr="00042ACA">
        <w:rPr>
          <w:spacing w:val="13"/>
          <w:sz w:val="22"/>
          <w:szCs w:val="22"/>
        </w:rPr>
        <w:t xml:space="preserve"> </w:t>
      </w:r>
      <w:r w:rsidRPr="00042ACA">
        <w:rPr>
          <w:sz w:val="22"/>
          <w:szCs w:val="22"/>
        </w:rPr>
        <w:t>en</w:t>
      </w:r>
      <w:r w:rsidRPr="00042ACA">
        <w:rPr>
          <w:spacing w:val="13"/>
          <w:sz w:val="22"/>
          <w:szCs w:val="22"/>
        </w:rPr>
        <w:t xml:space="preserve"> </w:t>
      </w:r>
      <w:r w:rsidRPr="00042ACA">
        <w:rPr>
          <w:sz w:val="22"/>
          <w:szCs w:val="22"/>
        </w:rPr>
        <w:t>vertu</w:t>
      </w:r>
      <w:r w:rsidRPr="00042ACA">
        <w:rPr>
          <w:spacing w:val="13"/>
          <w:sz w:val="22"/>
          <w:szCs w:val="22"/>
        </w:rPr>
        <w:t xml:space="preserve"> </w:t>
      </w:r>
      <w:r w:rsidRPr="00042ACA">
        <w:rPr>
          <w:sz w:val="22"/>
          <w:szCs w:val="22"/>
        </w:rPr>
        <w:t>de</w:t>
      </w:r>
      <w:r w:rsidRPr="00042ACA">
        <w:rPr>
          <w:spacing w:val="13"/>
          <w:sz w:val="22"/>
          <w:szCs w:val="22"/>
        </w:rPr>
        <w:t xml:space="preserve"> </w:t>
      </w:r>
      <w:r w:rsidRPr="00042ACA">
        <w:rPr>
          <w:sz w:val="22"/>
          <w:szCs w:val="22"/>
        </w:rPr>
        <w:t>la</w:t>
      </w:r>
      <w:r w:rsidRPr="00042ACA">
        <w:rPr>
          <w:spacing w:val="13"/>
          <w:sz w:val="22"/>
          <w:szCs w:val="22"/>
        </w:rPr>
        <w:t xml:space="preserve"> </w:t>
      </w:r>
      <w:r w:rsidRPr="00042ACA">
        <w:rPr>
          <w:sz w:val="22"/>
          <w:szCs w:val="22"/>
        </w:rPr>
        <w:t>présente</w:t>
      </w:r>
      <w:r w:rsidRPr="00042ACA">
        <w:rPr>
          <w:spacing w:val="13"/>
          <w:sz w:val="22"/>
          <w:szCs w:val="22"/>
        </w:rPr>
        <w:t xml:space="preserve"> </w:t>
      </w:r>
      <w:r w:rsidRPr="00042ACA">
        <w:rPr>
          <w:sz w:val="22"/>
          <w:szCs w:val="22"/>
        </w:rPr>
        <w:t>garantie</w:t>
      </w:r>
      <w:r w:rsidRPr="00042ACA">
        <w:rPr>
          <w:spacing w:val="13"/>
          <w:sz w:val="22"/>
          <w:szCs w:val="22"/>
        </w:rPr>
        <w:t xml:space="preserve"> </w:t>
      </w:r>
      <w:r w:rsidRPr="00042ACA">
        <w:rPr>
          <w:sz w:val="22"/>
          <w:szCs w:val="22"/>
        </w:rPr>
        <w:t>et</w:t>
      </w:r>
      <w:r w:rsidRPr="00042ACA">
        <w:rPr>
          <w:spacing w:val="13"/>
          <w:sz w:val="22"/>
          <w:szCs w:val="22"/>
        </w:rPr>
        <w:t xml:space="preserve"> </w:t>
      </w:r>
      <w:r w:rsidRPr="00042ACA">
        <w:rPr>
          <w:sz w:val="22"/>
          <w:szCs w:val="22"/>
        </w:rPr>
        <w:t>nous</w:t>
      </w:r>
      <w:r w:rsidRPr="00042ACA">
        <w:rPr>
          <w:spacing w:val="13"/>
          <w:sz w:val="22"/>
          <w:szCs w:val="22"/>
        </w:rPr>
        <w:t xml:space="preserve"> </w:t>
      </w:r>
      <w:r w:rsidRPr="00042ACA">
        <w:rPr>
          <w:sz w:val="22"/>
          <w:szCs w:val="22"/>
        </w:rPr>
        <w:t>dérogeons</w:t>
      </w:r>
      <w:r w:rsidRPr="00042ACA">
        <w:rPr>
          <w:spacing w:val="7"/>
          <w:sz w:val="22"/>
          <w:szCs w:val="22"/>
        </w:rPr>
        <w:t xml:space="preserve"> </w:t>
      </w:r>
      <w:r w:rsidRPr="00042ACA">
        <w:rPr>
          <w:sz w:val="22"/>
          <w:szCs w:val="22"/>
        </w:rPr>
        <w:t>par</w:t>
      </w:r>
      <w:r w:rsidRPr="00042ACA">
        <w:rPr>
          <w:spacing w:val="7"/>
          <w:sz w:val="22"/>
          <w:szCs w:val="22"/>
        </w:rPr>
        <w:t xml:space="preserve"> </w:t>
      </w:r>
      <w:r w:rsidRPr="00042ACA">
        <w:rPr>
          <w:sz w:val="22"/>
          <w:szCs w:val="22"/>
        </w:rPr>
        <w:t>la</w:t>
      </w:r>
      <w:r w:rsidRPr="00042ACA">
        <w:rPr>
          <w:spacing w:val="7"/>
          <w:sz w:val="22"/>
          <w:szCs w:val="22"/>
        </w:rPr>
        <w:t xml:space="preserve"> </w:t>
      </w:r>
      <w:r w:rsidRPr="00042ACA">
        <w:rPr>
          <w:sz w:val="22"/>
          <w:szCs w:val="22"/>
        </w:rPr>
        <w:t>présente</w:t>
      </w:r>
      <w:r w:rsidRPr="00042ACA">
        <w:rPr>
          <w:spacing w:val="7"/>
          <w:sz w:val="22"/>
          <w:szCs w:val="22"/>
        </w:rPr>
        <w:t xml:space="preserve"> </w:t>
      </w:r>
      <w:r w:rsidRPr="00042ACA">
        <w:rPr>
          <w:sz w:val="22"/>
          <w:szCs w:val="22"/>
        </w:rPr>
        <w:t>à</w:t>
      </w:r>
      <w:r w:rsidRPr="00042ACA">
        <w:rPr>
          <w:spacing w:val="7"/>
          <w:sz w:val="22"/>
          <w:szCs w:val="22"/>
        </w:rPr>
        <w:t xml:space="preserve"> </w:t>
      </w:r>
      <w:r w:rsidRPr="00042ACA">
        <w:rPr>
          <w:sz w:val="22"/>
          <w:szCs w:val="22"/>
        </w:rPr>
        <w:t>la</w:t>
      </w:r>
      <w:r w:rsidRPr="00042ACA">
        <w:rPr>
          <w:spacing w:val="7"/>
          <w:sz w:val="22"/>
          <w:szCs w:val="22"/>
        </w:rPr>
        <w:t xml:space="preserve"> </w:t>
      </w:r>
      <w:r w:rsidRPr="00042ACA">
        <w:rPr>
          <w:sz w:val="22"/>
          <w:szCs w:val="22"/>
        </w:rPr>
        <w:t>notification</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toute</w:t>
      </w:r>
      <w:r w:rsidRPr="00042ACA">
        <w:rPr>
          <w:spacing w:val="7"/>
          <w:sz w:val="22"/>
          <w:szCs w:val="22"/>
        </w:rPr>
        <w:t xml:space="preserve"> </w:t>
      </w:r>
      <w:r w:rsidRPr="00042ACA">
        <w:rPr>
          <w:sz w:val="22"/>
          <w:szCs w:val="22"/>
        </w:rPr>
        <w:t>modification,</w:t>
      </w:r>
      <w:r w:rsidRPr="00042ACA">
        <w:rPr>
          <w:spacing w:val="7"/>
          <w:sz w:val="22"/>
          <w:szCs w:val="22"/>
        </w:rPr>
        <w:t xml:space="preserve"> </w:t>
      </w:r>
      <w:r w:rsidRPr="00042ACA">
        <w:rPr>
          <w:sz w:val="22"/>
          <w:szCs w:val="22"/>
        </w:rPr>
        <w:t>additif</w:t>
      </w:r>
      <w:r w:rsidRPr="00042ACA">
        <w:rPr>
          <w:spacing w:val="7"/>
          <w:sz w:val="22"/>
          <w:szCs w:val="22"/>
        </w:rPr>
        <w:t xml:space="preserve"> </w:t>
      </w:r>
      <w:r w:rsidRPr="00042ACA">
        <w:rPr>
          <w:sz w:val="22"/>
          <w:szCs w:val="22"/>
        </w:rPr>
        <w:t>ou</w:t>
      </w:r>
      <w:r w:rsidRPr="00042ACA">
        <w:rPr>
          <w:spacing w:val="7"/>
          <w:sz w:val="22"/>
          <w:szCs w:val="22"/>
        </w:rPr>
        <w:t xml:space="preserve"> </w:t>
      </w:r>
      <w:r w:rsidRPr="00042ACA">
        <w:rPr>
          <w:sz w:val="22"/>
          <w:szCs w:val="22"/>
        </w:rPr>
        <w:t>changement.</w:t>
      </w:r>
    </w:p>
    <w:p w14:paraId="234774DF" w14:textId="77777777" w:rsidR="007C7B7A" w:rsidRPr="00042ACA" w:rsidRDefault="007C7B7A" w:rsidP="00042ACA">
      <w:pPr>
        <w:widowControl w:val="0"/>
        <w:autoSpaceDE w:val="0"/>
        <w:ind w:right="-20"/>
        <w:rPr>
          <w:sz w:val="22"/>
          <w:szCs w:val="22"/>
        </w:rPr>
      </w:pPr>
    </w:p>
    <w:p w14:paraId="075B5DD7" w14:textId="77777777" w:rsidR="007C7B7A" w:rsidRPr="00042ACA" w:rsidRDefault="007C7B7A" w:rsidP="00042ACA">
      <w:pPr>
        <w:widowControl w:val="0"/>
        <w:autoSpaceDE w:val="0"/>
        <w:ind w:right="-20"/>
        <w:jc w:val="both"/>
        <w:rPr>
          <w:sz w:val="22"/>
          <w:szCs w:val="22"/>
        </w:rPr>
      </w:pPr>
      <w:r w:rsidRPr="00042ACA">
        <w:rPr>
          <w:sz w:val="22"/>
          <w:szCs w:val="22"/>
        </w:rPr>
        <w:t>La</w:t>
      </w:r>
      <w:r w:rsidRPr="00042ACA">
        <w:rPr>
          <w:spacing w:val="3"/>
          <w:sz w:val="22"/>
          <w:szCs w:val="22"/>
        </w:rPr>
        <w:t xml:space="preserve"> </w:t>
      </w:r>
      <w:r w:rsidRPr="00042ACA">
        <w:rPr>
          <w:sz w:val="22"/>
          <w:szCs w:val="22"/>
        </w:rPr>
        <w:t>présente</w:t>
      </w:r>
      <w:r w:rsidRPr="00042ACA">
        <w:rPr>
          <w:spacing w:val="3"/>
          <w:sz w:val="22"/>
          <w:szCs w:val="22"/>
        </w:rPr>
        <w:t xml:space="preserve"> </w:t>
      </w:r>
      <w:r w:rsidRPr="00042ACA">
        <w:rPr>
          <w:sz w:val="22"/>
          <w:szCs w:val="22"/>
        </w:rPr>
        <w:t>garantie</w:t>
      </w:r>
      <w:r w:rsidRPr="00042ACA">
        <w:rPr>
          <w:spacing w:val="3"/>
          <w:sz w:val="22"/>
          <w:szCs w:val="22"/>
        </w:rPr>
        <w:t xml:space="preserve"> </w:t>
      </w:r>
      <w:r w:rsidRPr="00042ACA">
        <w:rPr>
          <w:sz w:val="22"/>
          <w:szCs w:val="22"/>
        </w:rPr>
        <w:t>entre</w:t>
      </w:r>
      <w:r w:rsidRPr="00042ACA">
        <w:rPr>
          <w:spacing w:val="3"/>
          <w:sz w:val="22"/>
          <w:szCs w:val="22"/>
        </w:rPr>
        <w:t xml:space="preserve"> </w:t>
      </w:r>
      <w:r w:rsidRPr="00042ACA">
        <w:rPr>
          <w:sz w:val="22"/>
          <w:szCs w:val="22"/>
        </w:rPr>
        <w:t>en</w:t>
      </w:r>
      <w:r w:rsidRPr="00042ACA">
        <w:rPr>
          <w:spacing w:val="3"/>
          <w:sz w:val="22"/>
          <w:szCs w:val="22"/>
        </w:rPr>
        <w:t xml:space="preserve"> </w:t>
      </w:r>
      <w:r w:rsidRPr="00042ACA">
        <w:rPr>
          <w:sz w:val="22"/>
          <w:szCs w:val="22"/>
        </w:rPr>
        <w:t>vigueur</w:t>
      </w:r>
      <w:r w:rsidRPr="00042ACA">
        <w:rPr>
          <w:spacing w:val="3"/>
          <w:sz w:val="22"/>
          <w:szCs w:val="22"/>
        </w:rPr>
        <w:t xml:space="preserve"> </w:t>
      </w:r>
      <w:r w:rsidRPr="00042ACA">
        <w:rPr>
          <w:sz w:val="22"/>
          <w:szCs w:val="22"/>
        </w:rPr>
        <w:t>dès</w:t>
      </w:r>
      <w:r w:rsidRPr="00042ACA">
        <w:rPr>
          <w:spacing w:val="3"/>
          <w:sz w:val="22"/>
          <w:szCs w:val="22"/>
        </w:rPr>
        <w:t xml:space="preserve"> </w:t>
      </w:r>
      <w:r w:rsidRPr="00042ACA">
        <w:rPr>
          <w:sz w:val="22"/>
          <w:szCs w:val="22"/>
        </w:rPr>
        <w:t>sa</w:t>
      </w:r>
      <w:r w:rsidRPr="00042ACA">
        <w:rPr>
          <w:spacing w:val="3"/>
          <w:sz w:val="22"/>
          <w:szCs w:val="22"/>
        </w:rPr>
        <w:t xml:space="preserve"> </w:t>
      </w:r>
      <w:r w:rsidRPr="00042ACA">
        <w:rPr>
          <w:sz w:val="22"/>
          <w:szCs w:val="22"/>
        </w:rPr>
        <w:t>signature.</w:t>
      </w:r>
      <w:r w:rsidRPr="00042ACA">
        <w:rPr>
          <w:spacing w:val="3"/>
          <w:sz w:val="22"/>
          <w:szCs w:val="22"/>
        </w:rPr>
        <w:t xml:space="preserve"> </w:t>
      </w:r>
      <w:r w:rsidRPr="00042ACA">
        <w:rPr>
          <w:sz w:val="22"/>
          <w:szCs w:val="22"/>
        </w:rPr>
        <w:t>Elle</w:t>
      </w:r>
      <w:r w:rsidRPr="00042ACA">
        <w:rPr>
          <w:spacing w:val="3"/>
          <w:sz w:val="22"/>
          <w:szCs w:val="22"/>
        </w:rPr>
        <w:t xml:space="preserve"> </w:t>
      </w:r>
      <w:r w:rsidRPr="00042ACA">
        <w:rPr>
          <w:sz w:val="22"/>
          <w:szCs w:val="22"/>
        </w:rPr>
        <w:t>sera</w:t>
      </w:r>
      <w:r w:rsidRPr="00042ACA">
        <w:rPr>
          <w:spacing w:val="3"/>
          <w:sz w:val="22"/>
          <w:szCs w:val="22"/>
        </w:rPr>
        <w:t xml:space="preserve"> </w:t>
      </w:r>
      <w:r w:rsidRPr="00042ACA">
        <w:rPr>
          <w:sz w:val="22"/>
          <w:szCs w:val="22"/>
        </w:rPr>
        <w:t>libérée</w:t>
      </w:r>
      <w:r w:rsidRPr="00042ACA">
        <w:rPr>
          <w:spacing w:val="3"/>
          <w:sz w:val="22"/>
          <w:szCs w:val="22"/>
        </w:rPr>
        <w:t xml:space="preserve"> </w:t>
      </w:r>
      <w:r w:rsidRPr="00042ACA">
        <w:rPr>
          <w:sz w:val="22"/>
          <w:szCs w:val="22"/>
        </w:rPr>
        <w:t>dans</w:t>
      </w:r>
      <w:r w:rsidRPr="00042ACA">
        <w:rPr>
          <w:spacing w:val="3"/>
          <w:sz w:val="22"/>
          <w:szCs w:val="22"/>
        </w:rPr>
        <w:t xml:space="preserve"> </w:t>
      </w:r>
      <w:r w:rsidRPr="00042ACA">
        <w:rPr>
          <w:sz w:val="22"/>
          <w:szCs w:val="22"/>
        </w:rPr>
        <w:t>un</w:t>
      </w:r>
      <w:r w:rsidRPr="00042ACA">
        <w:rPr>
          <w:spacing w:val="3"/>
          <w:sz w:val="22"/>
          <w:szCs w:val="22"/>
        </w:rPr>
        <w:t xml:space="preserve"> </w:t>
      </w:r>
      <w:r w:rsidRPr="00042ACA">
        <w:rPr>
          <w:sz w:val="22"/>
          <w:szCs w:val="22"/>
        </w:rPr>
        <w:t>délai</w:t>
      </w:r>
      <w:r w:rsidRPr="00042ACA">
        <w:rPr>
          <w:spacing w:val="3"/>
          <w:sz w:val="22"/>
          <w:szCs w:val="22"/>
        </w:rPr>
        <w:t xml:space="preserve"> </w:t>
      </w:r>
      <w:r w:rsidRPr="00042ACA">
        <w:rPr>
          <w:sz w:val="22"/>
          <w:szCs w:val="22"/>
        </w:rPr>
        <w:t>de</w:t>
      </w:r>
      <w:r w:rsidRPr="00042ACA">
        <w:rPr>
          <w:spacing w:val="3"/>
          <w:sz w:val="22"/>
          <w:szCs w:val="22"/>
        </w:rPr>
        <w:t xml:space="preserve"> </w:t>
      </w:r>
      <w:r w:rsidRPr="00042ACA">
        <w:rPr>
          <w:sz w:val="22"/>
          <w:szCs w:val="22"/>
        </w:rPr>
        <w:t>trente</w:t>
      </w:r>
      <w:r w:rsidRPr="00042ACA">
        <w:rPr>
          <w:spacing w:val="3"/>
          <w:sz w:val="22"/>
          <w:szCs w:val="22"/>
        </w:rPr>
        <w:t xml:space="preserve"> </w:t>
      </w:r>
      <w:r w:rsidRPr="00042ACA">
        <w:rPr>
          <w:sz w:val="22"/>
          <w:szCs w:val="22"/>
        </w:rPr>
        <w:t>(30) jours</w:t>
      </w:r>
      <w:r w:rsidRPr="00042ACA">
        <w:rPr>
          <w:spacing w:val="2"/>
          <w:sz w:val="22"/>
          <w:szCs w:val="22"/>
        </w:rPr>
        <w:t xml:space="preserve"> </w:t>
      </w:r>
      <w:r w:rsidRPr="00042ACA">
        <w:rPr>
          <w:sz w:val="22"/>
          <w:szCs w:val="22"/>
        </w:rPr>
        <w:t>à</w:t>
      </w:r>
      <w:r w:rsidRPr="00042ACA">
        <w:rPr>
          <w:spacing w:val="2"/>
          <w:sz w:val="22"/>
          <w:szCs w:val="22"/>
        </w:rPr>
        <w:t xml:space="preserve"> </w:t>
      </w:r>
      <w:r w:rsidRPr="00042ACA">
        <w:rPr>
          <w:sz w:val="22"/>
          <w:szCs w:val="22"/>
        </w:rPr>
        <w:t>compter</w:t>
      </w:r>
      <w:r w:rsidRPr="00042ACA">
        <w:rPr>
          <w:spacing w:val="2"/>
          <w:sz w:val="22"/>
          <w:szCs w:val="22"/>
        </w:rPr>
        <w:t xml:space="preserve"> </w:t>
      </w:r>
      <w:r w:rsidRPr="00042ACA">
        <w:rPr>
          <w:sz w:val="22"/>
          <w:szCs w:val="22"/>
        </w:rPr>
        <w:t>de</w:t>
      </w:r>
      <w:r w:rsidRPr="00042ACA">
        <w:rPr>
          <w:spacing w:val="2"/>
          <w:sz w:val="22"/>
          <w:szCs w:val="22"/>
        </w:rPr>
        <w:t xml:space="preserve"> </w:t>
      </w:r>
      <w:r w:rsidRPr="00042ACA">
        <w:rPr>
          <w:sz w:val="22"/>
          <w:szCs w:val="22"/>
        </w:rPr>
        <w:t>la</w:t>
      </w:r>
      <w:r w:rsidRPr="00042ACA">
        <w:rPr>
          <w:spacing w:val="2"/>
          <w:sz w:val="22"/>
          <w:szCs w:val="22"/>
        </w:rPr>
        <w:t xml:space="preserve"> </w:t>
      </w:r>
      <w:r w:rsidRPr="00042ACA">
        <w:rPr>
          <w:sz w:val="22"/>
          <w:szCs w:val="22"/>
        </w:rPr>
        <w:t>date</w:t>
      </w:r>
      <w:r w:rsidRPr="00042ACA">
        <w:rPr>
          <w:spacing w:val="2"/>
          <w:sz w:val="22"/>
          <w:szCs w:val="22"/>
        </w:rPr>
        <w:t xml:space="preserve"> </w:t>
      </w:r>
      <w:r w:rsidRPr="00042ACA">
        <w:rPr>
          <w:sz w:val="22"/>
          <w:szCs w:val="22"/>
        </w:rPr>
        <w:t>de</w:t>
      </w:r>
      <w:r w:rsidRPr="00042ACA">
        <w:rPr>
          <w:spacing w:val="2"/>
          <w:sz w:val="22"/>
          <w:szCs w:val="22"/>
        </w:rPr>
        <w:t xml:space="preserve"> </w:t>
      </w:r>
      <w:r w:rsidRPr="00042ACA">
        <w:rPr>
          <w:sz w:val="22"/>
          <w:szCs w:val="22"/>
        </w:rPr>
        <w:t>réception</w:t>
      </w:r>
      <w:r w:rsidRPr="00042ACA">
        <w:rPr>
          <w:spacing w:val="2"/>
          <w:sz w:val="22"/>
          <w:szCs w:val="22"/>
        </w:rPr>
        <w:t xml:space="preserve"> </w:t>
      </w:r>
      <w:r w:rsidRPr="00042ACA">
        <w:rPr>
          <w:sz w:val="22"/>
          <w:szCs w:val="22"/>
        </w:rPr>
        <w:t>définitive</w:t>
      </w:r>
      <w:r w:rsidRPr="00042ACA">
        <w:rPr>
          <w:spacing w:val="2"/>
          <w:sz w:val="22"/>
          <w:szCs w:val="22"/>
        </w:rPr>
        <w:t xml:space="preserve"> </w:t>
      </w:r>
      <w:r w:rsidRPr="00042ACA">
        <w:rPr>
          <w:sz w:val="22"/>
          <w:szCs w:val="22"/>
        </w:rPr>
        <w:t>des</w:t>
      </w:r>
      <w:r w:rsidRPr="00042ACA">
        <w:rPr>
          <w:spacing w:val="2"/>
          <w:sz w:val="22"/>
          <w:szCs w:val="22"/>
        </w:rPr>
        <w:t xml:space="preserve"> </w:t>
      </w:r>
      <w:r w:rsidRPr="00042ACA">
        <w:rPr>
          <w:sz w:val="22"/>
          <w:szCs w:val="22"/>
        </w:rPr>
        <w:t>travaux,</w:t>
      </w:r>
      <w:r w:rsidRPr="00042ACA">
        <w:rPr>
          <w:spacing w:val="2"/>
          <w:sz w:val="22"/>
          <w:szCs w:val="22"/>
        </w:rPr>
        <w:t xml:space="preserve"> </w:t>
      </w:r>
      <w:r w:rsidRPr="00042ACA">
        <w:rPr>
          <w:sz w:val="22"/>
          <w:szCs w:val="22"/>
        </w:rPr>
        <w:t>et</w:t>
      </w:r>
      <w:r w:rsidRPr="00042ACA">
        <w:rPr>
          <w:spacing w:val="2"/>
          <w:sz w:val="22"/>
          <w:szCs w:val="22"/>
        </w:rPr>
        <w:t xml:space="preserve"> </w:t>
      </w:r>
      <w:r w:rsidRPr="00042ACA">
        <w:rPr>
          <w:sz w:val="22"/>
          <w:szCs w:val="22"/>
        </w:rPr>
        <w:t>sur</w:t>
      </w:r>
      <w:r w:rsidRPr="00042ACA">
        <w:rPr>
          <w:spacing w:val="2"/>
          <w:sz w:val="22"/>
          <w:szCs w:val="22"/>
        </w:rPr>
        <w:t xml:space="preserve"> </w:t>
      </w:r>
      <w:r w:rsidRPr="00042ACA">
        <w:rPr>
          <w:sz w:val="22"/>
          <w:szCs w:val="22"/>
        </w:rPr>
        <w:t>mainlevée</w:t>
      </w:r>
      <w:r w:rsidRPr="00042ACA">
        <w:rPr>
          <w:spacing w:val="2"/>
          <w:sz w:val="22"/>
          <w:szCs w:val="22"/>
        </w:rPr>
        <w:t xml:space="preserve"> </w:t>
      </w:r>
      <w:r w:rsidRPr="00042ACA">
        <w:rPr>
          <w:sz w:val="22"/>
          <w:szCs w:val="22"/>
        </w:rPr>
        <w:t>délivrée</w:t>
      </w:r>
      <w:r w:rsidRPr="00042ACA">
        <w:rPr>
          <w:spacing w:val="2"/>
          <w:sz w:val="22"/>
          <w:szCs w:val="22"/>
        </w:rPr>
        <w:t xml:space="preserve"> </w:t>
      </w:r>
      <w:r w:rsidRPr="00042ACA">
        <w:rPr>
          <w:sz w:val="22"/>
          <w:szCs w:val="22"/>
        </w:rPr>
        <w:t>par</w:t>
      </w:r>
      <w:r w:rsidRPr="00042ACA">
        <w:rPr>
          <w:spacing w:val="2"/>
          <w:sz w:val="22"/>
          <w:szCs w:val="22"/>
        </w:rPr>
        <w:t xml:space="preserve"> </w:t>
      </w:r>
      <w:r w:rsidRPr="00042ACA">
        <w:rPr>
          <w:sz w:val="22"/>
          <w:szCs w:val="22"/>
        </w:rPr>
        <w:t>le</w:t>
      </w:r>
      <w:r w:rsidRPr="00042ACA">
        <w:rPr>
          <w:spacing w:val="2"/>
          <w:sz w:val="22"/>
          <w:szCs w:val="22"/>
        </w:rPr>
        <w:t xml:space="preserve"> </w:t>
      </w:r>
      <w:r w:rsidRPr="00042ACA">
        <w:rPr>
          <w:sz w:val="22"/>
          <w:szCs w:val="22"/>
        </w:rPr>
        <w:t>Maître d’Ouvrage ou au Maître d’Ouvrage Délégué.</w:t>
      </w:r>
    </w:p>
    <w:p w14:paraId="433A041C" w14:textId="77777777" w:rsidR="007C7B7A" w:rsidRPr="00042ACA" w:rsidRDefault="007C7B7A" w:rsidP="00042ACA">
      <w:pPr>
        <w:widowControl w:val="0"/>
        <w:autoSpaceDE w:val="0"/>
        <w:ind w:right="-20"/>
        <w:rPr>
          <w:sz w:val="22"/>
          <w:szCs w:val="22"/>
        </w:rPr>
      </w:pPr>
      <w:r w:rsidRPr="00042ACA">
        <w:rPr>
          <w:sz w:val="22"/>
          <w:szCs w:val="22"/>
        </w:rPr>
        <w:t>Toute</w:t>
      </w:r>
      <w:r w:rsidRPr="00042ACA">
        <w:rPr>
          <w:spacing w:val="6"/>
          <w:sz w:val="22"/>
          <w:szCs w:val="22"/>
        </w:rPr>
        <w:t xml:space="preserve"> </w:t>
      </w:r>
      <w:r w:rsidRPr="00042ACA">
        <w:rPr>
          <w:sz w:val="22"/>
          <w:szCs w:val="22"/>
        </w:rPr>
        <w:t>demande</w:t>
      </w:r>
      <w:r w:rsidRPr="00042ACA">
        <w:rPr>
          <w:spacing w:val="6"/>
          <w:sz w:val="22"/>
          <w:szCs w:val="22"/>
        </w:rPr>
        <w:t xml:space="preserve"> </w:t>
      </w:r>
      <w:r w:rsidRPr="00042ACA">
        <w:rPr>
          <w:sz w:val="22"/>
          <w:szCs w:val="22"/>
        </w:rPr>
        <w:t>de</w:t>
      </w:r>
      <w:r w:rsidRPr="00042ACA">
        <w:rPr>
          <w:spacing w:val="6"/>
          <w:sz w:val="22"/>
          <w:szCs w:val="22"/>
        </w:rPr>
        <w:t xml:space="preserve"> </w:t>
      </w:r>
      <w:r w:rsidRPr="00042ACA">
        <w:rPr>
          <w:sz w:val="22"/>
          <w:szCs w:val="22"/>
        </w:rPr>
        <w:t>paiement</w:t>
      </w:r>
      <w:r w:rsidRPr="00042ACA">
        <w:rPr>
          <w:spacing w:val="6"/>
          <w:sz w:val="22"/>
          <w:szCs w:val="22"/>
        </w:rPr>
        <w:t xml:space="preserve"> </w:t>
      </w:r>
      <w:r w:rsidRPr="00042ACA">
        <w:rPr>
          <w:sz w:val="22"/>
          <w:szCs w:val="22"/>
        </w:rPr>
        <w:t>formulée</w:t>
      </w:r>
      <w:r w:rsidRPr="00042ACA">
        <w:rPr>
          <w:spacing w:val="6"/>
          <w:sz w:val="22"/>
          <w:szCs w:val="22"/>
        </w:rPr>
        <w:t xml:space="preserve"> </w:t>
      </w:r>
      <w:r w:rsidRPr="00042ACA">
        <w:rPr>
          <w:sz w:val="22"/>
          <w:szCs w:val="22"/>
        </w:rPr>
        <w:t>par</w:t>
      </w:r>
      <w:r w:rsidRPr="00042ACA">
        <w:rPr>
          <w:spacing w:val="6"/>
          <w:sz w:val="22"/>
          <w:szCs w:val="22"/>
        </w:rPr>
        <w:t xml:space="preserve"> </w:t>
      </w:r>
      <w:r w:rsidRPr="00042ACA">
        <w:rPr>
          <w:sz w:val="22"/>
          <w:szCs w:val="22"/>
        </w:rPr>
        <w:t>le</w:t>
      </w:r>
      <w:r w:rsidRPr="00042ACA">
        <w:rPr>
          <w:spacing w:val="6"/>
          <w:sz w:val="22"/>
          <w:szCs w:val="22"/>
        </w:rPr>
        <w:t xml:space="preserve"> </w:t>
      </w:r>
      <w:r w:rsidRPr="00042ACA">
        <w:rPr>
          <w:sz w:val="22"/>
          <w:szCs w:val="22"/>
        </w:rPr>
        <w:t>Maître</w:t>
      </w:r>
      <w:r w:rsidRPr="00042ACA">
        <w:rPr>
          <w:spacing w:val="6"/>
          <w:sz w:val="22"/>
          <w:szCs w:val="22"/>
        </w:rPr>
        <w:t xml:space="preserve"> </w:t>
      </w:r>
      <w:r w:rsidRPr="00042ACA">
        <w:rPr>
          <w:sz w:val="22"/>
          <w:szCs w:val="22"/>
        </w:rPr>
        <w:t>d’Ouvrage ou le Maître d’Ouvrage Délégué</w:t>
      </w:r>
      <w:r w:rsidRPr="00042ACA">
        <w:rPr>
          <w:spacing w:val="6"/>
          <w:sz w:val="22"/>
          <w:szCs w:val="22"/>
        </w:rPr>
        <w:t xml:space="preserve"> </w:t>
      </w:r>
      <w:r w:rsidRPr="00042ACA">
        <w:rPr>
          <w:sz w:val="22"/>
          <w:szCs w:val="22"/>
        </w:rPr>
        <w:t>au</w:t>
      </w:r>
      <w:r w:rsidRPr="00042ACA">
        <w:rPr>
          <w:spacing w:val="6"/>
          <w:sz w:val="22"/>
          <w:szCs w:val="22"/>
        </w:rPr>
        <w:t xml:space="preserve"> </w:t>
      </w:r>
      <w:r w:rsidRPr="00042ACA">
        <w:rPr>
          <w:sz w:val="22"/>
          <w:szCs w:val="22"/>
        </w:rPr>
        <w:t>titre</w:t>
      </w:r>
      <w:r w:rsidRPr="00042ACA">
        <w:rPr>
          <w:spacing w:val="6"/>
          <w:sz w:val="22"/>
          <w:szCs w:val="22"/>
        </w:rPr>
        <w:t xml:space="preserve"> </w:t>
      </w:r>
      <w:r w:rsidRPr="00042ACA">
        <w:rPr>
          <w:sz w:val="22"/>
          <w:szCs w:val="22"/>
        </w:rPr>
        <w:t>de</w:t>
      </w:r>
      <w:r w:rsidRPr="00042ACA">
        <w:rPr>
          <w:spacing w:val="6"/>
          <w:sz w:val="22"/>
          <w:szCs w:val="22"/>
        </w:rPr>
        <w:t xml:space="preserve"> </w:t>
      </w:r>
      <w:r w:rsidRPr="00042ACA">
        <w:rPr>
          <w:sz w:val="22"/>
          <w:szCs w:val="22"/>
        </w:rPr>
        <w:t>la</w:t>
      </w:r>
      <w:r w:rsidRPr="00042ACA">
        <w:rPr>
          <w:spacing w:val="6"/>
          <w:sz w:val="22"/>
          <w:szCs w:val="22"/>
        </w:rPr>
        <w:t xml:space="preserve"> </w:t>
      </w:r>
      <w:r w:rsidRPr="00042ACA">
        <w:rPr>
          <w:sz w:val="22"/>
          <w:szCs w:val="22"/>
        </w:rPr>
        <w:t>présente</w:t>
      </w:r>
      <w:r w:rsidRPr="00042ACA">
        <w:rPr>
          <w:spacing w:val="6"/>
          <w:sz w:val="22"/>
          <w:szCs w:val="22"/>
        </w:rPr>
        <w:t xml:space="preserve"> </w:t>
      </w:r>
      <w:r w:rsidRPr="00042ACA">
        <w:rPr>
          <w:sz w:val="22"/>
          <w:szCs w:val="22"/>
        </w:rPr>
        <w:t>garantie</w:t>
      </w:r>
      <w:r w:rsidRPr="00042ACA">
        <w:rPr>
          <w:spacing w:val="6"/>
          <w:sz w:val="22"/>
          <w:szCs w:val="22"/>
        </w:rPr>
        <w:t xml:space="preserve"> </w:t>
      </w:r>
      <w:r w:rsidRPr="00042ACA">
        <w:rPr>
          <w:sz w:val="22"/>
          <w:szCs w:val="22"/>
        </w:rPr>
        <w:t>devra être</w:t>
      </w:r>
      <w:r w:rsidRPr="00042ACA">
        <w:rPr>
          <w:spacing w:val="5"/>
          <w:sz w:val="22"/>
          <w:szCs w:val="22"/>
        </w:rPr>
        <w:t xml:space="preserve"> </w:t>
      </w:r>
      <w:r w:rsidRPr="00042ACA">
        <w:rPr>
          <w:sz w:val="22"/>
          <w:szCs w:val="22"/>
        </w:rPr>
        <w:t>faite</w:t>
      </w:r>
      <w:r w:rsidRPr="00042ACA">
        <w:rPr>
          <w:spacing w:val="5"/>
          <w:sz w:val="22"/>
          <w:szCs w:val="22"/>
        </w:rPr>
        <w:t xml:space="preserve"> </w:t>
      </w:r>
      <w:r w:rsidRPr="00042ACA">
        <w:rPr>
          <w:sz w:val="22"/>
          <w:szCs w:val="22"/>
        </w:rPr>
        <w:t>par</w:t>
      </w:r>
      <w:r w:rsidRPr="00042ACA">
        <w:rPr>
          <w:spacing w:val="5"/>
          <w:sz w:val="22"/>
          <w:szCs w:val="22"/>
        </w:rPr>
        <w:t xml:space="preserve"> </w:t>
      </w:r>
      <w:r w:rsidRPr="00042ACA">
        <w:rPr>
          <w:sz w:val="22"/>
          <w:szCs w:val="22"/>
        </w:rPr>
        <w:t>lettre</w:t>
      </w:r>
      <w:r w:rsidRPr="00042ACA">
        <w:rPr>
          <w:spacing w:val="5"/>
          <w:sz w:val="22"/>
          <w:szCs w:val="22"/>
        </w:rPr>
        <w:t xml:space="preserve"> </w:t>
      </w:r>
      <w:r w:rsidRPr="00042ACA">
        <w:rPr>
          <w:sz w:val="22"/>
          <w:szCs w:val="22"/>
        </w:rPr>
        <w:t>recommandée</w:t>
      </w:r>
      <w:r w:rsidRPr="00042ACA">
        <w:rPr>
          <w:spacing w:val="5"/>
          <w:sz w:val="22"/>
          <w:szCs w:val="22"/>
        </w:rPr>
        <w:t xml:space="preserve"> </w:t>
      </w:r>
      <w:r w:rsidRPr="00042ACA">
        <w:rPr>
          <w:sz w:val="22"/>
          <w:szCs w:val="22"/>
        </w:rPr>
        <w:t>avec</w:t>
      </w:r>
      <w:r w:rsidRPr="00042ACA">
        <w:rPr>
          <w:spacing w:val="5"/>
          <w:sz w:val="22"/>
          <w:szCs w:val="22"/>
        </w:rPr>
        <w:t xml:space="preserve"> </w:t>
      </w:r>
      <w:r w:rsidRPr="00042ACA">
        <w:rPr>
          <w:sz w:val="22"/>
          <w:szCs w:val="22"/>
        </w:rPr>
        <w:t>accusé</w:t>
      </w:r>
      <w:r w:rsidRPr="00042ACA">
        <w:rPr>
          <w:spacing w:val="5"/>
          <w:sz w:val="22"/>
          <w:szCs w:val="22"/>
        </w:rPr>
        <w:t xml:space="preserve"> </w:t>
      </w:r>
      <w:r w:rsidRPr="00042ACA">
        <w:rPr>
          <w:sz w:val="22"/>
          <w:szCs w:val="22"/>
        </w:rPr>
        <w:t>de</w:t>
      </w:r>
      <w:r w:rsidRPr="00042ACA">
        <w:rPr>
          <w:spacing w:val="5"/>
          <w:sz w:val="22"/>
          <w:szCs w:val="22"/>
        </w:rPr>
        <w:t xml:space="preserve"> </w:t>
      </w:r>
      <w:r w:rsidRPr="00042ACA">
        <w:rPr>
          <w:sz w:val="22"/>
          <w:szCs w:val="22"/>
        </w:rPr>
        <w:t>réception,</w:t>
      </w:r>
      <w:r w:rsidRPr="00042ACA">
        <w:rPr>
          <w:spacing w:val="5"/>
          <w:sz w:val="22"/>
          <w:szCs w:val="22"/>
        </w:rPr>
        <w:t xml:space="preserve"> </w:t>
      </w:r>
      <w:r w:rsidRPr="00042ACA">
        <w:rPr>
          <w:sz w:val="22"/>
          <w:szCs w:val="22"/>
        </w:rPr>
        <w:t>parvenue</w:t>
      </w:r>
      <w:r w:rsidRPr="00042ACA">
        <w:rPr>
          <w:spacing w:val="5"/>
          <w:sz w:val="22"/>
          <w:szCs w:val="22"/>
        </w:rPr>
        <w:t xml:space="preserve"> </w:t>
      </w:r>
      <w:r w:rsidRPr="00042ACA">
        <w:rPr>
          <w:sz w:val="22"/>
          <w:szCs w:val="22"/>
        </w:rPr>
        <w:t>à</w:t>
      </w:r>
      <w:r w:rsidRPr="00042ACA">
        <w:rPr>
          <w:spacing w:val="5"/>
          <w:sz w:val="22"/>
          <w:szCs w:val="22"/>
        </w:rPr>
        <w:t xml:space="preserve"> </w:t>
      </w:r>
      <w:r w:rsidRPr="00042ACA">
        <w:rPr>
          <w:sz w:val="22"/>
          <w:szCs w:val="22"/>
        </w:rPr>
        <w:t>la</w:t>
      </w:r>
      <w:r w:rsidRPr="00042ACA">
        <w:rPr>
          <w:spacing w:val="5"/>
          <w:sz w:val="22"/>
          <w:szCs w:val="22"/>
        </w:rPr>
        <w:t xml:space="preserve"> </w:t>
      </w:r>
      <w:r w:rsidRPr="00042ACA">
        <w:rPr>
          <w:sz w:val="22"/>
          <w:szCs w:val="22"/>
        </w:rPr>
        <w:t>banque</w:t>
      </w:r>
      <w:r w:rsidRPr="00042ACA">
        <w:rPr>
          <w:spacing w:val="5"/>
          <w:sz w:val="22"/>
          <w:szCs w:val="22"/>
        </w:rPr>
        <w:t xml:space="preserve"> </w:t>
      </w:r>
      <w:r w:rsidRPr="00042ACA">
        <w:rPr>
          <w:sz w:val="22"/>
          <w:szCs w:val="22"/>
        </w:rPr>
        <w:t>pendant</w:t>
      </w:r>
      <w:r w:rsidRPr="00042ACA">
        <w:rPr>
          <w:spacing w:val="5"/>
          <w:sz w:val="22"/>
          <w:szCs w:val="22"/>
        </w:rPr>
        <w:t xml:space="preserve"> </w:t>
      </w:r>
      <w:r w:rsidRPr="00042ACA">
        <w:rPr>
          <w:sz w:val="22"/>
          <w:szCs w:val="22"/>
        </w:rPr>
        <w:t>la</w:t>
      </w:r>
      <w:r w:rsidRPr="00042ACA">
        <w:rPr>
          <w:spacing w:val="5"/>
          <w:sz w:val="22"/>
          <w:szCs w:val="22"/>
        </w:rPr>
        <w:t xml:space="preserve"> </w:t>
      </w:r>
      <w:r w:rsidRPr="00042ACA">
        <w:rPr>
          <w:sz w:val="22"/>
          <w:szCs w:val="22"/>
        </w:rPr>
        <w:t>période</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validité</w:t>
      </w:r>
      <w:r w:rsidRPr="00042ACA">
        <w:rPr>
          <w:spacing w:val="7"/>
          <w:sz w:val="22"/>
          <w:szCs w:val="22"/>
        </w:rPr>
        <w:t xml:space="preserve"> </w:t>
      </w:r>
      <w:r w:rsidRPr="00042ACA">
        <w:rPr>
          <w:sz w:val="22"/>
          <w:szCs w:val="22"/>
        </w:rPr>
        <w:t>du</w:t>
      </w:r>
      <w:r w:rsidRPr="00042ACA">
        <w:rPr>
          <w:spacing w:val="7"/>
          <w:sz w:val="22"/>
          <w:szCs w:val="22"/>
        </w:rPr>
        <w:t xml:space="preserve"> </w:t>
      </w:r>
      <w:r w:rsidRPr="00042ACA">
        <w:rPr>
          <w:sz w:val="22"/>
          <w:szCs w:val="22"/>
        </w:rPr>
        <w:t>présent</w:t>
      </w:r>
      <w:r w:rsidRPr="00042ACA">
        <w:rPr>
          <w:spacing w:val="7"/>
          <w:sz w:val="22"/>
          <w:szCs w:val="22"/>
        </w:rPr>
        <w:t xml:space="preserve"> </w:t>
      </w:r>
      <w:r w:rsidRPr="00042ACA">
        <w:rPr>
          <w:sz w:val="22"/>
          <w:szCs w:val="22"/>
        </w:rPr>
        <w:t>engagement.</w:t>
      </w:r>
    </w:p>
    <w:p w14:paraId="1308F36F" w14:textId="2A5038E6" w:rsidR="007C7B7A" w:rsidRPr="00042ACA" w:rsidRDefault="007C7B7A" w:rsidP="00042ACA">
      <w:pPr>
        <w:widowControl w:val="0"/>
        <w:autoSpaceDE w:val="0"/>
        <w:ind w:right="-20"/>
        <w:jc w:val="both"/>
        <w:rPr>
          <w:sz w:val="22"/>
          <w:szCs w:val="22"/>
        </w:rPr>
      </w:pPr>
      <w:r w:rsidRPr="00042ACA">
        <w:rPr>
          <w:sz w:val="22"/>
          <w:szCs w:val="22"/>
        </w:rPr>
        <w:t>La</w:t>
      </w:r>
      <w:r w:rsidRPr="00042ACA">
        <w:rPr>
          <w:spacing w:val="12"/>
          <w:sz w:val="22"/>
          <w:szCs w:val="22"/>
        </w:rPr>
        <w:t xml:space="preserve"> </w:t>
      </w:r>
      <w:r w:rsidRPr="00042ACA">
        <w:rPr>
          <w:sz w:val="22"/>
          <w:szCs w:val="22"/>
        </w:rPr>
        <w:t>présente</w:t>
      </w:r>
      <w:r w:rsidRPr="00042ACA">
        <w:rPr>
          <w:spacing w:val="12"/>
          <w:sz w:val="22"/>
          <w:szCs w:val="22"/>
        </w:rPr>
        <w:t xml:space="preserve"> </w:t>
      </w:r>
      <w:r w:rsidRPr="00042ACA">
        <w:rPr>
          <w:sz w:val="22"/>
          <w:szCs w:val="22"/>
        </w:rPr>
        <w:t>caution</w:t>
      </w:r>
      <w:r w:rsidRPr="00042ACA">
        <w:rPr>
          <w:spacing w:val="12"/>
          <w:sz w:val="22"/>
          <w:szCs w:val="22"/>
        </w:rPr>
        <w:t xml:space="preserve"> </w:t>
      </w:r>
      <w:r w:rsidRPr="00042ACA">
        <w:rPr>
          <w:sz w:val="22"/>
          <w:szCs w:val="22"/>
        </w:rPr>
        <w:t>est</w:t>
      </w:r>
      <w:r w:rsidRPr="00042ACA">
        <w:rPr>
          <w:spacing w:val="12"/>
          <w:sz w:val="22"/>
          <w:szCs w:val="22"/>
        </w:rPr>
        <w:t xml:space="preserve"> </w:t>
      </w:r>
      <w:r w:rsidRPr="00042ACA">
        <w:rPr>
          <w:sz w:val="22"/>
          <w:szCs w:val="22"/>
        </w:rPr>
        <w:t>soumise</w:t>
      </w:r>
      <w:r w:rsidRPr="00042ACA">
        <w:rPr>
          <w:spacing w:val="12"/>
          <w:sz w:val="22"/>
          <w:szCs w:val="22"/>
        </w:rPr>
        <w:t xml:space="preserve"> </w:t>
      </w:r>
      <w:r w:rsidRPr="00042ACA">
        <w:rPr>
          <w:sz w:val="22"/>
          <w:szCs w:val="22"/>
        </w:rPr>
        <w:t>pour</w:t>
      </w:r>
      <w:r w:rsidRPr="00042ACA">
        <w:rPr>
          <w:spacing w:val="12"/>
          <w:sz w:val="22"/>
          <w:szCs w:val="22"/>
        </w:rPr>
        <w:t xml:space="preserve"> </w:t>
      </w:r>
      <w:r w:rsidRPr="00042ACA">
        <w:rPr>
          <w:sz w:val="22"/>
          <w:szCs w:val="22"/>
        </w:rPr>
        <w:t>son</w:t>
      </w:r>
      <w:r w:rsidRPr="00042ACA">
        <w:rPr>
          <w:spacing w:val="12"/>
          <w:sz w:val="22"/>
          <w:szCs w:val="22"/>
        </w:rPr>
        <w:t xml:space="preserve"> </w:t>
      </w:r>
      <w:r w:rsidRPr="00042ACA">
        <w:rPr>
          <w:sz w:val="22"/>
          <w:szCs w:val="22"/>
        </w:rPr>
        <w:t>interprétation</w:t>
      </w:r>
      <w:r w:rsidRPr="00042ACA">
        <w:rPr>
          <w:spacing w:val="12"/>
          <w:sz w:val="22"/>
          <w:szCs w:val="22"/>
        </w:rPr>
        <w:t xml:space="preserve"> </w:t>
      </w:r>
      <w:r w:rsidRPr="00042ACA">
        <w:rPr>
          <w:sz w:val="22"/>
          <w:szCs w:val="22"/>
        </w:rPr>
        <w:t>et</w:t>
      </w:r>
      <w:r w:rsidRPr="00042ACA">
        <w:rPr>
          <w:spacing w:val="12"/>
          <w:sz w:val="22"/>
          <w:szCs w:val="22"/>
        </w:rPr>
        <w:t xml:space="preserve"> </w:t>
      </w:r>
      <w:r w:rsidRPr="00042ACA">
        <w:rPr>
          <w:sz w:val="22"/>
          <w:szCs w:val="22"/>
        </w:rPr>
        <w:t>son</w:t>
      </w:r>
      <w:r w:rsidRPr="00042ACA">
        <w:rPr>
          <w:spacing w:val="12"/>
          <w:sz w:val="22"/>
          <w:szCs w:val="22"/>
        </w:rPr>
        <w:t xml:space="preserve"> </w:t>
      </w:r>
      <w:r w:rsidRPr="00042ACA">
        <w:rPr>
          <w:sz w:val="22"/>
          <w:szCs w:val="22"/>
        </w:rPr>
        <w:t>exécution</w:t>
      </w:r>
      <w:r w:rsidRPr="00042ACA">
        <w:rPr>
          <w:spacing w:val="12"/>
          <w:sz w:val="22"/>
          <w:szCs w:val="22"/>
        </w:rPr>
        <w:t xml:space="preserve"> </w:t>
      </w:r>
      <w:r w:rsidRPr="00042ACA">
        <w:rPr>
          <w:sz w:val="22"/>
          <w:szCs w:val="22"/>
        </w:rPr>
        <w:t>au</w:t>
      </w:r>
      <w:r w:rsidRPr="00042ACA">
        <w:rPr>
          <w:spacing w:val="12"/>
          <w:sz w:val="22"/>
          <w:szCs w:val="22"/>
        </w:rPr>
        <w:t xml:space="preserve"> </w:t>
      </w:r>
      <w:r w:rsidRPr="00042ACA">
        <w:rPr>
          <w:sz w:val="22"/>
          <w:szCs w:val="22"/>
        </w:rPr>
        <w:t>droit</w:t>
      </w:r>
      <w:r w:rsidRPr="00042ACA">
        <w:rPr>
          <w:spacing w:val="12"/>
          <w:sz w:val="22"/>
          <w:szCs w:val="22"/>
        </w:rPr>
        <w:t xml:space="preserve"> </w:t>
      </w:r>
      <w:r w:rsidRPr="00042ACA">
        <w:rPr>
          <w:sz w:val="22"/>
          <w:szCs w:val="22"/>
        </w:rPr>
        <w:t>camerounais.</w:t>
      </w:r>
      <w:r w:rsidRPr="00042ACA">
        <w:rPr>
          <w:spacing w:val="12"/>
          <w:sz w:val="22"/>
          <w:szCs w:val="22"/>
        </w:rPr>
        <w:t xml:space="preserve"> </w:t>
      </w:r>
      <w:r w:rsidRPr="00042ACA">
        <w:rPr>
          <w:sz w:val="22"/>
          <w:szCs w:val="22"/>
        </w:rPr>
        <w:t>Les tribunaux camerounais seront seuls compétents</w:t>
      </w:r>
      <w:r w:rsidRPr="00042ACA">
        <w:rPr>
          <w:spacing w:val="-25"/>
          <w:sz w:val="22"/>
          <w:szCs w:val="22"/>
        </w:rPr>
        <w:t xml:space="preserve"> </w:t>
      </w:r>
      <w:r w:rsidRPr="00042ACA">
        <w:rPr>
          <w:sz w:val="22"/>
          <w:szCs w:val="22"/>
        </w:rPr>
        <w:t>pour statuer</w:t>
      </w:r>
      <w:r w:rsidRPr="00042ACA">
        <w:rPr>
          <w:spacing w:val="-25"/>
          <w:sz w:val="22"/>
          <w:szCs w:val="22"/>
        </w:rPr>
        <w:t xml:space="preserve"> </w:t>
      </w:r>
      <w:r w:rsidRPr="00042ACA">
        <w:rPr>
          <w:sz w:val="22"/>
          <w:szCs w:val="22"/>
        </w:rPr>
        <w:t>sur tout</w:t>
      </w:r>
      <w:r w:rsidRPr="00042ACA">
        <w:rPr>
          <w:spacing w:val="-25"/>
          <w:sz w:val="22"/>
          <w:szCs w:val="22"/>
        </w:rPr>
        <w:t xml:space="preserve"> </w:t>
      </w:r>
      <w:r w:rsidRPr="00042ACA">
        <w:rPr>
          <w:sz w:val="22"/>
          <w:szCs w:val="22"/>
        </w:rPr>
        <w:t>ce qui concerne le</w:t>
      </w:r>
      <w:r w:rsidRPr="00042ACA">
        <w:rPr>
          <w:spacing w:val="-25"/>
          <w:sz w:val="22"/>
          <w:szCs w:val="22"/>
        </w:rPr>
        <w:t xml:space="preserve"> </w:t>
      </w:r>
      <w:r w:rsidRPr="00042ACA">
        <w:rPr>
          <w:sz w:val="22"/>
          <w:szCs w:val="22"/>
        </w:rPr>
        <w:t>présent engagement</w:t>
      </w:r>
      <w:r w:rsidRPr="00042ACA">
        <w:rPr>
          <w:spacing w:val="7"/>
          <w:sz w:val="22"/>
          <w:szCs w:val="22"/>
        </w:rPr>
        <w:t xml:space="preserve"> </w:t>
      </w:r>
      <w:r w:rsidRPr="00042ACA">
        <w:rPr>
          <w:sz w:val="22"/>
          <w:szCs w:val="22"/>
        </w:rPr>
        <w:t>et</w:t>
      </w:r>
      <w:r w:rsidRPr="00042ACA">
        <w:rPr>
          <w:spacing w:val="7"/>
          <w:sz w:val="22"/>
          <w:szCs w:val="22"/>
        </w:rPr>
        <w:t xml:space="preserve"> </w:t>
      </w:r>
      <w:r w:rsidRPr="00042ACA">
        <w:rPr>
          <w:sz w:val="22"/>
          <w:szCs w:val="22"/>
        </w:rPr>
        <w:t>ses</w:t>
      </w:r>
      <w:r w:rsidRPr="00042ACA">
        <w:rPr>
          <w:spacing w:val="7"/>
          <w:sz w:val="22"/>
          <w:szCs w:val="22"/>
        </w:rPr>
        <w:t xml:space="preserve"> </w:t>
      </w:r>
      <w:r w:rsidRPr="00042ACA">
        <w:rPr>
          <w:sz w:val="22"/>
          <w:szCs w:val="22"/>
        </w:rPr>
        <w:t>suites.</w:t>
      </w:r>
    </w:p>
    <w:p w14:paraId="596FB394" w14:textId="77777777" w:rsidR="007C7B7A" w:rsidRPr="00042ACA" w:rsidRDefault="007C7B7A" w:rsidP="00042ACA">
      <w:pPr>
        <w:widowControl w:val="0"/>
        <w:autoSpaceDE w:val="0"/>
        <w:ind w:left="5040" w:right="-20"/>
        <w:jc w:val="both"/>
        <w:rPr>
          <w:sz w:val="22"/>
          <w:szCs w:val="22"/>
        </w:rPr>
      </w:pPr>
      <w:r w:rsidRPr="00042ACA">
        <w:rPr>
          <w:i/>
          <w:iCs/>
          <w:sz w:val="22"/>
          <w:szCs w:val="22"/>
        </w:rPr>
        <w:t>Signé</w:t>
      </w:r>
      <w:r w:rsidRPr="00042ACA">
        <w:rPr>
          <w:i/>
          <w:iCs/>
          <w:spacing w:val="7"/>
          <w:sz w:val="22"/>
          <w:szCs w:val="22"/>
        </w:rPr>
        <w:t xml:space="preserve"> </w:t>
      </w:r>
      <w:r w:rsidRPr="00042ACA">
        <w:rPr>
          <w:i/>
          <w:iCs/>
          <w:sz w:val="22"/>
          <w:szCs w:val="22"/>
        </w:rPr>
        <w:t>et</w:t>
      </w:r>
      <w:r w:rsidRPr="00042ACA">
        <w:rPr>
          <w:i/>
          <w:iCs/>
          <w:spacing w:val="7"/>
          <w:sz w:val="22"/>
          <w:szCs w:val="22"/>
        </w:rPr>
        <w:t xml:space="preserve"> </w:t>
      </w:r>
      <w:r w:rsidRPr="00042ACA">
        <w:rPr>
          <w:i/>
          <w:iCs/>
          <w:sz w:val="22"/>
          <w:szCs w:val="22"/>
        </w:rPr>
        <w:t>authentifié</w:t>
      </w:r>
      <w:r w:rsidRPr="00042ACA">
        <w:rPr>
          <w:i/>
          <w:iCs/>
          <w:spacing w:val="7"/>
          <w:sz w:val="22"/>
          <w:szCs w:val="22"/>
        </w:rPr>
        <w:t xml:space="preserve"> </w:t>
      </w:r>
      <w:r w:rsidRPr="00042ACA">
        <w:rPr>
          <w:i/>
          <w:iCs/>
          <w:sz w:val="22"/>
          <w:szCs w:val="22"/>
        </w:rPr>
        <w:t>par</w:t>
      </w:r>
      <w:r w:rsidRPr="00042ACA">
        <w:rPr>
          <w:i/>
          <w:iCs/>
          <w:spacing w:val="7"/>
          <w:sz w:val="22"/>
          <w:szCs w:val="22"/>
        </w:rPr>
        <w:t xml:space="preserve"> </w:t>
      </w:r>
      <w:r w:rsidRPr="00042ACA">
        <w:rPr>
          <w:i/>
          <w:iCs/>
          <w:sz w:val="22"/>
          <w:szCs w:val="22"/>
        </w:rPr>
        <w:t>l’organisme financier</w:t>
      </w:r>
    </w:p>
    <w:p w14:paraId="2D490ED5" w14:textId="77777777" w:rsidR="007C7B7A" w:rsidRPr="00042ACA" w:rsidRDefault="007C7B7A" w:rsidP="00042ACA">
      <w:pPr>
        <w:widowControl w:val="0"/>
        <w:autoSpaceDE w:val="0"/>
        <w:ind w:left="5613" w:right="-20"/>
        <w:rPr>
          <w:sz w:val="22"/>
          <w:szCs w:val="22"/>
        </w:rPr>
      </w:pPr>
      <w:r w:rsidRPr="00042ACA">
        <w:rPr>
          <w:i/>
          <w:iCs/>
          <w:sz w:val="22"/>
          <w:szCs w:val="22"/>
        </w:rPr>
        <w:t>à……………</w:t>
      </w:r>
      <w:r w:rsidRPr="00042ACA">
        <w:rPr>
          <w:i/>
          <w:iCs/>
          <w:spacing w:val="-1"/>
          <w:sz w:val="22"/>
          <w:szCs w:val="22"/>
        </w:rPr>
        <w:t>.</w:t>
      </w:r>
      <w:r w:rsidRPr="00042ACA">
        <w:rPr>
          <w:i/>
          <w:iCs/>
          <w:sz w:val="22"/>
          <w:szCs w:val="22"/>
        </w:rPr>
        <w:t>,</w:t>
      </w:r>
      <w:r w:rsidRPr="00042ACA">
        <w:rPr>
          <w:i/>
          <w:iCs/>
          <w:spacing w:val="7"/>
          <w:sz w:val="22"/>
          <w:szCs w:val="22"/>
        </w:rPr>
        <w:t xml:space="preserve"> </w:t>
      </w:r>
      <w:r w:rsidRPr="00042ACA">
        <w:rPr>
          <w:i/>
          <w:iCs/>
          <w:sz w:val="22"/>
          <w:szCs w:val="22"/>
        </w:rPr>
        <w:t>le</w:t>
      </w:r>
      <w:r w:rsidRPr="00042ACA">
        <w:rPr>
          <w:i/>
          <w:iCs/>
          <w:spacing w:val="7"/>
          <w:sz w:val="22"/>
          <w:szCs w:val="22"/>
        </w:rPr>
        <w:t xml:space="preserve"> …………………</w:t>
      </w:r>
    </w:p>
    <w:p w14:paraId="66CAC197" w14:textId="77777777" w:rsidR="007C7B7A" w:rsidRPr="00042ACA" w:rsidRDefault="007C7B7A" w:rsidP="00042ACA">
      <w:pPr>
        <w:widowControl w:val="0"/>
        <w:tabs>
          <w:tab w:val="left" w:pos="993"/>
          <w:tab w:val="left" w:pos="4536"/>
        </w:tabs>
        <w:autoSpaceDE w:val="0"/>
        <w:ind w:left="5613" w:right="-20"/>
        <w:rPr>
          <w:i/>
          <w:iCs/>
          <w:sz w:val="22"/>
          <w:szCs w:val="22"/>
        </w:rPr>
      </w:pPr>
    </w:p>
    <w:p w14:paraId="0B71B140" w14:textId="77777777" w:rsidR="007C7B7A" w:rsidRPr="00042ACA" w:rsidRDefault="007C7B7A" w:rsidP="00042ACA">
      <w:pPr>
        <w:widowControl w:val="0"/>
        <w:tabs>
          <w:tab w:val="left" w:pos="993"/>
          <w:tab w:val="left" w:pos="4536"/>
        </w:tabs>
        <w:autoSpaceDE w:val="0"/>
        <w:ind w:left="5613" w:right="-20"/>
        <w:rPr>
          <w:sz w:val="22"/>
          <w:szCs w:val="22"/>
        </w:rPr>
      </w:pPr>
      <w:r w:rsidRPr="00042ACA">
        <w:rPr>
          <w:i/>
          <w:iCs/>
          <w:sz w:val="22"/>
          <w:szCs w:val="22"/>
        </w:rPr>
        <w:t>.[signature</w:t>
      </w:r>
      <w:r w:rsidRPr="00042ACA">
        <w:rPr>
          <w:i/>
          <w:iCs/>
          <w:spacing w:val="6"/>
          <w:sz w:val="22"/>
          <w:szCs w:val="22"/>
        </w:rPr>
        <w:t xml:space="preserve"> </w:t>
      </w:r>
      <w:r w:rsidRPr="00042ACA">
        <w:rPr>
          <w:i/>
          <w:iCs/>
          <w:sz w:val="22"/>
          <w:szCs w:val="22"/>
        </w:rPr>
        <w:t>de</w:t>
      </w:r>
      <w:r w:rsidRPr="00042ACA">
        <w:rPr>
          <w:i/>
          <w:iCs/>
          <w:spacing w:val="6"/>
          <w:sz w:val="22"/>
          <w:szCs w:val="22"/>
        </w:rPr>
        <w:t xml:space="preserve"> </w:t>
      </w:r>
      <w:r w:rsidRPr="00042ACA">
        <w:rPr>
          <w:i/>
          <w:iCs/>
          <w:sz w:val="22"/>
          <w:szCs w:val="22"/>
        </w:rPr>
        <w:t>l’Organisme financier]</w:t>
      </w:r>
    </w:p>
    <w:p w14:paraId="23A98D3D" w14:textId="15332F0E" w:rsidR="007C7B7A" w:rsidRPr="00042ACA" w:rsidRDefault="007C7B7A" w:rsidP="00042ACA">
      <w:pPr>
        <w:widowControl w:val="0"/>
        <w:autoSpaceDE w:val="0"/>
        <w:ind w:right="-20"/>
        <w:rPr>
          <w:i/>
          <w:iCs/>
          <w:w w:val="98"/>
          <w:sz w:val="22"/>
          <w:szCs w:val="22"/>
        </w:rPr>
      </w:pPr>
      <w:r w:rsidRPr="00042ACA">
        <w:rPr>
          <w:i/>
          <w:iCs/>
          <w:w w:val="98"/>
          <w:position w:val="9"/>
          <w:sz w:val="22"/>
          <w:szCs w:val="22"/>
        </w:rPr>
        <w:t>(10)</w:t>
      </w:r>
      <w:r w:rsidR="004F2CFC" w:rsidRPr="00042ACA">
        <w:rPr>
          <w:i/>
          <w:iCs/>
          <w:w w:val="98"/>
          <w:position w:val="9"/>
          <w:sz w:val="22"/>
          <w:szCs w:val="22"/>
        </w:rPr>
        <w:t xml:space="preserve"> </w:t>
      </w:r>
      <w:r w:rsidRPr="00042ACA">
        <w:rPr>
          <w:i/>
          <w:iCs/>
          <w:w w:val="98"/>
          <w:sz w:val="22"/>
          <w:szCs w:val="22"/>
        </w:rPr>
        <w:t>Cas</w:t>
      </w:r>
      <w:r w:rsidRPr="00042ACA">
        <w:rPr>
          <w:i/>
          <w:iCs/>
          <w:spacing w:val="4"/>
          <w:sz w:val="22"/>
          <w:szCs w:val="22"/>
        </w:rPr>
        <w:t xml:space="preserve"> </w:t>
      </w:r>
      <w:r w:rsidRPr="00042ACA">
        <w:rPr>
          <w:i/>
          <w:iCs/>
          <w:w w:val="98"/>
          <w:sz w:val="22"/>
          <w:szCs w:val="22"/>
        </w:rPr>
        <w:t>où</w:t>
      </w:r>
      <w:r w:rsidRPr="00042ACA">
        <w:rPr>
          <w:i/>
          <w:iCs/>
          <w:spacing w:val="4"/>
          <w:sz w:val="22"/>
          <w:szCs w:val="22"/>
        </w:rPr>
        <w:t xml:space="preserve"> </w:t>
      </w:r>
      <w:r w:rsidRPr="00042ACA">
        <w:rPr>
          <w:i/>
          <w:iCs/>
          <w:w w:val="98"/>
          <w:sz w:val="22"/>
          <w:szCs w:val="22"/>
        </w:rPr>
        <w:t>la</w:t>
      </w:r>
      <w:r w:rsidRPr="00042ACA">
        <w:rPr>
          <w:i/>
          <w:iCs/>
          <w:spacing w:val="4"/>
          <w:sz w:val="22"/>
          <w:szCs w:val="22"/>
        </w:rPr>
        <w:t xml:space="preserve"> </w:t>
      </w:r>
      <w:r w:rsidRPr="00042ACA">
        <w:rPr>
          <w:i/>
          <w:iCs/>
          <w:w w:val="98"/>
          <w:sz w:val="22"/>
          <w:szCs w:val="22"/>
        </w:rPr>
        <w:t>caution</w:t>
      </w:r>
      <w:r w:rsidRPr="00042ACA">
        <w:rPr>
          <w:i/>
          <w:iCs/>
          <w:spacing w:val="4"/>
          <w:sz w:val="22"/>
          <w:szCs w:val="22"/>
        </w:rPr>
        <w:t xml:space="preserve"> </w:t>
      </w:r>
      <w:r w:rsidRPr="00042ACA">
        <w:rPr>
          <w:i/>
          <w:iCs/>
          <w:w w:val="98"/>
          <w:sz w:val="22"/>
          <w:szCs w:val="22"/>
        </w:rPr>
        <w:t>est</w:t>
      </w:r>
      <w:r w:rsidRPr="00042ACA">
        <w:rPr>
          <w:i/>
          <w:iCs/>
          <w:spacing w:val="4"/>
          <w:sz w:val="22"/>
          <w:szCs w:val="22"/>
        </w:rPr>
        <w:t xml:space="preserve"> </w:t>
      </w:r>
      <w:r w:rsidRPr="00042ACA">
        <w:rPr>
          <w:i/>
          <w:iCs/>
          <w:w w:val="98"/>
          <w:sz w:val="22"/>
          <w:szCs w:val="22"/>
        </w:rPr>
        <w:t>établie</w:t>
      </w:r>
      <w:r w:rsidRPr="00042ACA">
        <w:rPr>
          <w:i/>
          <w:iCs/>
          <w:spacing w:val="4"/>
          <w:sz w:val="22"/>
          <w:szCs w:val="22"/>
        </w:rPr>
        <w:t xml:space="preserve"> </w:t>
      </w:r>
      <w:r w:rsidRPr="00042ACA">
        <w:rPr>
          <w:i/>
          <w:iCs/>
          <w:w w:val="98"/>
          <w:sz w:val="22"/>
          <w:szCs w:val="22"/>
        </w:rPr>
        <w:t>une</w:t>
      </w:r>
      <w:r w:rsidRPr="00042ACA">
        <w:rPr>
          <w:i/>
          <w:iCs/>
          <w:spacing w:val="4"/>
          <w:sz w:val="22"/>
          <w:szCs w:val="22"/>
        </w:rPr>
        <w:t xml:space="preserve"> </w:t>
      </w:r>
      <w:r w:rsidRPr="00042ACA">
        <w:rPr>
          <w:i/>
          <w:iCs/>
          <w:w w:val="98"/>
          <w:sz w:val="22"/>
          <w:szCs w:val="22"/>
        </w:rPr>
        <w:t>fois</w:t>
      </w:r>
      <w:r w:rsidRPr="00042ACA">
        <w:rPr>
          <w:i/>
          <w:iCs/>
          <w:spacing w:val="4"/>
          <w:sz w:val="22"/>
          <w:szCs w:val="22"/>
        </w:rPr>
        <w:t xml:space="preserve"> </w:t>
      </w:r>
      <w:r w:rsidRPr="00042ACA">
        <w:rPr>
          <w:i/>
          <w:iCs/>
          <w:w w:val="98"/>
          <w:sz w:val="22"/>
          <w:szCs w:val="22"/>
        </w:rPr>
        <w:t>au</w:t>
      </w:r>
      <w:r w:rsidRPr="00042ACA">
        <w:rPr>
          <w:i/>
          <w:iCs/>
          <w:spacing w:val="4"/>
          <w:sz w:val="22"/>
          <w:szCs w:val="22"/>
        </w:rPr>
        <w:t xml:space="preserve"> </w:t>
      </w:r>
      <w:r w:rsidRPr="00042ACA">
        <w:rPr>
          <w:i/>
          <w:iCs/>
          <w:w w:val="98"/>
          <w:sz w:val="22"/>
          <w:szCs w:val="22"/>
        </w:rPr>
        <w:t>démarrage</w:t>
      </w:r>
      <w:r w:rsidRPr="00042ACA">
        <w:rPr>
          <w:i/>
          <w:iCs/>
          <w:spacing w:val="4"/>
          <w:sz w:val="22"/>
          <w:szCs w:val="22"/>
        </w:rPr>
        <w:t xml:space="preserve"> </w:t>
      </w:r>
      <w:r w:rsidRPr="00042ACA">
        <w:rPr>
          <w:i/>
          <w:iCs/>
          <w:w w:val="98"/>
          <w:sz w:val="22"/>
          <w:szCs w:val="22"/>
        </w:rPr>
        <w:t>des</w:t>
      </w:r>
      <w:r w:rsidRPr="00042ACA">
        <w:rPr>
          <w:i/>
          <w:iCs/>
          <w:spacing w:val="4"/>
          <w:sz w:val="22"/>
          <w:szCs w:val="22"/>
        </w:rPr>
        <w:t xml:space="preserve"> </w:t>
      </w:r>
      <w:r w:rsidRPr="00042ACA">
        <w:rPr>
          <w:i/>
          <w:iCs/>
          <w:w w:val="98"/>
          <w:sz w:val="22"/>
          <w:szCs w:val="22"/>
        </w:rPr>
        <w:t>travaux</w:t>
      </w:r>
      <w:r w:rsidRPr="00042ACA">
        <w:rPr>
          <w:i/>
          <w:iCs/>
          <w:spacing w:val="4"/>
          <w:sz w:val="22"/>
          <w:szCs w:val="22"/>
        </w:rPr>
        <w:t xml:space="preserve"> </w:t>
      </w:r>
      <w:r w:rsidRPr="00042ACA">
        <w:rPr>
          <w:i/>
          <w:iCs/>
          <w:w w:val="98"/>
          <w:sz w:val="22"/>
          <w:szCs w:val="22"/>
        </w:rPr>
        <w:t>et</w:t>
      </w:r>
      <w:r w:rsidRPr="00042ACA">
        <w:rPr>
          <w:i/>
          <w:iCs/>
          <w:spacing w:val="4"/>
          <w:sz w:val="22"/>
          <w:szCs w:val="22"/>
        </w:rPr>
        <w:t xml:space="preserve"> </w:t>
      </w:r>
      <w:r w:rsidRPr="00042ACA">
        <w:rPr>
          <w:i/>
          <w:iCs/>
          <w:w w:val="98"/>
          <w:sz w:val="22"/>
          <w:szCs w:val="22"/>
        </w:rPr>
        <w:t>couvre</w:t>
      </w:r>
      <w:r w:rsidRPr="00042ACA">
        <w:rPr>
          <w:i/>
          <w:iCs/>
          <w:spacing w:val="4"/>
          <w:sz w:val="22"/>
          <w:szCs w:val="22"/>
        </w:rPr>
        <w:t xml:space="preserve"> </w:t>
      </w:r>
      <w:r w:rsidRPr="00042ACA">
        <w:rPr>
          <w:i/>
          <w:iCs/>
          <w:w w:val="98"/>
          <w:sz w:val="22"/>
          <w:szCs w:val="22"/>
        </w:rPr>
        <w:t>la</w:t>
      </w:r>
      <w:r w:rsidRPr="00042ACA">
        <w:rPr>
          <w:i/>
          <w:iCs/>
          <w:spacing w:val="4"/>
          <w:sz w:val="22"/>
          <w:szCs w:val="22"/>
        </w:rPr>
        <w:t xml:space="preserve"> </w:t>
      </w:r>
      <w:r w:rsidRPr="00042ACA">
        <w:rPr>
          <w:i/>
          <w:iCs/>
          <w:w w:val="98"/>
          <w:sz w:val="22"/>
          <w:szCs w:val="22"/>
        </w:rPr>
        <w:t>totalité</w:t>
      </w:r>
      <w:r w:rsidRPr="00042ACA">
        <w:rPr>
          <w:i/>
          <w:iCs/>
          <w:spacing w:val="4"/>
          <w:sz w:val="22"/>
          <w:szCs w:val="22"/>
        </w:rPr>
        <w:t xml:space="preserve"> </w:t>
      </w:r>
      <w:r w:rsidRPr="00042ACA">
        <w:rPr>
          <w:i/>
          <w:iCs/>
          <w:w w:val="98"/>
          <w:sz w:val="22"/>
          <w:szCs w:val="22"/>
        </w:rPr>
        <w:t>de</w:t>
      </w:r>
      <w:r w:rsidRPr="00042ACA">
        <w:rPr>
          <w:i/>
          <w:iCs/>
          <w:spacing w:val="4"/>
          <w:sz w:val="22"/>
          <w:szCs w:val="22"/>
        </w:rPr>
        <w:t xml:space="preserve"> </w:t>
      </w:r>
      <w:r w:rsidRPr="00042ACA">
        <w:rPr>
          <w:i/>
          <w:iCs/>
          <w:w w:val="98"/>
          <w:sz w:val="22"/>
          <w:szCs w:val="22"/>
        </w:rPr>
        <w:t>la</w:t>
      </w:r>
      <w:r w:rsidRPr="00042ACA">
        <w:rPr>
          <w:i/>
          <w:iCs/>
          <w:spacing w:val="4"/>
          <w:sz w:val="22"/>
          <w:szCs w:val="22"/>
        </w:rPr>
        <w:t xml:space="preserve"> </w:t>
      </w:r>
      <w:r w:rsidRPr="00042ACA">
        <w:rPr>
          <w:i/>
          <w:iCs/>
          <w:w w:val="98"/>
          <w:sz w:val="22"/>
          <w:szCs w:val="22"/>
        </w:rPr>
        <w:t>garantie,</w:t>
      </w:r>
      <w:r w:rsidRPr="00042ACA">
        <w:rPr>
          <w:i/>
          <w:iCs/>
          <w:spacing w:val="4"/>
          <w:sz w:val="22"/>
          <w:szCs w:val="22"/>
        </w:rPr>
        <w:t xml:space="preserve"> </w:t>
      </w:r>
      <w:r w:rsidRPr="00042ACA">
        <w:rPr>
          <w:i/>
          <w:iCs/>
          <w:w w:val="98"/>
          <w:sz w:val="22"/>
          <w:szCs w:val="22"/>
        </w:rPr>
        <w:t>soit</w:t>
      </w:r>
      <w:r w:rsidRPr="00042ACA">
        <w:rPr>
          <w:i/>
          <w:iCs/>
          <w:spacing w:val="4"/>
          <w:sz w:val="22"/>
          <w:szCs w:val="22"/>
        </w:rPr>
        <w:t xml:space="preserve"> </w:t>
      </w:r>
      <w:r w:rsidRPr="00042ACA">
        <w:rPr>
          <w:i/>
          <w:iCs/>
          <w:w w:val="98"/>
          <w:sz w:val="22"/>
          <w:szCs w:val="22"/>
        </w:rPr>
        <w:t>10%</w:t>
      </w:r>
      <w:r w:rsidRPr="00042ACA">
        <w:rPr>
          <w:i/>
          <w:iCs/>
          <w:spacing w:val="4"/>
          <w:sz w:val="22"/>
          <w:szCs w:val="22"/>
        </w:rPr>
        <w:t xml:space="preserve"> </w:t>
      </w:r>
      <w:r w:rsidRPr="00042ACA">
        <w:rPr>
          <w:i/>
          <w:iCs/>
          <w:w w:val="98"/>
          <w:sz w:val="22"/>
          <w:szCs w:val="22"/>
        </w:rPr>
        <w:t>du</w:t>
      </w:r>
      <w:r w:rsidRPr="00042ACA">
        <w:rPr>
          <w:i/>
          <w:iCs/>
          <w:spacing w:val="4"/>
          <w:sz w:val="22"/>
          <w:szCs w:val="22"/>
        </w:rPr>
        <w:t xml:space="preserve"> </w:t>
      </w:r>
      <w:r w:rsidRPr="00042ACA">
        <w:rPr>
          <w:i/>
          <w:iCs/>
          <w:w w:val="98"/>
          <w:sz w:val="22"/>
          <w:szCs w:val="22"/>
        </w:rPr>
        <w:t>marché.</w:t>
      </w:r>
    </w:p>
    <w:p w14:paraId="67A0DFEF" w14:textId="4215F30E" w:rsidR="008434DD" w:rsidRPr="00042ACA" w:rsidRDefault="008434DD" w:rsidP="00042ACA">
      <w:pPr>
        <w:widowControl w:val="0"/>
        <w:autoSpaceDE w:val="0"/>
        <w:ind w:right="-20"/>
        <w:rPr>
          <w:i/>
          <w:iCs/>
          <w:w w:val="98"/>
          <w:sz w:val="22"/>
          <w:szCs w:val="22"/>
        </w:rPr>
      </w:pPr>
    </w:p>
    <w:p w14:paraId="5F1A49F5" w14:textId="1CD6D31C" w:rsidR="008434DD" w:rsidRPr="00042ACA" w:rsidRDefault="008434DD" w:rsidP="00042ACA">
      <w:pPr>
        <w:widowControl w:val="0"/>
        <w:autoSpaceDE w:val="0"/>
        <w:ind w:right="-20"/>
        <w:rPr>
          <w:i/>
          <w:iCs/>
          <w:w w:val="98"/>
          <w:sz w:val="22"/>
          <w:szCs w:val="22"/>
        </w:rPr>
      </w:pPr>
    </w:p>
    <w:p w14:paraId="786D9C87" w14:textId="18C0C5C8" w:rsidR="008434DD" w:rsidRPr="00042ACA" w:rsidRDefault="008434DD" w:rsidP="00042ACA">
      <w:pPr>
        <w:suppressAutoHyphens w:val="0"/>
        <w:autoSpaceDN/>
        <w:textAlignment w:val="auto"/>
        <w:rPr>
          <w:i/>
          <w:iCs/>
          <w:w w:val="98"/>
          <w:sz w:val="22"/>
          <w:szCs w:val="22"/>
        </w:rPr>
      </w:pPr>
      <w:r w:rsidRPr="00042ACA">
        <w:rPr>
          <w:i/>
          <w:iCs/>
          <w:w w:val="98"/>
          <w:sz w:val="22"/>
          <w:szCs w:val="22"/>
        </w:rPr>
        <w:br w:type="page"/>
      </w:r>
    </w:p>
    <w:p w14:paraId="5972EF1F" w14:textId="42868476" w:rsidR="004F7EB4" w:rsidRPr="00042ACA" w:rsidRDefault="00982A65" w:rsidP="00042ACA">
      <w:pPr>
        <w:widowControl w:val="0"/>
        <w:autoSpaceDE w:val="0"/>
        <w:jc w:val="both"/>
        <w:rPr>
          <w:sz w:val="22"/>
          <w:szCs w:val="22"/>
        </w:rPr>
      </w:pPr>
      <w:bookmarkStart w:id="832" w:name="_Toc157617479"/>
      <w:bookmarkStart w:id="833" w:name="_Toc530309776"/>
      <w:bookmarkStart w:id="834" w:name="_Toc97557134"/>
      <w:r w:rsidRPr="00042ACA">
        <w:rPr>
          <w:rStyle w:val="DTAOtitreCar"/>
          <w:sz w:val="22"/>
          <w:szCs w:val="22"/>
        </w:rPr>
        <w:lastRenderedPageBreak/>
        <w:t>Annexe n°7 : </w:t>
      </w:r>
      <w:r w:rsidR="004F7EB4" w:rsidRPr="00042ACA">
        <w:rPr>
          <w:b/>
          <w:bCs/>
          <w:caps/>
          <w:spacing w:val="36"/>
          <w:w w:val="80"/>
          <w:position w:val="-1"/>
          <w:sz w:val="22"/>
          <w:szCs w:val="22"/>
        </w:rPr>
        <w:t>Lettre</w:t>
      </w:r>
      <w:r w:rsidR="004F7EB4" w:rsidRPr="00042ACA">
        <w:rPr>
          <w:b/>
          <w:bCs/>
          <w:caps/>
          <w:spacing w:val="10"/>
          <w:w w:val="80"/>
          <w:position w:val="-1"/>
          <w:sz w:val="22"/>
          <w:szCs w:val="22"/>
        </w:rPr>
        <w:t xml:space="preserve"> </w:t>
      </w:r>
      <w:r w:rsidR="004F7EB4" w:rsidRPr="00042ACA">
        <w:rPr>
          <w:b/>
          <w:bCs/>
          <w:caps/>
          <w:spacing w:val="36"/>
          <w:w w:val="80"/>
          <w:position w:val="-1"/>
          <w:sz w:val="22"/>
          <w:szCs w:val="22"/>
        </w:rPr>
        <w:t>de</w:t>
      </w:r>
      <w:r w:rsidR="004F7EB4" w:rsidRPr="00042ACA">
        <w:rPr>
          <w:b/>
          <w:bCs/>
          <w:caps/>
          <w:spacing w:val="10"/>
          <w:w w:val="80"/>
          <w:position w:val="-1"/>
          <w:sz w:val="22"/>
          <w:szCs w:val="22"/>
        </w:rPr>
        <w:t xml:space="preserve"> </w:t>
      </w:r>
      <w:r w:rsidR="004F7EB4" w:rsidRPr="00042ACA">
        <w:rPr>
          <w:b/>
          <w:bCs/>
          <w:caps/>
          <w:spacing w:val="36"/>
          <w:w w:val="80"/>
          <w:position w:val="-1"/>
          <w:sz w:val="22"/>
          <w:szCs w:val="22"/>
        </w:rPr>
        <w:t>soumission</w:t>
      </w:r>
      <w:r w:rsidR="004F7EB4" w:rsidRPr="00042ACA">
        <w:rPr>
          <w:b/>
          <w:bCs/>
          <w:caps/>
          <w:spacing w:val="10"/>
          <w:w w:val="80"/>
          <w:position w:val="-1"/>
          <w:sz w:val="22"/>
          <w:szCs w:val="22"/>
        </w:rPr>
        <w:t xml:space="preserve"> </w:t>
      </w:r>
      <w:r w:rsidR="004F7EB4" w:rsidRPr="00042ACA">
        <w:rPr>
          <w:b/>
          <w:bCs/>
          <w:caps/>
          <w:spacing w:val="36"/>
          <w:w w:val="80"/>
          <w:position w:val="-1"/>
          <w:sz w:val="22"/>
          <w:szCs w:val="22"/>
        </w:rPr>
        <w:t>de</w:t>
      </w:r>
      <w:r w:rsidR="004F7EB4" w:rsidRPr="00042ACA">
        <w:rPr>
          <w:b/>
          <w:bCs/>
          <w:caps/>
          <w:spacing w:val="10"/>
          <w:w w:val="80"/>
          <w:position w:val="-1"/>
          <w:sz w:val="22"/>
          <w:szCs w:val="22"/>
        </w:rPr>
        <w:t xml:space="preserve"> </w:t>
      </w:r>
      <w:r w:rsidR="004F7EB4" w:rsidRPr="00042ACA">
        <w:rPr>
          <w:b/>
          <w:bCs/>
          <w:caps/>
          <w:spacing w:val="36"/>
          <w:w w:val="80"/>
          <w:position w:val="-1"/>
          <w:sz w:val="22"/>
          <w:szCs w:val="22"/>
        </w:rPr>
        <w:t>la</w:t>
      </w:r>
      <w:r w:rsidR="004F7EB4" w:rsidRPr="00042ACA">
        <w:rPr>
          <w:b/>
          <w:bCs/>
          <w:caps/>
          <w:spacing w:val="10"/>
          <w:w w:val="80"/>
          <w:position w:val="-1"/>
          <w:sz w:val="22"/>
          <w:szCs w:val="22"/>
        </w:rPr>
        <w:t xml:space="preserve"> </w:t>
      </w:r>
      <w:r w:rsidR="004F7EB4" w:rsidRPr="00042ACA">
        <w:rPr>
          <w:b/>
          <w:bCs/>
          <w:caps/>
          <w:spacing w:val="36"/>
          <w:w w:val="80"/>
          <w:position w:val="-1"/>
          <w:sz w:val="22"/>
          <w:szCs w:val="22"/>
        </w:rPr>
        <w:t>proposition</w:t>
      </w:r>
      <w:r w:rsidR="004F7EB4" w:rsidRPr="00042ACA">
        <w:rPr>
          <w:b/>
          <w:bCs/>
          <w:caps/>
          <w:spacing w:val="10"/>
          <w:w w:val="80"/>
          <w:position w:val="-1"/>
          <w:sz w:val="22"/>
          <w:szCs w:val="22"/>
        </w:rPr>
        <w:t xml:space="preserve"> </w:t>
      </w:r>
      <w:r w:rsidR="004F7EB4" w:rsidRPr="00042ACA">
        <w:rPr>
          <w:b/>
          <w:bCs/>
          <w:caps/>
          <w:spacing w:val="36"/>
          <w:w w:val="80"/>
          <w:position w:val="-1"/>
          <w:sz w:val="22"/>
          <w:szCs w:val="22"/>
        </w:rPr>
        <w:t>technique</w:t>
      </w:r>
      <w:bookmarkEnd w:id="832"/>
    </w:p>
    <w:p w14:paraId="294C6270" w14:textId="77777777" w:rsidR="004F7EB4" w:rsidRPr="00042ACA" w:rsidRDefault="004F7EB4" w:rsidP="00042ACA">
      <w:pPr>
        <w:widowControl w:val="0"/>
        <w:autoSpaceDE w:val="0"/>
        <w:adjustRightInd w:val="0"/>
        <w:ind w:left="8027" w:right="-20"/>
        <w:rPr>
          <w:sz w:val="22"/>
          <w:szCs w:val="22"/>
        </w:rPr>
      </w:pPr>
      <w:r w:rsidRPr="00042ACA">
        <w:rPr>
          <w:i/>
          <w:iCs/>
          <w:sz w:val="22"/>
          <w:szCs w:val="22"/>
        </w:rPr>
        <w:t>[Lieu,</w:t>
      </w:r>
      <w:r w:rsidRPr="00042ACA">
        <w:rPr>
          <w:i/>
          <w:iCs/>
          <w:spacing w:val="6"/>
          <w:sz w:val="22"/>
          <w:szCs w:val="22"/>
        </w:rPr>
        <w:t xml:space="preserve"> </w:t>
      </w:r>
      <w:r w:rsidRPr="00042ACA">
        <w:rPr>
          <w:i/>
          <w:iCs/>
          <w:sz w:val="22"/>
          <w:szCs w:val="22"/>
        </w:rPr>
        <w:t>date]</w:t>
      </w:r>
    </w:p>
    <w:p w14:paraId="726924EC" w14:textId="77777777" w:rsidR="004F7EB4" w:rsidRPr="00042ACA" w:rsidRDefault="004F7EB4" w:rsidP="00042ACA">
      <w:pPr>
        <w:widowControl w:val="0"/>
        <w:autoSpaceDE w:val="0"/>
        <w:adjustRightInd w:val="0"/>
        <w:rPr>
          <w:sz w:val="22"/>
          <w:szCs w:val="22"/>
        </w:rPr>
      </w:pPr>
    </w:p>
    <w:p w14:paraId="46BA6174" w14:textId="77777777" w:rsidR="004F7EB4" w:rsidRPr="00042ACA" w:rsidRDefault="004F7EB4" w:rsidP="00042ACA">
      <w:pPr>
        <w:widowControl w:val="0"/>
        <w:autoSpaceDE w:val="0"/>
        <w:adjustRightInd w:val="0"/>
        <w:ind w:left="107" w:right="-20"/>
        <w:rPr>
          <w:sz w:val="22"/>
          <w:szCs w:val="22"/>
        </w:rPr>
      </w:pPr>
      <w:r w:rsidRPr="00042ACA">
        <w:rPr>
          <w:sz w:val="22"/>
          <w:szCs w:val="22"/>
        </w:rPr>
        <w:t>À</w:t>
      </w:r>
      <w:r w:rsidRPr="00042ACA">
        <w:rPr>
          <w:spacing w:val="7"/>
          <w:sz w:val="22"/>
          <w:szCs w:val="22"/>
        </w:rPr>
        <w:t xml:space="preserve"> </w:t>
      </w:r>
      <w:r w:rsidRPr="00042ACA">
        <w:rPr>
          <w:sz w:val="22"/>
          <w:szCs w:val="22"/>
        </w:rPr>
        <w:t>:</w:t>
      </w:r>
      <w:r w:rsidRPr="00042ACA">
        <w:rPr>
          <w:spacing w:val="7"/>
          <w:sz w:val="22"/>
          <w:szCs w:val="22"/>
        </w:rPr>
        <w:t xml:space="preserve"> </w:t>
      </w:r>
      <w:r w:rsidRPr="00042ACA">
        <w:rPr>
          <w:i/>
          <w:iCs/>
          <w:sz w:val="22"/>
          <w:szCs w:val="22"/>
        </w:rPr>
        <w:t>[Nom</w:t>
      </w:r>
      <w:r w:rsidRPr="00042ACA">
        <w:rPr>
          <w:i/>
          <w:iCs/>
          <w:spacing w:val="6"/>
          <w:sz w:val="22"/>
          <w:szCs w:val="22"/>
        </w:rPr>
        <w:t xml:space="preserve"> </w:t>
      </w:r>
      <w:r w:rsidRPr="00042ACA">
        <w:rPr>
          <w:i/>
          <w:iCs/>
          <w:sz w:val="22"/>
          <w:szCs w:val="22"/>
        </w:rPr>
        <w:t>et</w:t>
      </w:r>
      <w:r w:rsidRPr="00042ACA">
        <w:rPr>
          <w:i/>
          <w:iCs/>
          <w:spacing w:val="6"/>
          <w:sz w:val="22"/>
          <w:szCs w:val="22"/>
        </w:rPr>
        <w:t xml:space="preserve"> </w:t>
      </w:r>
      <w:r w:rsidRPr="00042ACA">
        <w:rPr>
          <w:i/>
          <w:iCs/>
          <w:sz w:val="22"/>
          <w:szCs w:val="22"/>
        </w:rPr>
        <w:t>adresse</w:t>
      </w:r>
      <w:r w:rsidRPr="00042ACA">
        <w:rPr>
          <w:i/>
          <w:iCs/>
          <w:spacing w:val="6"/>
          <w:sz w:val="22"/>
          <w:szCs w:val="22"/>
        </w:rPr>
        <w:t xml:space="preserve"> du maître d’ouvrage </w:t>
      </w:r>
    </w:p>
    <w:p w14:paraId="77397262" w14:textId="77777777" w:rsidR="004F7EB4" w:rsidRPr="00042ACA" w:rsidRDefault="004F7EB4" w:rsidP="00042ACA">
      <w:pPr>
        <w:widowControl w:val="0"/>
        <w:autoSpaceDE w:val="0"/>
        <w:adjustRightInd w:val="0"/>
        <w:rPr>
          <w:sz w:val="22"/>
          <w:szCs w:val="22"/>
        </w:rPr>
      </w:pPr>
    </w:p>
    <w:p w14:paraId="71E6123C" w14:textId="77777777" w:rsidR="004F7EB4" w:rsidRPr="00042ACA" w:rsidRDefault="004F7EB4" w:rsidP="00042ACA">
      <w:pPr>
        <w:widowControl w:val="0"/>
        <w:autoSpaceDE w:val="0"/>
        <w:adjustRightInd w:val="0"/>
        <w:ind w:left="107" w:right="-20"/>
        <w:rPr>
          <w:sz w:val="22"/>
          <w:szCs w:val="22"/>
        </w:rPr>
      </w:pPr>
      <w:r w:rsidRPr="00042ACA">
        <w:rPr>
          <w:sz w:val="22"/>
          <w:szCs w:val="22"/>
        </w:rPr>
        <w:t>Madame/Monsieur,</w:t>
      </w:r>
    </w:p>
    <w:p w14:paraId="697BDE79" w14:textId="77777777" w:rsidR="004F7EB4" w:rsidRPr="00042ACA" w:rsidRDefault="004F7EB4" w:rsidP="00042ACA">
      <w:pPr>
        <w:widowControl w:val="0"/>
        <w:autoSpaceDE w:val="0"/>
        <w:adjustRightInd w:val="0"/>
        <w:rPr>
          <w:sz w:val="22"/>
          <w:szCs w:val="22"/>
        </w:rPr>
      </w:pPr>
    </w:p>
    <w:p w14:paraId="5012BBCC" w14:textId="77777777" w:rsidR="004F7EB4" w:rsidRPr="00042ACA" w:rsidRDefault="004F7EB4" w:rsidP="00042ACA">
      <w:pPr>
        <w:widowControl w:val="0"/>
        <w:autoSpaceDE w:val="0"/>
        <w:adjustRightInd w:val="0"/>
        <w:ind w:left="107" w:right="81"/>
        <w:jc w:val="both"/>
        <w:rPr>
          <w:sz w:val="22"/>
          <w:szCs w:val="22"/>
        </w:rPr>
      </w:pPr>
      <w:r w:rsidRPr="00042ACA">
        <w:rPr>
          <w:sz w:val="22"/>
          <w:szCs w:val="22"/>
        </w:rPr>
        <w:t>Nous,</w:t>
      </w:r>
      <w:r w:rsidRPr="00042ACA">
        <w:rPr>
          <w:spacing w:val="-1"/>
          <w:sz w:val="22"/>
          <w:szCs w:val="22"/>
        </w:rPr>
        <w:t xml:space="preserve"> </w:t>
      </w:r>
      <w:r w:rsidRPr="00042ACA">
        <w:rPr>
          <w:sz w:val="22"/>
          <w:szCs w:val="22"/>
        </w:rPr>
        <w:t>soussignés, [titre à préciser],</w:t>
      </w:r>
      <w:r w:rsidRPr="00042ACA">
        <w:rPr>
          <w:spacing w:val="-1"/>
          <w:sz w:val="22"/>
          <w:szCs w:val="22"/>
        </w:rPr>
        <w:t xml:space="preserve"> </w:t>
      </w:r>
      <w:r w:rsidRPr="00042ACA">
        <w:rPr>
          <w:sz w:val="22"/>
          <w:szCs w:val="22"/>
        </w:rPr>
        <w:t>avons</w:t>
      </w:r>
      <w:r w:rsidRPr="00042ACA">
        <w:rPr>
          <w:spacing w:val="-1"/>
          <w:sz w:val="22"/>
          <w:szCs w:val="22"/>
        </w:rPr>
        <w:t xml:space="preserve"> </w:t>
      </w:r>
      <w:r w:rsidRPr="00042ACA">
        <w:rPr>
          <w:sz w:val="22"/>
          <w:szCs w:val="22"/>
        </w:rPr>
        <w:t>l’honneur, conformément à votre DAO N° …..du…..relatif à…….., de vous soumettre ci-joint, notre proposition technique pour la fourniture objet dudit DAO.</w:t>
      </w:r>
    </w:p>
    <w:p w14:paraId="79BB53E7" w14:textId="77777777" w:rsidR="004F7EB4" w:rsidRPr="00042ACA" w:rsidRDefault="004F7EB4" w:rsidP="00042ACA">
      <w:pPr>
        <w:widowControl w:val="0"/>
        <w:autoSpaceDE w:val="0"/>
        <w:adjustRightInd w:val="0"/>
        <w:ind w:left="107" w:right="81"/>
        <w:jc w:val="both"/>
        <w:rPr>
          <w:sz w:val="22"/>
          <w:szCs w:val="22"/>
        </w:rPr>
      </w:pPr>
      <w:r w:rsidRPr="00042ACA">
        <w:rPr>
          <w:sz w:val="22"/>
          <w:szCs w:val="22"/>
        </w:rPr>
        <w:t>Au cas où cette proposition retiendrait votre attention, nous sommes entièrement disposés, sur la base du personnel proposé à entamer des négociations pour la meilleure conduite du projet.</w:t>
      </w:r>
    </w:p>
    <w:p w14:paraId="228EBA1C" w14:textId="77777777" w:rsidR="004F7EB4" w:rsidRPr="00042ACA" w:rsidRDefault="004F7EB4" w:rsidP="00042ACA">
      <w:pPr>
        <w:widowControl w:val="0"/>
        <w:autoSpaceDE w:val="0"/>
        <w:adjustRightInd w:val="0"/>
        <w:ind w:left="107" w:right="81"/>
        <w:jc w:val="both"/>
        <w:rPr>
          <w:sz w:val="22"/>
          <w:szCs w:val="22"/>
        </w:rPr>
      </w:pPr>
      <w:r w:rsidRPr="00042ACA">
        <w:rPr>
          <w:sz w:val="22"/>
          <w:szCs w:val="22"/>
        </w:rPr>
        <w:t>Aussi, prenons-nous un ferme engagement pour le respect scrupuleux du contenu de ladite proposition technique, sous réserve des modifications éventuelles qui résulteraient des négociations du contrat.</w:t>
      </w:r>
    </w:p>
    <w:p w14:paraId="3A276749" w14:textId="77777777" w:rsidR="004F7EB4" w:rsidRPr="00042ACA" w:rsidRDefault="004F7EB4" w:rsidP="00042ACA">
      <w:pPr>
        <w:widowControl w:val="0"/>
        <w:autoSpaceDE w:val="0"/>
        <w:adjustRightInd w:val="0"/>
        <w:ind w:left="107" w:right="81"/>
        <w:jc w:val="both"/>
        <w:rPr>
          <w:sz w:val="22"/>
          <w:szCs w:val="22"/>
        </w:rPr>
      </w:pPr>
      <w:r w:rsidRPr="00042ACA">
        <w:rPr>
          <w:sz w:val="22"/>
          <w:szCs w:val="22"/>
        </w:rPr>
        <w:t>Veuillez</w:t>
      </w:r>
      <w:r w:rsidRPr="00042ACA">
        <w:rPr>
          <w:spacing w:val="7"/>
          <w:sz w:val="22"/>
          <w:szCs w:val="22"/>
        </w:rPr>
        <w:t xml:space="preserve"> </w:t>
      </w:r>
      <w:r w:rsidRPr="00042ACA">
        <w:rPr>
          <w:sz w:val="22"/>
          <w:szCs w:val="22"/>
        </w:rPr>
        <w:t>agréer,</w:t>
      </w:r>
      <w:r w:rsidRPr="00042ACA">
        <w:rPr>
          <w:spacing w:val="7"/>
          <w:sz w:val="22"/>
          <w:szCs w:val="22"/>
        </w:rPr>
        <w:t xml:space="preserve"> </w:t>
      </w:r>
      <w:r w:rsidRPr="00042ACA">
        <w:rPr>
          <w:sz w:val="22"/>
          <w:szCs w:val="22"/>
        </w:rPr>
        <w:t>Madame/Monsieur……………..,</w:t>
      </w:r>
      <w:r w:rsidRPr="00042ACA">
        <w:rPr>
          <w:spacing w:val="7"/>
          <w:sz w:val="22"/>
          <w:szCs w:val="22"/>
        </w:rPr>
        <w:t xml:space="preserve"> </w:t>
      </w:r>
      <w:r w:rsidRPr="00042ACA">
        <w:rPr>
          <w:sz w:val="22"/>
          <w:szCs w:val="22"/>
        </w:rPr>
        <w:t>l’expression de notre parfaite</w:t>
      </w:r>
      <w:r w:rsidRPr="00042ACA">
        <w:rPr>
          <w:spacing w:val="7"/>
          <w:sz w:val="22"/>
          <w:szCs w:val="22"/>
        </w:rPr>
        <w:t xml:space="preserve"> </w:t>
      </w:r>
      <w:r w:rsidRPr="00042ACA">
        <w:rPr>
          <w:sz w:val="22"/>
          <w:szCs w:val="22"/>
        </w:rPr>
        <w:t>considération./-</w:t>
      </w:r>
    </w:p>
    <w:p w14:paraId="14B23F67" w14:textId="77777777" w:rsidR="004F7EB4" w:rsidRPr="00042ACA" w:rsidRDefault="004F7EB4" w:rsidP="00042ACA">
      <w:pPr>
        <w:widowControl w:val="0"/>
        <w:autoSpaceDE w:val="0"/>
        <w:adjustRightInd w:val="0"/>
        <w:rPr>
          <w:sz w:val="22"/>
          <w:szCs w:val="22"/>
        </w:rPr>
      </w:pPr>
    </w:p>
    <w:p w14:paraId="15370AC4" w14:textId="77777777" w:rsidR="004F7EB4" w:rsidRPr="00042ACA" w:rsidRDefault="004F7EB4" w:rsidP="00042ACA">
      <w:pPr>
        <w:widowControl w:val="0"/>
        <w:autoSpaceDE w:val="0"/>
        <w:adjustRightInd w:val="0"/>
        <w:ind w:left="4049" w:right="2834" w:hanging="457"/>
        <w:rPr>
          <w:sz w:val="22"/>
          <w:szCs w:val="22"/>
        </w:rPr>
      </w:pPr>
      <w:r w:rsidRPr="00042ACA">
        <w:rPr>
          <w:sz w:val="22"/>
          <w:szCs w:val="22"/>
        </w:rPr>
        <w:t>Signature</w:t>
      </w:r>
      <w:r w:rsidRPr="00042ACA">
        <w:rPr>
          <w:spacing w:val="7"/>
          <w:sz w:val="22"/>
          <w:szCs w:val="22"/>
        </w:rPr>
        <w:t xml:space="preserve"> </w:t>
      </w:r>
      <w:r w:rsidRPr="00042ACA">
        <w:rPr>
          <w:sz w:val="22"/>
          <w:szCs w:val="22"/>
        </w:rPr>
        <w:t>du</w:t>
      </w:r>
      <w:r w:rsidRPr="00042ACA">
        <w:rPr>
          <w:spacing w:val="7"/>
          <w:sz w:val="22"/>
          <w:szCs w:val="22"/>
        </w:rPr>
        <w:t xml:space="preserve"> </w:t>
      </w:r>
      <w:r w:rsidRPr="00042ACA">
        <w:rPr>
          <w:sz w:val="22"/>
          <w:szCs w:val="22"/>
        </w:rPr>
        <w:t>représentant</w:t>
      </w:r>
      <w:r w:rsidRPr="00042ACA">
        <w:rPr>
          <w:spacing w:val="7"/>
          <w:sz w:val="22"/>
          <w:szCs w:val="22"/>
        </w:rPr>
        <w:t xml:space="preserve"> </w:t>
      </w:r>
      <w:r w:rsidRPr="00042ACA">
        <w:rPr>
          <w:sz w:val="22"/>
          <w:szCs w:val="22"/>
        </w:rPr>
        <w:t>habilité</w:t>
      </w:r>
      <w:r w:rsidRPr="00042ACA">
        <w:rPr>
          <w:spacing w:val="7"/>
          <w:sz w:val="22"/>
          <w:szCs w:val="22"/>
        </w:rPr>
        <w:t xml:space="preserve"> </w:t>
      </w:r>
      <w:r w:rsidRPr="00042ACA">
        <w:rPr>
          <w:sz w:val="22"/>
          <w:szCs w:val="22"/>
        </w:rPr>
        <w:t>: Nom</w:t>
      </w:r>
      <w:r w:rsidRPr="00042ACA">
        <w:rPr>
          <w:spacing w:val="7"/>
          <w:sz w:val="22"/>
          <w:szCs w:val="22"/>
        </w:rPr>
        <w:t xml:space="preserve"> </w:t>
      </w:r>
      <w:r w:rsidRPr="00042ACA">
        <w:rPr>
          <w:sz w:val="22"/>
          <w:szCs w:val="22"/>
        </w:rPr>
        <w:t>et</w:t>
      </w:r>
      <w:r w:rsidRPr="00042ACA">
        <w:rPr>
          <w:spacing w:val="7"/>
          <w:sz w:val="22"/>
          <w:szCs w:val="22"/>
        </w:rPr>
        <w:t xml:space="preserve"> </w:t>
      </w:r>
      <w:r w:rsidRPr="00042ACA">
        <w:rPr>
          <w:sz w:val="22"/>
          <w:szCs w:val="22"/>
        </w:rPr>
        <w:t>titre</w:t>
      </w:r>
      <w:r w:rsidRPr="00042ACA">
        <w:rPr>
          <w:spacing w:val="7"/>
          <w:sz w:val="22"/>
          <w:szCs w:val="22"/>
        </w:rPr>
        <w:t xml:space="preserve"> </w:t>
      </w:r>
      <w:r w:rsidRPr="00042ACA">
        <w:rPr>
          <w:sz w:val="22"/>
          <w:szCs w:val="22"/>
        </w:rPr>
        <w:t>du</w:t>
      </w:r>
      <w:r w:rsidRPr="00042ACA">
        <w:rPr>
          <w:spacing w:val="7"/>
          <w:sz w:val="22"/>
          <w:szCs w:val="22"/>
        </w:rPr>
        <w:t xml:space="preserve"> </w:t>
      </w:r>
      <w:r w:rsidRPr="00042ACA">
        <w:rPr>
          <w:sz w:val="22"/>
          <w:szCs w:val="22"/>
        </w:rPr>
        <w:t>signataire</w:t>
      </w:r>
      <w:r w:rsidRPr="00042ACA">
        <w:rPr>
          <w:spacing w:val="7"/>
          <w:sz w:val="22"/>
          <w:szCs w:val="22"/>
        </w:rPr>
        <w:t xml:space="preserve"> </w:t>
      </w:r>
      <w:r w:rsidRPr="00042ACA">
        <w:rPr>
          <w:sz w:val="22"/>
          <w:szCs w:val="22"/>
        </w:rPr>
        <w:t>:</w:t>
      </w:r>
    </w:p>
    <w:p w14:paraId="7BA4CB74" w14:textId="77777777" w:rsidR="004F7EB4" w:rsidRPr="00042ACA" w:rsidRDefault="004F7EB4" w:rsidP="00042ACA">
      <w:pPr>
        <w:widowControl w:val="0"/>
        <w:autoSpaceDE w:val="0"/>
        <w:jc w:val="both"/>
        <w:rPr>
          <w:sz w:val="22"/>
          <w:szCs w:val="22"/>
        </w:rPr>
      </w:pPr>
      <w:r w:rsidRPr="00042ACA">
        <w:rPr>
          <w:sz w:val="22"/>
          <w:szCs w:val="22"/>
        </w:rPr>
        <w:t>Nom</w:t>
      </w:r>
      <w:r w:rsidRPr="00042ACA">
        <w:rPr>
          <w:spacing w:val="7"/>
          <w:sz w:val="22"/>
          <w:szCs w:val="22"/>
        </w:rPr>
        <w:t xml:space="preserve"> </w:t>
      </w:r>
      <w:r w:rsidRPr="00042ACA">
        <w:rPr>
          <w:sz w:val="22"/>
          <w:szCs w:val="22"/>
        </w:rPr>
        <w:t>du</w:t>
      </w:r>
      <w:r w:rsidRPr="00042ACA">
        <w:rPr>
          <w:spacing w:val="7"/>
          <w:sz w:val="22"/>
          <w:szCs w:val="22"/>
        </w:rPr>
        <w:t xml:space="preserve"> </w:t>
      </w:r>
      <w:r w:rsidRPr="00042ACA">
        <w:rPr>
          <w:sz w:val="22"/>
          <w:szCs w:val="22"/>
        </w:rPr>
        <w:t>Candidat</w:t>
      </w:r>
      <w:r w:rsidRPr="00042ACA">
        <w:rPr>
          <w:spacing w:val="7"/>
          <w:sz w:val="22"/>
          <w:szCs w:val="22"/>
        </w:rPr>
        <w:t xml:space="preserve"> </w:t>
      </w:r>
      <w:r w:rsidRPr="00042ACA">
        <w:rPr>
          <w:sz w:val="22"/>
          <w:szCs w:val="22"/>
        </w:rPr>
        <w:t>: Adresse</w:t>
      </w:r>
    </w:p>
    <w:p w14:paraId="7C1E2190" w14:textId="77777777" w:rsidR="004F7EB4" w:rsidRPr="00042ACA" w:rsidRDefault="004F7EB4" w:rsidP="00042ACA">
      <w:pPr>
        <w:widowControl w:val="0"/>
        <w:autoSpaceDE w:val="0"/>
        <w:jc w:val="both"/>
        <w:rPr>
          <w:sz w:val="22"/>
          <w:szCs w:val="22"/>
        </w:rPr>
      </w:pPr>
    </w:p>
    <w:p w14:paraId="4F1301BA" w14:textId="6E255A08" w:rsidR="004F7EB4" w:rsidRPr="00042ACA" w:rsidRDefault="004F7EB4" w:rsidP="00042ACA">
      <w:pPr>
        <w:pStyle w:val="DTAOtitre"/>
        <w:spacing w:line="240" w:lineRule="auto"/>
        <w:rPr>
          <w:sz w:val="22"/>
          <w:szCs w:val="22"/>
        </w:rPr>
      </w:pPr>
    </w:p>
    <w:p w14:paraId="120D76F6" w14:textId="468692FB" w:rsidR="004C7E5D" w:rsidRPr="00042ACA" w:rsidRDefault="004C7E5D" w:rsidP="00042ACA">
      <w:pPr>
        <w:pStyle w:val="DTAOtitre"/>
        <w:spacing w:line="240" w:lineRule="auto"/>
        <w:rPr>
          <w:sz w:val="22"/>
          <w:szCs w:val="22"/>
        </w:rPr>
      </w:pPr>
    </w:p>
    <w:p w14:paraId="5CEBEF97" w14:textId="77777777" w:rsidR="00FF1B47" w:rsidRPr="00042ACA" w:rsidRDefault="00FF1B47" w:rsidP="00042ACA">
      <w:pPr>
        <w:pStyle w:val="DTAOtitre"/>
        <w:spacing w:line="240" w:lineRule="auto"/>
        <w:rPr>
          <w:sz w:val="22"/>
          <w:szCs w:val="22"/>
        </w:rPr>
      </w:pPr>
    </w:p>
    <w:p w14:paraId="33C18D29" w14:textId="77777777" w:rsidR="000E58BA" w:rsidRPr="00042ACA" w:rsidRDefault="000E58BA" w:rsidP="00042ACA">
      <w:pPr>
        <w:pStyle w:val="DTAOtitre"/>
        <w:spacing w:line="240" w:lineRule="auto"/>
        <w:rPr>
          <w:sz w:val="22"/>
          <w:szCs w:val="22"/>
        </w:rPr>
      </w:pPr>
    </w:p>
    <w:p w14:paraId="7F98A5D8" w14:textId="4AEFAEDE" w:rsidR="00273DD0" w:rsidRPr="00042ACA" w:rsidRDefault="00353DCC" w:rsidP="00042ACA">
      <w:pPr>
        <w:pStyle w:val="DTAOtitre"/>
        <w:spacing w:line="240" w:lineRule="auto"/>
        <w:rPr>
          <w:sz w:val="22"/>
          <w:szCs w:val="22"/>
        </w:rPr>
      </w:pPr>
      <w:r w:rsidRPr="00042ACA">
        <w:rPr>
          <w:sz w:val="22"/>
          <w:szCs w:val="22"/>
        </w:rPr>
        <w:t>Annexe</w:t>
      </w:r>
      <w:r w:rsidR="008169AF" w:rsidRPr="00042ACA">
        <w:rPr>
          <w:sz w:val="22"/>
          <w:szCs w:val="22"/>
        </w:rPr>
        <w:t xml:space="preserve"> </w:t>
      </w:r>
      <w:r w:rsidRPr="00042ACA">
        <w:rPr>
          <w:sz w:val="22"/>
          <w:szCs w:val="22"/>
        </w:rPr>
        <w:t xml:space="preserve">n° </w:t>
      </w:r>
      <w:r w:rsidR="004F7EB4" w:rsidRPr="00042ACA">
        <w:rPr>
          <w:sz w:val="22"/>
          <w:szCs w:val="22"/>
        </w:rPr>
        <w:t>8</w:t>
      </w:r>
      <w:r w:rsidR="004F2CFC" w:rsidRPr="00042ACA">
        <w:rPr>
          <w:sz w:val="22"/>
          <w:szCs w:val="22"/>
        </w:rPr>
        <w:t xml:space="preserve"> </w:t>
      </w:r>
      <w:r w:rsidRPr="00042ACA">
        <w:rPr>
          <w:sz w:val="22"/>
          <w:szCs w:val="22"/>
        </w:rPr>
        <w:t>:</w:t>
      </w:r>
      <w:r w:rsidR="008169AF" w:rsidRPr="00042ACA">
        <w:rPr>
          <w:sz w:val="22"/>
          <w:szCs w:val="22"/>
        </w:rPr>
        <w:t xml:space="preserve"> </w:t>
      </w:r>
      <w:r w:rsidR="004F7EB4" w:rsidRPr="00042ACA">
        <w:rPr>
          <w:sz w:val="22"/>
          <w:szCs w:val="22"/>
        </w:rPr>
        <w:t xml:space="preserve">MODELE DE </w:t>
      </w:r>
      <w:r w:rsidRPr="00042ACA">
        <w:rPr>
          <w:sz w:val="22"/>
          <w:szCs w:val="22"/>
        </w:rPr>
        <w:t>Cadre</w:t>
      </w:r>
      <w:r w:rsidR="008169AF" w:rsidRPr="00042ACA">
        <w:rPr>
          <w:sz w:val="22"/>
          <w:szCs w:val="22"/>
        </w:rPr>
        <w:t xml:space="preserve"> </w:t>
      </w:r>
      <w:r w:rsidRPr="00042ACA">
        <w:rPr>
          <w:sz w:val="22"/>
          <w:szCs w:val="22"/>
        </w:rPr>
        <w:t>du</w:t>
      </w:r>
      <w:r w:rsidR="008169AF" w:rsidRPr="00042ACA">
        <w:rPr>
          <w:sz w:val="22"/>
          <w:szCs w:val="22"/>
        </w:rPr>
        <w:t xml:space="preserve"> </w:t>
      </w:r>
      <w:r w:rsidRPr="00042ACA">
        <w:rPr>
          <w:sz w:val="22"/>
          <w:szCs w:val="22"/>
        </w:rPr>
        <w:t>planning</w:t>
      </w:r>
      <w:bookmarkEnd w:id="833"/>
      <w:bookmarkEnd w:id="834"/>
    </w:p>
    <w:p w14:paraId="2EF5C3A8" w14:textId="77777777" w:rsidR="008169AF" w:rsidRPr="00042ACA" w:rsidRDefault="008169AF" w:rsidP="00042ACA">
      <w:pPr>
        <w:pStyle w:val="Titre2"/>
        <w:spacing w:before="0" w:after="0"/>
        <w:rPr>
          <w:rFonts w:ascii="Times New Roman" w:hAnsi="Times New Roman"/>
          <w:sz w:val="22"/>
          <w:szCs w:val="22"/>
        </w:rPr>
      </w:pPr>
      <w:bookmarkStart w:id="835" w:name="_Toc529986297"/>
      <w:bookmarkStart w:id="836" w:name="_Toc530307558"/>
      <w:bookmarkStart w:id="837" w:name="_Toc530309777"/>
      <w:bookmarkStart w:id="838" w:name="_Toc97557135"/>
      <w:r w:rsidRPr="00042ACA">
        <w:rPr>
          <w:rFonts w:ascii="Times New Roman" w:hAnsi="Times New Roman"/>
          <w:b w:val="0"/>
          <w:bCs w:val="0"/>
          <w:sz w:val="22"/>
          <w:szCs w:val="22"/>
        </w:rPr>
        <w:t>Note sur la présentation des plannings</w:t>
      </w:r>
      <w:bookmarkEnd w:id="835"/>
      <w:bookmarkEnd w:id="836"/>
      <w:bookmarkEnd w:id="837"/>
      <w:bookmarkEnd w:id="838"/>
    </w:p>
    <w:p w14:paraId="6EEEDF4E" w14:textId="77777777" w:rsidR="008169AF" w:rsidRPr="00042ACA" w:rsidRDefault="008169AF" w:rsidP="00042ACA">
      <w:pPr>
        <w:widowControl w:val="0"/>
        <w:autoSpaceDE w:val="0"/>
        <w:jc w:val="both"/>
        <w:rPr>
          <w:sz w:val="22"/>
          <w:szCs w:val="22"/>
        </w:rPr>
      </w:pPr>
      <w:r w:rsidRPr="00042ACA">
        <w:rPr>
          <w:sz w:val="22"/>
          <w:szCs w:val="22"/>
        </w:rPr>
        <w:t>Les quantités, les rendements journaliers, la durée d’exécution des travaux et les ralentissements voire, les interruptions, devront ressortir clairement des plannings.</w:t>
      </w:r>
    </w:p>
    <w:p w14:paraId="7102371E" w14:textId="77777777" w:rsidR="008169AF" w:rsidRPr="00042ACA" w:rsidRDefault="008169AF" w:rsidP="00042ACA">
      <w:pPr>
        <w:widowControl w:val="0"/>
        <w:autoSpaceDE w:val="0"/>
        <w:jc w:val="both"/>
        <w:rPr>
          <w:sz w:val="22"/>
          <w:szCs w:val="22"/>
        </w:rPr>
      </w:pPr>
      <w:r w:rsidRPr="00042ACA">
        <w:rPr>
          <w:sz w:val="22"/>
          <w:szCs w:val="22"/>
        </w:rPr>
        <w:t xml:space="preserve">Le planning financier qui découle du planning des travaux devra indiquer mois par mois, les </w:t>
      </w:r>
      <w:r w:rsidRPr="00042ACA">
        <w:rPr>
          <w:spacing w:val="-26"/>
          <w:sz w:val="22"/>
          <w:szCs w:val="22"/>
        </w:rPr>
        <w:t xml:space="preserve">et </w:t>
      </w:r>
      <w:r w:rsidRPr="00042ACA">
        <w:rPr>
          <w:sz w:val="22"/>
          <w:szCs w:val="22"/>
        </w:rPr>
        <w:t>montants prévisionnels des décomptes de travaux par poste et cumulés, en tenant compte de l’incidence des saisons de pluies, pour la solution de base et éventuellement la solution variante.</w:t>
      </w:r>
    </w:p>
    <w:p w14:paraId="4D544D78" w14:textId="77777777" w:rsidR="008169AF" w:rsidRPr="00042ACA" w:rsidRDefault="008169AF" w:rsidP="00042ACA">
      <w:pPr>
        <w:widowControl w:val="0"/>
        <w:autoSpaceDE w:val="0"/>
        <w:jc w:val="both"/>
        <w:rPr>
          <w:i/>
          <w:sz w:val="22"/>
          <w:szCs w:val="22"/>
        </w:rPr>
      </w:pPr>
      <w:r w:rsidRPr="00042ACA">
        <w:rPr>
          <w:i/>
          <w:sz w:val="22"/>
          <w:szCs w:val="22"/>
        </w:rPr>
        <w:t>[Les cadres des plannings à préparer et insérer dans le Dossier d’Appel d’Offres par le Maître d’Ouvrage]</w:t>
      </w:r>
    </w:p>
    <w:p w14:paraId="6E6D6BB3" w14:textId="1CFC8E08" w:rsidR="004C7E5D" w:rsidRPr="00042ACA" w:rsidRDefault="004C7E5D" w:rsidP="00042ACA">
      <w:pPr>
        <w:widowControl w:val="0"/>
        <w:autoSpaceDE w:val="0"/>
        <w:ind w:right="-6"/>
        <w:rPr>
          <w:b/>
          <w:bCs/>
          <w:caps/>
          <w:color w:val="000000" w:themeColor="text1"/>
          <w:spacing w:val="36"/>
          <w:w w:val="80"/>
          <w:position w:val="-1"/>
          <w:sz w:val="22"/>
          <w:szCs w:val="22"/>
        </w:rPr>
      </w:pPr>
      <w:bookmarkStart w:id="839" w:name="_Toc156822352"/>
      <w:bookmarkStart w:id="840" w:name="_Toc156822793"/>
      <w:bookmarkStart w:id="841" w:name="_Toc156825461"/>
      <w:bookmarkStart w:id="842" w:name="_Toc156826483"/>
      <w:bookmarkStart w:id="843" w:name="_Toc156853937"/>
      <w:bookmarkStart w:id="844" w:name="_Toc156855437"/>
      <w:bookmarkStart w:id="845" w:name="_Hlk163136133"/>
      <w:r w:rsidRPr="00042ACA">
        <w:rPr>
          <w:b/>
          <w:bCs/>
          <w:caps/>
          <w:color w:val="000000"/>
          <w:spacing w:val="36"/>
          <w:w w:val="80"/>
          <w:position w:val="-1"/>
          <w:sz w:val="22"/>
          <w:szCs w:val="22"/>
        </w:rPr>
        <w:t xml:space="preserve"> </w:t>
      </w:r>
      <w:r w:rsidRPr="00042ACA">
        <w:rPr>
          <w:b/>
          <w:bCs/>
          <w:caps/>
          <w:color w:val="000000" w:themeColor="text1"/>
          <w:spacing w:val="36"/>
          <w:w w:val="80"/>
          <w:position w:val="-1"/>
          <w:sz w:val="22"/>
          <w:szCs w:val="22"/>
        </w:rPr>
        <w:t>CALENDRIER des activités (programme de travail)</w:t>
      </w:r>
      <w:bookmarkEnd w:id="839"/>
      <w:bookmarkEnd w:id="840"/>
      <w:bookmarkEnd w:id="841"/>
      <w:bookmarkEnd w:id="842"/>
      <w:bookmarkEnd w:id="843"/>
      <w:bookmarkEnd w:id="844"/>
    </w:p>
    <w:p w14:paraId="2FE7744A" w14:textId="77777777" w:rsidR="004C7E5D" w:rsidRPr="00042ACA" w:rsidRDefault="004C7E5D" w:rsidP="00042ACA">
      <w:pPr>
        <w:widowControl w:val="0"/>
        <w:autoSpaceDE w:val="0"/>
        <w:adjustRightInd w:val="0"/>
        <w:ind w:left="127" w:right="-20"/>
        <w:rPr>
          <w:sz w:val="22"/>
          <w:szCs w:val="22"/>
        </w:rPr>
      </w:pPr>
      <w:r w:rsidRPr="00042ACA">
        <w:rPr>
          <w:b/>
          <w:bCs/>
          <w:sz w:val="22"/>
          <w:szCs w:val="22"/>
        </w:rPr>
        <w:t>A. Préciser</w:t>
      </w:r>
      <w:r w:rsidRPr="00042ACA">
        <w:rPr>
          <w:b/>
          <w:bCs/>
          <w:spacing w:val="7"/>
          <w:sz w:val="22"/>
          <w:szCs w:val="22"/>
        </w:rPr>
        <w:t xml:space="preserve"> </w:t>
      </w:r>
      <w:r w:rsidRPr="00042ACA">
        <w:rPr>
          <w:b/>
          <w:bCs/>
          <w:sz w:val="22"/>
          <w:szCs w:val="22"/>
        </w:rPr>
        <w:t>la</w:t>
      </w:r>
      <w:r w:rsidRPr="00042ACA">
        <w:rPr>
          <w:b/>
          <w:bCs/>
          <w:spacing w:val="7"/>
          <w:sz w:val="22"/>
          <w:szCs w:val="22"/>
        </w:rPr>
        <w:t xml:space="preserve"> </w:t>
      </w:r>
      <w:r w:rsidRPr="00042ACA">
        <w:rPr>
          <w:b/>
          <w:bCs/>
          <w:sz w:val="22"/>
          <w:szCs w:val="22"/>
        </w:rPr>
        <w:t>nature</w:t>
      </w:r>
      <w:r w:rsidRPr="00042ACA">
        <w:rPr>
          <w:b/>
          <w:bCs/>
          <w:spacing w:val="7"/>
          <w:sz w:val="22"/>
          <w:szCs w:val="22"/>
        </w:rPr>
        <w:t xml:space="preserve"> </w:t>
      </w:r>
      <w:r w:rsidRPr="00042ACA">
        <w:rPr>
          <w:b/>
          <w:bCs/>
          <w:sz w:val="22"/>
          <w:szCs w:val="22"/>
        </w:rPr>
        <w:t>de</w:t>
      </w:r>
      <w:r w:rsidRPr="00042ACA">
        <w:rPr>
          <w:b/>
          <w:bCs/>
          <w:spacing w:val="7"/>
          <w:sz w:val="22"/>
          <w:szCs w:val="22"/>
        </w:rPr>
        <w:t xml:space="preserve"> </w:t>
      </w:r>
      <w:r w:rsidRPr="00042ACA">
        <w:rPr>
          <w:b/>
          <w:bCs/>
          <w:sz w:val="22"/>
          <w:szCs w:val="22"/>
        </w:rPr>
        <w:t>l’activité</w:t>
      </w:r>
    </w:p>
    <w:p w14:paraId="5D650822" w14:textId="77777777" w:rsidR="004C7E5D" w:rsidRPr="00042ACA" w:rsidRDefault="004C7E5D" w:rsidP="00042ACA">
      <w:pPr>
        <w:widowControl w:val="0"/>
        <w:autoSpaceDE w:val="0"/>
        <w:adjustRightInd w:val="0"/>
        <w:ind w:left="142"/>
        <w:rPr>
          <w:sz w:val="22"/>
          <w:szCs w:val="22"/>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042ACA"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042ACA" w:rsidRDefault="004C7E5D" w:rsidP="00042ACA">
            <w:pPr>
              <w:widowControl w:val="0"/>
              <w:autoSpaceDE w:val="0"/>
              <w:adjustRightInd w:val="0"/>
              <w:rPr>
                <w:sz w:val="22"/>
                <w:szCs w:val="22"/>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042ACA" w:rsidRDefault="004C7E5D" w:rsidP="00042ACA">
            <w:pPr>
              <w:widowControl w:val="0"/>
              <w:autoSpaceDE w:val="0"/>
              <w:adjustRightInd w:val="0"/>
              <w:ind w:left="985" w:right="-20"/>
              <w:rPr>
                <w:sz w:val="22"/>
                <w:szCs w:val="22"/>
              </w:rPr>
            </w:pPr>
            <w:r w:rsidRPr="00042ACA">
              <w:rPr>
                <w:i/>
                <w:iCs/>
                <w:sz w:val="22"/>
                <w:szCs w:val="22"/>
              </w:rPr>
              <w:t>[Mois ou semaines</w:t>
            </w:r>
            <w:r w:rsidRPr="00042ACA">
              <w:rPr>
                <w:i/>
                <w:iCs/>
                <w:spacing w:val="6"/>
                <w:sz w:val="22"/>
                <w:szCs w:val="22"/>
              </w:rPr>
              <w:t xml:space="preserve"> </w:t>
            </w:r>
            <w:r w:rsidRPr="00042ACA">
              <w:rPr>
                <w:i/>
                <w:iCs/>
                <w:sz w:val="22"/>
                <w:szCs w:val="22"/>
              </w:rPr>
              <w:t>à</w:t>
            </w:r>
            <w:r w:rsidRPr="00042ACA">
              <w:rPr>
                <w:i/>
                <w:iCs/>
                <w:spacing w:val="6"/>
                <w:sz w:val="22"/>
                <w:szCs w:val="22"/>
              </w:rPr>
              <w:t xml:space="preserve"> </w:t>
            </w:r>
            <w:r w:rsidRPr="00042ACA">
              <w:rPr>
                <w:i/>
                <w:iCs/>
                <w:sz w:val="22"/>
                <w:szCs w:val="22"/>
              </w:rPr>
              <w:t>compter</w:t>
            </w:r>
            <w:r w:rsidRPr="00042ACA">
              <w:rPr>
                <w:i/>
                <w:iCs/>
                <w:spacing w:val="6"/>
                <w:sz w:val="22"/>
                <w:szCs w:val="22"/>
              </w:rPr>
              <w:t xml:space="preserve"> </w:t>
            </w:r>
            <w:r w:rsidRPr="00042ACA">
              <w:rPr>
                <w:i/>
                <w:iCs/>
                <w:sz w:val="22"/>
                <w:szCs w:val="22"/>
              </w:rPr>
              <w:t>du</w:t>
            </w:r>
            <w:r w:rsidRPr="00042ACA">
              <w:rPr>
                <w:i/>
                <w:iCs/>
                <w:spacing w:val="6"/>
                <w:sz w:val="22"/>
                <w:szCs w:val="22"/>
              </w:rPr>
              <w:t xml:space="preserve"> </w:t>
            </w:r>
            <w:r w:rsidRPr="00042ACA">
              <w:rPr>
                <w:i/>
                <w:iCs/>
                <w:sz w:val="22"/>
                <w:szCs w:val="22"/>
              </w:rPr>
              <w:t>début</w:t>
            </w:r>
            <w:r w:rsidRPr="00042ACA">
              <w:rPr>
                <w:i/>
                <w:iCs/>
                <w:spacing w:val="6"/>
                <w:sz w:val="22"/>
                <w:szCs w:val="22"/>
              </w:rPr>
              <w:t xml:space="preserve"> </w:t>
            </w:r>
            <w:r w:rsidRPr="00042ACA">
              <w:rPr>
                <w:i/>
                <w:iCs/>
                <w:sz w:val="22"/>
                <w:szCs w:val="22"/>
              </w:rPr>
              <w:t>de</w:t>
            </w:r>
            <w:r w:rsidRPr="00042ACA">
              <w:rPr>
                <w:i/>
                <w:iCs/>
                <w:spacing w:val="6"/>
                <w:sz w:val="22"/>
                <w:szCs w:val="22"/>
              </w:rPr>
              <w:t xml:space="preserve"> </w:t>
            </w:r>
            <w:r w:rsidRPr="00042ACA">
              <w:rPr>
                <w:i/>
                <w:iCs/>
                <w:sz w:val="22"/>
                <w:szCs w:val="22"/>
              </w:rPr>
              <w:t>la</w:t>
            </w:r>
            <w:r w:rsidRPr="00042ACA">
              <w:rPr>
                <w:i/>
                <w:iCs/>
                <w:spacing w:val="6"/>
                <w:sz w:val="22"/>
                <w:szCs w:val="22"/>
              </w:rPr>
              <w:t xml:space="preserve"> </w:t>
            </w:r>
            <w:r w:rsidRPr="00042ACA">
              <w:rPr>
                <w:i/>
                <w:iCs/>
                <w:sz w:val="22"/>
                <w:szCs w:val="22"/>
              </w:rPr>
              <w:t>mission]</w:t>
            </w:r>
          </w:p>
        </w:tc>
      </w:tr>
      <w:tr w:rsidR="004C7E5D" w:rsidRPr="00042ACA"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042ACA" w:rsidRDefault="004C7E5D" w:rsidP="00042ACA">
            <w:pPr>
              <w:widowControl w:val="0"/>
              <w:autoSpaceDE w:val="0"/>
              <w:adjustRightInd w:val="0"/>
              <w:rPr>
                <w:sz w:val="22"/>
                <w:szCs w:val="22"/>
              </w:rPr>
            </w:pPr>
          </w:p>
          <w:p w14:paraId="56074483" w14:textId="77777777" w:rsidR="004C7E5D" w:rsidRPr="00042ACA" w:rsidRDefault="004C7E5D" w:rsidP="00042ACA">
            <w:pPr>
              <w:widowControl w:val="0"/>
              <w:autoSpaceDE w:val="0"/>
              <w:adjustRightInd w:val="0"/>
              <w:ind w:left="112" w:right="-20"/>
              <w:rPr>
                <w:sz w:val="22"/>
                <w:szCs w:val="22"/>
              </w:rPr>
            </w:pPr>
            <w:r w:rsidRPr="00042ACA">
              <w:rPr>
                <w:position w:val="-9"/>
                <w:sz w:val="22"/>
                <w:szCs w:val="22"/>
              </w:rPr>
              <w:t>1</w:t>
            </w:r>
            <w:r w:rsidRPr="00042ACA">
              <w:rPr>
                <w:sz w:val="22"/>
                <w:szCs w:val="22"/>
              </w:rPr>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042ACA" w:rsidRDefault="004C7E5D" w:rsidP="00042ACA">
            <w:pPr>
              <w:widowControl w:val="0"/>
              <w:autoSpaceDE w:val="0"/>
              <w:adjustRightInd w:val="0"/>
              <w:rPr>
                <w:sz w:val="22"/>
                <w:szCs w:val="22"/>
              </w:rPr>
            </w:pPr>
          </w:p>
          <w:p w14:paraId="6EFFEA84" w14:textId="77777777" w:rsidR="004C7E5D" w:rsidRPr="00042ACA" w:rsidRDefault="004C7E5D" w:rsidP="00042ACA">
            <w:pPr>
              <w:widowControl w:val="0"/>
              <w:autoSpaceDE w:val="0"/>
              <w:adjustRightInd w:val="0"/>
              <w:ind w:left="145" w:right="-20"/>
              <w:rPr>
                <w:sz w:val="22"/>
                <w:szCs w:val="22"/>
              </w:rPr>
            </w:pPr>
            <w:r w:rsidRPr="00042ACA">
              <w:rPr>
                <w:position w:val="-9"/>
                <w:sz w:val="22"/>
                <w:szCs w:val="22"/>
              </w:rPr>
              <w:t>2</w:t>
            </w:r>
            <w:r w:rsidRPr="00042ACA">
              <w:rPr>
                <w:sz w:val="22"/>
                <w:szCs w:val="22"/>
              </w:rPr>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042ACA" w:rsidRDefault="004C7E5D" w:rsidP="00042ACA">
            <w:pPr>
              <w:widowControl w:val="0"/>
              <w:autoSpaceDE w:val="0"/>
              <w:adjustRightInd w:val="0"/>
              <w:rPr>
                <w:sz w:val="22"/>
                <w:szCs w:val="22"/>
              </w:rPr>
            </w:pPr>
          </w:p>
          <w:p w14:paraId="7E2E8B5D" w14:textId="77777777" w:rsidR="004C7E5D" w:rsidRPr="00042ACA" w:rsidRDefault="004C7E5D" w:rsidP="00042ACA">
            <w:pPr>
              <w:widowControl w:val="0"/>
              <w:autoSpaceDE w:val="0"/>
              <w:adjustRightInd w:val="0"/>
              <w:ind w:left="79" w:right="-20"/>
              <w:rPr>
                <w:sz w:val="22"/>
                <w:szCs w:val="22"/>
              </w:rPr>
            </w:pPr>
            <w:r w:rsidRPr="00042ACA">
              <w:rPr>
                <w:position w:val="-9"/>
                <w:sz w:val="22"/>
                <w:szCs w:val="22"/>
              </w:rPr>
              <w:t>3</w:t>
            </w:r>
            <w:r w:rsidRPr="00042ACA">
              <w:rPr>
                <w:sz w:val="22"/>
                <w:szCs w:val="22"/>
              </w:rPr>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042ACA" w:rsidRDefault="004C7E5D" w:rsidP="00042ACA">
            <w:pPr>
              <w:widowControl w:val="0"/>
              <w:autoSpaceDE w:val="0"/>
              <w:adjustRightInd w:val="0"/>
              <w:rPr>
                <w:sz w:val="22"/>
                <w:szCs w:val="22"/>
              </w:rPr>
            </w:pPr>
          </w:p>
          <w:p w14:paraId="17B0F0E2" w14:textId="77777777" w:rsidR="004C7E5D" w:rsidRPr="00042ACA" w:rsidRDefault="004C7E5D" w:rsidP="00042ACA">
            <w:pPr>
              <w:widowControl w:val="0"/>
              <w:autoSpaceDE w:val="0"/>
              <w:adjustRightInd w:val="0"/>
              <w:ind w:left="82" w:right="-20"/>
              <w:rPr>
                <w:sz w:val="22"/>
                <w:szCs w:val="22"/>
              </w:rPr>
            </w:pPr>
            <w:r w:rsidRPr="00042ACA">
              <w:rPr>
                <w:position w:val="-9"/>
                <w:sz w:val="22"/>
                <w:szCs w:val="22"/>
              </w:rPr>
              <w:t>4</w:t>
            </w:r>
            <w:r w:rsidRPr="00042ACA">
              <w:rPr>
                <w:sz w:val="22"/>
                <w:szCs w:val="22"/>
              </w:rPr>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042ACA" w:rsidRDefault="004C7E5D" w:rsidP="00042ACA">
            <w:pPr>
              <w:widowControl w:val="0"/>
              <w:autoSpaceDE w:val="0"/>
              <w:adjustRightInd w:val="0"/>
              <w:rPr>
                <w:sz w:val="22"/>
                <w:szCs w:val="22"/>
              </w:rPr>
            </w:pPr>
          </w:p>
          <w:p w14:paraId="32B559A6" w14:textId="77777777" w:rsidR="004C7E5D" w:rsidRPr="00042ACA" w:rsidRDefault="004C7E5D" w:rsidP="00042ACA">
            <w:pPr>
              <w:widowControl w:val="0"/>
              <w:autoSpaceDE w:val="0"/>
              <w:adjustRightInd w:val="0"/>
              <w:ind w:left="65" w:right="-20"/>
              <w:rPr>
                <w:sz w:val="22"/>
                <w:szCs w:val="22"/>
              </w:rPr>
            </w:pPr>
            <w:r w:rsidRPr="00042ACA">
              <w:rPr>
                <w:position w:val="-9"/>
                <w:sz w:val="22"/>
                <w:szCs w:val="22"/>
              </w:rPr>
              <w:t>5</w:t>
            </w:r>
            <w:r w:rsidRPr="00042ACA">
              <w:rPr>
                <w:sz w:val="22"/>
                <w:szCs w:val="22"/>
              </w:rPr>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042ACA" w:rsidRDefault="004C7E5D" w:rsidP="00042ACA">
            <w:pPr>
              <w:widowControl w:val="0"/>
              <w:autoSpaceDE w:val="0"/>
              <w:adjustRightInd w:val="0"/>
              <w:rPr>
                <w:sz w:val="22"/>
                <w:szCs w:val="22"/>
              </w:rPr>
            </w:pPr>
          </w:p>
          <w:p w14:paraId="2C04C9E8" w14:textId="77777777" w:rsidR="004C7E5D" w:rsidRPr="00042ACA" w:rsidRDefault="004C7E5D" w:rsidP="00042ACA">
            <w:pPr>
              <w:widowControl w:val="0"/>
              <w:autoSpaceDE w:val="0"/>
              <w:adjustRightInd w:val="0"/>
              <w:ind w:left="109" w:right="-20"/>
              <w:rPr>
                <w:sz w:val="22"/>
                <w:szCs w:val="22"/>
              </w:rPr>
            </w:pPr>
            <w:r w:rsidRPr="00042ACA">
              <w:rPr>
                <w:position w:val="-9"/>
                <w:sz w:val="22"/>
                <w:szCs w:val="22"/>
              </w:rPr>
              <w:t>6</w:t>
            </w:r>
            <w:r w:rsidRPr="00042ACA">
              <w:rPr>
                <w:sz w:val="22"/>
                <w:szCs w:val="22"/>
              </w:rPr>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042ACA" w:rsidRDefault="004C7E5D" w:rsidP="00042ACA">
            <w:pPr>
              <w:widowControl w:val="0"/>
              <w:autoSpaceDE w:val="0"/>
              <w:adjustRightInd w:val="0"/>
              <w:rPr>
                <w:sz w:val="22"/>
                <w:szCs w:val="22"/>
              </w:rPr>
            </w:pPr>
          </w:p>
          <w:p w14:paraId="1B0738CD" w14:textId="77777777" w:rsidR="004C7E5D" w:rsidRPr="00042ACA" w:rsidRDefault="004C7E5D" w:rsidP="00042ACA">
            <w:pPr>
              <w:widowControl w:val="0"/>
              <w:autoSpaceDE w:val="0"/>
              <w:adjustRightInd w:val="0"/>
              <w:ind w:left="82" w:right="-20"/>
              <w:rPr>
                <w:sz w:val="22"/>
                <w:szCs w:val="22"/>
              </w:rPr>
            </w:pPr>
            <w:r w:rsidRPr="00042ACA">
              <w:rPr>
                <w:position w:val="-9"/>
                <w:sz w:val="22"/>
                <w:szCs w:val="22"/>
              </w:rPr>
              <w:t>7</w:t>
            </w:r>
            <w:r w:rsidRPr="00042ACA">
              <w:rPr>
                <w:sz w:val="22"/>
                <w:szCs w:val="22"/>
              </w:rPr>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042ACA" w:rsidRDefault="004C7E5D" w:rsidP="00042ACA">
            <w:pPr>
              <w:widowControl w:val="0"/>
              <w:autoSpaceDE w:val="0"/>
              <w:adjustRightInd w:val="0"/>
              <w:rPr>
                <w:sz w:val="22"/>
                <w:szCs w:val="22"/>
              </w:rPr>
            </w:pPr>
          </w:p>
          <w:p w14:paraId="40ED522C" w14:textId="77777777" w:rsidR="004C7E5D" w:rsidRPr="00042ACA" w:rsidRDefault="004C7E5D" w:rsidP="00042ACA">
            <w:pPr>
              <w:widowControl w:val="0"/>
              <w:autoSpaceDE w:val="0"/>
              <w:adjustRightInd w:val="0"/>
              <w:ind w:left="95" w:right="-20"/>
              <w:rPr>
                <w:sz w:val="22"/>
                <w:szCs w:val="22"/>
              </w:rPr>
            </w:pPr>
            <w:r w:rsidRPr="00042ACA">
              <w:rPr>
                <w:position w:val="-9"/>
                <w:sz w:val="22"/>
                <w:szCs w:val="22"/>
              </w:rPr>
              <w:t>8</w:t>
            </w:r>
            <w:r w:rsidRPr="00042ACA">
              <w:rPr>
                <w:sz w:val="22"/>
                <w:szCs w:val="22"/>
              </w:rPr>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042ACA" w:rsidRDefault="004C7E5D" w:rsidP="00042ACA">
            <w:pPr>
              <w:widowControl w:val="0"/>
              <w:autoSpaceDE w:val="0"/>
              <w:adjustRightInd w:val="0"/>
              <w:rPr>
                <w:sz w:val="22"/>
                <w:szCs w:val="22"/>
              </w:rPr>
            </w:pPr>
          </w:p>
          <w:p w14:paraId="33DBC890" w14:textId="77777777" w:rsidR="004C7E5D" w:rsidRPr="00042ACA" w:rsidRDefault="004C7E5D" w:rsidP="00042ACA">
            <w:pPr>
              <w:widowControl w:val="0"/>
              <w:autoSpaceDE w:val="0"/>
              <w:adjustRightInd w:val="0"/>
              <w:ind w:left="99" w:right="-20"/>
              <w:rPr>
                <w:sz w:val="22"/>
                <w:szCs w:val="22"/>
              </w:rPr>
            </w:pPr>
            <w:r w:rsidRPr="00042ACA">
              <w:rPr>
                <w:position w:val="-9"/>
                <w:sz w:val="22"/>
                <w:szCs w:val="22"/>
              </w:rPr>
              <w:t>9</w:t>
            </w:r>
            <w:r w:rsidRPr="00042ACA">
              <w:rPr>
                <w:sz w:val="22"/>
                <w:szCs w:val="22"/>
              </w:rPr>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042ACA" w:rsidRDefault="004C7E5D" w:rsidP="00042ACA">
            <w:pPr>
              <w:widowControl w:val="0"/>
              <w:autoSpaceDE w:val="0"/>
              <w:adjustRightInd w:val="0"/>
              <w:rPr>
                <w:sz w:val="22"/>
                <w:szCs w:val="22"/>
              </w:rPr>
            </w:pPr>
          </w:p>
          <w:p w14:paraId="459F2226" w14:textId="77777777" w:rsidR="004C7E5D" w:rsidRPr="00042ACA" w:rsidRDefault="004C7E5D" w:rsidP="00042ACA">
            <w:pPr>
              <w:widowControl w:val="0"/>
              <w:autoSpaceDE w:val="0"/>
              <w:adjustRightInd w:val="0"/>
              <w:ind w:left="35" w:right="-20"/>
              <w:rPr>
                <w:sz w:val="22"/>
                <w:szCs w:val="22"/>
              </w:rPr>
            </w:pPr>
            <w:r w:rsidRPr="00042ACA">
              <w:rPr>
                <w:sz w:val="22"/>
                <w:szCs w:val="22"/>
              </w:rPr>
              <w:t>10</w:t>
            </w:r>
            <w:r w:rsidRPr="00042ACA">
              <w:rPr>
                <w:position w:val="9"/>
                <w:sz w:val="22"/>
                <w:szCs w:val="22"/>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042ACA" w:rsidRDefault="004C7E5D" w:rsidP="00042ACA">
            <w:pPr>
              <w:widowControl w:val="0"/>
              <w:autoSpaceDE w:val="0"/>
              <w:adjustRightInd w:val="0"/>
              <w:rPr>
                <w:sz w:val="22"/>
                <w:szCs w:val="22"/>
              </w:rPr>
            </w:pPr>
          </w:p>
          <w:p w14:paraId="3710EB49" w14:textId="77777777" w:rsidR="004C7E5D" w:rsidRPr="00042ACA" w:rsidRDefault="004C7E5D" w:rsidP="00042ACA">
            <w:pPr>
              <w:widowControl w:val="0"/>
              <w:autoSpaceDE w:val="0"/>
              <w:adjustRightInd w:val="0"/>
              <w:ind w:left="59" w:right="-25"/>
              <w:rPr>
                <w:sz w:val="22"/>
                <w:szCs w:val="22"/>
              </w:rPr>
            </w:pPr>
            <w:r w:rsidRPr="00042ACA">
              <w:rPr>
                <w:sz w:val="22"/>
                <w:szCs w:val="22"/>
              </w:rPr>
              <w:t>11</w:t>
            </w:r>
            <w:r w:rsidRPr="00042ACA">
              <w:rPr>
                <w:position w:val="9"/>
                <w:sz w:val="22"/>
                <w:szCs w:val="22"/>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042ACA" w:rsidRDefault="004C7E5D" w:rsidP="00042ACA">
            <w:pPr>
              <w:widowControl w:val="0"/>
              <w:autoSpaceDE w:val="0"/>
              <w:adjustRightInd w:val="0"/>
              <w:rPr>
                <w:sz w:val="22"/>
                <w:szCs w:val="22"/>
              </w:rPr>
            </w:pPr>
          </w:p>
          <w:p w14:paraId="072C9AFF" w14:textId="77777777" w:rsidR="004C7E5D" w:rsidRPr="00042ACA" w:rsidRDefault="004C7E5D" w:rsidP="00042ACA">
            <w:pPr>
              <w:widowControl w:val="0"/>
              <w:autoSpaceDE w:val="0"/>
              <w:adjustRightInd w:val="0"/>
              <w:ind w:left="29" w:right="-20"/>
              <w:rPr>
                <w:sz w:val="22"/>
                <w:szCs w:val="22"/>
              </w:rPr>
            </w:pPr>
            <w:r w:rsidRPr="00042ACA">
              <w:rPr>
                <w:sz w:val="22"/>
                <w:szCs w:val="22"/>
              </w:rPr>
              <w:t>12</w:t>
            </w:r>
            <w:r w:rsidRPr="00042ACA">
              <w:rPr>
                <w:position w:val="9"/>
                <w:sz w:val="22"/>
                <w:szCs w:val="22"/>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042ACA" w:rsidRDefault="004C7E5D" w:rsidP="00042ACA">
            <w:pPr>
              <w:widowControl w:val="0"/>
              <w:autoSpaceDE w:val="0"/>
              <w:adjustRightInd w:val="0"/>
              <w:rPr>
                <w:sz w:val="22"/>
                <w:szCs w:val="22"/>
              </w:rPr>
            </w:pPr>
          </w:p>
        </w:tc>
      </w:tr>
      <w:tr w:rsidR="004C7E5D" w:rsidRPr="00042ACA"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042ACA" w:rsidRDefault="004C7E5D" w:rsidP="00042ACA">
            <w:pPr>
              <w:widowControl w:val="0"/>
              <w:autoSpaceDE w:val="0"/>
              <w:adjustRightInd w:val="0"/>
              <w:rPr>
                <w:sz w:val="22"/>
                <w:szCs w:val="22"/>
              </w:rPr>
            </w:pPr>
          </w:p>
          <w:p w14:paraId="350672A4" w14:textId="77777777" w:rsidR="004C7E5D" w:rsidRPr="00042ACA" w:rsidRDefault="004C7E5D" w:rsidP="00042ACA">
            <w:pPr>
              <w:widowControl w:val="0"/>
              <w:autoSpaceDE w:val="0"/>
              <w:adjustRightInd w:val="0"/>
              <w:ind w:left="20" w:right="-20"/>
              <w:rPr>
                <w:sz w:val="22"/>
                <w:szCs w:val="22"/>
              </w:rPr>
            </w:pPr>
            <w:r w:rsidRPr="00042ACA">
              <w:rPr>
                <w:sz w:val="22"/>
                <w:szCs w:val="22"/>
              </w:rPr>
              <w:t>Activité</w:t>
            </w:r>
            <w:r w:rsidRPr="00042ACA">
              <w:rPr>
                <w:spacing w:val="7"/>
                <w:sz w:val="22"/>
                <w:szCs w:val="22"/>
              </w:rPr>
              <w:t xml:space="preserve"> </w:t>
            </w:r>
            <w:r w:rsidRPr="00042ACA">
              <w:rPr>
                <w:i/>
                <w:iCs/>
                <w:position w:val="1"/>
                <w:sz w:val="22"/>
                <w:szCs w:val="22"/>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042ACA" w:rsidRDefault="004C7E5D" w:rsidP="00042ACA">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042ACA" w:rsidRDefault="004C7E5D" w:rsidP="00042ACA">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042ACA" w:rsidRDefault="004C7E5D" w:rsidP="00042ACA">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042ACA" w:rsidRDefault="004C7E5D" w:rsidP="00042ACA">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042ACA" w:rsidRDefault="004C7E5D" w:rsidP="00042ACA">
            <w:pPr>
              <w:widowControl w:val="0"/>
              <w:autoSpaceDE w:val="0"/>
              <w:adjustRightInd w:val="0"/>
              <w:rPr>
                <w:sz w:val="22"/>
                <w:szCs w:val="22"/>
              </w:rPr>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042ACA" w:rsidRDefault="004C7E5D" w:rsidP="00042ACA">
            <w:pPr>
              <w:widowControl w:val="0"/>
              <w:autoSpaceDE w:val="0"/>
              <w:adjustRightInd w:val="0"/>
              <w:rPr>
                <w:sz w:val="22"/>
                <w:szCs w:val="22"/>
              </w:rPr>
            </w:pPr>
          </w:p>
        </w:tc>
      </w:tr>
      <w:tr w:rsidR="004C7E5D" w:rsidRPr="00042ACA"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042ACA" w:rsidRDefault="004C7E5D" w:rsidP="00042ACA">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042ACA" w:rsidRDefault="004C7E5D" w:rsidP="00042ACA">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042ACA" w:rsidRDefault="004C7E5D" w:rsidP="00042ACA">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042ACA" w:rsidRDefault="004C7E5D" w:rsidP="00042ACA">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042ACA" w:rsidRDefault="004C7E5D" w:rsidP="00042ACA">
            <w:pPr>
              <w:widowControl w:val="0"/>
              <w:autoSpaceDE w:val="0"/>
              <w:adjustRightInd w:val="0"/>
              <w:rPr>
                <w:sz w:val="22"/>
                <w:szCs w:val="22"/>
              </w:rPr>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042ACA" w:rsidRDefault="004C7E5D" w:rsidP="00042ACA">
            <w:pPr>
              <w:widowControl w:val="0"/>
              <w:autoSpaceDE w:val="0"/>
              <w:adjustRightInd w:val="0"/>
              <w:rPr>
                <w:sz w:val="22"/>
                <w:szCs w:val="22"/>
              </w:rPr>
            </w:pPr>
          </w:p>
        </w:tc>
      </w:tr>
      <w:tr w:rsidR="004C7E5D" w:rsidRPr="00042ACA"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042ACA" w:rsidRDefault="004C7E5D" w:rsidP="00042ACA">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042ACA" w:rsidRDefault="004C7E5D" w:rsidP="00042ACA">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042ACA" w:rsidRDefault="004C7E5D" w:rsidP="00042ACA">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042ACA" w:rsidRDefault="004C7E5D" w:rsidP="00042ACA">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042ACA" w:rsidRDefault="004C7E5D" w:rsidP="00042ACA">
            <w:pPr>
              <w:widowControl w:val="0"/>
              <w:autoSpaceDE w:val="0"/>
              <w:adjustRightInd w:val="0"/>
              <w:rPr>
                <w:sz w:val="22"/>
                <w:szCs w:val="22"/>
              </w:rPr>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042ACA" w:rsidRDefault="004C7E5D" w:rsidP="00042ACA">
            <w:pPr>
              <w:widowControl w:val="0"/>
              <w:autoSpaceDE w:val="0"/>
              <w:adjustRightInd w:val="0"/>
              <w:rPr>
                <w:sz w:val="22"/>
                <w:szCs w:val="22"/>
              </w:rPr>
            </w:pPr>
          </w:p>
        </w:tc>
      </w:tr>
      <w:tr w:rsidR="004C7E5D" w:rsidRPr="00042ACA"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042ACA" w:rsidRDefault="004C7E5D" w:rsidP="00042ACA">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042ACA" w:rsidRDefault="004C7E5D" w:rsidP="00042ACA">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042ACA" w:rsidRDefault="004C7E5D" w:rsidP="00042ACA">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042ACA" w:rsidRDefault="004C7E5D" w:rsidP="00042ACA">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042ACA" w:rsidRDefault="004C7E5D" w:rsidP="00042ACA">
            <w:pPr>
              <w:widowControl w:val="0"/>
              <w:autoSpaceDE w:val="0"/>
              <w:adjustRightInd w:val="0"/>
              <w:rPr>
                <w:sz w:val="22"/>
                <w:szCs w:val="22"/>
              </w:rPr>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042ACA" w:rsidRDefault="004C7E5D" w:rsidP="00042ACA">
            <w:pPr>
              <w:widowControl w:val="0"/>
              <w:autoSpaceDE w:val="0"/>
              <w:adjustRightInd w:val="0"/>
              <w:rPr>
                <w:sz w:val="22"/>
                <w:szCs w:val="22"/>
              </w:rPr>
            </w:pPr>
          </w:p>
        </w:tc>
      </w:tr>
      <w:tr w:rsidR="004C7E5D" w:rsidRPr="00042ACA"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042ACA" w:rsidRDefault="004C7E5D" w:rsidP="00042ACA">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042ACA" w:rsidRDefault="004C7E5D" w:rsidP="00042ACA">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042ACA" w:rsidRDefault="004C7E5D" w:rsidP="00042ACA">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042ACA" w:rsidRDefault="004C7E5D" w:rsidP="00042ACA">
            <w:pPr>
              <w:widowControl w:val="0"/>
              <w:autoSpaceDE w:val="0"/>
              <w:adjustRightInd w:val="0"/>
              <w:rPr>
                <w:sz w:val="22"/>
                <w:szCs w:val="22"/>
              </w:rPr>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042ACA" w:rsidRDefault="004C7E5D" w:rsidP="00042ACA">
            <w:pPr>
              <w:widowControl w:val="0"/>
              <w:autoSpaceDE w:val="0"/>
              <w:adjustRightInd w:val="0"/>
              <w:rPr>
                <w:sz w:val="22"/>
                <w:szCs w:val="22"/>
              </w:rPr>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042ACA" w:rsidRDefault="004C7E5D" w:rsidP="00042ACA">
            <w:pPr>
              <w:widowControl w:val="0"/>
              <w:autoSpaceDE w:val="0"/>
              <w:adjustRightInd w:val="0"/>
              <w:rPr>
                <w:sz w:val="22"/>
                <w:szCs w:val="22"/>
              </w:rPr>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042ACA" w:rsidRDefault="004C7E5D" w:rsidP="00042ACA">
            <w:pPr>
              <w:widowControl w:val="0"/>
              <w:autoSpaceDE w:val="0"/>
              <w:adjustRightInd w:val="0"/>
              <w:rPr>
                <w:sz w:val="22"/>
                <w:szCs w:val="22"/>
              </w:rPr>
            </w:pPr>
          </w:p>
        </w:tc>
      </w:tr>
    </w:tbl>
    <w:p w14:paraId="672BCF4B" w14:textId="56F3374F" w:rsidR="004C7E5D" w:rsidRPr="00042ACA" w:rsidRDefault="00AB0120" w:rsidP="00042ACA">
      <w:pPr>
        <w:widowControl w:val="0"/>
        <w:autoSpaceDE w:val="0"/>
        <w:adjustRightInd w:val="0"/>
        <w:rPr>
          <w:sz w:val="22"/>
          <w:szCs w:val="22"/>
        </w:rPr>
      </w:pPr>
      <w:r w:rsidRPr="00042ACA">
        <w:rPr>
          <w:sz w:val="22"/>
          <w:szCs w:val="22"/>
        </w:rPr>
        <w:t>*</w:t>
      </w:r>
    </w:p>
    <w:p w14:paraId="30A0B5B4" w14:textId="77777777" w:rsidR="00FF1B47" w:rsidRPr="00042ACA" w:rsidRDefault="00FF1B47" w:rsidP="00042ACA">
      <w:pPr>
        <w:widowControl w:val="0"/>
        <w:autoSpaceDE w:val="0"/>
        <w:adjustRightInd w:val="0"/>
        <w:rPr>
          <w:sz w:val="22"/>
          <w:szCs w:val="22"/>
        </w:rPr>
      </w:pPr>
    </w:p>
    <w:p w14:paraId="3DD44DF4" w14:textId="77777777" w:rsidR="00FF1B47" w:rsidRPr="00042ACA" w:rsidRDefault="00FF1B47" w:rsidP="00042ACA">
      <w:pPr>
        <w:widowControl w:val="0"/>
        <w:autoSpaceDE w:val="0"/>
        <w:adjustRightInd w:val="0"/>
        <w:rPr>
          <w:sz w:val="22"/>
          <w:szCs w:val="22"/>
        </w:rPr>
      </w:pPr>
    </w:p>
    <w:p w14:paraId="0EEAA541" w14:textId="77777777" w:rsidR="00FF1B47" w:rsidRPr="00042ACA" w:rsidRDefault="00FF1B47" w:rsidP="00042ACA">
      <w:pPr>
        <w:widowControl w:val="0"/>
        <w:autoSpaceDE w:val="0"/>
        <w:adjustRightInd w:val="0"/>
        <w:rPr>
          <w:sz w:val="22"/>
          <w:szCs w:val="22"/>
        </w:rPr>
      </w:pPr>
    </w:p>
    <w:p w14:paraId="16BC51CE" w14:textId="77777777" w:rsidR="004C7E5D" w:rsidRPr="00042ACA" w:rsidRDefault="004C7E5D" w:rsidP="00042ACA">
      <w:pPr>
        <w:widowControl w:val="0"/>
        <w:autoSpaceDE w:val="0"/>
        <w:adjustRightInd w:val="0"/>
        <w:ind w:left="127" w:right="-20"/>
        <w:rPr>
          <w:sz w:val="22"/>
          <w:szCs w:val="22"/>
        </w:rPr>
      </w:pPr>
      <w:r w:rsidRPr="00042ACA">
        <w:rPr>
          <w:b/>
          <w:bCs/>
          <w:sz w:val="22"/>
          <w:szCs w:val="22"/>
        </w:rPr>
        <w:t>B. Achèvement</w:t>
      </w:r>
      <w:r w:rsidRPr="00042ACA">
        <w:rPr>
          <w:b/>
          <w:bCs/>
          <w:spacing w:val="7"/>
          <w:sz w:val="22"/>
          <w:szCs w:val="22"/>
        </w:rPr>
        <w:t xml:space="preserve"> </w:t>
      </w:r>
      <w:r w:rsidRPr="00042ACA">
        <w:rPr>
          <w:b/>
          <w:bCs/>
          <w:sz w:val="22"/>
          <w:szCs w:val="22"/>
        </w:rPr>
        <w:t>et</w:t>
      </w:r>
      <w:r w:rsidRPr="00042ACA">
        <w:rPr>
          <w:b/>
          <w:bCs/>
          <w:spacing w:val="7"/>
          <w:sz w:val="22"/>
          <w:szCs w:val="22"/>
        </w:rPr>
        <w:t xml:space="preserve"> </w:t>
      </w:r>
      <w:r w:rsidRPr="00042ACA">
        <w:rPr>
          <w:b/>
          <w:bCs/>
          <w:sz w:val="22"/>
          <w:szCs w:val="22"/>
        </w:rPr>
        <w:t>soumission</w:t>
      </w:r>
      <w:r w:rsidRPr="00042ACA">
        <w:rPr>
          <w:b/>
          <w:bCs/>
          <w:spacing w:val="7"/>
          <w:sz w:val="22"/>
          <w:szCs w:val="22"/>
        </w:rPr>
        <w:t xml:space="preserve"> </w:t>
      </w:r>
      <w:r w:rsidRPr="00042ACA">
        <w:rPr>
          <w:b/>
          <w:bCs/>
          <w:sz w:val="22"/>
          <w:szCs w:val="22"/>
        </w:rPr>
        <w:t>des</w:t>
      </w:r>
      <w:r w:rsidRPr="00042ACA">
        <w:rPr>
          <w:b/>
          <w:bCs/>
          <w:spacing w:val="7"/>
          <w:sz w:val="22"/>
          <w:szCs w:val="22"/>
        </w:rPr>
        <w:t xml:space="preserve"> </w:t>
      </w:r>
      <w:r w:rsidRPr="00042ACA">
        <w:rPr>
          <w:b/>
          <w:bCs/>
          <w:sz w:val="22"/>
          <w:szCs w:val="22"/>
        </w:rPr>
        <w:t>rapports</w:t>
      </w:r>
    </w:p>
    <w:p w14:paraId="519B1258" w14:textId="77777777" w:rsidR="004C7E5D" w:rsidRPr="00042ACA" w:rsidRDefault="004C7E5D" w:rsidP="00042ACA">
      <w:pPr>
        <w:widowControl w:val="0"/>
        <w:autoSpaceDE w:val="0"/>
        <w:adjustRightInd w:val="0"/>
        <w:rPr>
          <w:sz w:val="22"/>
          <w:szCs w:val="22"/>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042ACA"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042ACA" w:rsidRDefault="004C7E5D" w:rsidP="00042ACA">
            <w:pPr>
              <w:widowControl w:val="0"/>
              <w:autoSpaceDE w:val="0"/>
              <w:adjustRightInd w:val="0"/>
              <w:ind w:left="587" w:right="-20"/>
              <w:rPr>
                <w:sz w:val="22"/>
                <w:szCs w:val="22"/>
              </w:rPr>
            </w:pPr>
            <w:r w:rsidRPr="00042ACA">
              <w:rPr>
                <w:sz w:val="22"/>
                <w:szCs w:val="22"/>
              </w:rPr>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042ACA" w:rsidRDefault="004C7E5D" w:rsidP="00042ACA">
            <w:pPr>
              <w:widowControl w:val="0"/>
              <w:autoSpaceDE w:val="0"/>
              <w:adjustRightInd w:val="0"/>
              <w:ind w:left="257" w:right="-20"/>
              <w:rPr>
                <w:sz w:val="22"/>
                <w:szCs w:val="22"/>
              </w:rPr>
            </w:pPr>
            <w:r w:rsidRPr="00042ACA">
              <w:rPr>
                <w:sz w:val="22"/>
                <w:szCs w:val="22"/>
              </w:rPr>
              <w:t>Date</w:t>
            </w:r>
          </w:p>
        </w:tc>
      </w:tr>
      <w:tr w:rsidR="004C7E5D" w:rsidRPr="00042ACA"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042ACA" w:rsidRDefault="004C7E5D" w:rsidP="00042ACA">
            <w:pPr>
              <w:widowControl w:val="0"/>
              <w:autoSpaceDE w:val="0"/>
              <w:adjustRightInd w:val="0"/>
              <w:ind w:left="587" w:right="-20"/>
              <w:rPr>
                <w:sz w:val="22"/>
                <w:szCs w:val="22"/>
              </w:rPr>
            </w:pPr>
            <w:r w:rsidRPr="00042ACA">
              <w:rPr>
                <w:sz w:val="22"/>
                <w:szCs w:val="22"/>
              </w:rPr>
              <w:t>1.</w:t>
            </w:r>
            <w:r w:rsidRPr="00042ACA">
              <w:rPr>
                <w:spacing w:val="7"/>
                <w:sz w:val="22"/>
                <w:szCs w:val="22"/>
              </w:rPr>
              <w:t xml:space="preserve"> </w:t>
            </w:r>
            <w:r w:rsidRPr="00042ACA">
              <w:rPr>
                <w:sz w:val="22"/>
                <w:szCs w:val="22"/>
              </w:rPr>
              <w:t>Rapport</w:t>
            </w:r>
            <w:r w:rsidRPr="00042ACA">
              <w:rPr>
                <w:spacing w:val="7"/>
                <w:sz w:val="22"/>
                <w:szCs w:val="22"/>
              </w:rPr>
              <w:t xml:space="preserve"> </w:t>
            </w:r>
            <w:r w:rsidRPr="00042ACA">
              <w:rPr>
                <w:sz w:val="22"/>
                <w:szCs w:val="22"/>
              </w:rPr>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042ACA" w:rsidRDefault="004C7E5D" w:rsidP="00042ACA">
            <w:pPr>
              <w:widowControl w:val="0"/>
              <w:autoSpaceDE w:val="0"/>
              <w:adjustRightInd w:val="0"/>
              <w:rPr>
                <w:sz w:val="22"/>
                <w:szCs w:val="22"/>
              </w:rPr>
            </w:pPr>
          </w:p>
        </w:tc>
      </w:tr>
      <w:tr w:rsidR="004C7E5D" w:rsidRPr="00042ACA"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042ACA" w:rsidRDefault="004C7E5D" w:rsidP="00042ACA">
            <w:pPr>
              <w:widowControl w:val="0"/>
              <w:autoSpaceDE w:val="0"/>
              <w:adjustRightInd w:val="0"/>
              <w:ind w:left="947" w:right="1032" w:hanging="399"/>
              <w:jc w:val="center"/>
              <w:rPr>
                <w:sz w:val="22"/>
                <w:szCs w:val="22"/>
              </w:rPr>
            </w:pPr>
            <w:r w:rsidRPr="00042ACA">
              <w:rPr>
                <w:sz w:val="22"/>
                <w:szCs w:val="22"/>
              </w:rPr>
              <w:t>2.</w:t>
            </w:r>
            <w:r w:rsidRPr="00042ACA">
              <w:rPr>
                <w:spacing w:val="7"/>
                <w:sz w:val="22"/>
                <w:szCs w:val="22"/>
              </w:rPr>
              <w:t xml:space="preserve"> </w:t>
            </w:r>
            <w:r w:rsidRPr="00042ACA">
              <w:rPr>
                <w:sz w:val="22"/>
                <w:szCs w:val="22"/>
              </w:rPr>
              <w:t>Rapports</w:t>
            </w:r>
            <w:r w:rsidRPr="00042ACA">
              <w:rPr>
                <w:spacing w:val="7"/>
                <w:sz w:val="22"/>
                <w:szCs w:val="22"/>
              </w:rPr>
              <w:t xml:space="preserve"> </w:t>
            </w:r>
            <w:r w:rsidRPr="00042ACA">
              <w:rPr>
                <w:sz w:val="22"/>
                <w:szCs w:val="22"/>
              </w:rPr>
              <w:t>d’avancement a.</w:t>
            </w:r>
            <w:r w:rsidRPr="00042ACA">
              <w:rPr>
                <w:spacing w:val="7"/>
                <w:sz w:val="22"/>
                <w:szCs w:val="22"/>
              </w:rPr>
              <w:t xml:space="preserve"> </w:t>
            </w:r>
            <w:r w:rsidRPr="00042ACA">
              <w:rPr>
                <w:sz w:val="22"/>
                <w:szCs w:val="22"/>
              </w:rPr>
              <w:t>Premier</w:t>
            </w:r>
            <w:r w:rsidRPr="00042ACA">
              <w:rPr>
                <w:spacing w:val="7"/>
                <w:sz w:val="22"/>
                <w:szCs w:val="22"/>
              </w:rPr>
              <w:t xml:space="preserve"> </w:t>
            </w:r>
            <w:r w:rsidRPr="00042ACA">
              <w:rPr>
                <w:sz w:val="22"/>
                <w:szCs w:val="22"/>
              </w:rPr>
              <w:t>rapport d’avancement</w:t>
            </w:r>
          </w:p>
          <w:p w14:paraId="2A392697" w14:textId="77777777" w:rsidR="004C7E5D" w:rsidRPr="00042ACA" w:rsidRDefault="004C7E5D" w:rsidP="00042ACA">
            <w:pPr>
              <w:widowControl w:val="0"/>
              <w:autoSpaceDE w:val="0"/>
              <w:adjustRightInd w:val="0"/>
              <w:ind w:left="1513" w:right="1005" w:hanging="293"/>
              <w:rPr>
                <w:sz w:val="22"/>
                <w:szCs w:val="22"/>
              </w:rPr>
            </w:pPr>
            <w:r w:rsidRPr="00042ACA">
              <w:rPr>
                <w:sz w:val="22"/>
                <w:szCs w:val="22"/>
              </w:rPr>
              <w:t>b.</w:t>
            </w:r>
            <w:r w:rsidRPr="00042ACA">
              <w:rPr>
                <w:spacing w:val="7"/>
                <w:sz w:val="22"/>
                <w:szCs w:val="22"/>
              </w:rPr>
              <w:t xml:space="preserve"> </w:t>
            </w:r>
            <w:r w:rsidRPr="00042ACA">
              <w:rPr>
                <w:sz w:val="22"/>
                <w:szCs w:val="22"/>
              </w:rPr>
              <w:t>Deuxième</w:t>
            </w:r>
            <w:r w:rsidRPr="00042ACA">
              <w:rPr>
                <w:spacing w:val="7"/>
                <w:sz w:val="22"/>
                <w:szCs w:val="22"/>
              </w:rPr>
              <w:t xml:space="preserve"> </w:t>
            </w:r>
            <w:r w:rsidRPr="00042ACA">
              <w:rPr>
                <w:sz w:val="22"/>
                <w:szCs w:val="22"/>
              </w:rPr>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042ACA" w:rsidRDefault="004C7E5D" w:rsidP="00042ACA">
            <w:pPr>
              <w:widowControl w:val="0"/>
              <w:autoSpaceDE w:val="0"/>
              <w:adjustRightInd w:val="0"/>
              <w:rPr>
                <w:sz w:val="22"/>
                <w:szCs w:val="22"/>
              </w:rPr>
            </w:pPr>
          </w:p>
        </w:tc>
      </w:tr>
      <w:tr w:rsidR="004C7E5D" w:rsidRPr="00042ACA"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042ACA" w:rsidRDefault="004C7E5D" w:rsidP="00042ACA">
            <w:pPr>
              <w:widowControl w:val="0"/>
              <w:autoSpaceDE w:val="0"/>
              <w:adjustRightInd w:val="0"/>
              <w:ind w:left="587" w:right="-20"/>
              <w:rPr>
                <w:sz w:val="22"/>
                <w:szCs w:val="22"/>
              </w:rPr>
            </w:pPr>
            <w:r w:rsidRPr="00042ACA">
              <w:rPr>
                <w:sz w:val="22"/>
                <w:szCs w:val="22"/>
              </w:rPr>
              <w:t>3.</w:t>
            </w:r>
            <w:r w:rsidRPr="00042ACA">
              <w:rPr>
                <w:spacing w:val="7"/>
                <w:sz w:val="22"/>
                <w:szCs w:val="22"/>
              </w:rPr>
              <w:t xml:space="preserve"> </w:t>
            </w:r>
            <w:r w:rsidRPr="00042ACA">
              <w:rPr>
                <w:sz w:val="22"/>
                <w:szCs w:val="22"/>
              </w:rPr>
              <w:t>Projet</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rapport</w:t>
            </w:r>
            <w:r w:rsidRPr="00042ACA">
              <w:rPr>
                <w:spacing w:val="7"/>
                <w:sz w:val="22"/>
                <w:szCs w:val="22"/>
              </w:rPr>
              <w:t xml:space="preserve"> </w:t>
            </w:r>
            <w:r w:rsidRPr="00042ACA">
              <w:rPr>
                <w:sz w:val="22"/>
                <w:szCs w:val="22"/>
              </w:rPr>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042ACA" w:rsidRDefault="004C7E5D" w:rsidP="00042ACA">
            <w:pPr>
              <w:widowControl w:val="0"/>
              <w:autoSpaceDE w:val="0"/>
              <w:adjustRightInd w:val="0"/>
              <w:rPr>
                <w:sz w:val="22"/>
                <w:szCs w:val="22"/>
              </w:rPr>
            </w:pPr>
          </w:p>
        </w:tc>
      </w:tr>
      <w:tr w:rsidR="004C7E5D" w:rsidRPr="00042ACA"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042ACA" w:rsidRDefault="004C7E5D" w:rsidP="00042ACA">
            <w:pPr>
              <w:widowControl w:val="0"/>
              <w:autoSpaceDE w:val="0"/>
              <w:adjustRightInd w:val="0"/>
              <w:ind w:left="587" w:right="-20"/>
              <w:rPr>
                <w:sz w:val="22"/>
                <w:szCs w:val="22"/>
              </w:rPr>
            </w:pPr>
            <w:r w:rsidRPr="00042ACA">
              <w:rPr>
                <w:sz w:val="22"/>
                <w:szCs w:val="22"/>
              </w:rPr>
              <w:t>4.</w:t>
            </w:r>
            <w:r w:rsidRPr="00042ACA">
              <w:rPr>
                <w:spacing w:val="7"/>
                <w:sz w:val="22"/>
                <w:szCs w:val="22"/>
              </w:rPr>
              <w:t xml:space="preserve"> </w:t>
            </w:r>
            <w:r w:rsidRPr="00042ACA">
              <w:rPr>
                <w:sz w:val="22"/>
                <w:szCs w:val="22"/>
              </w:rPr>
              <w:t>Rapport</w:t>
            </w:r>
            <w:r w:rsidRPr="00042ACA">
              <w:rPr>
                <w:spacing w:val="7"/>
                <w:sz w:val="22"/>
                <w:szCs w:val="22"/>
              </w:rPr>
              <w:t xml:space="preserve"> </w:t>
            </w:r>
            <w:r w:rsidRPr="00042ACA">
              <w:rPr>
                <w:sz w:val="22"/>
                <w:szCs w:val="22"/>
              </w:rPr>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042ACA" w:rsidRDefault="004C7E5D" w:rsidP="00042ACA">
            <w:pPr>
              <w:widowControl w:val="0"/>
              <w:autoSpaceDE w:val="0"/>
              <w:adjustRightInd w:val="0"/>
              <w:rPr>
                <w:sz w:val="22"/>
                <w:szCs w:val="22"/>
              </w:rPr>
            </w:pPr>
          </w:p>
        </w:tc>
      </w:tr>
    </w:tbl>
    <w:p w14:paraId="2CDD087D" w14:textId="4C602A65" w:rsidR="004C7E5D" w:rsidRPr="00042ACA" w:rsidRDefault="004C7E5D" w:rsidP="00042ACA">
      <w:pPr>
        <w:widowControl w:val="0"/>
        <w:autoSpaceDE w:val="0"/>
        <w:adjustRightInd w:val="0"/>
        <w:rPr>
          <w:sz w:val="22"/>
          <w:szCs w:val="22"/>
        </w:rPr>
      </w:pPr>
    </w:p>
    <w:p w14:paraId="204751B7" w14:textId="34B0AED7" w:rsidR="00AB0120" w:rsidRPr="00042ACA" w:rsidRDefault="00AB0120" w:rsidP="00042ACA">
      <w:pPr>
        <w:widowControl w:val="0"/>
        <w:autoSpaceDE w:val="0"/>
        <w:adjustRightInd w:val="0"/>
        <w:rPr>
          <w:sz w:val="22"/>
          <w:szCs w:val="22"/>
        </w:rPr>
      </w:pPr>
    </w:p>
    <w:p w14:paraId="7930313D" w14:textId="1BCF06BF" w:rsidR="00AB0120" w:rsidRPr="00042ACA" w:rsidRDefault="00AB0120" w:rsidP="00042ACA">
      <w:pPr>
        <w:widowControl w:val="0"/>
        <w:autoSpaceDE w:val="0"/>
        <w:adjustRightInd w:val="0"/>
        <w:rPr>
          <w:sz w:val="22"/>
          <w:szCs w:val="22"/>
        </w:rPr>
      </w:pPr>
    </w:p>
    <w:p w14:paraId="70428D26" w14:textId="6964A568" w:rsidR="00AB0120" w:rsidRPr="00042ACA" w:rsidRDefault="00AB0120" w:rsidP="00042ACA">
      <w:pPr>
        <w:widowControl w:val="0"/>
        <w:autoSpaceDE w:val="0"/>
        <w:adjustRightInd w:val="0"/>
        <w:rPr>
          <w:sz w:val="22"/>
          <w:szCs w:val="22"/>
        </w:rPr>
      </w:pPr>
    </w:p>
    <w:p w14:paraId="552A6617" w14:textId="7A38013E" w:rsidR="00AB0120" w:rsidRPr="00042ACA" w:rsidRDefault="00AB0120" w:rsidP="00042ACA">
      <w:pPr>
        <w:widowControl w:val="0"/>
        <w:autoSpaceDE w:val="0"/>
        <w:adjustRightInd w:val="0"/>
        <w:rPr>
          <w:sz w:val="22"/>
          <w:szCs w:val="22"/>
        </w:rPr>
      </w:pPr>
    </w:p>
    <w:p w14:paraId="51948FBF" w14:textId="557FF2DD" w:rsidR="00AB0120" w:rsidRPr="00042ACA" w:rsidRDefault="00AB0120" w:rsidP="00042ACA">
      <w:pPr>
        <w:widowControl w:val="0"/>
        <w:autoSpaceDE w:val="0"/>
        <w:adjustRightInd w:val="0"/>
        <w:rPr>
          <w:sz w:val="22"/>
          <w:szCs w:val="22"/>
        </w:rPr>
      </w:pPr>
    </w:p>
    <w:p w14:paraId="2894E559" w14:textId="6873616E" w:rsidR="00AB0120" w:rsidRPr="00042ACA" w:rsidRDefault="00AB0120" w:rsidP="00042ACA">
      <w:pPr>
        <w:widowControl w:val="0"/>
        <w:autoSpaceDE w:val="0"/>
        <w:adjustRightInd w:val="0"/>
        <w:rPr>
          <w:sz w:val="22"/>
          <w:szCs w:val="22"/>
        </w:rPr>
      </w:pPr>
    </w:p>
    <w:p w14:paraId="2D6DA95B" w14:textId="5FFE9265" w:rsidR="00AB0120" w:rsidRPr="00042ACA" w:rsidRDefault="00AB0120" w:rsidP="00042ACA">
      <w:pPr>
        <w:widowControl w:val="0"/>
        <w:autoSpaceDE w:val="0"/>
        <w:adjustRightInd w:val="0"/>
        <w:rPr>
          <w:sz w:val="22"/>
          <w:szCs w:val="22"/>
        </w:rPr>
      </w:pPr>
    </w:p>
    <w:p w14:paraId="44431391" w14:textId="093B7D06" w:rsidR="000E58BA" w:rsidRPr="00042ACA" w:rsidRDefault="000E58BA" w:rsidP="00042ACA">
      <w:pPr>
        <w:widowControl w:val="0"/>
        <w:autoSpaceDE w:val="0"/>
        <w:adjustRightInd w:val="0"/>
        <w:rPr>
          <w:sz w:val="22"/>
          <w:szCs w:val="22"/>
        </w:rPr>
      </w:pPr>
    </w:p>
    <w:p w14:paraId="4A37F29F" w14:textId="0933B3BD" w:rsidR="000E58BA" w:rsidRPr="00042ACA" w:rsidRDefault="000E58BA" w:rsidP="00042ACA">
      <w:pPr>
        <w:widowControl w:val="0"/>
        <w:autoSpaceDE w:val="0"/>
        <w:adjustRightInd w:val="0"/>
        <w:rPr>
          <w:sz w:val="22"/>
          <w:szCs w:val="22"/>
        </w:rPr>
      </w:pPr>
    </w:p>
    <w:p w14:paraId="1F8321F8" w14:textId="372B7A66" w:rsidR="000E58BA" w:rsidRPr="00042ACA" w:rsidRDefault="000E58BA" w:rsidP="00042ACA">
      <w:pPr>
        <w:widowControl w:val="0"/>
        <w:autoSpaceDE w:val="0"/>
        <w:adjustRightInd w:val="0"/>
        <w:rPr>
          <w:sz w:val="22"/>
          <w:szCs w:val="22"/>
        </w:rPr>
      </w:pPr>
    </w:p>
    <w:p w14:paraId="1A036B9B" w14:textId="49E56C2A" w:rsidR="000E58BA" w:rsidRPr="00042ACA" w:rsidRDefault="000E58BA" w:rsidP="00042ACA">
      <w:pPr>
        <w:widowControl w:val="0"/>
        <w:autoSpaceDE w:val="0"/>
        <w:adjustRightInd w:val="0"/>
        <w:rPr>
          <w:sz w:val="22"/>
          <w:szCs w:val="22"/>
        </w:rPr>
      </w:pPr>
    </w:p>
    <w:p w14:paraId="01736599" w14:textId="21201F4E" w:rsidR="000E58BA" w:rsidRPr="00042ACA" w:rsidRDefault="000E58BA" w:rsidP="00042ACA">
      <w:pPr>
        <w:widowControl w:val="0"/>
        <w:autoSpaceDE w:val="0"/>
        <w:adjustRightInd w:val="0"/>
        <w:rPr>
          <w:sz w:val="22"/>
          <w:szCs w:val="22"/>
        </w:rPr>
      </w:pPr>
    </w:p>
    <w:p w14:paraId="685DB293" w14:textId="57F9DAAC" w:rsidR="000E58BA" w:rsidRPr="00042ACA" w:rsidRDefault="000E58BA" w:rsidP="00042ACA">
      <w:pPr>
        <w:widowControl w:val="0"/>
        <w:autoSpaceDE w:val="0"/>
        <w:adjustRightInd w:val="0"/>
        <w:rPr>
          <w:sz w:val="22"/>
          <w:szCs w:val="22"/>
        </w:rPr>
      </w:pPr>
    </w:p>
    <w:p w14:paraId="2746D3AD" w14:textId="199CBF73" w:rsidR="000E58BA" w:rsidRPr="00042ACA" w:rsidRDefault="000E58BA" w:rsidP="00042ACA">
      <w:pPr>
        <w:widowControl w:val="0"/>
        <w:autoSpaceDE w:val="0"/>
        <w:adjustRightInd w:val="0"/>
        <w:rPr>
          <w:sz w:val="22"/>
          <w:szCs w:val="22"/>
        </w:rPr>
      </w:pPr>
    </w:p>
    <w:p w14:paraId="2D695DF1" w14:textId="77777777" w:rsidR="000E58BA" w:rsidRPr="00042ACA" w:rsidRDefault="000E58BA" w:rsidP="00042ACA">
      <w:pPr>
        <w:widowControl w:val="0"/>
        <w:autoSpaceDE w:val="0"/>
        <w:adjustRightInd w:val="0"/>
        <w:rPr>
          <w:sz w:val="22"/>
          <w:szCs w:val="22"/>
        </w:rPr>
      </w:pPr>
    </w:p>
    <w:p w14:paraId="7AE7021F" w14:textId="77777777" w:rsidR="00AB0120" w:rsidRPr="00042ACA" w:rsidRDefault="00AB0120" w:rsidP="00042ACA">
      <w:pPr>
        <w:widowControl w:val="0"/>
        <w:autoSpaceDE w:val="0"/>
        <w:adjustRightInd w:val="0"/>
        <w:rPr>
          <w:sz w:val="22"/>
          <w:szCs w:val="22"/>
        </w:rPr>
      </w:pPr>
    </w:p>
    <w:p w14:paraId="016CB522" w14:textId="6670CAC6" w:rsidR="00AB0120" w:rsidRPr="00042ACA" w:rsidRDefault="00AB0120" w:rsidP="00042ACA">
      <w:pPr>
        <w:widowControl w:val="0"/>
        <w:autoSpaceDE w:val="0"/>
        <w:ind w:right="-6"/>
        <w:jc w:val="center"/>
        <w:rPr>
          <w:sz w:val="22"/>
          <w:szCs w:val="22"/>
        </w:rPr>
      </w:pPr>
      <w:r w:rsidRPr="00042ACA">
        <w:rPr>
          <w:b/>
          <w:bCs/>
          <w:caps/>
          <w:color w:val="000000" w:themeColor="text1"/>
          <w:spacing w:val="36"/>
          <w:w w:val="80"/>
          <w:position w:val="-1"/>
          <w:sz w:val="22"/>
          <w:szCs w:val="22"/>
        </w:rPr>
        <w:t>Calendrier</w:t>
      </w:r>
      <w:r w:rsidRPr="00042ACA">
        <w:rPr>
          <w:b/>
          <w:bCs/>
          <w:caps/>
          <w:color w:val="000000" w:themeColor="text1"/>
          <w:spacing w:val="10"/>
          <w:w w:val="80"/>
          <w:position w:val="-1"/>
          <w:sz w:val="22"/>
          <w:szCs w:val="22"/>
        </w:rPr>
        <w:t xml:space="preserve"> </w:t>
      </w:r>
      <w:r w:rsidRPr="00042ACA">
        <w:rPr>
          <w:b/>
          <w:bCs/>
          <w:caps/>
          <w:color w:val="000000" w:themeColor="text1"/>
          <w:spacing w:val="36"/>
          <w:w w:val="80"/>
          <w:position w:val="-1"/>
          <w:sz w:val="22"/>
          <w:szCs w:val="22"/>
        </w:rPr>
        <w:t>du</w:t>
      </w:r>
      <w:r w:rsidRPr="00042ACA">
        <w:rPr>
          <w:b/>
          <w:bCs/>
          <w:caps/>
          <w:color w:val="000000" w:themeColor="text1"/>
          <w:spacing w:val="10"/>
          <w:w w:val="80"/>
          <w:position w:val="-1"/>
          <w:sz w:val="22"/>
          <w:szCs w:val="22"/>
        </w:rPr>
        <w:t xml:space="preserve"> </w:t>
      </w:r>
      <w:r w:rsidRPr="00042ACA">
        <w:rPr>
          <w:b/>
          <w:bCs/>
          <w:caps/>
          <w:color w:val="000000" w:themeColor="text1"/>
          <w:spacing w:val="36"/>
          <w:w w:val="80"/>
          <w:position w:val="-1"/>
          <w:sz w:val="22"/>
          <w:szCs w:val="22"/>
        </w:rPr>
        <w:t>personnel</w:t>
      </w:r>
      <w:r w:rsidRPr="00042ACA">
        <w:rPr>
          <w:b/>
          <w:bCs/>
          <w:caps/>
          <w:color w:val="000000" w:themeColor="text1"/>
          <w:spacing w:val="10"/>
          <w:w w:val="80"/>
          <w:position w:val="-1"/>
          <w:sz w:val="22"/>
          <w:szCs w:val="22"/>
        </w:rPr>
        <w:t xml:space="preserve"> </w:t>
      </w:r>
      <w:r w:rsidRPr="00042ACA">
        <w:rPr>
          <w:b/>
          <w:bCs/>
          <w:caps/>
          <w:color w:val="000000" w:themeColor="text1"/>
          <w:spacing w:val="36"/>
          <w:w w:val="80"/>
          <w:position w:val="-1"/>
          <w:sz w:val="22"/>
          <w:szCs w:val="2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042ACA" w14:paraId="02F66A44" w14:textId="77777777"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042ACA" w:rsidRDefault="00AB0120" w:rsidP="00042ACA">
            <w:pPr>
              <w:jc w:val="center"/>
              <w:outlineLvl w:val="2"/>
              <w:rPr>
                <w:bCs/>
                <w:sz w:val="22"/>
                <w:szCs w:val="22"/>
              </w:rPr>
            </w:pPr>
            <w:bookmarkStart w:id="846" w:name="_Toc64435224"/>
            <w:bookmarkStart w:id="847" w:name="_Toc64435414"/>
            <w:bookmarkStart w:id="848" w:name="_Toc64435604"/>
            <w:bookmarkStart w:id="849" w:name="_Toc72513346"/>
            <w:bookmarkStart w:id="850" w:name="_Toc72513664"/>
            <w:bookmarkStart w:id="851" w:name="_Toc72514644"/>
            <w:bookmarkStart w:id="852" w:name="_Toc72514823"/>
            <w:bookmarkStart w:id="853" w:name="_Toc72515058"/>
            <w:bookmarkStart w:id="854" w:name="_Toc156822349"/>
            <w:bookmarkStart w:id="855" w:name="_Toc156822790"/>
            <w:bookmarkStart w:id="856" w:name="_Toc156825458"/>
            <w:bookmarkStart w:id="857" w:name="_Toc156826480"/>
            <w:bookmarkStart w:id="858" w:name="_Toc156853934"/>
            <w:bookmarkStart w:id="859" w:name="_Toc156855434"/>
            <w:r w:rsidRPr="00042ACA">
              <w:rPr>
                <w:b/>
                <w:bCs/>
                <w:sz w:val="22"/>
                <w:szCs w:val="22"/>
              </w:rPr>
              <w:lastRenderedPageBreak/>
              <w:t>N°</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tc>
        <w:tc>
          <w:tcPr>
            <w:tcW w:w="1425" w:type="dxa"/>
            <w:tcBorders>
              <w:top w:val="double" w:sz="4" w:space="0" w:color="auto"/>
              <w:left w:val="single" w:sz="6" w:space="0" w:color="auto"/>
              <w:right w:val="single" w:sz="6" w:space="0" w:color="auto"/>
            </w:tcBorders>
            <w:vAlign w:val="center"/>
          </w:tcPr>
          <w:p w14:paraId="7CB295DD" w14:textId="77777777" w:rsidR="00AB0120" w:rsidRPr="00042ACA" w:rsidRDefault="00AB0120" w:rsidP="00042ACA">
            <w:pPr>
              <w:jc w:val="center"/>
              <w:rPr>
                <w:b/>
                <w:sz w:val="22"/>
                <w:szCs w:val="22"/>
                <w:lang w:val="en-GB"/>
              </w:rPr>
            </w:pPr>
          </w:p>
          <w:p w14:paraId="6A2C2C87" w14:textId="77777777" w:rsidR="00AB0120" w:rsidRPr="00042ACA" w:rsidRDefault="00AB0120" w:rsidP="00042ACA">
            <w:pPr>
              <w:jc w:val="center"/>
              <w:rPr>
                <w:b/>
                <w:sz w:val="22"/>
                <w:szCs w:val="22"/>
                <w:lang w:val="en-GB"/>
              </w:rPr>
            </w:pPr>
          </w:p>
          <w:p w14:paraId="3BB530F4" w14:textId="77777777" w:rsidR="00AB0120" w:rsidRPr="00042ACA" w:rsidRDefault="00AB0120" w:rsidP="00042ACA">
            <w:pPr>
              <w:jc w:val="center"/>
              <w:rPr>
                <w:b/>
                <w:sz w:val="22"/>
                <w:szCs w:val="22"/>
                <w:lang w:val="en-GB"/>
              </w:rPr>
            </w:pPr>
            <w:r w:rsidRPr="00042ACA">
              <w:rPr>
                <w:b/>
                <w:sz w:val="22"/>
                <w:szCs w:val="22"/>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042ACA" w:rsidRDefault="00AB0120" w:rsidP="00042ACA">
            <w:pPr>
              <w:jc w:val="center"/>
              <w:rPr>
                <w:sz w:val="22"/>
                <w:szCs w:val="22"/>
                <w:lang w:val="en-GB"/>
              </w:rPr>
            </w:pPr>
          </w:p>
          <w:p w14:paraId="44CCB186" w14:textId="77777777" w:rsidR="00AB0120" w:rsidRPr="00042ACA" w:rsidRDefault="00AB0120" w:rsidP="00042ACA">
            <w:pPr>
              <w:jc w:val="center"/>
              <w:rPr>
                <w:b/>
                <w:sz w:val="22"/>
                <w:szCs w:val="22"/>
                <w:lang w:val="en-GB"/>
              </w:rPr>
            </w:pPr>
            <w:r w:rsidRPr="00042ACA">
              <w:rPr>
                <w:b/>
                <w:sz w:val="22"/>
                <w:szCs w:val="22"/>
                <w:lang w:val="en-GB"/>
              </w:rPr>
              <w:t xml:space="preserve">Rapports à </w:t>
            </w:r>
            <w:proofErr w:type="spellStart"/>
            <w:r w:rsidRPr="00042ACA">
              <w:rPr>
                <w:b/>
                <w:sz w:val="22"/>
                <w:szCs w:val="22"/>
                <w:lang w:val="en-GB"/>
              </w:rPr>
              <w:t>fournir</w:t>
            </w:r>
            <w:proofErr w:type="spellEnd"/>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042ACA" w:rsidRDefault="00AB0120" w:rsidP="00042ACA">
            <w:pPr>
              <w:keepNext/>
              <w:jc w:val="center"/>
              <w:outlineLvl w:val="2"/>
              <w:rPr>
                <w:b/>
                <w:bCs/>
                <w:sz w:val="22"/>
                <w:szCs w:val="22"/>
              </w:rPr>
            </w:pPr>
            <w:bookmarkStart w:id="860" w:name="_Toc64435225"/>
            <w:bookmarkStart w:id="861" w:name="_Toc64435415"/>
            <w:bookmarkStart w:id="862" w:name="_Toc64435605"/>
            <w:bookmarkStart w:id="863" w:name="_Toc72513347"/>
            <w:bookmarkStart w:id="864" w:name="_Toc72513665"/>
            <w:bookmarkStart w:id="865" w:name="_Toc72514645"/>
            <w:bookmarkStart w:id="866" w:name="_Toc72514824"/>
            <w:bookmarkStart w:id="867" w:name="_Toc72515059"/>
            <w:bookmarkStart w:id="868" w:name="_Toc156822350"/>
            <w:bookmarkStart w:id="869" w:name="_Toc156822791"/>
            <w:bookmarkStart w:id="870" w:name="_Toc156825459"/>
            <w:bookmarkStart w:id="871" w:name="_Toc156826481"/>
            <w:bookmarkStart w:id="872" w:name="_Toc156853935"/>
            <w:bookmarkStart w:id="873" w:name="_Toc156855435"/>
            <w:r w:rsidRPr="00042ACA">
              <w:rPr>
                <w:b/>
                <w:bCs/>
                <w:sz w:val="22"/>
                <w:szCs w:val="22"/>
              </w:rPr>
              <w:t>Personnel (sous forme de graphique à barres)</w:t>
            </w:r>
            <w:bookmarkEnd w:id="860"/>
            <w:bookmarkEnd w:id="861"/>
            <w:bookmarkEnd w:id="862"/>
            <w:r w:rsidRPr="00042ACA">
              <w:rPr>
                <w:b/>
                <w:bCs/>
                <w:sz w:val="22"/>
                <w:szCs w:val="22"/>
                <w:vertAlign w:val="superscript"/>
              </w:rPr>
              <w:footnoteReference w:customMarkFollows="1" w:id="1"/>
              <w:t>2</w:t>
            </w:r>
            <w:bookmarkEnd w:id="863"/>
            <w:bookmarkEnd w:id="864"/>
            <w:bookmarkEnd w:id="865"/>
            <w:bookmarkEnd w:id="866"/>
            <w:bookmarkEnd w:id="867"/>
            <w:bookmarkEnd w:id="868"/>
            <w:bookmarkEnd w:id="869"/>
            <w:bookmarkEnd w:id="870"/>
            <w:bookmarkEnd w:id="871"/>
            <w:bookmarkEnd w:id="872"/>
            <w:bookmarkEnd w:id="873"/>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042ACA" w:rsidRDefault="00AB0120" w:rsidP="00042ACA">
            <w:pPr>
              <w:keepNext/>
              <w:jc w:val="center"/>
              <w:outlineLvl w:val="2"/>
              <w:rPr>
                <w:bCs/>
                <w:sz w:val="22"/>
                <w:szCs w:val="22"/>
              </w:rPr>
            </w:pPr>
            <w:bookmarkStart w:id="874" w:name="_Toc64435226"/>
            <w:bookmarkStart w:id="875" w:name="_Toc64435416"/>
            <w:bookmarkStart w:id="876" w:name="_Toc64435606"/>
            <w:bookmarkStart w:id="877" w:name="_Toc72513348"/>
            <w:bookmarkStart w:id="878" w:name="_Toc72513666"/>
            <w:bookmarkStart w:id="879" w:name="_Toc72514646"/>
            <w:bookmarkStart w:id="880" w:name="_Toc72514825"/>
            <w:bookmarkStart w:id="881" w:name="_Toc72515060"/>
            <w:bookmarkStart w:id="882" w:name="_Toc156822351"/>
            <w:bookmarkStart w:id="883" w:name="_Toc156822792"/>
            <w:bookmarkStart w:id="884" w:name="_Toc156825460"/>
            <w:bookmarkStart w:id="885" w:name="_Toc156826482"/>
            <w:bookmarkStart w:id="886" w:name="_Toc156853936"/>
            <w:bookmarkStart w:id="887" w:name="_Toc156855436"/>
            <w:r w:rsidRPr="00042ACA">
              <w:rPr>
                <w:b/>
                <w:bCs/>
                <w:sz w:val="22"/>
                <w:szCs w:val="22"/>
              </w:rPr>
              <w:t>Total personnel/mois</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tc>
      </w:tr>
      <w:tr w:rsidR="00AB0120" w:rsidRPr="00042ACA" w14:paraId="3A67AAB2" w14:textId="77777777"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042ACA" w:rsidRDefault="00AB0120" w:rsidP="00042ACA">
            <w:pPr>
              <w:jc w:val="center"/>
              <w:rPr>
                <w:b/>
                <w:sz w:val="22"/>
                <w:szCs w:val="22"/>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042ACA" w:rsidRDefault="00AB0120" w:rsidP="00042ACA">
            <w:pPr>
              <w:jc w:val="center"/>
              <w:rPr>
                <w:b/>
                <w:sz w:val="22"/>
                <w:szCs w:val="22"/>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042ACA" w:rsidRDefault="00AB0120" w:rsidP="00042ACA">
            <w:pPr>
              <w:jc w:val="center"/>
              <w:rPr>
                <w:b/>
                <w:sz w:val="22"/>
                <w:szCs w:val="22"/>
                <w:lang w:val="en-GB"/>
              </w:rPr>
            </w:pPr>
          </w:p>
        </w:tc>
        <w:tc>
          <w:tcPr>
            <w:tcW w:w="882" w:type="dxa"/>
            <w:tcBorders>
              <w:top w:val="single" w:sz="6" w:space="0" w:color="auto"/>
              <w:bottom w:val="single" w:sz="12" w:space="0" w:color="auto"/>
            </w:tcBorders>
            <w:vAlign w:val="center"/>
          </w:tcPr>
          <w:p w14:paraId="0A50EE2C" w14:textId="77777777" w:rsidR="00AB0120" w:rsidRPr="00042ACA" w:rsidRDefault="00AB0120" w:rsidP="00042ACA">
            <w:pPr>
              <w:jc w:val="center"/>
              <w:rPr>
                <w:b/>
                <w:sz w:val="22"/>
                <w:szCs w:val="22"/>
                <w:lang w:val="en-GB"/>
              </w:rPr>
            </w:pPr>
            <w:r w:rsidRPr="00042ACA">
              <w:rPr>
                <w:b/>
                <w:sz w:val="22"/>
                <w:szCs w:val="22"/>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042ACA" w:rsidRDefault="00AB0120" w:rsidP="00042ACA">
            <w:pPr>
              <w:jc w:val="center"/>
              <w:rPr>
                <w:b/>
                <w:sz w:val="22"/>
                <w:szCs w:val="22"/>
                <w:lang w:val="en-GB"/>
              </w:rPr>
            </w:pPr>
            <w:r w:rsidRPr="00042ACA">
              <w:rPr>
                <w:b/>
                <w:sz w:val="22"/>
                <w:szCs w:val="22"/>
                <w:lang w:val="en-GB"/>
              </w:rPr>
              <w:t>2</w:t>
            </w:r>
          </w:p>
        </w:tc>
        <w:tc>
          <w:tcPr>
            <w:tcW w:w="475" w:type="dxa"/>
            <w:tcBorders>
              <w:top w:val="single" w:sz="6" w:space="0" w:color="auto"/>
              <w:bottom w:val="single" w:sz="12" w:space="0" w:color="auto"/>
            </w:tcBorders>
            <w:vAlign w:val="center"/>
          </w:tcPr>
          <w:p w14:paraId="3B04CC36" w14:textId="77777777" w:rsidR="00AB0120" w:rsidRPr="00042ACA" w:rsidRDefault="00AB0120" w:rsidP="00042ACA">
            <w:pPr>
              <w:jc w:val="center"/>
              <w:rPr>
                <w:b/>
                <w:sz w:val="22"/>
                <w:szCs w:val="22"/>
                <w:lang w:val="en-GB"/>
              </w:rPr>
            </w:pPr>
            <w:r w:rsidRPr="00042ACA">
              <w:rPr>
                <w:b/>
                <w:sz w:val="22"/>
                <w:szCs w:val="22"/>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042ACA" w:rsidRDefault="00AB0120" w:rsidP="00042ACA">
            <w:pPr>
              <w:jc w:val="center"/>
              <w:rPr>
                <w:b/>
                <w:sz w:val="22"/>
                <w:szCs w:val="22"/>
                <w:lang w:val="en-GB"/>
              </w:rPr>
            </w:pPr>
            <w:r w:rsidRPr="00042ACA">
              <w:rPr>
                <w:b/>
                <w:sz w:val="22"/>
                <w:szCs w:val="22"/>
                <w:lang w:val="en-GB"/>
              </w:rPr>
              <w:t>4</w:t>
            </w:r>
          </w:p>
        </w:tc>
        <w:tc>
          <w:tcPr>
            <w:tcW w:w="475" w:type="dxa"/>
            <w:tcBorders>
              <w:top w:val="single" w:sz="6" w:space="0" w:color="auto"/>
              <w:bottom w:val="single" w:sz="12" w:space="0" w:color="auto"/>
            </w:tcBorders>
            <w:vAlign w:val="center"/>
          </w:tcPr>
          <w:p w14:paraId="208A2E14" w14:textId="77777777" w:rsidR="00AB0120" w:rsidRPr="00042ACA" w:rsidRDefault="00AB0120" w:rsidP="00042ACA">
            <w:pPr>
              <w:jc w:val="center"/>
              <w:rPr>
                <w:b/>
                <w:sz w:val="22"/>
                <w:szCs w:val="22"/>
                <w:lang w:val="en-GB"/>
              </w:rPr>
            </w:pPr>
            <w:r w:rsidRPr="00042ACA">
              <w:rPr>
                <w:b/>
                <w:sz w:val="22"/>
                <w:szCs w:val="22"/>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042ACA" w:rsidRDefault="00AB0120" w:rsidP="00042ACA">
            <w:pPr>
              <w:jc w:val="center"/>
              <w:rPr>
                <w:b/>
                <w:sz w:val="22"/>
                <w:szCs w:val="22"/>
                <w:lang w:val="en-GB"/>
              </w:rPr>
            </w:pPr>
            <w:r w:rsidRPr="00042ACA">
              <w:rPr>
                <w:b/>
                <w:sz w:val="22"/>
                <w:szCs w:val="22"/>
                <w:lang w:val="en-GB"/>
              </w:rPr>
              <w:t>6</w:t>
            </w:r>
          </w:p>
        </w:tc>
        <w:tc>
          <w:tcPr>
            <w:tcW w:w="475" w:type="dxa"/>
            <w:tcBorders>
              <w:top w:val="single" w:sz="6" w:space="0" w:color="auto"/>
              <w:bottom w:val="single" w:sz="12" w:space="0" w:color="auto"/>
            </w:tcBorders>
            <w:vAlign w:val="center"/>
          </w:tcPr>
          <w:p w14:paraId="28A5BCB6" w14:textId="77777777" w:rsidR="00AB0120" w:rsidRPr="00042ACA" w:rsidRDefault="00AB0120" w:rsidP="00042ACA">
            <w:pPr>
              <w:jc w:val="center"/>
              <w:rPr>
                <w:b/>
                <w:sz w:val="22"/>
                <w:szCs w:val="22"/>
                <w:lang w:val="en-GB"/>
              </w:rPr>
            </w:pPr>
            <w:r w:rsidRPr="00042ACA">
              <w:rPr>
                <w:b/>
                <w:sz w:val="22"/>
                <w:szCs w:val="22"/>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042ACA" w:rsidRDefault="00AB0120" w:rsidP="00042ACA">
            <w:pPr>
              <w:jc w:val="center"/>
              <w:rPr>
                <w:b/>
                <w:sz w:val="22"/>
                <w:szCs w:val="22"/>
                <w:lang w:val="en-GB"/>
              </w:rPr>
            </w:pPr>
            <w:r w:rsidRPr="00042ACA">
              <w:rPr>
                <w:b/>
                <w:sz w:val="22"/>
                <w:szCs w:val="22"/>
                <w:lang w:val="en-GB"/>
              </w:rPr>
              <w:t>8</w:t>
            </w:r>
          </w:p>
        </w:tc>
        <w:tc>
          <w:tcPr>
            <w:tcW w:w="475" w:type="dxa"/>
            <w:tcBorders>
              <w:top w:val="single" w:sz="6" w:space="0" w:color="auto"/>
              <w:bottom w:val="single" w:sz="12" w:space="0" w:color="auto"/>
            </w:tcBorders>
            <w:vAlign w:val="center"/>
          </w:tcPr>
          <w:p w14:paraId="75B8F9C7" w14:textId="77777777" w:rsidR="00AB0120" w:rsidRPr="00042ACA" w:rsidRDefault="00AB0120" w:rsidP="00042ACA">
            <w:pPr>
              <w:jc w:val="center"/>
              <w:rPr>
                <w:b/>
                <w:sz w:val="22"/>
                <w:szCs w:val="22"/>
                <w:lang w:val="en-GB"/>
              </w:rPr>
            </w:pPr>
            <w:r w:rsidRPr="00042ACA">
              <w:rPr>
                <w:b/>
                <w:sz w:val="22"/>
                <w:szCs w:val="22"/>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042ACA" w:rsidRDefault="00AB0120" w:rsidP="00042ACA">
            <w:pPr>
              <w:jc w:val="center"/>
              <w:rPr>
                <w:b/>
                <w:sz w:val="22"/>
                <w:szCs w:val="22"/>
                <w:lang w:val="en-GB"/>
              </w:rPr>
            </w:pPr>
            <w:r w:rsidRPr="00042ACA">
              <w:rPr>
                <w:b/>
                <w:sz w:val="22"/>
                <w:szCs w:val="22"/>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042ACA" w:rsidRDefault="00AB0120" w:rsidP="00042ACA">
            <w:pPr>
              <w:jc w:val="center"/>
              <w:rPr>
                <w:b/>
                <w:sz w:val="22"/>
                <w:szCs w:val="22"/>
                <w:lang w:val="en-GB"/>
              </w:rPr>
            </w:pPr>
            <w:r w:rsidRPr="00042ACA">
              <w:rPr>
                <w:b/>
                <w:sz w:val="22"/>
                <w:szCs w:val="22"/>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042ACA" w:rsidRDefault="00AB0120" w:rsidP="00042ACA">
            <w:pPr>
              <w:jc w:val="center"/>
              <w:rPr>
                <w:b/>
                <w:sz w:val="22"/>
                <w:szCs w:val="22"/>
                <w:lang w:val="en-GB"/>
              </w:rPr>
            </w:pPr>
            <w:r w:rsidRPr="00042ACA">
              <w:rPr>
                <w:b/>
                <w:sz w:val="22"/>
                <w:szCs w:val="22"/>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042ACA" w:rsidRDefault="00AB0120" w:rsidP="00042ACA">
            <w:pPr>
              <w:jc w:val="center"/>
              <w:rPr>
                <w:b/>
                <w:sz w:val="22"/>
                <w:szCs w:val="22"/>
                <w:lang w:val="en-GB"/>
              </w:rPr>
            </w:pPr>
            <w:r w:rsidRPr="00042ACA">
              <w:rPr>
                <w:b/>
                <w:sz w:val="22"/>
                <w:szCs w:val="22"/>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042ACA" w:rsidRDefault="00AB0120" w:rsidP="00042ACA">
            <w:pPr>
              <w:jc w:val="center"/>
              <w:rPr>
                <w:b/>
                <w:sz w:val="22"/>
                <w:szCs w:val="22"/>
                <w:lang w:val="en-GB"/>
              </w:rPr>
            </w:pPr>
            <w:proofErr w:type="spellStart"/>
            <w:r w:rsidRPr="00042ACA">
              <w:rPr>
                <w:b/>
                <w:sz w:val="22"/>
                <w:szCs w:val="22"/>
                <w:lang w:val="en-GB"/>
              </w:rPr>
              <w:t>Siège</w:t>
            </w:r>
            <w:proofErr w:type="spellEnd"/>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042ACA" w:rsidRDefault="00AB0120" w:rsidP="00042ACA">
            <w:pPr>
              <w:jc w:val="center"/>
              <w:rPr>
                <w:b/>
                <w:sz w:val="22"/>
                <w:szCs w:val="22"/>
                <w:lang w:val="en-GB"/>
              </w:rPr>
            </w:pPr>
            <w:r w:rsidRPr="00042ACA">
              <w:rPr>
                <w:b/>
                <w:sz w:val="22"/>
                <w:szCs w:val="22"/>
                <w:lang w:val="en-GB"/>
              </w:rPr>
              <w:t>Terrain</w:t>
            </w:r>
            <w:r w:rsidRPr="00042ACA">
              <w:rPr>
                <w:b/>
                <w:sz w:val="22"/>
                <w:szCs w:val="22"/>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042ACA" w:rsidRDefault="00AB0120" w:rsidP="00042ACA">
            <w:pPr>
              <w:jc w:val="center"/>
              <w:rPr>
                <w:b/>
                <w:sz w:val="22"/>
                <w:szCs w:val="22"/>
                <w:lang w:val="en-GB"/>
              </w:rPr>
            </w:pPr>
            <w:r w:rsidRPr="00042ACA">
              <w:rPr>
                <w:b/>
                <w:sz w:val="22"/>
                <w:szCs w:val="22"/>
                <w:lang w:val="en-GB"/>
              </w:rPr>
              <w:t>Total</w:t>
            </w:r>
          </w:p>
        </w:tc>
      </w:tr>
      <w:tr w:rsidR="00AB0120" w:rsidRPr="00042ACA"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042ACA" w:rsidRDefault="00AB0120" w:rsidP="00042ACA">
            <w:pPr>
              <w:rPr>
                <w:sz w:val="22"/>
                <w:szCs w:val="22"/>
                <w:lang w:val="en-GB"/>
              </w:rPr>
            </w:pPr>
            <w:r w:rsidRPr="00042ACA">
              <w:rPr>
                <w:b/>
                <w:sz w:val="22"/>
                <w:szCs w:val="22"/>
                <w:lang w:val="en-GB"/>
              </w:rPr>
              <w:t>Personnel</w:t>
            </w:r>
          </w:p>
        </w:tc>
      </w:tr>
      <w:tr w:rsidR="00AB0120" w:rsidRPr="00042ACA" w14:paraId="7F29F23A"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042ACA" w:rsidRDefault="00AB0120" w:rsidP="00042ACA">
            <w:pPr>
              <w:jc w:val="center"/>
              <w:rPr>
                <w:sz w:val="22"/>
                <w:szCs w:val="22"/>
                <w:lang w:val="en-GB"/>
              </w:rPr>
            </w:pPr>
            <w:r w:rsidRPr="00042ACA">
              <w:rPr>
                <w:sz w:val="22"/>
                <w:szCs w:val="22"/>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042ACA" w:rsidRDefault="00AB0120" w:rsidP="00042ACA">
            <w:pPr>
              <w:rPr>
                <w:sz w:val="22"/>
                <w:szCs w:val="22"/>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042ACA" w:rsidRDefault="00AB0120" w:rsidP="00042ACA">
            <w:pPr>
              <w:rPr>
                <w:sz w:val="22"/>
                <w:szCs w:val="22"/>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042ACA" w:rsidRDefault="00AB0120" w:rsidP="00042ACA">
            <w:pPr>
              <w:rPr>
                <w:sz w:val="22"/>
                <w:szCs w:val="22"/>
                <w:lang w:val="en-GB"/>
              </w:rPr>
            </w:pPr>
            <w:r w:rsidRPr="00042ACA">
              <w:rPr>
                <w:sz w:val="22"/>
                <w:szCs w:val="22"/>
                <w:lang w:val="en-GB"/>
              </w:rPr>
              <w:t>[</w:t>
            </w:r>
            <w:proofErr w:type="spellStart"/>
            <w:r w:rsidRPr="00042ACA">
              <w:rPr>
                <w:sz w:val="22"/>
                <w:szCs w:val="22"/>
                <w:lang w:val="en-GB"/>
              </w:rPr>
              <w:t>Siège</w:t>
            </w:r>
            <w:proofErr w:type="spellEnd"/>
            <w:r w:rsidRPr="00042ACA">
              <w:rPr>
                <w:sz w:val="22"/>
                <w:szCs w:val="22"/>
                <w:lang w:val="en-GB"/>
              </w:rPr>
              <w:t>]</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042ACA" w:rsidRDefault="00AB0120" w:rsidP="00042ACA">
            <w:pPr>
              <w:rPr>
                <w:sz w:val="22"/>
                <w:szCs w:val="22"/>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042ACA" w:rsidRDefault="00AB0120" w:rsidP="00042ACA">
            <w:pPr>
              <w:rPr>
                <w:sz w:val="22"/>
                <w:szCs w:val="22"/>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042ACA" w:rsidRDefault="00AB0120" w:rsidP="00042ACA">
            <w:pPr>
              <w:rPr>
                <w:sz w:val="22"/>
                <w:szCs w:val="22"/>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042ACA" w:rsidRDefault="00AB0120" w:rsidP="00042ACA">
            <w:pPr>
              <w:rPr>
                <w:sz w:val="22"/>
                <w:szCs w:val="22"/>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042ACA" w:rsidRDefault="00AB0120" w:rsidP="00042ACA">
            <w:pPr>
              <w:rPr>
                <w:sz w:val="22"/>
                <w:szCs w:val="22"/>
                <w:lang w:val="en-GB"/>
              </w:rPr>
            </w:pPr>
          </w:p>
        </w:tc>
      </w:tr>
      <w:tr w:rsidR="00AB0120" w:rsidRPr="00042ACA" w14:paraId="621E0871"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042ACA" w:rsidRDefault="00AB0120" w:rsidP="00042ACA">
            <w:pPr>
              <w:jc w:val="center"/>
              <w:rPr>
                <w:sz w:val="22"/>
                <w:szCs w:val="22"/>
                <w:lang w:val="en-GB"/>
              </w:rPr>
            </w:pPr>
          </w:p>
        </w:tc>
        <w:tc>
          <w:tcPr>
            <w:tcW w:w="1425" w:type="dxa"/>
            <w:tcBorders>
              <w:left w:val="single" w:sz="6" w:space="0" w:color="auto"/>
              <w:right w:val="single" w:sz="6" w:space="0" w:color="auto"/>
            </w:tcBorders>
          </w:tcPr>
          <w:p w14:paraId="05F4B3E8" w14:textId="77777777" w:rsidR="00AB0120" w:rsidRPr="00042ACA" w:rsidRDefault="00AB0120" w:rsidP="00042ACA">
            <w:pPr>
              <w:rPr>
                <w:sz w:val="22"/>
                <w:szCs w:val="22"/>
                <w:lang w:val="en-GB"/>
              </w:rPr>
            </w:pPr>
          </w:p>
        </w:tc>
        <w:tc>
          <w:tcPr>
            <w:tcW w:w="1018" w:type="dxa"/>
            <w:vMerge/>
            <w:tcBorders>
              <w:left w:val="single" w:sz="6" w:space="0" w:color="auto"/>
              <w:right w:val="single" w:sz="6" w:space="0" w:color="auto"/>
            </w:tcBorders>
          </w:tcPr>
          <w:p w14:paraId="17A68714" w14:textId="77777777" w:rsidR="00AB0120" w:rsidRPr="00042ACA" w:rsidRDefault="00AB0120" w:rsidP="00042ACA">
            <w:pPr>
              <w:rPr>
                <w:sz w:val="22"/>
                <w:szCs w:val="22"/>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042ACA" w:rsidRDefault="00AB0120" w:rsidP="00042ACA">
            <w:pPr>
              <w:rPr>
                <w:sz w:val="22"/>
                <w:szCs w:val="22"/>
                <w:lang w:val="en-GB"/>
              </w:rPr>
            </w:pPr>
            <w:r w:rsidRPr="00042ACA">
              <w:rPr>
                <w:sz w:val="22"/>
                <w:szCs w:val="22"/>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042ACA" w:rsidRDefault="00AB0120" w:rsidP="00042ACA">
            <w:pPr>
              <w:rPr>
                <w:sz w:val="22"/>
                <w:szCs w:val="22"/>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042ACA" w:rsidRDefault="00AB0120" w:rsidP="00042ACA">
            <w:pPr>
              <w:rPr>
                <w:sz w:val="22"/>
                <w:szCs w:val="22"/>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042ACA" w:rsidRDefault="00AB0120" w:rsidP="00042ACA">
            <w:pPr>
              <w:rPr>
                <w:sz w:val="22"/>
                <w:szCs w:val="22"/>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042ACA" w:rsidRDefault="00AB0120" w:rsidP="00042ACA">
            <w:pPr>
              <w:rPr>
                <w:sz w:val="22"/>
                <w:szCs w:val="22"/>
                <w:lang w:val="en-GB"/>
              </w:rPr>
            </w:pPr>
          </w:p>
        </w:tc>
        <w:tc>
          <w:tcPr>
            <w:tcW w:w="618" w:type="dxa"/>
            <w:tcBorders>
              <w:top w:val="nil"/>
              <w:left w:val="single" w:sz="6" w:space="0" w:color="auto"/>
              <w:right w:val="double" w:sz="4" w:space="0" w:color="auto"/>
            </w:tcBorders>
            <w:vAlign w:val="center"/>
          </w:tcPr>
          <w:p w14:paraId="20CFE201" w14:textId="77777777" w:rsidR="00AB0120" w:rsidRPr="00042ACA" w:rsidRDefault="00AB0120" w:rsidP="00042ACA">
            <w:pPr>
              <w:rPr>
                <w:sz w:val="22"/>
                <w:szCs w:val="22"/>
                <w:lang w:val="en-GB"/>
              </w:rPr>
            </w:pPr>
          </w:p>
        </w:tc>
      </w:tr>
      <w:tr w:rsidR="00AB0120" w:rsidRPr="00042ACA" w14:paraId="2B1F3971"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042ACA" w:rsidRDefault="00AB0120" w:rsidP="00042ACA">
            <w:pPr>
              <w:jc w:val="center"/>
              <w:rPr>
                <w:sz w:val="22"/>
                <w:szCs w:val="22"/>
                <w:lang w:val="en-GB"/>
              </w:rPr>
            </w:pPr>
            <w:r w:rsidRPr="00042ACA">
              <w:rPr>
                <w:sz w:val="22"/>
                <w:szCs w:val="22"/>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042ACA" w:rsidRDefault="00AB0120" w:rsidP="00042ACA">
            <w:pPr>
              <w:rPr>
                <w:sz w:val="22"/>
                <w:szCs w:val="22"/>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042ACA" w:rsidRDefault="00AB0120" w:rsidP="00042ACA">
            <w:pPr>
              <w:rPr>
                <w:sz w:val="22"/>
                <w:szCs w:val="22"/>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042ACA" w:rsidRDefault="00AB0120" w:rsidP="00042ACA">
            <w:pPr>
              <w:rPr>
                <w:sz w:val="22"/>
                <w:szCs w:val="22"/>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042ACA" w:rsidRDefault="00AB0120" w:rsidP="00042ACA">
            <w:pPr>
              <w:rPr>
                <w:sz w:val="22"/>
                <w:szCs w:val="22"/>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042ACA" w:rsidRDefault="00AB0120" w:rsidP="00042ACA">
            <w:pPr>
              <w:rPr>
                <w:sz w:val="22"/>
                <w:szCs w:val="22"/>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042ACA" w:rsidRDefault="00AB0120" w:rsidP="00042ACA">
            <w:pPr>
              <w:rPr>
                <w:sz w:val="22"/>
                <w:szCs w:val="22"/>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042ACA" w:rsidRDefault="00AB0120" w:rsidP="00042ACA">
            <w:pPr>
              <w:rPr>
                <w:sz w:val="22"/>
                <w:szCs w:val="22"/>
                <w:lang w:val="en-GB"/>
              </w:rPr>
            </w:pPr>
          </w:p>
        </w:tc>
      </w:tr>
      <w:tr w:rsidR="00AB0120" w:rsidRPr="00042ACA" w14:paraId="54F917B2"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042ACA" w:rsidRDefault="00AB0120" w:rsidP="00042ACA">
            <w:pPr>
              <w:jc w:val="center"/>
              <w:rPr>
                <w:sz w:val="22"/>
                <w:szCs w:val="22"/>
                <w:lang w:val="en-GB"/>
              </w:rPr>
            </w:pPr>
          </w:p>
        </w:tc>
        <w:tc>
          <w:tcPr>
            <w:tcW w:w="1425" w:type="dxa"/>
            <w:tcBorders>
              <w:left w:val="single" w:sz="6" w:space="0" w:color="auto"/>
              <w:right w:val="single" w:sz="6" w:space="0" w:color="auto"/>
            </w:tcBorders>
          </w:tcPr>
          <w:p w14:paraId="4B361FF4" w14:textId="77777777" w:rsidR="00AB0120" w:rsidRPr="00042ACA" w:rsidRDefault="00AB0120" w:rsidP="00042ACA">
            <w:pPr>
              <w:rPr>
                <w:sz w:val="22"/>
                <w:szCs w:val="22"/>
                <w:lang w:val="en-GB"/>
              </w:rPr>
            </w:pPr>
          </w:p>
        </w:tc>
        <w:tc>
          <w:tcPr>
            <w:tcW w:w="1018" w:type="dxa"/>
            <w:vMerge/>
            <w:tcBorders>
              <w:left w:val="single" w:sz="6" w:space="0" w:color="auto"/>
              <w:right w:val="single" w:sz="6" w:space="0" w:color="auto"/>
            </w:tcBorders>
          </w:tcPr>
          <w:p w14:paraId="7674C24F" w14:textId="77777777" w:rsidR="00AB0120" w:rsidRPr="00042ACA" w:rsidRDefault="00AB0120" w:rsidP="00042ACA">
            <w:pPr>
              <w:rPr>
                <w:sz w:val="22"/>
                <w:szCs w:val="22"/>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042ACA" w:rsidRDefault="00AB0120" w:rsidP="00042ACA">
            <w:pPr>
              <w:rPr>
                <w:sz w:val="22"/>
                <w:szCs w:val="22"/>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042ACA" w:rsidRDefault="00AB0120" w:rsidP="00042ACA">
            <w:pPr>
              <w:rPr>
                <w:sz w:val="22"/>
                <w:szCs w:val="22"/>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042ACA" w:rsidRDefault="00AB0120" w:rsidP="00042ACA">
            <w:pPr>
              <w:rPr>
                <w:sz w:val="22"/>
                <w:szCs w:val="22"/>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042ACA" w:rsidRDefault="00AB0120" w:rsidP="00042ACA">
            <w:pPr>
              <w:rPr>
                <w:sz w:val="22"/>
                <w:szCs w:val="22"/>
                <w:lang w:val="en-GB"/>
              </w:rPr>
            </w:pPr>
          </w:p>
        </w:tc>
        <w:tc>
          <w:tcPr>
            <w:tcW w:w="618" w:type="dxa"/>
            <w:tcBorders>
              <w:top w:val="nil"/>
              <w:left w:val="single" w:sz="6" w:space="0" w:color="auto"/>
              <w:right w:val="double" w:sz="4" w:space="0" w:color="auto"/>
            </w:tcBorders>
            <w:vAlign w:val="center"/>
          </w:tcPr>
          <w:p w14:paraId="09747D57" w14:textId="77777777" w:rsidR="00AB0120" w:rsidRPr="00042ACA" w:rsidRDefault="00AB0120" w:rsidP="00042ACA">
            <w:pPr>
              <w:rPr>
                <w:sz w:val="22"/>
                <w:szCs w:val="22"/>
                <w:lang w:val="en-GB"/>
              </w:rPr>
            </w:pPr>
          </w:p>
        </w:tc>
      </w:tr>
      <w:tr w:rsidR="00AB0120" w:rsidRPr="00042ACA" w14:paraId="16F664D9"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042ACA" w:rsidRDefault="00AB0120" w:rsidP="00042ACA">
            <w:pPr>
              <w:jc w:val="center"/>
              <w:rPr>
                <w:sz w:val="22"/>
                <w:szCs w:val="22"/>
                <w:lang w:val="en-GB"/>
              </w:rPr>
            </w:pPr>
            <w:r w:rsidRPr="00042ACA">
              <w:rPr>
                <w:sz w:val="22"/>
                <w:szCs w:val="22"/>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042ACA" w:rsidRDefault="00AB0120" w:rsidP="00042ACA">
            <w:pPr>
              <w:rPr>
                <w:sz w:val="22"/>
                <w:szCs w:val="22"/>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042ACA" w:rsidRDefault="00AB0120" w:rsidP="00042ACA">
            <w:pPr>
              <w:rPr>
                <w:sz w:val="22"/>
                <w:szCs w:val="22"/>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042ACA" w:rsidRDefault="00AB0120" w:rsidP="00042ACA">
            <w:pPr>
              <w:rPr>
                <w:sz w:val="22"/>
                <w:szCs w:val="22"/>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042ACA" w:rsidRDefault="00AB0120" w:rsidP="00042ACA">
            <w:pPr>
              <w:rPr>
                <w:sz w:val="22"/>
                <w:szCs w:val="22"/>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042ACA" w:rsidRDefault="00AB0120" w:rsidP="00042ACA">
            <w:pPr>
              <w:rPr>
                <w:sz w:val="22"/>
                <w:szCs w:val="22"/>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042ACA" w:rsidRDefault="00AB0120" w:rsidP="00042ACA">
            <w:pPr>
              <w:rPr>
                <w:sz w:val="22"/>
                <w:szCs w:val="22"/>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042ACA" w:rsidRDefault="00AB0120" w:rsidP="00042ACA">
            <w:pPr>
              <w:rPr>
                <w:sz w:val="22"/>
                <w:szCs w:val="22"/>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042ACA" w:rsidRDefault="00AB0120" w:rsidP="00042ACA">
            <w:pPr>
              <w:rPr>
                <w:sz w:val="22"/>
                <w:szCs w:val="22"/>
                <w:lang w:val="en-GB"/>
              </w:rPr>
            </w:pPr>
          </w:p>
        </w:tc>
      </w:tr>
      <w:tr w:rsidR="00AB0120" w:rsidRPr="00042ACA" w14:paraId="57A00E3C"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042ACA" w:rsidRDefault="00AB0120" w:rsidP="00042ACA">
            <w:pPr>
              <w:jc w:val="center"/>
              <w:rPr>
                <w:sz w:val="22"/>
                <w:szCs w:val="22"/>
                <w:lang w:val="en-GB"/>
              </w:rPr>
            </w:pPr>
          </w:p>
        </w:tc>
        <w:tc>
          <w:tcPr>
            <w:tcW w:w="1425" w:type="dxa"/>
            <w:tcBorders>
              <w:left w:val="single" w:sz="6" w:space="0" w:color="auto"/>
              <w:right w:val="single" w:sz="6" w:space="0" w:color="auto"/>
            </w:tcBorders>
          </w:tcPr>
          <w:p w14:paraId="408271CE" w14:textId="77777777" w:rsidR="00AB0120" w:rsidRPr="00042ACA" w:rsidRDefault="00AB0120" w:rsidP="00042ACA">
            <w:pPr>
              <w:rPr>
                <w:sz w:val="22"/>
                <w:szCs w:val="22"/>
                <w:lang w:val="en-GB"/>
              </w:rPr>
            </w:pPr>
          </w:p>
        </w:tc>
        <w:tc>
          <w:tcPr>
            <w:tcW w:w="1018" w:type="dxa"/>
            <w:vMerge/>
            <w:tcBorders>
              <w:left w:val="single" w:sz="6" w:space="0" w:color="auto"/>
              <w:right w:val="single" w:sz="6" w:space="0" w:color="auto"/>
            </w:tcBorders>
          </w:tcPr>
          <w:p w14:paraId="6754C526" w14:textId="77777777" w:rsidR="00AB0120" w:rsidRPr="00042ACA" w:rsidRDefault="00AB0120" w:rsidP="00042ACA">
            <w:pPr>
              <w:rPr>
                <w:sz w:val="22"/>
                <w:szCs w:val="22"/>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042ACA" w:rsidRDefault="00AB0120" w:rsidP="00042ACA">
            <w:pPr>
              <w:rPr>
                <w:sz w:val="22"/>
                <w:szCs w:val="22"/>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042ACA" w:rsidRDefault="00AB0120" w:rsidP="00042ACA">
            <w:pPr>
              <w:rPr>
                <w:sz w:val="22"/>
                <w:szCs w:val="22"/>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042ACA" w:rsidRDefault="00AB0120" w:rsidP="00042ACA">
            <w:pPr>
              <w:rPr>
                <w:sz w:val="22"/>
                <w:szCs w:val="22"/>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042ACA" w:rsidRDefault="00AB0120" w:rsidP="00042ACA">
            <w:pPr>
              <w:rPr>
                <w:sz w:val="22"/>
                <w:szCs w:val="22"/>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042ACA" w:rsidRDefault="00AB0120" w:rsidP="00042ACA">
            <w:pPr>
              <w:rPr>
                <w:sz w:val="22"/>
                <w:szCs w:val="22"/>
                <w:lang w:val="en-GB"/>
              </w:rPr>
            </w:pPr>
          </w:p>
        </w:tc>
        <w:tc>
          <w:tcPr>
            <w:tcW w:w="618" w:type="dxa"/>
            <w:tcBorders>
              <w:top w:val="nil"/>
              <w:left w:val="single" w:sz="6" w:space="0" w:color="auto"/>
              <w:right w:val="double" w:sz="4" w:space="0" w:color="auto"/>
            </w:tcBorders>
            <w:vAlign w:val="center"/>
          </w:tcPr>
          <w:p w14:paraId="574044E6" w14:textId="77777777" w:rsidR="00AB0120" w:rsidRPr="00042ACA" w:rsidRDefault="00AB0120" w:rsidP="00042ACA">
            <w:pPr>
              <w:rPr>
                <w:sz w:val="22"/>
                <w:szCs w:val="22"/>
                <w:lang w:val="en-GB"/>
              </w:rPr>
            </w:pPr>
          </w:p>
        </w:tc>
      </w:tr>
      <w:tr w:rsidR="00AB0120" w:rsidRPr="00042ACA" w14:paraId="4149AA96" w14:textId="77777777"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042ACA" w:rsidRDefault="00AB0120" w:rsidP="00042ACA">
            <w:pPr>
              <w:rPr>
                <w:sz w:val="22"/>
                <w:szCs w:val="22"/>
                <w:lang w:val="en-GB"/>
              </w:rPr>
            </w:pPr>
          </w:p>
        </w:tc>
        <w:tc>
          <w:tcPr>
            <w:tcW w:w="1425" w:type="dxa"/>
            <w:tcBorders>
              <w:top w:val="single" w:sz="6" w:space="0" w:color="auto"/>
              <w:left w:val="nil"/>
              <w:bottom w:val="nil"/>
              <w:right w:val="nil"/>
            </w:tcBorders>
          </w:tcPr>
          <w:p w14:paraId="1A442947" w14:textId="77777777" w:rsidR="00AB0120" w:rsidRPr="00042ACA" w:rsidRDefault="00AB0120" w:rsidP="00042ACA">
            <w:pPr>
              <w:rPr>
                <w:sz w:val="22"/>
                <w:szCs w:val="22"/>
                <w:lang w:val="en-GB"/>
              </w:rPr>
            </w:pPr>
          </w:p>
        </w:tc>
        <w:tc>
          <w:tcPr>
            <w:tcW w:w="1018" w:type="dxa"/>
            <w:tcBorders>
              <w:top w:val="single" w:sz="6" w:space="0" w:color="auto"/>
              <w:left w:val="nil"/>
              <w:bottom w:val="nil"/>
              <w:right w:val="nil"/>
            </w:tcBorders>
          </w:tcPr>
          <w:p w14:paraId="43F03680" w14:textId="77777777" w:rsidR="00AB0120" w:rsidRPr="00042ACA" w:rsidRDefault="00AB0120" w:rsidP="00042ACA">
            <w:pPr>
              <w:rPr>
                <w:sz w:val="22"/>
                <w:szCs w:val="22"/>
                <w:lang w:val="en-GB"/>
              </w:rPr>
            </w:pPr>
          </w:p>
        </w:tc>
        <w:tc>
          <w:tcPr>
            <w:tcW w:w="882" w:type="dxa"/>
            <w:tcBorders>
              <w:top w:val="single" w:sz="6" w:space="0" w:color="auto"/>
              <w:left w:val="nil"/>
              <w:bottom w:val="nil"/>
              <w:right w:val="nil"/>
            </w:tcBorders>
          </w:tcPr>
          <w:p w14:paraId="71679EB2" w14:textId="77777777" w:rsidR="00AB0120" w:rsidRPr="00042ACA" w:rsidRDefault="00AB0120" w:rsidP="00042ACA">
            <w:pPr>
              <w:rPr>
                <w:sz w:val="22"/>
                <w:szCs w:val="22"/>
                <w:lang w:val="en-GB"/>
              </w:rPr>
            </w:pPr>
          </w:p>
        </w:tc>
        <w:tc>
          <w:tcPr>
            <w:tcW w:w="475" w:type="dxa"/>
            <w:tcBorders>
              <w:top w:val="single" w:sz="6" w:space="0" w:color="auto"/>
              <w:left w:val="nil"/>
              <w:bottom w:val="nil"/>
              <w:right w:val="nil"/>
            </w:tcBorders>
          </w:tcPr>
          <w:p w14:paraId="2F3FF678" w14:textId="77777777" w:rsidR="00AB0120" w:rsidRPr="00042ACA" w:rsidRDefault="00AB0120" w:rsidP="00042ACA">
            <w:pPr>
              <w:rPr>
                <w:sz w:val="22"/>
                <w:szCs w:val="22"/>
                <w:lang w:val="en-GB"/>
              </w:rPr>
            </w:pPr>
          </w:p>
        </w:tc>
        <w:tc>
          <w:tcPr>
            <w:tcW w:w="475" w:type="dxa"/>
            <w:tcBorders>
              <w:top w:val="single" w:sz="6" w:space="0" w:color="auto"/>
              <w:left w:val="nil"/>
              <w:bottom w:val="nil"/>
              <w:right w:val="nil"/>
            </w:tcBorders>
          </w:tcPr>
          <w:p w14:paraId="43DF3156" w14:textId="77777777" w:rsidR="00AB0120" w:rsidRPr="00042ACA" w:rsidRDefault="00AB0120" w:rsidP="00042ACA">
            <w:pPr>
              <w:rPr>
                <w:sz w:val="22"/>
                <w:szCs w:val="22"/>
                <w:lang w:val="en-GB"/>
              </w:rPr>
            </w:pPr>
          </w:p>
        </w:tc>
        <w:tc>
          <w:tcPr>
            <w:tcW w:w="475" w:type="dxa"/>
            <w:tcBorders>
              <w:top w:val="single" w:sz="6" w:space="0" w:color="auto"/>
              <w:left w:val="nil"/>
              <w:bottom w:val="nil"/>
              <w:right w:val="nil"/>
            </w:tcBorders>
          </w:tcPr>
          <w:p w14:paraId="64747E9E" w14:textId="77777777" w:rsidR="00AB0120" w:rsidRPr="00042ACA" w:rsidRDefault="00AB0120" w:rsidP="00042ACA">
            <w:pPr>
              <w:rPr>
                <w:sz w:val="22"/>
                <w:szCs w:val="22"/>
                <w:lang w:val="en-GB"/>
              </w:rPr>
            </w:pPr>
          </w:p>
        </w:tc>
        <w:tc>
          <w:tcPr>
            <w:tcW w:w="475" w:type="dxa"/>
            <w:tcBorders>
              <w:top w:val="single" w:sz="6" w:space="0" w:color="auto"/>
              <w:left w:val="nil"/>
              <w:bottom w:val="nil"/>
              <w:right w:val="nil"/>
            </w:tcBorders>
          </w:tcPr>
          <w:p w14:paraId="642A4D16" w14:textId="77777777" w:rsidR="00AB0120" w:rsidRPr="00042ACA" w:rsidRDefault="00AB0120" w:rsidP="00042ACA">
            <w:pPr>
              <w:rPr>
                <w:sz w:val="22"/>
                <w:szCs w:val="22"/>
                <w:lang w:val="en-GB"/>
              </w:rPr>
            </w:pPr>
          </w:p>
        </w:tc>
        <w:tc>
          <w:tcPr>
            <w:tcW w:w="475" w:type="dxa"/>
            <w:tcBorders>
              <w:top w:val="single" w:sz="6" w:space="0" w:color="auto"/>
              <w:left w:val="nil"/>
              <w:bottom w:val="nil"/>
              <w:right w:val="nil"/>
            </w:tcBorders>
          </w:tcPr>
          <w:p w14:paraId="45DC2F17" w14:textId="77777777" w:rsidR="00AB0120" w:rsidRPr="00042ACA" w:rsidRDefault="00AB0120" w:rsidP="00042ACA">
            <w:pPr>
              <w:rPr>
                <w:sz w:val="22"/>
                <w:szCs w:val="22"/>
                <w:lang w:val="en-GB"/>
              </w:rPr>
            </w:pPr>
          </w:p>
        </w:tc>
        <w:tc>
          <w:tcPr>
            <w:tcW w:w="475" w:type="dxa"/>
            <w:tcBorders>
              <w:top w:val="single" w:sz="6" w:space="0" w:color="auto"/>
              <w:left w:val="nil"/>
              <w:bottom w:val="nil"/>
              <w:right w:val="nil"/>
            </w:tcBorders>
          </w:tcPr>
          <w:p w14:paraId="2B0766FD" w14:textId="77777777" w:rsidR="00AB0120" w:rsidRPr="00042ACA" w:rsidRDefault="00AB0120" w:rsidP="00042ACA">
            <w:pPr>
              <w:rPr>
                <w:sz w:val="22"/>
                <w:szCs w:val="22"/>
                <w:lang w:val="en-GB"/>
              </w:rPr>
            </w:pPr>
          </w:p>
        </w:tc>
        <w:tc>
          <w:tcPr>
            <w:tcW w:w="475" w:type="dxa"/>
            <w:tcBorders>
              <w:top w:val="single" w:sz="6" w:space="0" w:color="auto"/>
              <w:left w:val="nil"/>
              <w:bottom w:val="nil"/>
              <w:right w:val="nil"/>
            </w:tcBorders>
          </w:tcPr>
          <w:p w14:paraId="5606C563" w14:textId="77777777" w:rsidR="00AB0120" w:rsidRPr="00042ACA" w:rsidRDefault="00AB0120" w:rsidP="00042ACA">
            <w:pPr>
              <w:rPr>
                <w:sz w:val="22"/>
                <w:szCs w:val="22"/>
                <w:lang w:val="en-GB"/>
              </w:rPr>
            </w:pPr>
          </w:p>
        </w:tc>
        <w:tc>
          <w:tcPr>
            <w:tcW w:w="475" w:type="dxa"/>
            <w:tcBorders>
              <w:top w:val="single" w:sz="6" w:space="0" w:color="auto"/>
              <w:left w:val="nil"/>
              <w:bottom w:val="nil"/>
            </w:tcBorders>
          </w:tcPr>
          <w:p w14:paraId="5CCF39C2" w14:textId="77777777" w:rsidR="00AB0120" w:rsidRPr="00042ACA" w:rsidRDefault="00AB0120" w:rsidP="00042ACA">
            <w:pPr>
              <w:rPr>
                <w:sz w:val="22"/>
                <w:szCs w:val="22"/>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042ACA" w:rsidRDefault="00AB0120" w:rsidP="00042ACA">
            <w:pPr>
              <w:rPr>
                <w:sz w:val="22"/>
                <w:szCs w:val="22"/>
              </w:rPr>
            </w:pPr>
            <w:r w:rsidRPr="00042ACA">
              <w:rPr>
                <w:b/>
                <w:sz w:val="22"/>
                <w:szCs w:val="22"/>
                <w:lang w:val="en-GB"/>
              </w:rPr>
              <w:t xml:space="preserve">Total </w:t>
            </w:r>
            <w:proofErr w:type="spellStart"/>
            <w:r w:rsidRPr="00042ACA">
              <w:rPr>
                <w:b/>
                <w:sz w:val="22"/>
                <w:szCs w:val="22"/>
                <w:lang w:val="en-GB"/>
              </w:rPr>
              <w:t>partiel</w:t>
            </w:r>
            <w:proofErr w:type="spellEnd"/>
          </w:p>
        </w:tc>
        <w:tc>
          <w:tcPr>
            <w:tcW w:w="618" w:type="dxa"/>
            <w:gridSpan w:val="2"/>
            <w:tcBorders>
              <w:top w:val="single" w:sz="6" w:space="0" w:color="auto"/>
              <w:bottom w:val="single" w:sz="6" w:space="0" w:color="auto"/>
              <w:right w:val="single" w:sz="6" w:space="0" w:color="auto"/>
            </w:tcBorders>
          </w:tcPr>
          <w:p w14:paraId="193DA2E5" w14:textId="77777777" w:rsidR="00AB0120" w:rsidRPr="00042ACA" w:rsidRDefault="00AB0120" w:rsidP="00042ACA">
            <w:pPr>
              <w:keepNext/>
              <w:keepLines/>
              <w:outlineLvl w:val="5"/>
              <w:rPr>
                <w:i/>
                <w:iCs/>
                <w:sz w:val="22"/>
                <w:szCs w:val="22"/>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042ACA" w:rsidRDefault="00AB0120" w:rsidP="00042ACA">
            <w:pPr>
              <w:rPr>
                <w:sz w:val="22"/>
                <w:szCs w:val="22"/>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042ACA" w:rsidRDefault="00AB0120" w:rsidP="00042ACA">
            <w:pPr>
              <w:rPr>
                <w:sz w:val="22"/>
                <w:szCs w:val="22"/>
                <w:lang w:val="en-GB"/>
              </w:rPr>
            </w:pPr>
          </w:p>
        </w:tc>
      </w:tr>
      <w:tr w:rsidR="00AB0120" w:rsidRPr="00042ACA" w14:paraId="5D04ED50" w14:textId="77777777"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042ACA" w:rsidRDefault="00AB0120" w:rsidP="00042ACA">
            <w:pPr>
              <w:rPr>
                <w:sz w:val="22"/>
                <w:szCs w:val="22"/>
                <w:lang w:val="en-GB"/>
              </w:rPr>
            </w:pPr>
          </w:p>
        </w:tc>
        <w:tc>
          <w:tcPr>
            <w:tcW w:w="1425" w:type="dxa"/>
            <w:tcBorders>
              <w:top w:val="nil"/>
              <w:left w:val="nil"/>
              <w:bottom w:val="double" w:sz="4" w:space="0" w:color="auto"/>
              <w:right w:val="nil"/>
            </w:tcBorders>
          </w:tcPr>
          <w:p w14:paraId="2F74FB6D" w14:textId="77777777" w:rsidR="00AB0120" w:rsidRPr="00042ACA" w:rsidRDefault="00AB0120" w:rsidP="00042ACA">
            <w:pPr>
              <w:rPr>
                <w:sz w:val="22"/>
                <w:szCs w:val="22"/>
                <w:lang w:val="en-GB"/>
              </w:rPr>
            </w:pPr>
          </w:p>
        </w:tc>
        <w:tc>
          <w:tcPr>
            <w:tcW w:w="1018" w:type="dxa"/>
            <w:tcBorders>
              <w:top w:val="nil"/>
              <w:left w:val="nil"/>
              <w:bottom w:val="double" w:sz="4" w:space="0" w:color="auto"/>
              <w:right w:val="nil"/>
            </w:tcBorders>
          </w:tcPr>
          <w:p w14:paraId="35DE4530" w14:textId="77777777" w:rsidR="00AB0120" w:rsidRPr="00042ACA" w:rsidRDefault="00AB0120" w:rsidP="00042ACA">
            <w:pPr>
              <w:rPr>
                <w:sz w:val="22"/>
                <w:szCs w:val="22"/>
                <w:lang w:val="en-GB"/>
              </w:rPr>
            </w:pPr>
          </w:p>
        </w:tc>
        <w:tc>
          <w:tcPr>
            <w:tcW w:w="882" w:type="dxa"/>
            <w:tcBorders>
              <w:top w:val="nil"/>
              <w:left w:val="nil"/>
              <w:bottom w:val="double" w:sz="4" w:space="0" w:color="auto"/>
              <w:right w:val="nil"/>
            </w:tcBorders>
          </w:tcPr>
          <w:p w14:paraId="2B110BF2" w14:textId="77777777" w:rsidR="00AB0120" w:rsidRPr="00042ACA" w:rsidRDefault="00AB0120" w:rsidP="00042ACA">
            <w:pPr>
              <w:rPr>
                <w:sz w:val="22"/>
                <w:szCs w:val="22"/>
                <w:lang w:val="en-GB"/>
              </w:rPr>
            </w:pPr>
          </w:p>
        </w:tc>
        <w:tc>
          <w:tcPr>
            <w:tcW w:w="475" w:type="dxa"/>
            <w:tcBorders>
              <w:top w:val="nil"/>
              <w:left w:val="nil"/>
              <w:bottom w:val="double" w:sz="4" w:space="0" w:color="auto"/>
              <w:right w:val="nil"/>
            </w:tcBorders>
          </w:tcPr>
          <w:p w14:paraId="4803FDA8" w14:textId="77777777" w:rsidR="00AB0120" w:rsidRPr="00042ACA" w:rsidRDefault="00AB0120" w:rsidP="00042ACA">
            <w:pPr>
              <w:rPr>
                <w:sz w:val="22"/>
                <w:szCs w:val="22"/>
                <w:lang w:val="en-GB"/>
              </w:rPr>
            </w:pPr>
          </w:p>
        </w:tc>
        <w:tc>
          <w:tcPr>
            <w:tcW w:w="475" w:type="dxa"/>
            <w:tcBorders>
              <w:top w:val="nil"/>
              <w:left w:val="nil"/>
              <w:bottom w:val="double" w:sz="4" w:space="0" w:color="auto"/>
              <w:right w:val="nil"/>
            </w:tcBorders>
          </w:tcPr>
          <w:p w14:paraId="5C26FF74" w14:textId="77777777" w:rsidR="00AB0120" w:rsidRPr="00042ACA" w:rsidRDefault="00AB0120" w:rsidP="00042ACA">
            <w:pPr>
              <w:rPr>
                <w:sz w:val="22"/>
                <w:szCs w:val="22"/>
                <w:lang w:val="en-GB"/>
              </w:rPr>
            </w:pPr>
          </w:p>
        </w:tc>
        <w:tc>
          <w:tcPr>
            <w:tcW w:w="475" w:type="dxa"/>
            <w:tcBorders>
              <w:top w:val="nil"/>
              <w:left w:val="nil"/>
              <w:bottom w:val="double" w:sz="4" w:space="0" w:color="auto"/>
              <w:right w:val="nil"/>
            </w:tcBorders>
          </w:tcPr>
          <w:p w14:paraId="5F22F4C8" w14:textId="77777777" w:rsidR="00AB0120" w:rsidRPr="00042ACA" w:rsidRDefault="00AB0120" w:rsidP="00042ACA">
            <w:pPr>
              <w:rPr>
                <w:sz w:val="22"/>
                <w:szCs w:val="22"/>
                <w:lang w:val="en-GB"/>
              </w:rPr>
            </w:pPr>
          </w:p>
        </w:tc>
        <w:tc>
          <w:tcPr>
            <w:tcW w:w="475" w:type="dxa"/>
            <w:tcBorders>
              <w:top w:val="nil"/>
              <w:left w:val="nil"/>
              <w:bottom w:val="double" w:sz="4" w:space="0" w:color="auto"/>
              <w:right w:val="nil"/>
            </w:tcBorders>
          </w:tcPr>
          <w:p w14:paraId="5B158F38" w14:textId="77777777" w:rsidR="00AB0120" w:rsidRPr="00042ACA" w:rsidRDefault="00AB0120" w:rsidP="00042ACA">
            <w:pPr>
              <w:rPr>
                <w:sz w:val="22"/>
                <w:szCs w:val="22"/>
                <w:lang w:val="en-GB"/>
              </w:rPr>
            </w:pPr>
          </w:p>
        </w:tc>
        <w:tc>
          <w:tcPr>
            <w:tcW w:w="475" w:type="dxa"/>
            <w:tcBorders>
              <w:top w:val="nil"/>
              <w:left w:val="nil"/>
              <w:bottom w:val="double" w:sz="4" w:space="0" w:color="auto"/>
              <w:right w:val="nil"/>
            </w:tcBorders>
          </w:tcPr>
          <w:p w14:paraId="65244D21" w14:textId="77777777" w:rsidR="00AB0120" w:rsidRPr="00042ACA" w:rsidRDefault="00AB0120" w:rsidP="00042ACA">
            <w:pPr>
              <w:rPr>
                <w:sz w:val="22"/>
                <w:szCs w:val="22"/>
                <w:lang w:val="en-GB"/>
              </w:rPr>
            </w:pPr>
          </w:p>
        </w:tc>
        <w:tc>
          <w:tcPr>
            <w:tcW w:w="475" w:type="dxa"/>
            <w:tcBorders>
              <w:top w:val="nil"/>
              <w:left w:val="nil"/>
              <w:bottom w:val="double" w:sz="4" w:space="0" w:color="auto"/>
              <w:right w:val="nil"/>
            </w:tcBorders>
          </w:tcPr>
          <w:p w14:paraId="3CAFD982" w14:textId="77777777" w:rsidR="00AB0120" w:rsidRPr="00042ACA" w:rsidRDefault="00AB0120" w:rsidP="00042ACA">
            <w:pPr>
              <w:rPr>
                <w:sz w:val="22"/>
                <w:szCs w:val="22"/>
                <w:lang w:val="en-GB"/>
              </w:rPr>
            </w:pPr>
          </w:p>
        </w:tc>
        <w:tc>
          <w:tcPr>
            <w:tcW w:w="475" w:type="dxa"/>
            <w:tcBorders>
              <w:top w:val="nil"/>
              <w:left w:val="nil"/>
              <w:bottom w:val="double" w:sz="4" w:space="0" w:color="auto"/>
              <w:right w:val="nil"/>
            </w:tcBorders>
          </w:tcPr>
          <w:p w14:paraId="413826FE" w14:textId="77777777" w:rsidR="00AB0120" w:rsidRPr="00042ACA" w:rsidRDefault="00AB0120" w:rsidP="00042ACA">
            <w:pPr>
              <w:rPr>
                <w:sz w:val="22"/>
                <w:szCs w:val="22"/>
                <w:lang w:val="en-GB"/>
              </w:rPr>
            </w:pPr>
          </w:p>
        </w:tc>
        <w:tc>
          <w:tcPr>
            <w:tcW w:w="475" w:type="dxa"/>
            <w:tcBorders>
              <w:top w:val="nil"/>
              <w:left w:val="nil"/>
              <w:bottom w:val="double" w:sz="4" w:space="0" w:color="auto"/>
            </w:tcBorders>
          </w:tcPr>
          <w:p w14:paraId="223CC527" w14:textId="77777777" w:rsidR="00AB0120" w:rsidRPr="00042ACA" w:rsidRDefault="00AB0120" w:rsidP="00042ACA">
            <w:pPr>
              <w:rPr>
                <w:sz w:val="22"/>
                <w:szCs w:val="22"/>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042ACA" w:rsidRDefault="00AB0120" w:rsidP="00042ACA">
            <w:pPr>
              <w:rPr>
                <w:b/>
                <w:sz w:val="22"/>
                <w:szCs w:val="22"/>
                <w:lang w:val="en-GB"/>
              </w:rPr>
            </w:pPr>
            <w:r w:rsidRPr="00042ACA">
              <w:rPr>
                <w:b/>
                <w:sz w:val="22"/>
                <w:szCs w:val="22"/>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042ACA" w:rsidRDefault="00AB0120" w:rsidP="00042ACA">
            <w:pPr>
              <w:rPr>
                <w:sz w:val="22"/>
                <w:szCs w:val="22"/>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042ACA" w:rsidRDefault="00AB0120" w:rsidP="00042ACA">
            <w:pPr>
              <w:rPr>
                <w:sz w:val="22"/>
                <w:szCs w:val="22"/>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042ACA" w:rsidRDefault="00AB0120" w:rsidP="00042ACA">
            <w:pPr>
              <w:rPr>
                <w:sz w:val="22"/>
                <w:szCs w:val="22"/>
                <w:lang w:val="en-GB"/>
              </w:rPr>
            </w:pPr>
          </w:p>
        </w:tc>
      </w:tr>
    </w:tbl>
    <w:p w14:paraId="211101BD" w14:textId="77777777" w:rsidR="00AB0120" w:rsidRPr="00042ACA" w:rsidRDefault="00AB0120" w:rsidP="00042ACA">
      <w:pPr>
        <w:widowControl w:val="0"/>
        <w:tabs>
          <w:tab w:val="left" w:pos="4540"/>
        </w:tabs>
        <w:autoSpaceDE w:val="0"/>
        <w:adjustRightInd w:val="0"/>
        <w:ind w:left="127" w:right="-20"/>
        <w:rPr>
          <w:sz w:val="22"/>
          <w:szCs w:val="22"/>
        </w:rPr>
      </w:pPr>
      <w:r w:rsidRPr="00042ACA">
        <w:rPr>
          <w:sz w:val="22"/>
          <w:szCs w:val="22"/>
        </w:rPr>
        <w:t>Rapports</w:t>
      </w:r>
      <w:r w:rsidRPr="00042ACA">
        <w:rPr>
          <w:spacing w:val="7"/>
          <w:sz w:val="22"/>
          <w:szCs w:val="22"/>
        </w:rPr>
        <w:t xml:space="preserve"> </w:t>
      </w:r>
      <w:r w:rsidRPr="00042ACA">
        <w:rPr>
          <w:sz w:val="22"/>
          <w:szCs w:val="22"/>
        </w:rPr>
        <w:t>à</w:t>
      </w:r>
      <w:r w:rsidRPr="00042ACA">
        <w:rPr>
          <w:spacing w:val="7"/>
          <w:sz w:val="22"/>
          <w:szCs w:val="22"/>
        </w:rPr>
        <w:t xml:space="preserve"> </w:t>
      </w:r>
      <w:r w:rsidRPr="00042ACA">
        <w:rPr>
          <w:sz w:val="22"/>
          <w:szCs w:val="22"/>
        </w:rPr>
        <w:t>fournir</w:t>
      </w:r>
      <w:r w:rsidRPr="00042ACA">
        <w:rPr>
          <w:spacing w:val="7"/>
          <w:sz w:val="22"/>
          <w:szCs w:val="22"/>
        </w:rPr>
        <w:t xml:space="preserve"> </w:t>
      </w:r>
      <w:r w:rsidRPr="00042ACA">
        <w:rPr>
          <w:sz w:val="22"/>
          <w:szCs w:val="22"/>
        </w:rPr>
        <w:t>:</w:t>
      </w:r>
      <w:r w:rsidRPr="00042ACA">
        <w:rPr>
          <w:spacing w:val="19"/>
          <w:sz w:val="22"/>
          <w:szCs w:val="22"/>
        </w:rPr>
        <w:t xml:space="preserve"> </w:t>
      </w:r>
      <w:r w:rsidRPr="00042ACA">
        <w:rPr>
          <w:sz w:val="22"/>
          <w:szCs w:val="22"/>
          <w:u w:val="single"/>
        </w:rPr>
        <w:tab/>
      </w:r>
    </w:p>
    <w:p w14:paraId="247C63D0" w14:textId="77777777" w:rsidR="00AB0120" w:rsidRPr="00042ACA" w:rsidRDefault="00AB0120" w:rsidP="00042ACA">
      <w:pPr>
        <w:widowControl w:val="0"/>
        <w:autoSpaceDE w:val="0"/>
        <w:adjustRightInd w:val="0"/>
        <w:ind w:left="127" w:right="-20"/>
        <w:rPr>
          <w:sz w:val="22"/>
          <w:szCs w:val="22"/>
        </w:rPr>
      </w:pPr>
      <w:r w:rsidRPr="00042ACA">
        <w:rPr>
          <w:noProof/>
          <w:sz w:val="22"/>
          <w:szCs w:val="22"/>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polyline w14:anchorId="4EE57358"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042ACA">
        <w:rPr>
          <w:sz w:val="22"/>
          <w:szCs w:val="22"/>
        </w:rPr>
        <w:t>Durée</w:t>
      </w:r>
      <w:r w:rsidRPr="00042ACA">
        <w:rPr>
          <w:spacing w:val="7"/>
          <w:sz w:val="22"/>
          <w:szCs w:val="22"/>
        </w:rPr>
        <w:t xml:space="preserve"> </w:t>
      </w:r>
      <w:r w:rsidRPr="00042ACA">
        <w:rPr>
          <w:sz w:val="22"/>
          <w:szCs w:val="22"/>
        </w:rPr>
        <w:t>des</w:t>
      </w:r>
      <w:r w:rsidRPr="00042ACA">
        <w:rPr>
          <w:spacing w:val="7"/>
          <w:sz w:val="22"/>
          <w:szCs w:val="22"/>
        </w:rPr>
        <w:t xml:space="preserve"> </w:t>
      </w:r>
      <w:r w:rsidRPr="00042ACA">
        <w:rPr>
          <w:sz w:val="22"/>
          <w:szCs w:val="22"/>
        </w:rPr>
        <w:t>activités</w:t>
      </w:r>
      <w:r w:rsidRPr="00042ACA">
        <w:rPr>
          <w:spacing w:val="7"/>
          <w:sz w:val="22"/>
          <w:szCs w:val="22"/>
        </w:rPr>
        <w:t xml:space="preserve"> </w:t>
      </w:r>
      <w:r w:rsidRPr="00042ACA">
        <w:rPr>
          <w:sz w:val="22"/>
          <w:szCs w:val="22"/>
        </w:rPr>
        <w:t>:</w:t>
      </w:r>
    </w:p>
    <w:p w14:paraId="530DE639" w14:textId="77777777" w:rsidR="00AB0120" w:rsidRPr="00042ACA" w:rsidRDefault="00AB0120" w:rsidP="00042ACA">
      <w:pPr>
        <w:widowControl w:val="0"/>
        <w:autoSpaceDE w:val="0"/>
        <w:adjustRightInd w:val="0"/>
        <w:ind w:left="5887" w:right="-20"/>
        <w:rPr>
          <w:sz w:val="22"/>
          <w:szCs w:val="22"/>
        </w:rPr>
      </w:pPr>
      <w:r w:rsidRPr="00042ACA">
        <w:rPr>
          <w:sz w:val="22"/>
          <w:szCs w:val="22"/>
        </w:rPr>
        <w:t>Signature</w:t>
      </w:r>
      <w:r w:rsidRPr="00042ACA">
        <w:rPr>
          <w:spacing w:val="7"/>
          <w:sz w:val="22"/>
          <w:szCs w:val="22"/>
        </w:rPr>
        <w:t xml:space="preserve"> </w:t>
      </w:r>
      <w:r w:rsidRPr="00042ACA">
        <w:rPr>
          <w:sz w:val="22"/>
          <w:szCs w:val="22"/>
        </w:rPr>
        <w:t>:</w:t>
      </w:r>
      <w:r w:rsidRPr="00042ACA">
        <w:rPr>
          <w:spacing w:val="7"/>
          <w:sz w:val="22"/>
          <w:szCs w:val="22"/>
        </w:rPr>
        <w:t xml:space="preserve"> </w:t>
      </w:r>
      <w:r w:rsidRPr="00042ACA">
        <w:rPr>
          <w:i/>
          <w:iCs/>
          <w:sz w:val="22"/>
          <w:szCs w:val="22"/>
        </w:rPr>
        <w:t>(Représentant</w:t>
      </w:r>
      <w:r w:rsidRPr="00042ACA">
        <w:rPr>
          <w:i/>
          <w:iCs/>
          <w:spacing w:val="6"/>
          <w:sz w:val="22"/>
          <w:szCs w:val="22"/>
        </w:rPr>
        <w:t xml:space="preserve"> </w:t>
      </w:r>
      <w:r w:rsidRPr="00042ACA">
        <w:rPr>
          <w:i/>
          <w:iCs/>
          <w:sz w:val="22"/>
          <w:szCs w:val="22"/>
        </w:rPr>
        <w:t>habilité)</w:t>
      </w:r>
    </w:p>
    <w:p w14:paraId="5745F35F" w14:textId="77777777" w:rsidR="00AB0120" w:rsidRPr="00042ACA" w:rsidRDefault="00AB0120" w:rsidP="00042ACA">
      <w:pPr>
        <w:widowControl w:val="0"/>
        <w:autoSpaceDE w:val="0"/>
        <w:adjustRightInd w:val="0"/>
        <w:ind w:left="5887" w:right="-20"/>
        <w:rPr>
          <w:sz w:val="22"/>
          <w:szCs w:val="22"/>
        </w:rPr>
      </w:pPr>
      <w:r w:rsidRPr="00042ACA">
        <w:rPr>
          <w:sz w:val="22"/>
          <w:szCs w:val="22"/>
        </w:rPr>
        <w:t>Nom</w:t>
      </w:r>
      <w:r w:rsidRPr="00042ACA">
        <w:rPr>
          <w:spacing w:val="7"/>
          <w:sz w:val="22"/>
          <w:szCs w:val="22"/>
        </w:rPr>
        <w:t xml:space="preserve"> </w:t>
      </w:r>
      <w:r w:rsidRPr="00042ACA">
        <w:rPr>
          <w:sz w:val="22"/>
          <w:szCs w:val="22"/>
        </w:rPr>
        <w:t>:</w:t>
      </w:r>
      <w:r w:rsidRPr="00042ACA">
        <w:rPr>
          <w:spacing w:val="7"/>
          <w:sz w:val="22"/>
          <w:szCs w:val="22"/>
        </w:rPr>
        <w:t xml:space="preserve"> </w:t>
      </w:r>
      <w:r w:rsidRPr="00042ACA">
        <w:rPr>
          <w:sz w:val="22"/>
          <w:szCs w:val="22"/>
          <w:u w:val="single"/>
        </w:rPr>
        <w:tab/>
      </w:r>
    </w:p>
    <w:p w14:paraId="3196551C" w14:textId="77777777" w:rsidR="00AB0120" w:rsidRPr="00042ACA" w:rsidRDefault="00AB0120" w:rsidP="00042ACA">
      <w:pPr>
        <w:widowControl w:val="0"/>
        <w:autoSpaceDE w:val="0"/>
        <w:adjustRightInd w:val="0"/>
        <w:ind w:left="5887" w:right="-20"/>
        <w:rPr>
          <w:sz w:val="22"/>
          <w:szCs w:val="22"/>
          <w:u w:val="single"/>
        </w:rPr>
      </w:pPr>
      <w:r w:rsidRPr="00042ACA">
        <w:rPr>
          <w:sz w:val="22"/>
          <w:szCs w:val="22"/>
        </w:rPr>
        <w:t>Titre</w:t>
      </w:r>
      <w:r w:rsidRPr="00042ACA">
        <w:rPr>
          <w:spacing w:val="7"/>
          <w:sz w:val="22"/>
          <w:szCs w:val="22"/>
        </w:rPr>
        <w:t xml:space="preserve"> </w:t>
      </w:r>
      <w:r w:rsidRPr="00042ACA">
        <w:rPr>
          <w:sz w:val="22"/>
          <w:szCs w:val="22"/>
        </w:rPr>
        <w:t>:</w:t>
      </w:r>
      <w:r w:rsidRPr="00042ACA">
        <w:rPr>
          <w:spacing w:val="7"/>
          <w:sz w:val="22"/>
          <w:szCs w:val="22"/>
        </w:rPr>
        <w:t xml:space="preserve"> </w:t>
      </w:r>
      <w:r w:rsidRPr="00042ACA">
        <w:rPr>
          <w:sz w:val="22"/>
          <w:szCs w:val="22"/>
          <w:u w:val="single"/>
        </w:rPr>
        <w:tab/>
      </w:r>
    </w:p>
    <w:p w14:paraId="6F4BE597" w14:textId="77777777" w:rsidR="00AB0120" w:rsidRPr="00042ACA" w:rsidRDefault="00AB0120" w:rsidP="00042ACA">
      <w:pPr>
        <w:widowControl w:val="0"/>
        <w:autoSpaceDE w:val="0"/>
        <w:adjustRightInd w:val="0"/>
        <w:ind w:left="5887" w:right="-20"/>
        <w:rPr>
          <w:b/>
          <w:sz w:val="22"/>
          <w:szCs w:val="22"/>
        </w:rPr>
      </w:pPr>
      <w:r w:rsidRPr="00042ACA">
        <w:rPr>
          <w:sz w:val="22"/>
          <w:szCs w:val="22"/>
        </w:rPr>
        <w:t>Adresse</w:t>
      </w:r>
      <w:r w:rsidRPr="00042ACA">
        <w:rPr>
          <w:spacing w:val="7"/>
          <w:sz w:val="22"/>
          <w:szCs w:val="22"/>
        </w:rPr>
        <w:t xml:space="preserve"> </w:t>
      </w:r>
      <w:r w:rsidRPr="00042ACA">
        <w:rPr>
          <w:sz w:val="22"/>
          <w:szCs w:val="22"/>
        </w:rPr>
        <w:t>:</w:t>
      </w:r>
      <w:r w:rsidRPr="00042ACA">
        <w:rPr>
          <w:spacing w:val="7"/>
          <w:sz w:val="22"/>
          <w:szCs w:val="22"/>
        </w:rPr>
        <w:t xml:space="preserve"> </w:t>
      </w:r>
      <w:r w:rsidRPr="00042ACA">
        <w:rPr>
          <w:sz w:val="22"/>
          <w:szCs w:val="22"/>
          <w:u w:val="single"/>
        </w:rPr>
        <w:tab/>
      </w:r>
    </w:p>
    <w:p w14:paraId="4DB3CA90" w14:textId="77777777" w:rsidR="00AB0120" w:rsidRPr="00042ACA" w:rsidRDefault="00AB0120" w:rsidP="00042ACA">
      <w:pPr>
        <w:jc w:val="center"/>
        <w:rPr>
          <w:b/>
          <w:sz w:val="22"/>
          <w:szCs w:val="22"/>
        </w:rPr>
      </w:pPr>
    </w:p>
    <w:p w14:paraId="056EE822" w14:textId="77777777" w:rsidR="00AB0120" w:rsidRPr="00042ACA" w:rsidRDefault="00AB0120" w:rsidP="00042ACA">
      <w:pPr>
        <w:jc w:val="center"/>
        <w:rPr>
          <w:b/>
          <w:sz w:val="22"/>
          <w:szCs w:val="22"/>
        </w:rPr>
        <w:sectPr w:rsidR="00AB0120" w:rsidRPr="00042ACA" w:rsidSect="00225F12">
          <w:headerReference w:type="even" r:id="rId12"/>
          <w:headerReference w:type="default" r:id="rId13"/>
          <w:pgSz w:w="12240" w:h="15840" w:code="1"/>
          <w:pgMar w:top="1417" w:right="1417" w:bottom="1417" w:left="1417" w:header="720" w:footer="720" w:gutter="0"/>
          <w:cols w:space="720"/>
          <w:titlePg/>
          <w:docGrid w:linePitch="326"/>
        </w:sectPr>
      </w:pPr>
    </w:p>
    <w:bookmarkEnd w:id="845"/>
    <w:p w14:paraId="62178F7C" w14:textId="5FF9C5F8" w:rsidR="000D7C7E" w:rsidRPr="00042ACA" w:rsidRDefault="000D7C7E" w:rsidP="00042ACA">
      <w:pPr>
        <w:widowControl w:val="0"/>
        <w:autoSpaceDE w:val="0"/>
        <w:ind w:right="-6"/>
        <w:jc w:val="center"/>
        <w:rPr>
          <w:b/>
          <w:bCs/>
          <w:caps/>
          <w:spacing w:val="36"/>
          <w:w w:val="80"/>
          <w:position w:val="-1"/>
          <w:sz w:val="22"/>
          <w:szCs w:val="22"/>
        </w:rPr>
      </w:pPr>
      <w:r w:rsidRPr="00042ACA">
        <w:rPr>
          <w:b/>
          <w:bCs/>
          <w:caps/>
          <w:spacing w:val="36"/>
          <w:w w:val="80"/>
          <w:position w:val="-1"/>
          <w:sz w:val="22"/>
          <w:szCs w:val="22"/>
        </w:rPr>
        <w:lastRenderedPageBreak/>
        <w:t>Annexen°</w:t>
      </w:r>
      <w:r w:rsidR="004F7EB4" w:rsidRPr="00042ACA">
        <w:rPr>
          <w:b/>
          <w:bCs/>
          <w:caps/>
          <w:spacing w:val="36"/>
          <w:w w:val="80"/>
          <w:position w:val="-1"/>
          <w:sz w:val="22"/>
          <w:szCs w:val="22"/>
        </w:rPr>
        <w:t>9</w:t>
      </w:r>
      <w:r w:rsidRPr="00042ACA">
        <w:rPr>
          <w:b/>
          <w:bCs/>
          <w:caps/>
          <w:spacing w:val="36"/>
          <w:w w:val="80"/>
          <w:position w:val="-1"/>
          <w:sz w:val="22"/>
          <w:szCs w:val="22"/>
        </w:rPr>
        <w:t xml:space="preserve"> : Modèle de liste du personnel à mobiliser </w:t>
      </w:r>
    </w:p>
    <w:p w14:paraId="5E6DC78C" w14:textId="4D602C0B" w:rsidR="008D200E" w:rsidRPr="00042ACA" w:rsidRDefault="008D200E" w:rsidP="00042ACA">
      <w:pPr>
        <w:widowControl w:val="0"/>
        <w:autoSpaceDE w:val="0"/>
        <w:jc w:val="both"/>
        <w:rPr>
          <w:sz w:val="22"/>
          <w:szCs w:val="22"/>
        </w:rPr>
      </w:pPr>
      <w:r w:rsidRPr="00042ACA">
        <w:rPr>
          <w:sz w:val="22"/>
          <w:szCs w:val="22"/>
        </w:rPr>
        <w:t>e</w:t>
      </w:r>
      <w:r w:rsidRPr="00042ACA">
        <w:rPr>
          <w:b/>
          <w:bCs/>
          <w:sz w:val="22"/>
          <w:szCs w:val="22"/>
        </w:rPr>
        <w:t>1.</w:t>
      </w:r>
      <w:r w:rsidRPr="00042ACA">
        <w:rPr>
          <w:b/>
          <w:bCs/>
          <w:spacing w:val="8"/>
          <w:sz w:val="22"/>
          <w:szCs w:val="22"/>
        </w:rPr>
        <w:t xml:space="preserve"> </w:t>
      </w:r>
      <w:r w:rsidRPr="00042ACA">
        <w:rPr>
          <w:b/>
          <w:bCs/>
          <w:sz w:val="22"/>
          <w:szCs w:val="22"/>
        </w:rPr>
        <w:t>Personnel</w:t>
      </w:r>
      <w:r w:rsidRPr="00042ACA">
        <w:rPr>
          <w:b/>
          <w:bCs/>
          <w:spacing w:val="8"/>
          <w:sz w:val="22"/>
          <w:szCs w:val="22"/>
        </w:rPr>
        <w:t xml:space="preserve"> </w:t>
      </w:r>
      <w:r w:rsidRPr="00042ACA">
        <w:rPr>
          <w:b/>
          <w:bCs/>
          <w:sz w:val="22"/>
          <w:szCs w:val="22"/>
        </w:rPr>
        <w:t>technique clé /de</w:t>
      </w:r>
      <w:r w:rsidRPr="00042ACA">
        <w:rPr>
          <w:b/>
          <w:bCs/>
          <w:spacing w:val="8"/>
          <w:sz w:val="22"/>
          <w:szCs w:val="22"/>
        </w:rPr>
        <w:t xml:space="preserve"> </w:t>
      </w:r>
      <w:r w:rsidRPr="00042ACA">
        <w:rPr>
          <w:b/>
          <w:bCs/>
          <w:sz w:val="22"/>
          <w:szCs w:val="22"/>
        </w:rPr>
        <w:t>gestion</w:t>
      </w:r>
    </w:p>
    <w:p w14:paraId="348D3C66" w14:textId="77777777" w:rsidR="008D200E" w:rsidRPr="00042ACA" w:rsidRDefault="008D200E" w:rsidP="00042ACA">
      <w:pPr>
        <w:widowControl w:val="0"/>
        <w:autoSpaceDE w:val="0"/>
        <w:adjustRightInd w:val="0"/>
        <w:rPr>
          <w:sz w:val="22"/>
          <w:szCs w:val="22"/>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042ACA"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042ACA" w:rsidRDefault="008D200E" w:rsidP="00042ACA">
            <w:pPr>
              <w:widowControl w:val="0"/>
              <w:tabs>
                <w:tab w:val="left" w:pos="3295"/>
              </w:tabs>
              <w:autoSpaceDE w:val="0"/>
              <w:adjustRightInd w:val="0"/>
              <w:ind w:left="1156" w:right="993"/>
              <w:jc w:val="center"/>
              <w:rPr>
                <w:sz w:val="22"/>
                <w:szCs w:val="22"/>
              </w:rPr>
            </w:pPr>
            <w:bookmarkStart w:id="888" w:name="_Hlk163136065"/>
            <w:r w:rsidRPr="00042ACA">
              <w:rPr>
                <w:b/>
                <w:bCs/>
                <w:sz w:val="22"/>
                <w:szCs w:val="22"/>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042ACA" w:rsidRDefault="008D200E" w:rsidP="00042ACA">
            <w:pPr>
              <w:widowControl w:val="0"/>
              <w:tabs>
                <w:tab w:val="left" w:pos="3295"/>
              </w:tabs>
              <w:autoSpaceDE w:val="0"/>
              <w:adjustRightInd w:val="0"/>
              <w:ind w:right="283"/>
              <w:jc w:val="center"/>
              <w:rPr>
                <w:b/>
                <w:bCs/>
                <w:sz w:val="22"/>
                <w:szCs w:val="22"/>
              </w:rPr>
            </w:pPr>
            <w:r w:rsidRPr="00042ACA">
              <w:rPr>
                <w:b/>
                <w:bCs/>
                <w:sz w:val="22"/>
                <w:szCs w:val="22"/>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042ACA" w:rsidRDefault="008D200E" w:rsidP="00042ACA">
            <w:pPr>
              <w:widowControl w:val="0"/>
              <w:tabs>
                <w:tab w:val="left" w:pos="3295"/>
              </w:tabs>
              <w:autoSpaceDE w:val="0"/>
              <w:adjustRightInd w:val="0"/>
              <w:ind w:right="283"/>
              <w:jc w:val="center"/>
              <w:rPr>
                <w:sz w:val="22"/>
                <w:szCs w:val="22"/>
              </w:rPr>
            </w:pPr>
            <w:r w:rsidRPr="00042ACA">
              <w:rPr>
                <w:b/>
                <w:bCs/>
                <w:sz w:val="22"/>
                <w:szCs w:val="22"/>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042ACA" w:rsidRDefault="008D200E" w:rsidP="00042ACA">
            <w:pPr>
              <w:widowControl w:val="0"/>
              <w:autoSpaceDE w:val="0"/>
              <w:adjustRightInd w:val="0"/>
              <w:ind w:right="-20"/>
              <w:jc w:val="center"/>
              <w:rPr>
                <w:b/>
                <w:bCs/>
                <w:sz w:val="22"/>
                <w:szCs w:val="22"/>
              </w:rPr>
            </w:pPr>
            <w:r w:rsidRPr="00042ACA">
              <w:rPr>
                <w:b/>
                <w:bCs/>
                <w:sz w:val="22"/>
                <w:szCs w:val="22"/>
              </w:rPr>
              <w:t>Année</w:t>
            </w:r>
            <w:r w:rsidR="00A00C6B" w:rsidRPr="00042ACA">
              <w:rPr>
                <w:b/>
                <w:bCs/>
                <w:sz w:val="22"/>
                <w:szCs w:val="22"/>
              </w:rPr>
              <w:t>s</w:t>
            </w:r>
          </w:p>
          <w:p w14:paraId="51CE6B29" w14:textId="3390F975" w:rsidR="008D200E" w:rsidRPr="00042ACA" w:rsidRDefault="008D200E" w:rsidP="00042ACA">
            <w:pPr>
              <w:widowControl w:val="0"/>
              <w:autoSpaceDE w:val="0"/>
              <w:adjustRightInd w:val="0"/>
              <w:ind w:right="-20"/>
              <w:jc w:val="center"/>
              <w:rPr>
                <w:b/>
                <w:bCs/>
                <w:sz w:val="22"/>
                <w:szCs w:val="22"/>
              </w:rPr>
            </w:pPr>
            <w:r w:rsidRPr="00042ACA">
              <w:rPr>
                <w:b/>
                <w:bCs/>
                <w:sz w:val="22"/>
                <w:szCs w:val="22"/>
              </w:rPr>
              <w:t xml:space="preserve"> </w:t>
            </w:r>
            <w:r w:rsidR="00023214" w:rsidRPr="00042ACA">
              <w:rPr>
                <w:b/>
                <w:bCs/>
                <w:sz w:val="22"/>
                <w:szCs w:val="22"/>
              </w:rPr>
              <w:t>D’expérience</w:t>
            </w:r>
          </w:p>
          <w:p w14:paraId="76F1DAE2" w14:textId="77777777" w:rsidR="008D200E" w:rsidRPr="00042ACA" w:rsidRDefault="008D200E" w:rsidP="00042ACA">
            <w:pPr>
              <w:widowControl w:val="0"/>
              <w:autoSpaceDE w:val="0"/>
              <w:adjustRightInd w:val="0"/>
              <w:ind w:right="-20"/>
              <w:jc w:val="center"/>
              <w:rPr>
                <w:b/>
                <w:bCs/>
                <w:sz w:val="22"/>
                <w:szCs w:val="22"/>
              </w:rPr>
            </w:pPr>
            <w:r w:rsidRPr="00042ACA">
              <w:rPr>
                <w:b/>
                <w:bCs/>
                <w:sz w:val="22"/>
                <w:szCs w:val="22"/>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042ACA" w:rsidRDefault="00A00C6B" w:rsidP="00042ACA">
            <w:pPr>
              <w:widowControl w:val="0"/>
              <w:autoSpaceDE w:val="0"/>
              <w:adjustRightInd w:val="0"/>
              <w:ind w:right="-20"/>
              <w:jc w:val="center"/>
              <w:rPr>
                <w:b/>
                <w:bCs/>
                <w:sz w:val="22"/>
                <w:szCs w:val="22"/>
              </w:rPr>
            </w:pPr>
            <w:r w:rsidRPr="00042ACA">
              <w:rPr>
                <w:b/>
                <w:bCs/>
                <w:sz w:val="22"/>
                <w:szCs w:val="22"/>
              </w:rPr>
              <w:t>Années d’</w:t>
            </w:r>
            <w:r w:rsidR="008D200E" w:rsidRPr="00042ACA">
              <w:rPr>
                <w:b/>
                <w:bCs/>
                <w:sz w:val="22"/>
                <w:szCs w:val="22"/>
              </w:rPr>
              <w:t>Expérience Spécifique</w:t>
            </w:r>
          </w:p>
          <w:p w14:paraId="073FB9A4" w14:textId="77777777" w:rsidR="008D200E" w:rsidRPr="00042ACA" w:rsidRDefault="008D200E" w:rsidP="00042ACA">
            <w:pPr>
              <w:widowControl w:val="0"/>
              <w:autoSpaceDE w:val="0"/>
              <w:adjustRightInd w:val="0"/>
              <w:ind w:right="-20"/>
              <w:jc w:val="center"/>
              <w:rPr>
                <w:b/>
                <w:bCs/>
                <w:sz w:val="22"/>
                <w:szCs w:val="22"/>
              </w:rPr>
            </w:pPr>
            <w:r w:rsidRPr="00042ACA">
              <w:rPr>
                <w:b/>
                <w:bCs/>
                <w:sz w:val="22"/>
                <w:szCs w:val="22"/>
              </w:rPr>
              <w:t>En</w:t>
            </w:r>
          </w:p>
          <w:p w14:paraId="32C18891" w14:textId="7751DDC2" w:rsidR="008D200E" w:rsidRPr="00042ACA" w:rsidRDefault="008D200E" w:rsidP="00042ACA">
            <w:pPr>
              <w:widowControl w:val="0"/>
              <w:autoSpaceDE w:val="0"/>
              <w:adjustRightInd w:val="0"/>
              <w:ind w:right="-20"/>
              <w:jc w:val="center"/>
              <w:rPr>
                <w:b/>
                <w:bCs/>
                <w:sz w:val="22"/>
                <w:szCs w:val="22"/>
              </w:rPr>
            </w:pPr>
            <w:r w:rsidRPr="00042ACA">
              <w:rPr>
                <w:b/>
                <w:bCs/>
                <w:sz w:val="22"/>
                <w:szCs w:val="22"/>
              </w:rPr>
              <w:t xml:space="preserve">Terme de projets  similaires </w:t>
            </w:r>
            <w:r w:rsidR="00A00C6B" w:rsidRPr="00042ACA">
              <w:rPr>
                <w:b/>
                <w:bCs/>
                <w:sz w:val="22"/>
                <w:szCs w:val="22"/>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042ACA" w:rsidRDefault="00A00C6B" w:rsidP="00042ACA">
            <w:pPr>
              <w:widowControl w:val="0"/>
              <w:autoSpaceDE w:val="0"/>
              <w:adjustRightInd w:val="0"/>
              <w:ind w:left="572" w:right="-20" w:hanging="595"/>
              <w:jc w:val="both"/>
              <w:rPr>
                <w:b/>
                <w:bCs/>
                <w:sz w:val="22"/>
                <w:szCs w:val="22"/>
              </w:rPr>
            </w:pPr>
            <w:r w:rsidRPr="00042ACA">
              <w:rPr>
                <w:b/>
                <w:bCs/>
                <w:sz w:val="22"/>
                <w:szCs w:val="22"/>
              </w:rPr>
              <w:t xml:space="preserve">    </w:t>
            </w:r>
            <w:r w:rsidR="008D200E" w:rsidRPr="00042ACA">
              <w:rPr>
                <w:b/>
                <w:bCs/>
                <w:sz w:val="22"/>
                <w:szCs w:val="22"/>
              </w:rPr>
              <w:t xml:space="preserve">Poste ou fonction </w:t>
            </w:r>
          </w:p>
          <w:p w14:paraId="4CB65D9B" w14:textId="7193C5C0" w:rsidR="008D200E" w:rsidRPr="00042ACA" w:rsidRDefault="008D200E" w:rsidP="00042ACA">
            <w:pPr>
              <w:widowControl w:val="0"/>
              <w:autoSpaceDE w:val="0"/>
              <w:adjustRightInd w:val="0"/>
              <w:ind w:left="878" w:right="-20" w:hanging="595"/>
              <w:jc w:val="both"/>
              <w:rPr>
                <w:b/>
                <w:bCs/>
                <w:sz w:val="22"/>
                <w:szCs w:val="22"/>
              </w:rPr>
            </w:pPr>
            <w:r w:rsidRPr="00042ACA">
              <w:rPr>
                <w:b/>
                <w:bCs/>
                <w:sz w:val="22"/>
                <w:szCs w:val="22"/>
              </w:rPr>
              <w:t>Occupé</w:t>
            </w:r>
            <w:r w:rsidR="00A00C6B" w:rsidRPr="00042ACA">
              <w:rPr>
                <w:b/>
                <w:bCs/>
                <w:sz w:val="22"/>
                <w:szCs w:val="22"/>
              </w:rPr>
              <w:t xml:space="preserve"> </w:t>
            </w:r>
            <w:r w:rsidR="00023214" w:rsidRPr="00042ACA">
              <w:rPr>
                <w:b/>
                <w:bCs/>
                <w:sz w:val="22"/>
                <w:szCs w:val="22"/>
              </w:rPr>
              <w:t>(e)</w:t>
            </w:r>
            <w:r w:rsidRPr="00042ACA">
              <w:rPr>
                <w:b/>
                <w:bCs/>
                <w:sz w:val="22"/>
                <w:szCs w:val="22"/>
              </w:rPr>
              <w:t xml:space="preserve"> pour</w:t>
            </w:r>
          </w:p>
          <w:p w14:paraId="0B31E9BD" w14:textId="77777777" w:rsidR="008D200E" w:rsidRPr="00042ACA" w:rsidRDefault="008D200E" w:rsidP="00042ACA">
            <w:pPr>
              <w:widowControl w:val="0"/>
              <w:autoSpaceDE w:val="0"/>
              <w:adjustRightInd w:val="0"/>
              <w:ind w:left="878" w:right="-20" w:hanging="595"/>
              <w:jc w:val="both"/>
              <w:rPr>
                <w:b/>
                <w:bCs/>
                <w:sz w:val="22"/>
                <w:szCs w:val="22"/>
              </w:rPr>
            </w:pPr>
            <w:r w:rsidRPr="00042ACA">
              <w:rPr>
                <w:b/>
                <w:bCs/>
                <w:sz w:val="22"/>
                <w:szCs w:val="22"/>
              </w:rPr>
              <w:t xml:space="preserve">Chaque projet </w:t>
            </w:r>
          </w:p>
          <w:p w14:paraId="14E0B6C1" w14:textId="77777777" w:rsidR="008D200E" w:rsidRPr="00042ACA" w:rsidRDefault="008D200E" w:rsidP="00042ACA">
            <w:pPr>
              <w:widowControl w:val="0"/>
              <w:autoSpaceDE w:val="0"/>
              <w:adjustRightInd w:val="0"/>
              <w:ind w:left="878" w:right="-20" w:hanging="595"/>
              <w:jc w:val="center"/>
              <w:rPr>
                <w:sz w:val="22"/>
                <w:szCs w:val="22"/>
              </w:rPr>
            </w:pPr>
          </w:p>
        </w:tc>
      </w:tr>
      <w:tr w:rsidR="008D200E" w:rsidRPr="00042ACA"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042ACA" w:rsidRDefault="008D200E" w:rsidP="00042ACA">
            <w:pPr>
              <w:widowControl w:val="0"/>
              <w:autoSpaceDE w:val="0"/>
              <w:adjustRightInd w:val="0"/>
              <w:rPr>
                <w:sz w:val="22"/>
                <w:szCs w:val="22"/>
              </w:rPr>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042ACA" w:rsidRDefault="008D200E" w:rsidP="00042ACA">
            <w:pPr>
              <w:widowControl w:val="0"/>
              <w:autoSpaceDE w:val="0"/>
              <w:adjustRightInd w:val="0"/>
              <w:rPr>
                <w:sz w:val="22"/>
                <w:szCs w:val="22"/>
              </w:rPr>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042ACA" w:rsidRDefault="008D200E" w:rsidP="00042ACA">
            <w:pPr>
              <w:widowControl w:val="0"/>
              <w:autoSpaceDE w:val="0"/>
              <w:adjustRightInd w:val="0"/>
              <w:rPr>
                <w:sz w:val="22"/>
                <w:szCs w:val="22"/>
              </w:rPr>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042ACA" w:rsidRDefault="008D200E" w:rsidP="00042ACA">
            <w:pPr>
              <w:widowControl w:val="0"/>
              <w:autoSpaceDE w:val="0"/>
              <w:adjustRightInd w:val="0"/>
              <w:rPr>
                <w:sz w:val="22"/>
                <w:szCs w:val="22"/>
              </w:rPr>
            </w:pPr>
            <w:r w:rsidRPr="00042ACA">
              <w:rPr>
                <w:sz w:val="22"/>
                <w:szCs w:val="22"/>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042ACA" w:rsidRDefault="008D200E" w:rsidP="00042ACA">
            <w:pPr>
              <w:widowControl w:val="0"/>
              <w:autoSpaceDE w:val="0"/>
              <w:adjustRightInd w:val="0"/>
              <w:rPr>
                <w:sz w:val="22"/>
                <w:szCs w:val="22"/>
              </w:rPr>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042ACA" w:rsidRDefault="008D200E" w:rsidP="00042ACA">
            <w:pPr>
              <w:widowControl w:val="0"/>
              <w:autoSpaceDE w:val="0"/>
              <w:adjustRightInd w:val="0"/>
              <w:rPr>
                <w:sz w:val="22"/>
                <w:szCs w:val="22"/>
              </w:rPr>
            </w:pPr>
          </w:p>
        </w:tc>
      </w:tr>
      <w:tr w:rsidR="008D200E" w:rsidRPr="00042ACA"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042ACA" w:rsidRDefault="008D200E" w:rsidP="00042ACA">
            <w:pPr>
              <w:widowControl w:val="0"/>
              <w:autoSpaceDE w:val="0"/>
              <w:adjustRightInd w:val="0"/>
              <w:rPr>
                <w:sz w:val="22"/>
                <w:szCs w:val="22"/>
              </w:rPr>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042ACA" w:rsidRDefault="008D200E" w:rsidP="00042ACA">
            <w:pPr>
              <w:widowControl w:val="0"/>
              <w:autoSpaceDE w:val="0"/>
              <w:adjustRightInd w:val="0"/>
              <w:rPr>
                <w:sz w:val="22"/>
                <w:szCs w:val="22"/>
              </w:rPr>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042ACA" w:rsidRDefault="008D200E" w:rsidP="00042ACA">
            <w:pPr>
              <w:widowControl w:val="0"/>
              <w:autoSpaceDE w:val="0"/>
              <w:adjustRightInd w:val="0"/>
              <w:rPr>
                <w:sz w:val="22"/>
                <w:szCs w:val="22"/>
              </w:rPr>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042ACA" w:rsidRDefault="008D200E" w:rsidP="00042ACA">
            <w:pPr>
              <w:widowControl w:val="0"/>
              <w:autoSpaceDE w:val="0"/>
              <w:adjustRightInd w:val="0"/>
              <w:rPr>
                <w:sz w:val="22"/>
                <w:szCs w:val="22"/>
              </w:rPr>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042ACA" w:rsidRDefault="008D200E" w:rsidP="00042ACA">
            <w:pPr>
              <w:widowControl w:val="0"/>
              <w:autoSpaceDE w:val="0"/>
              <w:adjustRightInd w:val="0"/>
              <w:rPr>
                <w:sz w:val="22"/>
                <w:szCs w:val="22"/>
              </w:rPr>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042ACA" w:rsidRDefault="008D200E" w:rsidP="00042ACA">
            <w:pPr>
              <w:widowControl w:val="0"/>
              <w:autoSpaceDE w:val="0"/>
              <w:adjustRightInd w:val="0"/>
              <w:rPr>
                <w:sz w:val="22"/>
                <w:szCs w:val="22"/>
              </w:rPr>
            </w:pPr>
          </w:p>
        </w:tc>
      </w:tr>
      <w:tr w:rsidR="008D200E" w:rsidRPr="00042ACA"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042ACA" w:rsidRDefault="008D200E" w:rsidP="00042ACA">
            <w:pPr>
              <w:widowControl w:val="0"/>
              <w:autoSpaceDE w:val="0"/>
              <w:adjustRightInd w:val="0"/>
              <w:rPr>
                <w:sz w:val="22"/>
                <w:szCs w:val="22"/>
              </w:rPr>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042ACA" w:rsidRDefault="008D200E" w:rsidP="00042ACA">
            <w:pPr>
              <w:widowControl w:val="0"/>
              <w:autoSpaceDE w:val="0"/>
              <w:adjustRightInd w:val="0"/>
              <w:rPr>
                <w:sz w:val="22"/>
                <w:szCs w:val="22"/>
              </w:rPr>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042ACA" w:rsidRDefault="008D200E" w:rsidP="00042ACA">
            <w:pPr>
              <w:widowControl w:val="0"/>
              <w:autoSpaceDE w:val="0"/>
              <w:adjustRightInd w:val="0"/>
              <w:rPr>
                <w:sz w:val="22"/>
                <w:szCs w:val="22"/>
              </w:rPr>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042ACA" w:rsidRDefault="008D200E" w:rsidP="00042ACA">
            <w:pPr>
              <w:widowControl w:val="0"/>
              <w:autoSpaceDE w:val="0"/>
              <w:adjustRightInd w:val="0"/>
              <w:rPr>
                <w:sz w:val="22"/>
                <w:szCs w:val="22"/>
              </w:rPr>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042ACA" w:rsidRDefault="008D200E" w:rsidP="00042ACA">
            <w:pPr>
              <w:widowControl w:val="0"/>
              <w:autoSpaceDE w:val="0"/>
              <w:adjustRightInd w:val="0"/>
              <w:rPr>
                <w:sz w:val="22"/>
                <w:szCs w:val="22"/>
              </w:rPr>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042ACA" w:rsidRDefault="008D200E" w:rsidP="00042ACA">
            <w:pPr>
              <w:widowControl w:val="0"/>
              <w:autoSpaceDE w:val="0"/>
              <w:adjustRightInd w:val="0"/>
              <w:rPr>
                <w:sz w:val="22"/>
                <w:szCs w:val="22"/>
              </w:rPr>
            </w:pPr>
          </w:p>
        </w:tc>
      </w:tr>
      <w:tr w:rsidR="008D200E" w:rsidRPr="00042ACA"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042ACA" w:rsidRDefault="008D200E" w:rsidP="00042ACA">
            <w:pPr>
              <w:widowControl w:val="0"/>
              <w:autoSpaceDE w:val="0"/>
              <w:adjustRightInd w:val="0"/>
              <w:rPr>
                <w:sz w:val="22"/>
                <w:szCs w:val="22"/>
              </w:rPr>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042ACA" w:rsidRDefault="008D200E" w:rsidP="00042ACA">
            <w:pPr>
              <w:widowControl w:val="0"/>
              <w:autoSpaceDE w:val="0"/>
              <w:adjustRightInd w:val="0"/>
              <w:rPr>
                <w:sz w:val="22"/>
                <w:szCs w:val="22"/>
              </w:rPr>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042ACA" w:rsidRDefault="008D200E" w:rsidP="00042ACA">
            <w:pPr>
              <w:widowControl w:val="0"/>
              <w:autoSpaceDE w:val="0"/>
              <w:adjustRightInd w:val="0"/>
              <w:rPr>
                <w:sz w:val="22"/>
                <w:szCs w:val="22"/>
              </w:rPr>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042ACA" w:rsidRDefault="008D200E" w:rsidP="00042ACA">
            <w:pPr>
              <w:widowControl w:val="0"/>
              <w:autoSpaceDE w:val="0"/>
              <w:adjustRightInd w:val="0"/>
              <w:rPr>
                <w:sz w:val="22"/>
                <w:szCs w:val="22"/>
              </w:rPr>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042ACA" w:rsidRDefault="008D200E" w:rsidP="00042ACA">
            <w:pPr>
              <w:widowControl w:val="0"/>
              <w:autoSpaceDE w:val="0"/>
              <w:adjustRightInd w:val="0"/>
              <w:rPr>
                <w:sz w:val="22"/>
                <w:szCs w:val="22"/>
              </w:rPr>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042ACA" w:rsidRDefault="008D200E" w:rsidP="00042ACA">
            <w:pPr>
              <w:widowControl w:val="0"/>
              <w:autoSpaceDE w:val="0"/>
              <w:adjustRightInd w:val="0"/>
              <w:rPr>
                <w:sz w:val="22"/>
                <w:szCs w:val="22"/>
              </w:rPr>
            </w:pPr>
          </w:p>
        </w:tc>
      </w:tr>
      <w:tr w:rsidR="008D200E" w:rsidRPr="00042ACA"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042ACA" w:rsidRDefault="008D200E" w:rsidP="00042ACA">
            <w:pPr>
              <w:widowControl w:val="0"/>
              <w:autoSpaceDE w:val="0"/>
              <w:adjustRightInd w:val="0"/>
              <w:rPr>
                <w:sz w:val="22"/>
                <w:szCs w:val="22"/>
              </w:rPr>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042ACA" w:rsidRDefault="008D200E" w:rsidP="00042ACA">
            <w:pPr>
              <w:widowControl w:val="0"/>
              <w:autoSpaceDE w:val="0"/>
              <w:adjustRightInd w:val="0"/>
              <w:rPr>
                <w:sz w:val="22"/>
                <w:szCs w:val="22"/>
              </w:rPr>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042ACA" w:rsidRDefault="008D200E" w:rsidP="00042ACA">
            <w:pPr>
              <w:widowControl w:val="0"/>
              <w:autoSpaceDE w:val="0"/>
              <w:adjustRightInd w:val="0"/>
              <w:rPr>
                <w:sz w:val="22"/>
                <w:szCs w:val="22"/>
              </w:rPr>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042ACA" w:rsidRDefault="008D200E" w:rsidP="00042ACA">
            <w:pPr>
              <w:widowControl w:val="0"/>
              <w:autoSpaceDE w:val="0"/>
              <w:adjustRightInd w:val="0"/>
              <w:rPr>
                <w:sz w:val="22"/>
                <w:szCs w:val="22"/>
              </w:rPr>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042ACA" w:rsidRDefault="008D200E" w:rsidP="00042ACA">
            <w:pPr>
              <w:widowControl w:val="0"/>
              <w:autoSpaceDE w:val="0"/>
              <w:adjustRightInd w:val="0"/>
              <w:rPr>
                <w:sz w:val="22"/>
                <w:szCs w:val="22"/>
              </w:rPr>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042ACA" w:rsidRDefault="008D200E" w:rsidP="00042ACA">
            <w:pPr>
              <w:widowControl w:val="0"/>
              <w:autoSpaceDE w:val="0"/>
              <w:adjustRightInd w:val="0"/>
              <w:rPr>
                <w:sz w:val="22"/>
                <w:szCs w:val="22"/>
              </w:rPr>
            </w:pPr>
          </w:p>
        </w:tc>
      </w:tr>
      <w:tr w:rsidR="008D200E" w:rsidRPr="00042ACA"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042ACA" w:rsidRDefault="008D200E" w:rsidP="00042ACA">
            <w:pPr>
              <w:widowControl w:val="0"/>
              <w:autoSpaceDE w:val="0"/>
              <w:adjustRightInd w:val="0"/>
              <w:rPr>
                <w:sz w:val="22"/>
                <w:szCs w:val="22"/>
              </w:rPr>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042ACA" w:rsidRDefault="008D200E" w:rsidP="00042ACA">
            <w:pPr>
              <w:widowControl w:val="0"/>
              <w:autoSpaceDE w:val="0"/>
              <w:adjustRightInd w:val="0"/>
              <w:rPr>
                <w:sz w:val="22"/>
                <w:szCs w:val="22"/>
              </w:rPr>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042ACA" w:rsidRDefault="008D200E" w:rsidP="00042ACA">
            <w:pPr>
              <w:widowControl w:val="0"/>
              <w:autoSpaceDE w:val="0"/>
              <w:adjustRightInd w:val="0"/>
              <w:rPr>
                <w:sz w:val="22"/>
                <w:szCs w:val="22"/>
              </w:rPr>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042ACA" w:rsidRDefault="008D200E" w:rsidP="00042ACA">
            <w:pPr>
              <w:widowControl w:val="0"/>
              <w:autoSpaceDE w:val="0"/>
              <w:adjustRightInd w:val="0"/>
              <w:rPr>
                <w:sz w:val="22"/>
                <w:szCs w:val="22"/>
              </w:rPr>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042ACA" w:rsidRDefault="008D200E" w:rsidP="00042ACA">
            <w:pPr>
              <w:widowControl w:val="0"/>
              <w:autoSpaceDE w:val="0"/>
              <w:adjustRightInd w:val="0"/>
              <w:rPr>
                <w:sz w:val="22"/>
                <w:szCs w:val="22"/>
              </w:rPr>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042ACA" w:rsidRDefault="008D200E" w:rsidP="00042ACA">
            <w:pPr>
              <w:widowControl w:val="0"/>
              <w:autoSpaceDE w:val="0"/>
              <w:adjustRightInd w:val="0"/>
              <w:rPr>
                <w:sz w:val="22"/>
                <w:szCs w:val="22"/>
              </w:rPr>
            </w:pPr>
          </w:p>
        </w:tc>
      </w:tr>
      <w:bookmarkEnd w:id="888"/>
    </w:tbl>
    <w:p w14:paraId="473A244C" w14:textId="77777777" w:rsidR="000D7C7E" w:rsidRPr="00042ACA" w:rsidRDefault="000D7C7E" w:rsidP="00042ACA">
      <w:pPr>
        <w:widowControl w:val="0"/>
        <w:autoSpaceDE w:val="0"/>
        <w:rPr>
          <w:sz w:val="22"/>
          <w:szCs w:val="22"/>
        </w:rPr>
      </w:pPr>
    </w:p>
    <w:p w14:paraId="20BEDD32" w14:textId="77777777" w:rsidR="000D7C7E" w:rsidRPr="00042ACA" w:rsidRDefault="000D7C7E" w:rsidP="00042ACA">
      <w:pPr>
        <w:widowControl w:val="0"/>
        <w:autoSpaceDE w:val="0"/>
        <w:jc w:val="both"/>
        <w:rPr>
          <w:sz w:val="22"/>
          <w:szCs w:val="22"/>
        </w:rPr>
      </w:pPr>
    </w:p>
    <w:p w14:paraId="55387C5D" w14:textId="0F5FDDD2" w:rsidR="000D7C7E" w:rsidRPr="00042ACA" w:rsidRDefault="000D7C7E" w:rsidP="00042ACA">
      <w:pPr>
        <w:widowControl w:val="0"/>
        <w:numPr>
          <w:ilvl w:val="0"/>
          <w:numId w:val="34"/>
        </w:numPr>
        <w:autoSpaceDE w:val="0"/>
        <w:jc w:val="both"/>
        <w:rPr>
          <w:sz w:val="22"/>
          <w:szCs w:val="22"/>
        </w:rPr>
      </w:pPr>
      <w:r w:rsidRPr="00042ACA">
        <w:rPr>
          <w:sz w:val="22"/>
          <w:szCs w:val="22"/>
        </w:rPr>
        <w:t>Personnel d’appui (siège et local)</w:t>
      </w:r>
      <w:r w:rsidR="00201849" w:rsidRPr="00042ACA">
        <w:rPr>
          <w:sz w:val="22"/>
          <w:szCs w:val="22"/>
        </w:rPr>
        <w:t xml:space="preserve"> </w:t>
      </w:r>
    </w:p>
    <w:p w14:paraId="7307D446" w14:textId="77777777" w:rsidR="000D7C7E" w:rsidRPr="00042ACA" w:rsidRDefault="000D7C7E" w:rsidP="00042ACA">
      <w:pPr>
        <w:widowControl w:val="0"/>
        <w:autoSpaceDE w:val="0"/>
        <w:jc w:val="both"/>
        <w:rPr>
          <w:sz w:val="22"/>
          <w:szCs w:val="22"/>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042ACA" w14:paraId="580D85D0" w14:textId="77777777" w:rsidTr="00201849">
        <w:trPr>
          <w:trHeight w:val="491"/>
        </w:trPr>
        <w:tc>
          <w:tcPr>
            <w:tcW w:w="1988" w:type="dxa"/>
            <w:shd w:val="clear" w:color="auto" w:fill="E7E6E6"/>
          </w:tcPr>
          <w:p w14:paraId="0E676F21" w14:textId="77777777" w:rsidR="00201849" w:rsidRPr="00042ACA" w:rsidRDefault="00201849" w:rsidP="00042ACA">
            <w:pPr>
              <w:widowControl w:val="0"/>
              <w:autoSpaceDE w:val="0"/>
              <w:jc w:val="both"/>
              <w:rPr>
                <w:sz w:val="22"/>
                <w:szCs w:val="22"/>
              </w:rPr>
            </w:pPr>
            <w:bookmarkStart w:id="889" w:name="_Hlk163136080"/>
            <w:r w:rsidRPr="00042ACA">
              <w:rPr>
                <w:sz w:val="22"/>
                <w:szCs w:val="22"/>
              </w:rPr>
              <w:t xml:space="preserve">Nom </w:t>
            </w:r>
          </w:p>
        </w:tc>
        <w:tc>
          <w:tcPr>
            <w:tcW w:w="1771" w:type="dxa"/>
            <w:shd w:val="clear" w:color="auto" w:fill="E7E6E6"/>
          </w:tcPr>
          <w:p w14:paraId="311EF578" w14:textId="3A94AD0B" w:rsidR="00201849" w:rsidRPr="00042ACA" w:rsidRDefault="00201849" w:rsidP="00042ACA">
            <w:pPr>
              <w:widowControl w:val="0"/>
              <w:autoSpaceDE w:val="0"/>
              <w:jc w:val="both"/>
              <w:rPr>
                <w:sz w:val="22"/>
                <w:szCs w:val="22"/>
              </w:rPr>
            </w:pPr>
            <w:r w:rsidRPr="00042ACA">
              <w:rPr>
                <w:sz w:val="22"/>
                <w:szCs w:val="22"/>
              </w:rPr>
              <w:t xml:space="preserve">Spécialisation  </w:t>
            </w:r>
          </w:p>
        </w:tc>
        <w:tc>
          <w:tcPr>
            <w:tcW w:w="1881" w:type="dxa"/>
            <w:shd w:val="clear" w:color="auto" w:fill="E7E6E6"/>
          </w:tcPr>
          <w:p w14:paraId="7535F51D" w14:textId="30A5488B" w:rsidR="00201849" w:rsidRPr="00042ACA" w:rsidRDefault="00201849" w:rsidP="00042ACA">
            <w:pPr>
              <w:widowControl w:val="0"/>
              <w:autoSpaceDE w:val="0"/>
              <w:jc w:val="both"/>
              <w:rPr>
                <w:sz w:val="22"/>
                <w:szCs w:val="22"/>
              </w:rPr>
            </w:pPr>
            <w:r w:rsidRPr="00042ACA">
              <w:rPr>
                <w:sz w:val="22"/>
                <w:szCs w:val="22"/>
              </w:rPr>
              <w:t>Poste</w:t>
            </w:r>
          </w:p>
        </w:tc>
        <w:tc>
          <w:tcPr>
            <w:tcW w:w="1881" w:type="dxa"/>
            <w:shd w:val="clear" w:color="auto" w:fill="E7E6E6"/>
          </w:tcPr>
          <w:p w14:paraId="0BBBC414" w14:textId="6BE5611C" w:rsidR="00201849" w:rsidRPr="00042ACA" w:rsidRDefault="00201849" w:rsidP="00042ACA">
            <w:pPr>
              <w:widowControl w:val="0"/>
              <w:autoSpaceDE w:val="0"/>
              <w:jc w:val="both"/>
              <w:rPr>
                <w:sz w:val="22"/>
                <w:szCs w:val="22"/>
              </w:rPr>
            </w:pPr>
            <w:r w:rsidRPr="00042ACA">
              <w:rPr>
                <w:sz w:val="22"/>
                <w:szCs w:val="22"/>
              </w:rPr>
              <w:t xml:space="preserve"> Année d’Expérience </w:t>
            </w:r>
          </w:p>
        </w:tc>
        <w:tc>
          <w:tcPr>
            <w:tcW w:w="1881" w:type="dxa"/>
            <w:shd w:val="clear" w:color="auto" w:fill="E7E6E6"/>
          </w:tcPr>
          <w:p w14:paraId="3D5DF1AE" w14:textId="77777777" w:rsidR="00201849" w:rsidRPr="00042ACA" w:rsidRDefault="00201849" w:rsidP="00042ACA">
            <w:pPr>
              <w:widowControl w:val="0"/>
              <w:autoSpaceDE w:val="0"/>
              <w:jc w:val="both"/>
              <w:rPr>
                <w:sz w:val="22"/>
                <w:szCs w:val="22"/>
              </w:rPr>
            </w:pPr>
            <w:r w:rsidRPr="00042ACA">
              <w:rPr>
                <w:sz w:val="22"/>
                <w:szCs w:val="22"/>
              </w:rPr>
              <w:t>Attributions</w:t>
            </w:r>
          </w:p>
        </w:tc>
      </w:tr>
      <w:tr w:rsidR="00201849" w:rsidRPr="00042ACA" w14:paraId="70048759" w14:textId="77777777" w:rsidTr="00201849">
        <w:trPr>
          <w:trHeight w:val="503"/>
        </w:trPr>
        <w:tc>
          <w:tcPr>
            <w:tcW w:w="1988" w:type="dxa"/>
          </w:tcPr>
          <w:p w14:paraId="19D36218" w14:textId="77777777" w:rsidR="00201849" w:rsidRPr="00042ACA" w:rsidRDefault="00201849" w:rsidP="00042ACA">
            <w:pPr>
              <w:widowControl w:val="0"/>
              <w:autoSpaceDE w:val="0"/>
              <w:jc w:val="both"/>
              <w:rPr>
                <w:sz w:val="22"/>
                <w:szCs w:val="22"/>
              </w:rPr>
            </w:pPr>
          </w:p>
        </w:tc>
        <w:tc>
          <w:tcPr>
            <w:tcW w:w="1771" w:type="dxa"/>
          </w:tcPr>
          <w:p w14:paraId="5D66EAEA" w14:textId="77777777" w:rsidR="00201849" w:rsidRPr="00042ACA" w:rsidRDefault="00201849" w:rsidP="00042ACA">
            <w:pPr>
              <w:widowControl w:val="0"/>
              <w:autoSpaceDE w:val="0"/>
              <w:jc w:val="both"/>
              <w:rPr>
                <w:sz w:val="22"/>
                <w:szCs w:val="22"/>
              </w:rPr>
            </w:pPr>
          </w:p>
        </w:tc>
        <w:tc>
          <w:tcPr>
            <w:tcW w:w="1881" w:type="dxa"/>
          </w:tcPr>
          <w:p w14:paraId="2B687D8C" w14:textId="77777777" w:rsidR="00201849" w:rsidRPr="00042ACA" w:rsidRDefault="00201849" w:rsidP="00042ACA">
            <w:pPr>
              <w:widowControl w:val="0"/>
              <w:autoSpaceDE w:val="0"/>
              <w:jc w:val="both"/>
              <w:rPr>
                <w:sz w:val="22"/>
                <w:szCs w:val="22"/>
              </w:rPr>
            </w:pPr>
          </w:p>
        </w:tc>
        <w:tc>
          <w:tcPr>
            <w:tcW w:w="1881" w:type="dxa"/>
          </w:tcPr>
          <w:p w14:paraId="504EF5B0" w14:textId="32095757" w:rsidR="00201849" w:rsidRPr="00042ACA" w:rsidRDefault="00201849" w:rsidP="00042ACA">
            <w:pPr>
              <w:widowControl w:val="0"/>
              <w:autoSpaceDE w:val="0"/>
              <w:jc w:val="both"/>
              <w:rPr>
                <w:sz w:val="22"/>
                <w:szCs w:val="22"/>
              </w:rPr>
            </w:pPr>
          </w:p>
        </w:tc>
        <w:tc>
          <w:tcPr>
            <w:tcW w:w="1881" w:type="dxa"/>
          </w:tcPr>
          <w:p w14:paraId="0034433F" w14:textId="77777777" w:rsidR="00201849" w:rsidRPr="00042ACA" w:rsidRDefault="00201849" w:rsidP="00042ACA">
            <w:pPr>
              <w:widowControl w:val="0"/>
              <w:autoSpaceDE w:val="0"/>
              <w:jc w:val="both"/>
              <w:rPr>
                <w:sz w:val="22"/>
                <w:szCs w:val="22"/>
              </w:rPr>
            </w:pPr>
          </w:p>
        </w:tc>
      </w:tr>
      <w:tr w:rsidR="00201849" w:rsidRPr="00042ACA" w14:paraId="79BCD7F4" w14:textId="77777777" w:rsidTr="00201849">
        <w:trPr>
          <w:trHeight w:val="491"/>
        </w:trPr>
        <w:tc>
          <w:tcPr>
            <w:tcW w:w="1988" w:type="dxa"/>
          </w:tcPr>
          <w:p w14:paraId="78C95BC3" w14:textId="77777777" w:rsidR="00201849" w:rsidRPr="00042ACA" w:rsidRDefault="00201849" w:rsidP="00042ACA">
            <w:pPr>
              <w:widowControl w:val="0"/>
              <w:autoSpaceDE w:val="0"/>
              <w:jc w:val="both"/>
              <w:rPr>
                <w:sz w:val="22"/>
                <w:szCs w:val="22"/>
              </w:rPr>
            </w:pPr>
          </w:p>
        </w:tc>
        <w:tc>
          <w:tcPr>
            <w:tcW w:w="1771" w:type="dxa"/>
          </w:tcPr>
          <w:p w14:paraId="5FD24EC9" w14:textId="77777777" w:rsidR="00201849" w:rsidRPr="00042ACA" w:rsidRDefault="00201849" w:rsidP="00042ACA">
            <w:pPr>
              <w:widowControl w:val="0"/>
              <w:autoSpaceDE w:val="0"/>
              <w:jc w:val="both"/>
              <w:rPr>
                <w:sz w:val="22"/>
                <w:szCs w:val="22"/>
              </w:rPr>
            </w:pPr>
          </w:p>
        </w:tc>
        <w:tc>
          <w:tcPr>
            <w:tcW w:w="1881" w:type="dxa"/>
          </w:tcPr>
          <w:p w14:paraId="75FB07B1" w14:textId="77777777" w:rsidR="00201849" w:rsidRPr="00042ACA" w:rsidRDefault="00201849" w:rsidP="00042ACA">
            <w:pPr>
              <w:widowControl w:val="0"/>
              <w:autoSpaceDE w:val="0"/>
              <w:jc w:val="both"/>
              <w:rPr>
                <w:sz w:val="22"/>
                <w:szCs w:val="22"/>
              </w:rPr>
            </w:pPr>
          </w:p>
        </w:tc>
        <w:tc>
          <w:tcPr>
            <w:tcW w:w="1881" w:type="dxa"/>
          </w:tcPr>
          <w:p w14:paraId="2225541B" w14:textId="62A52EA3" w:rsidR="00201849" w:rsidRPr="00042ACA" w:rsidRDefault="00201849" w:rsidP="00042ACA">
            <w:pPr>
              <w:widowControl w:val="0"/>
              <w:autoSpaceDE w:val="0"/>
              <w:jc w:val="both"/>
              <w:rPr>
                <w:sz w:val="22"/>
                <w:szCs w:val="22"/>
              </w:rPr>
            </w:pPr>
          </w:p>
        </w:tc>
        <w:tc>
          <w:tcPr>
            <w:tcW w:w="1881" w:type="dxa"/>
          </w:tcPr>
          <w:p w14:paraId="0D18568B" w14:textId="77777777" w:rsidR="00201849" w:rsidRPr="00042ACA" w:rsidRDefault="00201849" w:rsidP="00042ACA">
            <w:pPr>
              <w:widowControl w:val="0"/>
              <w:autoSpaceDE w:val="0"/>
              <w:jc w:val="both"/>
              <w:rPr>
                <w:sz w:val="22"/>
                <w:szCs w:val="22"/>
              </w:rPr>
            </w:pPr>
          </w:p>
        </w:tc>
      </w:tr>
      <w:tr w:rsidR="00201849" w:rsidRPr="00042ACA" w14:paraId="61377279" w14:textId="77777777" w:rsidTr="00201849">
        <w:trPr>
          <w:trHeight w:val="491"/>
        </w:trPr>
        <w:tc>
          <w:tcPr>
            <w:tcW w:w="1988" w:type="dxa"/>
          </w:tcPr>
          <w:p w14:paraId="5CB59417" w14:textId="77777777" w:rsidR="00201849" w:rsidRPr="00042ACA" w:rsidRDefault="00201849" w:rsidP="00042ACA">
            <w:pPr>
              <w:widowControl w:val="0"/>
              <w:autoSpaceDE w:val="0"/>
              <w:jc w:val="both"/>
              <w:rPr>
                <w:sz w:val="22"/>
                <w:szCs w:val="22"/>
              </w:rPr>
            </w:pPr>
          </w:p>
        </w:tc>
        <w:tc>
          <w:tcPr>
            <w:tcW w:w="1771" w:type="dxa"/>
          </w:tcPr>
          <w:p w14:paraId="3CFF184A" w14:textId="77777777" w:rsidR="00201849" w:rsidRPr="00042ACA" w:rsidRDefault="00201849" w:rsidP="00042ACA">
            <w:pPr>
              <w:widowControl w:val="0"/>
              <w:autoSpaceDE w:val="0"/>
              <w:jc w:val="both"/>
              <w:rPr>
                <w:sz w:val="22"/>
                <w:szCs w:val="22"/>
              </w:rPr>
            </w:pPr>
          </w:p>
        </w:tc>
        <w:tc>
          <w:tcPr>
            <w:tcW w:w="1881" w:type="dxa"/>
          </w:tcPr>
          <w:p w14:paraId="03394F58" w14:textId="77777777" w:rsidR="00201849" w:rsidRPr="00042ACA" w:rsidRDefault="00201849" w:rsidP="00042ACA">
            <w:pPr>
              <w:widowControl w:val="0"/>
              <w:autoSpaceDE w:val="0"/>
              <w:jc w:val="both"/>
              <w:rPr>
                <w:sz w:val="22"/>
                <w:szCs w:val="22"/>
              </w:rPr>
            </w:pPr>
          </w:p>
        </w:tc>
        <w:tc>
          <w:tcPr>
            <w:tcW w:w="1881" w:type="dxa"/>
          </w:tcPr>
          <w:p w14:paraId="215391DF" w14:textId="3A630165" w:rsidR="00201849" w:rsidRPr="00042ACA" w:rsidRDefault="00201849" w:rsidP="00042ACA">
            <w:pPr>
              <w:widowControl w:val="0"/>
              <w:autoSpaceDE w:val="0"/>
              <w:jc w:val="both"/>
              <w:rPr>
                <w:sz w:val="22"/>
                <w:szCs w:val="22"/>
              </w:rPr>
            </w:pPr>
          </w:p>
        </w:tc>
        <w:tc>
          <w:tcPr>
            <w:tcW w:w="1881" w:type="dxa"/>
          </w:tcPr>
          <w:p w14:paraId="1E0FDA53" w14:textId="77777777" w:rsidR="00201849" w:rsidRPr="00042ACA" w:rsidRDefault="00201849" w:rsidP="00042ACA">
            <w:pPr>
              <w:widowControl w:val="0"/>
              <w:autoSpaceDE w:val="0"/>
              <w:jc w:val="both"/>
              <w:rPr>
                <w:sz w:val="22"/>
                <w:szCs w:val="22"/>
              </w:rPr>
            </w:pPr>
          </w:p>
        </w:tc>
      </w:tr>
      <w:bookmarkEnd w:id="889"/>
    </w:tbl>
    <w:p w14:paraId="26A44831" w14:textId="75E03010" w:rsidR="0038015E" w:rsidRPr="00042ACA" w:rsidRDefault="0038015E" w:rsidP="00042ACA">
      <w:pPr>
        <w:widowControl w:val="0"/>
        <w:tabs>
          <w:tab w:val="left" w:pos="10480"/>
        </w:tabs>
        <w:autoSpaceDE w:val="0"/>
        <w:jc w:val="both"/>
        <w:rPr>
          <w:sz w:val="22"/>
          <w:szCs w:val="22"/>
        </w:rPr>
      </w:pPr>
    </w:p>
    <w:p w14:paraId="34A0C9E1" w14:textId="15C87DE1" w:rsidR="00C01C91" w:rsidRPr="00042ACA" w:rsidRDefault="00C01C91" w:rsidP="00042ACA">
      <w:pPr>
        <w:widowControl w:val="0"/>
        <w:tabs>
          <w:tab w:val="left" w:pos="10480"/>
        </w:tabs>
        <w:autoSpaceDE w:val="0"/>
        <w:jc w:val="both"/>
        <w:rPr>
          <w:sz w:val="22"/>
          <w:szCs w:val="22"/>
        </w:rPr>
      </w:pPr>
    </w:p>
    <w:p w14:paraId="4791D603" w14:textId="0BFBA970" w:rsidR="00C01C91" w:rsidRPr="00042ACA" w:rsidRDefault="00C01C91" w:rsidP="00042ACA">
      <w:pPr>
        <w:widowControl w:val="0"/>
        <w:tabs>
          <w:tab w:val="left" w:pos="10480"/>
        </w:tabs>
        <w:autoSpaceDE w:val="0"/>
        <w:jc w:val="both"/>
        <w:rPr>
          <w:sz w:val="22"/>
          <w:szCs w:val="22"/>
        </w:rPr>
      </w:pPr>
    </w:p>
    <w:p w14:paraId="0E29DC77" w14:textId="15305821" w:rsidR="000D7C7E" w:rsidRPr="00042ACA" w:rsidRDefault="000D7C7E" w:rsidP="00042ACA">
      <w:pPr>
        <w:widowControl w:val="0"/>
        <w:autoSpaceDE w:val="0"/>
        <w:ind w:right="-6"/>
        <w:jc w:val="center"/>
        <w:rPr>
          <w:b/>
          <w:bCs/>
          <w:caps/>
          <w:spacing w:val="36"/>
          <w:w w:val="80"/>
          <w:position w:val="-1"/>
          <w:sz w:val="22"/>
          <w:szCs w:val="22"/>
        </w:rPr>
      </w:pPr>
    </w:p>
    <w:p w14:paraId="7AB1AFAB" w14:textId="2B348231" w:rsidR="00E519B1" w:rsidRPr="00042ACA" w:rsidRDefault="00E519B1" w:rsidP="00042ACA">
      <w:pPr>
        <w:widowControl w:val="0"/>
        <w:autoSpaceDE w:val="0"/>
        <w:ind w:right="-6"/>
        <w:jc w:val="center"/>
        <w:rPr>
          <w:b/>
          <w:bCs/>
          <w:caps/>
          <w:spacing w:val="36"/>
          <w:w w:val="80"/>
          <w:position w:val="-1"/>
          <w:sz w:val="22"/>
          <w:szCs w:val="22"/>
        </w:rPr>
      </w:pPr>
    </w:p>
    <w:p w14:paraId="3C0DD232" w14:textId="23B9AC00" w:rsidR="000D7C7E" w:rsidRPr="00042ACA" w:rsidRDefault="000D7C7E" w:rsidP="00042ACA">
      <w:pPr>
        <w:widowControl w:val="0"/>
        <w:autoSpaceDE w:val="0"/>
        <w:ind w:right="-6"/>
        <w:jc w:val="center"/>
        <w:rPr>
          <w:b/>
          <w:bCs/>
          <w:caps/>
          <w:spacing w:val="36"/>
          <w:w w:val="80"/>
          <w:position w:val="-1"/>
          <w:sz w:val="22"/>
          <w:szCs w:val="22"/>
        </w:rPr>
      </w:pPr>
      <w:r w:rsidRPr="00042ACA">
        <w:rPr>
          <w:b/>
          <w:bCs/>
          <w:caps/>
          <w:spacing w:val="36"/>
          <w:w w:val="80"/>
          <w:position w:val="-1"/>
          <w:sz w:val="22"/>
          <w:szCs w:val="22"/>
        </w:rPr>
        <w:t>Annexen°</w:t>
      </w:r>
      <w:r w:rsidR="004F7EB4" w:rsidRPr="00042ACA">
        <w:rPr>
          <w:b/>
          <w:bCs/>
          <w:caps/>
          <w:spacing w:val="36"/>
          <w:w w:val="80"/>
          <w:position w:val="-1"/>
          <w:sz w:val="22"/>
          <w:szCs w:val="22"/>
        </w:rPr>
        <w:t>10</w:t>
      </w:r>
      <w:r w:rsidRPr="00042ACA">
        <w:rPr>
          <w:b/>
          <w:bCs/>
          <w:caps/>
          <w:spacing w:val="36"/>
          <w:w w:val="80"/>
          <w:position w:val="-1"/>
          <w:sz w:val="22"/>
          <w:szCs w:val="22"/>
        </w:rPr>
        <w:t xml:space="preserve"> : </w:t>
      </w:r>
      <w:bookmarkStart w:id="890" w:name="_Hlk143620781"/>
      <w:r w:rsidRPr="00042ACA">
        <w:rPr>
          <w:b/>
          <w:bCs/>
          <w:caps/>
          <w:spacing w:val="36"/>
          <w:w w:val="80"/>
          <w:position w:val="-1"/>
          <w:sz w:val="22"/>
          <w:szCs w:val="22"/>
        </w:rPr>
        <w:t>Modèle fiche de prestations susceptibles d’être sous-traitées commandées</w:t>
      </w:r>
      <w:bookmarkEnd w:id="890"/>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042ACA"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042ACA" w:rsidRDefault="000D7C7E" w:rsidP="00042ACA">
            <w:pPr>
              <w:jc w:val="center"/>
              <w:rPr>
                <w:b/>
                <w:bCs/>
                <w:sz w:val="22"/>
                <w:szCs w:val="22"/>
              </w:rPr>
            </w:pPr>
            <w:r w:rsidRPr="00042ACA">
              <w:rPr>
                <w:b/>
                <w:bCs/>
                <w:sz w:val="22"/>
                <w:szCs w:val="22"/>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042ACA" w:rsidRDefault="000D7C7E" w:rsidP="00042ACA">
            <w:pPr>
              <w:jc w:val="center"/>
              <w:rPr>
                <w:b/>
                <w:bCs/>
                <w:sz w:val="22"/>
                <w:szCs w:val="22"/>
              </w:rPr>
            </w:pPr>
            <w:r w:rsidRPr="00042ACA">
              <w:rPr>
                <w:b/>
                <w:bCs/>
                <w:sz w:val="22"/>
                <w:szCs w:val="22"/>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042ACA" w:rsidRDefault="000D7C7E" w:rsidP="00042ACA">
            <w:pPr>
              <w:jc w:val="center"/>
              <w:rPr>
                <w:b/>
                <w:bCs/>
                <w:sz w:val="22"/>
                <w:szCs w:val="22"/>
              </w:rPr>
            </w:pPr>
            <w:r w:rsidRPr="00042ACA">
              <w:rPr>
                <w:b/>
                <w:bCs/>
                <w:sz w:val="22"/>
                <w:szCs w:val="22"/>
              </w:rPr>
              <w:t>Quantité (Nombre d’unités)</w:t>
            </w:r>
          </w:p>
        </w:tc>
      </w:tr>
      <w:tr w:rsidR="000D7C7E" w:rsidRPr="00042ACA"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042ACA" w:rsidRDefault="000D7C7E" w:rsidP="00042ACA">
            <w:pPr>
              <w:rPr>
                <w:i/>
                <w:iCs/>
                <w:sz w:val="22"/>
                <w:szCs w:val="22"/>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042ACA" w:rsidRDefault="000D7C7E" w:rsidP="00042ACA">
            <w:pPr>
              <w:rPr>
                <w:i/>
                <w:iCs/>
                <w:sz w:val="22"/>
                <w:szCs w:val="22"/>
              </w:rPr>
            </w:pPr>
            <w:r w:rsidRPr="00042ACA">
              <w:rPr>
                <w:i/>
                <w:iCs/>
                <w:sz w:val="22"/>
                <w:szCs w:val="22"/>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042ACA" w:rsidRDefault="000D7C7E" w:rsidP="00042ACA">
            <w:pPr>
              <w:rPr>
                <w:i/>
                <w:iCs/>
                <w:sz w:val="22"/>
                <w:szCs w:val="22"/>
              </w:rPr>
            </w:pPr>
            <w:r w:rsidRPr="00042ACA">
              <w:rPr>
                <w:i/>
                <w:iCs/>
                <w:sz w:val="22"/>
                <w:szCs w:val="22"/>
              </w:rPr>
              <w:t>[insérer la quantité des articles à fournir]</w:t>
            </w:r>
          </w:p>
        </w:tc>
      </w:tr>
      <w:tr w:rsidR="000D7C7E" w:rsidRPr="00042ACA"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042ACA" w:rsidRDefault="000D7C7E" w:rsidP="00042ACA">
            <w:pPr>
              <w:rPr>
                <w:sz w:val="22"/>
                <w:szCs w:val="22"/>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042ACA" w:rsidRDefault="000D7C7E" w:rsidP="00042ACA">
            <w:pPr>
              <w:rPr>
                <w:sz w:val="22"/>
                <w:szCs w:val="22"/>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042ACA" w:rsidRDefault="000D7C7E" w:rsidP="00042ACA">
            <w:pPr>
              <w:rPr>
                <w:sz w:val="22"/>
                <w:szCs w:val="22"/>
              </w:rPr>
            </w:pPr>
          </w:p>
        </w:tc>
      </w:tr>
      <w:tr w:rsidR="000D7C7E" w:rsidRPr="00042ACA"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042ACA" w:rsidRDefault="000D7C7E" w:rsidP="00042ACA">
            <w:pPr>
              <w:rPr>
                <w:sz w:val="22"/>
                <w:szCs w:val="22"/>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042ACA" w:rsidRDefault="000D7C7E" w:rsidP="00042ACA">
            <w:pPr>
              <w:rPr>
                <w:sz w:val="22"/>
                <w:szCs w:val="22"/>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042ACA" w:rsidRDefault="000D7C7E" w:rsidP="00042ACA">
            <w:pPr>
              <w:rPr>
                <w:sz w:val="22"/>
                <w:szCs w:val="22"/>
              </w:rPr>
            </w:pPr>
          </w:p>
        </w:tc>
      </w:tr>
      <w:tr w:rsidR="000D7C7E" w:rsidRPr="00042ACA"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042ACA" w:rsidRDefault="000D7C7E" w:rsidP="00042ACA">
            <w:pPr>
              <w:rPr>
                <w:sz w:val="22"/>
                <w:szCs w:val="22"/>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042ACA" w:rsidRDefault="000D7C7E" w:rsidP="00042ACA">
            <w:pPr>
              <w:rPr>
                <w:sz w:val="22"/>
                <w:szCs w:val="22"/>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042ACA" w:rsidRDefault="000D7C7E" w:rsidP="00042ACA">
            <w:pPr>
              <w:rPr>
                <w:sz w:val="22"/>
                <w:szCs w:val="22"/>
              </w:rPr>
            </w:pPr>
          </w:p>
        </w:tc>
      </w:tr>
      <w:tr w:rsidR="000D7C7E" w:rsidRPr="00042ACA"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042ACA" w:rsidRDefault="000D7C7E" w:rsidP="00042ACA">
            <w:pPr>
              <w:rPr>
                <w:sz w:val="22"/>
                <w:szCs w:val="22"/>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042ACA" w:rsidRDefault="000D7C7E" w:rsidP="00042ACA">
            <w:pPr>
              <w:rPr>
                <w:sz w:val="22"/>
                <w:szCs w:val="22"/>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042ACA" w:rsidRDefault="000D7C7E" w:rsidP="00042ACA">
            <w:pPr>
              <w:rPr>
                <w:sz w:val="22"/>
                <w:szCs w:val="22"/>
              </w:rPr>
            </w:pPr>
          </w:p>
        </w:tc>
      </w:tr>
    </w:tbl>
    <w:p w14:paraId="7A96C5C4" w14:textId="77777777" w:rsidR="000D7C7E" w:rsidRPr="00042ACA" w:rsidRDefault="000D7C7E" w:rsidP="00042ACA">
      <w:pPr>
        <w:widowControl w:val="0"/>
        <w:tabs>
          <w:tab w:val="left" w:pos="10420"/>
        </w:tabs>
        <w:autoSpaceDE w:val="0"/>
        <w:rPr>
          <w:b/>
          <w:sz w:val="22"/>
          <w:szCs w:val="22"/>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042ACA"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042ACA" w:rsidRDefault="000D7C7E" w:rsidP="00042ACA">
            <w:pPr>
              <w:jc w:val="center"/>
              <w:rPr>
                <w:b/>
                <w:bCs/>
                <w:sz w:val="22"/>
                <w:szCs w:val="22"/>
              </w:rPr>
            </w:pPr>
            <w:r w:rsidRPr="00042ACA">
              <w:rPr>
                <w:b/>
                <w:bCs/>
                <w:sz w:val="22"/>
                <w:szCs w:val="22"/>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042ACA" w:rsidRDefault="000D7C7E" w:rsidP="00042ACA">
            <w:pPr>
              <w:jc w:val="center"/>
              <w:rPr>
                <w:b/>
                <w:bCs/>
                <w:sz w:val="22"/>
                <w:szCs w:val="22"/>
              </w:rPr>
            </w:pPr>
          </w:p>
          <w:p w14:paraId="73674CC9" w14:textId="77777777" w:rsidR="000D7C7E" w:rsidRPr="00042ACA" w:rsidRDefault="000D7C7E" w:rsidP="00042ACA">
            <w:pPr>
              <w:jc w:val="center"/>
              <w:rPr>
                <w:b/>
                <w:bCs/>
                <w:sz w:val="22"/>
                <w:szCs w:val="22"/>
              </w:rPr>
            </w:pPr>
            <w:r w:rsidRPr="00042ACA">
              <w:rPr>
                <w:b/>
                <w:bCs/>
                <w:sz w:val="22"/>
                <w:szCs w:val="22"/>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042ACA" w:rsidRDefault="000D7C7E" w:rsidP="00042ACA">
            <w:pPr>
              <w:jc w:val="center"/>
              <w:rPr>
                <w:b/>
                <w:bCs/>
                <w:sz w:val="22"/>
                <w:szCs w:val="22"/>
              </w:rPr>
            </w:pPr>
          </w:p>
          <w:p w14:paraId="6F4EDC64" w14:textId="77777777" w:rsidR="000D7C7E" w:rsidRPr="00042ACA" w:rsidRDefault="000D7C7E" w:rsidP="00042ACA">
            <w:pPr>
              <w:jc w:val="center"/>
              <w:rPr>
                <w:b/>
                <w:bCs/>
                <w:sz w:val="22"/>
                <w:szCs w:val="22"/>
              </w:rPr>
            </w:pPr>
            <w:r w:rsidRPr="00042ACA">
              <w:rPr>
                <w:b/>
                <w:bCs/>
                <w:sz w:val="22"/>
                <w:szCs w:val="22"/>
              </w:rPr>
              <w:t>Unité de mesure</w:t>
            </w:r>
          </w:p>
        </w:tc>
      </w:tr>
      <w:tr w:rsidR="000D7C7E" w:rsidRPr="00042ACA"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042ACA" w:rsidRDefault="000D7C7E" w:rsidP="00042ACA">
            <w:pPr>
              <w:tabs>
                <w:tab w:val="left" w:pos="1559"/>
                <w:tab w:val="left" w:pos="1720"/>
              </w:tabs>
              <w:ind w:right="112"/>
              <w:jc w:val="center"/>
              <w:rPr>
                <w:i/>
                <w:iCs/>
                <w:sz w:val="22"/>
                <w:szCs w:val="22"/>
              </w:rPr>
            </w:pPr>
            <w:r w:rsidRPr="00042ACA">
              <w:rPr>
                <w:i/>
                <w:iCs/>
                <w:sz w:val="22"/>
                <w:szCs w:val="22"/>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042ACA" w:rsidRDefault="000D7C7E" w:rsidP="00042ACA">
            <w:pPr>
              <w:jc w:val="center"/>
              <w:rPr>
                <w:i/>
                <w:iCs/>
                <w:sz w:val="22"/>
                <w:szCs w:val="22"/>
              </w:rPr>
            </w:pPr>
            <w:r w:rsidRPr="00042ACA">
              <w:rPr>
                <w:i/>
                <w:iCs/>
                <w:sz w:val="22"/>
                <w:szCs w:val="22"/>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042ACA" w:rsidRDefault="000D7C7E" w:rsidP="00042ACA">
            <w:pPr>
              <w:jc w:val="center"/>
              <w:rPr>
                <w:i/>
                <w:iCs/>
                <w:sz w:val="22"/>
                <w:szCs w:val="22"/>
              </w:rPr>
            </w:pPr>
            <w:r w:rsidRPr="00042ACA">
              <w:rPr>
                <w:i/>
                <w:iCs/>
                <w:sz w:val="22"/>
                <w:szCs w:val="22"/>
              </w:rPr>
              <w:t>[unité de mesure]</w:t>
            </w:r>
          </w:p>
        </w:tc>
      </w:tr>
      <w:tr w:rsidR="000D7C7E" w:rsidRPr="00042ACA"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042ACA" w:rsidRDefault="000D7C7E" w:rsidP="00042ACA">
            <w:pPr>
              <w:rPr>
                <w:sz w:val="22"/>
                <w:szCs w:val="22"/>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042ACA" w:rsidRDefault="000D7C7E" w:rsidP="00042ACA">
            <w:pPr>
              <w:rPr>
                <w:sz w:val="22"/>
                <w:szCs w:val="22"/>
              </w:rPr>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042ACA" w:rsidRDefault="000D7C7E" w:rsidP="00042ACA">
            <w:pPr>
              <w:rPr>
                <w:sz w:val="22"/>
                <w:szCs w:val="22"/>
              </w:rPr>
            </w:pPr>
          </w:p>
        </w:tc>
      </w:tr>
      <w:tr w:rsidR="000D7C7E" w:rsidRPr="00042ACA"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042ACA" w:rsidRDefault="000D7C7E" w:rsidP="00042ACA">
            <w:pPr>
              <w:rPr>
                <w:sz w:val="22"/>
                <w:szCs w:val="22"/>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042ACA" w:rsidRDefault="000D7C7E" w:rsidP="00042ACA">
            <w:pPr>
              <w:rPr>
                <w:sz w:val="22"/>
                <w:szCs w:val="22"/>
              </w:rPr>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042ACA" w:rsidRDefault="000D7C7E" w:rsidP="00042ACA">
            <w:pPr>
              <w:rPr>
                <w:sz w:val="22"/>
                <w:szCs w:val="22"/>
              </w:rPr>
            </w:pPr>
          </w:p>
        </w:tc>
      </w:tr>
      <w:tr w:rsidR="000D7C7E" w:rsidRPr="00042ACA"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042ACA" w:rsidRDefault="000D7C7E" w:rsidP="00042ACA">
            <w:pPr>
              <w:rPr>
                <w:sz w:val="22"/>
                <w:szCs w:val="22"/>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042ACA" w:rsidRDefault="000D7C7E" w:rsidP="00042ACA">
            <w:pPr>
              <w:rPr>
                <w:sz w:val="22"/>
                <w:szCs w:val="22"/>
              </w:rPr>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042ACA" w:rsidRDefault="000D7C7E" w:rsidP="00042ACA">
            <w:pPr>
              <w:rPr>
                <w:sz w:val="22"/>
                <w:szCs w:val="22"/>
              </w:rPr>
            </w:pPr>
          </w:p>
        </w:tc>
      </w:tr>
    </w:tbl>
    <w:p w14:paraId="509FD566" w14:textId="59E004EA" w:rsidR="00C01C91" w:rsidRPr="00042ACA" w:rsidRDefault="00C01C91" w:rsidP="00042ACA">
      <w:pPr>
        <w:widowControl w:val="0"/>
        <w:tabs>
          <w:tab w:val="left" w:pos="10480"/>
        </w:tabs>
        <w:autoSpaceDE w:val="0"/>
        <w:jc w:val="both"/>
        <w:rPr>
          <w:sz w:val="22"/>
          <w:szCs w:val="22"/>
        </w:rPr>
      </w:pPr>
    </w:p>
    <w:p w14:paraId="022961EC" w14:textId="3ED0A9E8" w:rsidR="00C01C91" w:rsidRPr="00042ACA" w:rsidRDefault="00C01C91" w:rsidP="00042ACA">
      <w:pPr>
        <w:widowControl w:val="0"/>
        <w:tabs>
          <w:tab w:val="left" w:pos="10480"/>
        </w:tabs>
        <w:autoSpaceDE w:val="0"/>
        <w:jc w:val="both"/>
        <w:rPr>
          <w:sz w:val="22"/>
          <w:szCs w:val="22"/>
        </w:rPr>
      </w:pPr>
    </w:p>
    <w:p w14:paraId="6612ED9D" w14:textId="416D4C5D" w:rsidR="00C01C91" w:rsidRPr="00042ACA" w:rsidRDefault="00C01C91" w:rsidP="00042ACA">
      <w:pPr>
        <w:widowControl w:val="0"/>
        <w:tabs>
          <w:tab w:val="left" w:pos="10480"/>
        </w:tabs>
        <w:autoSpaceDE w:val="0"/>
        <w:jc w:val="both"/>
        <w:rPr>
          <w:sz w:val="22"/>
          <w:szCs w:val="22"/>
        </w:rPr>
      </w:pPr>
    </w:p>
    <w:p w14:paraId="19175E5C" w14:textId="7EE144E4" w:rsidR="004C7E5D" w:rsidRPr="00042ACA" w:rsidRDefault="004C7E5D" w:rsidP="00042ACA">
      <w:pPr>
        <w:widowControl w:val="0"/>
        <w:tabs>
          <w:tab w:val="left" w:pos="10480"/>
        </w:tabs>
        <w:autoSpaceDE w:val="0"/>
        <w:jc w:val="both"/>
        <w:rPr>
          <w:sz w:val="22"/>
          <w:szCs w:val="22"/>
        </w:rPr>
      </w:pPr>
    </w:p>
    <w:p w14:paraId="231CDBA9" w14:textId="348A0BD5" w:rsidR="004C7E5D" w:rsidRPr="00042ACA" w:rsidRDefault="004C7E5D" w:rsidP="00042ACA">
      <w:pPr>
        <w:widowControl w:val="0"/>
        <w:tabs>
          <w:tab w:val="left" w:pos="10480"/>
        </w:tabs>
        <w:autoSpaceDE w:val="0"/>
        <w:jc w:val="both"/>
        <w:rPr>
          <w:sz w:val="22"/>
          <w:szCs w:val="22"/>
        </w:rPr>
      </w:pPr>
    </w:p>
    <w:p w14:paraId="2EF4BD67" w14:textId="6ED250F8" w:rsidR="004C7E5D" w:rsidRPr="00042ACA" w:rsidRDefault="004C7E5D" w:rsidP="00042ACA">
      <w:pPr>
        <w:widowControl w:val="0"/>
        <w:tabs>
          <w:tab w:val="left" w:pos="10480"/>
        </w:tabs>
        <w:autoSpaceDE w:val="0"/>
        <w:jc w:val="both"/>
        <w:rPr>
          <w:sz w:val="22"/>
          <w:szCs w:val="22"/>
        </w:rPr>
      </w:pPr>
    </w:p>
    <w:p w14:paraId="15792877" w14:textId="7AF2AA9E" w:rsidR="004C7E5D" w:rsidRPr="00042ACA" w:rsidRDefault="004C7E5D" w:rsidP="00042ACA">
      <w:pPr>
        <w:widowControl w:val="0"/>
        <w:tabs>
          <w:tab w:val="left" w:pos="10480"/>
        </w:tabs>
        <w:autoSpaceDE w:val="0"/>
        <w:jc w:val="both"/>
        <w:rPr>
          <w:sz w:val="22"/>
          <w:szCs w:val="22"/>
        </w:rPr>
      </w:pPr>
    </w:p>
    <w:p w14:paraId="66ED1343" w14:textId="378AA80C" w:rsidR="000D7C7E" w:rsidRPr="00042ACA" w:rsidRDefault="000D7C7E" w:rsidP="00042ACA">
      <w:pPr>
        <w:widowControl w:val="0"/>
        <w:autoSpaceDE w:val="0"/>
        <w:jc w:val="both"/>
        <w:rPr>
          <w:sz w:val="22"/>
          <w:szCs w:val="22"/>
        </w:rPr>
      </w:pPr>
    </w:p>
    <w:p w14:paraId="5D5DA2BC" w14:textId="3F0DB9E3" w:rsidR="00E519B1" w:rsidRPr="00042ACA" w:rsidRDefault="00E519B1" w:rsidP="00042ACA">
      <w:pPr>
        <w:widowControl w:val="0"/>
        <w:autoSpaceDE w:val="0"/>
        <w:jc w:val="both"/>
        <w:rPr>
          <w:sz w:val="22"/>
          <w:szCs w:val="22"/>
        </w:rPr>
      </w:pPr>
    </w:p>
    <w:p w14:paraId="0CA1128F" w14:textId="56D58EAD" w:rsidR="00E519B1" w:rsidRPr="00042ACA" w:rsidRDefault="00E519B1" w:rsidP="00042ACA">
      <w:pPr>
        <w:widowControl w:val="0"/>
        <w:autoSpaceDE w:val="0"/>
        <w:jc w:val="both"/>
        <w:rPr>
          <w:sz w:val="22"/>
          <w:szCs w:val="22"/>
        </w:rPr>
      </w:pPr>
    </w:p>
    <w:p w14:paraId="037A511D" w14:textId="77777777" w:rsidR="00FF1B47" w:rsidRPr="00042ACA" w:rsidRDefault="00FF1B47" w:rsidP="00042ACA">
      <w:pPr>
        <w:widowControl w:val="0"/>
        <w:autoSpaceDE w:val="0"/>
        <w:jc w:val="both"/>
        <w:rPr>
          <w:sz w:val="22"/>
          <w:szCs w:val="22"/>
        </w:rPr>
      </w:pPr>
    </w:p>
    <w:p w14:paraId="59CF654D" w14:textId="7597C5FF" w:rsidR="00E519B1" w:rsidRPr="00042ACA" w:rsidRDefault="00E519B1" w:rsidP="00042ACA">
      <w:pPr>
        <w:widowControl w:val="0"/>
        <w:autoSpaceDE w:val="0"/>
        <w:jc w:val="both"/>
        <w:rPr>
          <w:sz w:val="22"/>
          <w:szCs w:val="22"/>
        </w:rPr>
      </w:pPr>
    </w:p>
    <w:p w14:paraId="5A93C9DC" w14:textId="77777777" w:rsidR="00E519B1" w:rsidRPr="00042ACA" w:rsidRDefault="00E519B1" w:rsidP="00042ACA">
      <w:pPr>
        <w:widowControl w:val="0"/>
        <w:autoSpaceDE w:val="0"/>
        <w:jc w:val="both"/>
        <w:rPr>
          <w:sz w:val="22"/>
          <w:szCs w:val="22"/>
        </w:rPr>
      </w:pPr>
    </w:p>
    <w:p w14:paraId="505E63C4" w14:textId="6B4C01F6" w:rsidR="000D7C7E" w:rsidRPr="00042ACA" w:rsidRDefault="000D7C7E" w:rsidP="00042ACA">
      <w:pPr>
        <w:widowControl w:val="0"/>
        <w:autoSpaceDE w:val="0"/>
        <w:jc w:val="both"/>
        <w:rPr>
          <w:b/>
          <w:bCs/>
          <w:caps/>
          <w:spacing w:val="36"/>
          <w:w w:val="80"/>
          <w:position w:val="-1"/>
          <w:sz w:val="22"/>
          <w:szCs w:val="22"/>
        </w:rPr>
      </w:pPr>
      <w:bookmarkStart w:id="891" w:name="_Toc157617484"/>
      <w:r w:rsidRPr="00042ACA">
        <w:rPr>
          <w:b/>
          <w:bCs/>
          <w:caps/>
          <w:spacing w:val="36"/>
          <w:w w:val="80"/>
          <w:position w:val="-1"/>
          <w:sz w:val="22"/>
          <w:szCs w:val="22"/>
        </w:rPr>
        <w:t>ANNEXEN°</w:t>
      </w:r>
      <w:r w:rsidR="00D02F56" w:rsidRPr="00042ACA">
        <w:rPr>
          <w:b/>
          <w:bCs/>
          <w:caps/>
          <w:spacing w:val="36"/>
          <w:w w:val="80"/>
          <w:position w:val="-1"/>
          <w:sz w:val="22"/>
          <w:szCs w:val="22"/>
        </w:rPr>
        <w:t>1</w:t>
      </w:r>
      <w:r w:rsidR="004F7EB4" w:rsidRPr="00042ACA">
        <w:rPr>
          <w:b/>
          <w:bCs/>
          <w:caps/>
          <w:spacing w:val="36"/>
          <w:w w:val="80"/>
          <w:position w:val="-1"/>
          <w:sz w:val="22"/>
          <w:szCs w:val="22"/>
        </w:rPr>
        <w:t>1</w:t>
      </w:r>
      <w:r w:rsidRPr="00042ACA">
        <w:rPr>
          <w:bCs/>
          <w:caps/>
          <w:spacing w:val="36"/>
          <w:w w:val="80"/>
          <w:position w:val="-1"/>
          <w:sz w:val="22"/>
          <w:szCs w:val="22"/>
        </w:rPr>
        <w:t xml:space="preserve"> : </w:t>
      </w:r>
      <w:r w:rsidRPr="00042ACA">
        <w:rPr>
          <w:b/>
          <w:bCs/>
          <w:caps/>
          <w:spacing w:val="36"/>
          <w:w w:val="80"/>
          <w:position w:val="-1"/>
          <w:sz w:val="22"/>
          <w:szCs w:val="22"/>
        </w:rPr>
        <w:t>Modèle de Curriculum Vitae (CV) du personnel spécialisé proposé</w:t>
      </w:r>
      <w:bookmarkEnd w:id="891"/>
    </w:p>
    <w:p w14:paraId="105B7D5D" w14:textId="77777777" w:rsidR="00FF1B47" w:rsidRPr="00042ACA" w:rsidRDefault="000D7C7E" w:rsidP="00042ACA">
      <w:pPr>
        <w:widowControl w:val="0"/>
        <w:autoSpaceDE w:val="0"/>
        <w:adjustRightInd w:val="0"/>
        <w:ind w:left="107" w:right="211"/>
        <w:jc w:val="both"/>
        <w:rPr>
          <w:sz w:val="22"/>
          <w:szCs w:val="22"/>
        </w:rPr>
      </w:pPr>
      <w:r w:rsidRPr="00042ACA">
        <w:rPr>
          <w:sz w:val="22"/>
          <w:szCs w:val="22"/>
        </w:rPr>
        <w:t>Poste</w:t>
      </w:r>
      <w:r w:rsidRPr="00042ACA">
        <w:rPr>
          <w:spacing w:val="7"/>
          <w:sz w:val="22"/>
          <w:szCs w:val="22"/>
        </w:rPr>
        <w:t xml:space="preserve"> </w:t>
      </w:r>
      <w:r w:rsidRPr="00042ACA">
        <w:rPr>
          <w:sz w:val="22"/>
          <w:szCs w:val="22"/>
        </w:rPr>
        <w:t>: . . . . . . . . . . . . . . . . . . . . . . . . . . . . . . . . . . . . . . . . . . . . . . . . . . . . . . . . . . . . . . .</w:t>
      </w:r>
      <w:r w:rsidRPr="00042ACA">
        <w:rPr>
          <w:spacing w:val="-2"/>
          <w:sz w:val="22"/>
          <w:szCs w:val="22"/>
        </w:rPr>
        <w:t xml:space="preserve"> </w:t>
      </w:r>
      <w:r w:rsidRPr="00042ACA">
        <w:rPr>
          <w:sz w:val="22"/>
          <w:szCs w:val="22"/>
        </w:rPr>
        <w:t>. . . . . . . . . . . . . . . . . .  . . . . . . . . . . . . . . . . . . . . . . . . . . . . . . . . . . . .</w:t>
      </w:r>
      <w:r w:rsidRPr="00042ACA">
        <w:rPr>
          <w:spacing w:val="-2"/>
          <w:sz w:val="22"/>
          <w:szCs w:val="22"/>
        </w:rPr>
        <w:t xml:space="preserve"> </w:t>
      </w:r>
      <w:r w:rsidRPr="00042ACA">
        <w:rPr>
          <w:sz w:val="22"/>
          <w:szCs w:val="22"/>
        </w:rPr>
        <w:t xml:space="preserve">. . . . . . . . . . . . . . . . . . </w:t>
      </w:r>
    </w:p>
    <w:p w14:paraId="0CCC86C2" w14:textId="77777777" w:rsidR="00FF1B47" w:rsidRPr="00042ACA" w:rsidRDefault="000D7C7E" w:rsidP="00042ACA">
      <w:pPr>
        <w:widowControl w:val="0"/>
        <w:autoSpaceDE w:val="0"/>
        <w:adjustRightInd w:val="0"/>
        <w:ind w:left="107" w:right="211"/>
        <w:jc w:val="both"/>
        <w:rPr>
          <w:sz w:val="22"/>
          <w:szCs w:val="22"/>
        </w:rPr>
      </w:pPr>
      <w:r w:rsidRPr="00042ACA">
        <w:rPr>
          <w:sz w:val="22"/>
          <w:szCs w:val="22"/>
        </w:rPr>
        <w:t>Nom</w:t>
      </w:r>
      <w:r w:rsidRPr="00042ACA">
        <w:rPr>
          <w:spacing w:val="7"/>
          <w:sz w:val="22"/>
          <w:szCs w:val="22"/>
        </w:rPr>
        <w:t xml:space="preserve"> </w:t>
      </w:r>
      <w:r w:rsidRPr="00042ACA">
        <w:rPr>
          <w:sz w:val="22"/>
          <w:szCs w:val="22"/>
        </w:rPr>
        <w:t>du</w:t>
      </w:r>
      <w:r w:rsidRPr="00042ACA">
        <w:rPr>
          <w:spacing w:val="7"/>
          <w:sz w:val="22"/>
          <w:szCs w:val="22"/>
        </w:rPr>
        <w:t xml:space="preserve"> </w:t>
      </w:r>
      <w:r w:rsidRPr="00042ACA">
        <w:rPr>
          <w:sz w:val="22"/>
          <w:szCs w:val="22"/>
        </w:rPr>
        <w:t>Candidat</w:t>
      </w:r>
      <w:r w:rsidRPr="00042ACA">
        <w:rPr>
          <w:spacing w:val="7"/>
          <w:sz w:val="22"/>
          <w:szCs w:val="22"/>
        </w:rPr>
        <w:t xml:space="preserve"> </w:t>
      </w:r>
      <w:r w:rsidRPr="00042ACA">
        <w:rPr>
          <w:sz w:val="22"/>
          <w:szCs w:val="22"/>
        </w:rPr>
        <w:t xml:space="preserve">: . . . . . . . . . . . . . . . . . . . . . . . . . . . . . . . . . . . . . . . . . . . . . . . . . . . . . . . . . . . . . . . . . . . . . . . . . . . . . . . . . . . . . . . . . . . . . . . . . . . . . . . . . . . . . . . . . . . . . </w:t>
      </w:r>
    </w:p>
    <w:p w14:paraId="337819CB" w14:textId="77777777" w:rsidR="00FF1B47" w:rsidRPr="00042ACA" w:rsidRDefault="000D7C7E" w:rsidP="00042ACA">
      <w:pPr>
        <w:widowControl w:val="0"/>
        <w:autoSpaceDE w:val="0"/>
        <w:adjustRightInd w:val="0"/>
        <w:ind w:left="107" w:right="211"/>
        <w:jc w:val="both"/>
        <w:rPr>
          <w:sz w:val="22"/>
          <w:szCs w:val="22"/>
        </w:rPr>
      </w:pPr>
      <w:r w:rsidRPr="00042ACA">
        <w:rPr>
          <w:sz w:val="22"/>
          <w:szCs w:val="22"/>
        </w:rPr>
        <w:t>Nom</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l’employé</w:t>
      </w:r>
      <w:r w:rsidRPr="00042ACA">
        <w:rPr>
          <w:spacing w:val="7"/>
          <w:sz w:val="22"/>
          <w:szCs w:val="22"/>
        </w:rPr>
        <w:t xml:space="preserve"> </w:t>
      </w:r>
      <w:r w:rsidRPr="00042ACA">
        <w:rPr>
          <w:sz w:val="22"/>
          <w:szCs w:val="22"/>
        </w:rPr>
        <w:t>: . . . . . . . . . . . . . . . . . . . . . . . . . . . . . . . . . . . . . . . . . . . . . . . .  . . . . .</w:t>
      </w:r>
      <w:r w:rsidRPr="00042ACA">
        <w:rPr>
          <w:spacing w:val="-2"/>
          <w:sz w:val="22"/>
          <w:szCs w:val="22"/>
        </w:rPr>
        <w:t xml:space="preserve"> </w:t>
      </w:r>
      <w:r w:rsidRPr="00042ACA">
        <w:rPr>
          <w:sz w:val="22"/>
          <w:szCs w:val="22"/>
        </w:rPr>
        <w:t>. . . . . . . . . . . . . . . . . . . . . . . . . . . . . . . . . . . . . . . . . . . . . . . . . . . . . . . . . . . . . . .</w:t>
      </w:r>
    </w:p>
    <w:p w14:paraId="2169B7B3" w14:textId="77777777" w:rsidR="00FF1B47" w:rsidRPr="00042ACA" w:rsidRDefault="000D7C7E" w:rsidP="00042ACA">
      <w:pPr>
        <w:widowControl w:val="0"/>
        <w:autoSpaceDE w:val="0"/>
        <w:adjustRightInd w:val="0"/>
        <w:ind w:left="107" w:right="211"/>
        <w:jc w:val="both"/>
        <w:rPr>
          <w:sz w:val="22"/>
          <w:szCs w:val="22"/>
        </w:rPr>
      </w:pPr>
      <w:r w:rsidRPr="00042ACA">
        <w:rPr>
          <w:sz w:val="22"/>
          <w:szCs w:val="22"/>
        </w:rPr>
        <w:t xml:space="preserve"> Profession</w:t>
      </w:r>
      <w:r w:rsidRPr="00042ACA">
        <w:rPr>
          <w:spacing w:val="7"/>
          <w:sz w:val="22"/>
          <w:szCs w:val="22"/>
        </w:rPr>
        <w:t xml:space="preserve"> </w:t>
      </w:r>
      <w:r w:rsidRPr="00042ACA">
        <w:rPr>
          <w:sz w:val="22"/>
          <w:szCs w:val="22"/>
        </w:rPr>
        <w:t>: . . . . . . . . . . . . . . . . . . . . . . . . . . . . . . . . . . . . . . . . . . . . . . . . . . . . . . . . . . . . . . . . . . . . . . . . . . . . . . . . . . . . . . . . . . . . . . . . . . . . . . . . . . . . . . . . . . .</w:t>
      </w:r>
      <w:r w:rsidRPr="00042ACA">
        <w:rPr>
          <w:spacing w:val="-2"/>
          <w:sz w:val="22"/>
          <w:szCs w:val="22"/>
        </w:rPr>
        <w:t xml:space="preserve"> </w:t>
      </w:r>
      <w:r w:rsidRPr="00042ACA">
        <w:rPr>
          <w:sz w:val="22"/>
          <w:szCs w:val="22"/>
        </w:rPr>
        <w:t xml:space="preserve">. . . . . . . . . . . </w:t>
      </w:r>
    </w:p>
    <w:p w14:paraId="2B07DAAB" w14:textId="77777777" w:rsidR="00FF1B47" w:rsidRPr="00042ACA" w:rsidRDefault="000D7C7E" w:rsidP="00042ACA">
      <w:pPr>
        <w:widowControl w:val="0"/>
        <w:autoSpaceDE w:val="0"/>
        <w:adjustRightInd w:val="0"/>
        <w:ind w:left="107" w:right="211"/>
        <w:jc w:val="both"/>
        <w:rPr>
          <w:sz w:val="22"/>
          <w:szCs w:val="22"/>
        </w:rPr>
      </w:pPr>
      <w:r w:rsidRPr="00042ACA">
        <w:rPr>
          <w:sz w:val="22"/>
          <w:szCs w:val="22"/>
        </w:rPr>
        <w:t>Diplômes</w:t>
      </w:r>
      <w:r w:rsidRPr="00042ACA">
        <w:rPr>
          <w:spacing w:val="7"/>
          <w:sz w:val="22"/>
          <w:szCs w:val="22"/>
        </w:rPr>
        <w:t xml:space="preserve"> </w:t>
      </w:r>
      <w:r w:rsidRPr="00042ACA">
        <w:rPr>
          <w:sz w:val="22"/>
          <w:szCs w:val="22"/>
        </w:rPr>
        <w:t>: . . . . . . . . . . . . . . . . . . . . . . . . . . . . . . . . . . . . . . . . . . . . . . . . . . . . . . . . . . . .. . . . . . . . . . . . . . . . . . . . . . . . . . . . . . . . . . . . . . . . . . . . . . . . . . . . . . . . . .</w:t>
      </w:r>
      <w:r w:rsidRPr="00042ACA">
        <w:rPr>
          <w:spacing w:val="-2"/>
          <w:sz w:val="22"/>
          <w:szCs w:val="22"/>
        </w:rPr>
        <w:t xml:space="preserve"> </w:t>
      </w:r>
      <w:r w:rsidRPr="00042ACA">
        <w:rPr>
          <w:sz w:val="22"/>
          <w:szCs w:val="22"/>
        </w:rPr>
        <w:t xml:space="preserve">. . . . . . . . . . . . . </w:t>
      </w:r>
    </w:p>
    <w:p w14:paraId="6982CAEF" w14:textId="77777777" w:rsidR="00FF1B47" w:rsidRPr="00042ACA" w:rsidRDefault="000D7C7E" w:rsidP="00042ACA">
      <w:pPr>
        <w:widowControl w:val="0"/>
        <w:autoSpaceDE w:val="0"/>
        <w:adjustRightInd w:val="0"/>
        <w:ind w:left="107" w:right="211"/>
        <w:jc w:val="both"/>
        <w:rPr>
          <w:sz w:val="22"/>
          <w:szCs w:val="22"/>
        </w:rPr>
      </w:pPr>
      <w:r w:rsidRPr="00042ACA">
        <w:rPr>
          <w:sz w:val="22"/>
          <w:szCs w:val="22"/>
        </w:rPr>
        <w:t>Date</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naissance</w:t>
      </w:r>
      <w:r w:rsidRPr="00042ACA">
        <w:rPr>
          <w:spacing w:val="7"/>
          <w:sz w:val="22"/>
          <w:szCs w:val="22"/>
        </w:rPr>
        <w:t xml:space="preserve"> </w:t>
      </w:r>
      <w:r w:rsidRPr="00042ACA">
        <w:rPr>
          <w:sz w:val="22"/>
          <w:szCs w:val="22"/>
        </w:rPr>
        <w:t>: . . . . . . . . . . . . . . . . . . . . . . . . . . . . . . . . . . . . . . . . . .  . . . . . . . . . . .</w:t>
      </w:r>
      <w:r w:rsidRPr="00042ACA">
        <w:rPr>
          <w:spacing w:val="-2"/>
          <w:sz w:val="22"/>
          <w:szCs w:val="22"/>
        </w:rPr>
        <w:t xml:space="preserve"> </w:t>
      </w:r>
      <w:r w:rsidRPr="00042ACA">
        <w:rPr>
          <w:sz w:val="22"/>
          <w:szCs w:val="22"/>
        </w:rPr>
        <w:t xml:space="preserve">. . . . . . . . . . . . . . . . . . . . . . . . . . . . . . . . . . . . . . . . . . . . . . . . . . . . . . . . . . . . . . </w:t>
      </w:r>
    </w:p>
    <w:p w14:paraId="543E4C45" w14:textId="77777777" w:rsidR="00FF1B47" w:rsidRPr="00042ACA" w:rsidRDefault="000D7C7E" w:rsidP="00042ACA">
      <w:pPr>
        <w:widowControl w:val="0"/>
        <w:autoSpaceDE w:val="0"/>
        <w:adjustRightInd w:val="0"/>
        <w:ind w:left="107" w:right="211"/>
        <w:jc w:val="both"/>
        <w:rPr>
          <w:spacing w:val="3"/>
          <w:sz w:val="22"/>
          <w:szCs w:val="22"/>
        </w:rPr>
      </w:pPr>
      <w:r w:rsidRPr="00042ACA">
        <w:rPr>
          <w:sz w:val="22"/>
          <w:szCs w:val="22"/>
        </w:rPr>
        <w:t>Nombre</w:t>
      </w:r>
      <w:r w:rsidRPr="00042ACA">
        <w:rPr>
          <w:spacing w:val="7"/>
          <w:sz w:val="22"/>
          <w:szCs w:val="22"/>
        </w:rPr>
        <w:t xml:space="preserve"> </w:t>
      </w:r>
      <w:r w:rsidRPr="00042ACA">
        <w:rPr>
          <w:sz w:val="22"/>
          <w:szCs w:val="22"/>
        </w:rPr>
        <w:t>d’années</w:t>
      </w:r>
      <w:r w:rsidRPr="00042ACA">
        <w:rPr>
          <w:spacing w:val="7"/>
          <w:sz w:val="22"/>
          <w:szCs w:val="22"/>
        </w:rPr>
        <w:t xml:space="preserve"> </w:t>
      </w:r>
      <w:r w:rsidRPr="00042ACA">
        <w:rPr>
          <w:sz w:val="22"/>
          <w:szCs w:val="22"/>
        </w:rPr>
        <w:t>d’emploi</w:t>
      </w:r>
      <w:r w:rsidRPr="00042ACA">
        <w:rPr>
          <w:spacing w:val="7"/>
          <w:sz w:val="22"/>
          <w:szCs w:val="22"/>
        </w:rPr>
        <w:t xml:space="preserve"> </w:t>
      </w:r>
      <w:r w:rsidRPr="00042ACA">
        <w:rPr>
          <w:sz w:val="22"/>
          <w:szCs w:val="22"/>
        </w:rPr>
        <w:t>par</w:t>
      </w:r>
      <w:r w:rsidRPr="00042ACA">
        <w:rPr>
          <w:spacing w:val="7"/>
          <w:sz w:val="22"/>
          <w:szCs w:val="22"/>
        </w:rPr>
        <w:t xml:space="preserve"> </w:t>
      </w:r>
      <w:r w:rsidRPr="00042ACA">
        <w:rPr>
          <w:sz w:val="22"/>
          <w:szCs w:val="22"/>
        </w:rPr>
        <w:t>le</w:t>
      </w:r>
      <w:r w:rsidRPr="00042ACA">
        <w:rPr>
          <w:spacing w:val="7"/>
          <w:sz w:val="22"/>
          <w:szCs w:val="22"/>
        </w:rPr>
        <w:t xml:space="preserve"> </w:t>
      </w:r>
      <w:r w:rsidRPr="00042ACA">
        <w:rPr>
          <w:sz w:val="22"/>
          <w:szCs w:val="22"/>
        </w:rPr>
        <w:t>Candidat</w:t>
      </w:r>
      <w:r w:rsidRPr="00042ACA">
        <w:rPr>
          <w:spacing w:val="7"/>
          <w:sz w:val="22"/>
          <w:szCs w:val="22"/>
        </w:rPr>
        <w:t xml:space="preserve"> </w:t>
      </w:r>
      <w:r w:rsidRPr="00042ACA">
        <w:rPr>
          <w:spacing w:val="1"/>
          <w:sz w:val="22"/>
          <w:szCs w:val="22"/>
        </w:rPr>
        <w:t>:</w:t>
      </w:r>
      <w:r w:rsidRPr="00042ACA">
        <w:rPr>
          <w:sz w:val="22"/>
          <w:szCs w:val="22"/>
        </w:rPr>
        <w:t>................................</w:t>
      </w:r>
      <w:r w:rsidRPr="00042ACA">
        <w:rPr>
          <w:spacing w:val="3"/>
          <w:sz w:val="22"/>
          <w:szCs w:val="22"/>
        </w:rPr>
        <w:t xml:space="preserve"> </w:t>
      </w:r>
    </w:p>
    <w:p w14:paraId="3D3A1580" w14:textId="77777777" w:rsidR="00FF1B47" w:rsidRPr="00042ACA" w:rsidRDefault="000D7C7E" w:rsidP="00042ACA">
      <w:pPr>
        <w:widowControl w:val="0"/>
        <w:autoSpaceDE w:val="0"/>
        <w:adjustRightInd w:val="0"/>
        <w:ind w:left="107" w:right="211"/>
        <w:jc w:val="both"/>
        <w:rPr>
          <w:sz w:val="22"/>
          <w:szCs w:val="22"/>
        </w:rPr>
      </w:pPr>
      <w:r w:rsidRPr="00042ACA">
        <w:rPr>
          <w:sz w:val="22"/>
          <w:szCs w:val="22"/>
        </w:rPr>
        <w:t>Nationalité</w:t>
      </w:r>
      <w:r w:rsidRPr="00042ACA">
        <w:rPr>
          <w:spacing w:val="7"/>
          <w:sz w:val="22"/>
          <w:szCs w:val="22"/>
        </w:rPr>
        <w:t xml:space="preserve"> </w:t>
      </w:r>
      <w:r w:rsidRPr="00042ACA">
        <w:rPr>
          <w:sz w:val="22"/>
          <w:szCs w:val="22"/>
        </w:rPr>
        <w:t xml:space="preserve">: . . . . . . . .  . . . . . . . . . . . . . . . . . . . . . . . . . . </w:t>
      </w:r>
    </w:p>
    <w:p w14:paraId="2C99D0CB" w14:textId="5832D937" w:rsidR="000D7C7E" w:rsidRPr="00042ACA" w:rsidRDefault="000D7C7E" w:rsidP="00042ACA">
      <w:pPr>
        <w:widowControl w:val="0"/>
        <w:autoSpaceDE w:val="0"/>
        <w:adjustRightInd w:val="0"/>
        <w:ind w:left="107" w:right="211"/>
        <w:jc w:val="both"/>
        <w:rPr>
          <w:sz w:val="22"/>
          <w:szCs w:val="22"/>
        </w:rPr>
      </w:pPr>
      <w:r w:rsidRPr="00042ACA">
        <w:rPr>
          <w:sz w:val="22"/>
          <w:szCs w:val="22"/>
        </w:rPr>
        <w:t>Affiliation</w:t>
      </w:r>
      <w:r w:rsidRPr="00042ACA">
        <w:rPr>
          <w:spacing w:val="7"/>
          <w:sz w:val="22"/>
          <w:szCs w:val="22"/>
        </w:rPr>
        <w:t xml:space="preserve"> </w:t>
      </w:r>
      <w:r w:rsidRPr="00042ACA">
        <w:rPr>
          <w:sz w:val="22"/>
          <w:szCs w:val="22"/>
        </w:rPr>
        <w:t>à</w:t>
      </w:r>
      <w:r w:rsidRPr="00042ACA">
        <w:rPr>
          <w:spacing w:val="7"/>
          <w:sz w:val="22"/>
          <w:szCs w:val="22"/>
        </w:rPr>
        <w:t xml:space="preserve"> </w:t>
      </w:r>
      <w:r w:rsidRPr="00042ACA">
        <w:rPr>
          <w:sz w:val="22"/>
          <w:szCs w:val="22"/>
        </w:rPr>
        <w:t>des</w:t>
      </w:r>
      <w:r w:rsidRPr="00042ACA">
        <w:rPr>
          <w:spacing w:val="7"/>
          <w:sz w:val="22"/>
          <w:szCs w:val="22"/>
        </w:rPr>
        <w:t xml:space="preserve"> </w:t>
      </w:r>
      <w:r w:rsidRPr="00042ACA">
        <w:rPr>
          <w:sz w:val="22"/>
          <w:szCs w:val="22"/>
        </w:rPr>
        <w:t>associations/groupements</w:t>
      </w:r>
      <w:r w:rsidRPr="00042ACA">
        <w:rPr>
          <w:spacing w:val="7"/>
          <w:sz w:val="22"/>
          <w:szCs w:val="22"/>
        </w:rPr>
        <w:t xml:space="preserve"> </w:t>
      </w:r>
      <w:r w:rsidRPr="00042ACA">
        <w:rPr>
          <w:sz w:val="22"/>
          <w:szCs w:val="22"/>
        </w:rPr>
        <w:t>professionnels</w:t>
      </w:r>
      <w:r w:rsidRPr="00042ACA">
        <w:rPr>
          <w:spacing w:val="7"/>
          <w:sz w:val="22"/>
          <w:szCs w:val="22"/>
        </w:rPr>
        <w:t xml:space="preserve"> </w:t>
      </w:r>
      <w:r w:rsidRPr="00042ACA">
        <w:rPr>
          <w:sz w:val="22"/>
          <w:szCs w:val="22"/>
        </w:rPr>
        <w:t>: . . . . . . . . . . . . . . . . . . . . . . . . . . . . . . . . . . . . . . . . . . . . . . . .. . . . . . . . . . . . . . . . . . . . . . . . . . . . . . . . . . . . . . . . . . . . . . . . . . . . . . . . . . . . . . .</w:t>
      </w:r>
      <w:r w:rsidRPr="00042ACA">
        <w:rPr>
          <w:spacing w:val="-2"/>
          <w:sz w:val="22"/>
          <w:szCs w:val="22"/>
        </w:rPr>
        <w:t xml:space="preserve"> </w:t>
      </w:r>
      <w:r w:rsidRPr="00042ACA">
        <w:rPr>
          <w:sz w:val="22"/>
          <w:szCs w:val="22"/>
        </w:rPr>
        <w:t>. . . . . . . . . . . . . . . . . . . . . . . . . . . . . . . . . . . . . . . . . . . . . . . . . . . . . . . . . . . . . . . .</w:t>
      </w:r>
      <w:r w:rsidRPr="00042ACA">
        <w:rPr>
          <w:spacing w:val="-2"/>
          <w:sz w:val="22"/>
          <w:szCs w:val="22"/>
        </w:rPr>
        <w:t xml:space="preserve"> </w:t>
      </w:r>
      <w:r w:rsidRPr="00042ACA">
        <w:rPr>
          <w:sz w:val="22"/>
          <w:szCs w:val="22"/>
        </w:rPr>
        <w:t>. . . . . . . . . . . . . . . . . . . . . . . . . . . . . . .</w:t>
      </w:r>
    </w:p>
    <w:p w14:paraId="28093D34" w14:textId="77777777" w:rsidR="000D7C7E" w:rsidRPr="00042ACA" w:rsidRDefault="000D7C7E" w:rsidP="00042ACA">
      <w:pPr>
        <w:widowControl w:val="0"/>
        <w:autoSpaceDE w:val="0"/>
        <w:adjustRightInd w:val="0"/>
        <w:ind w:left="107" w:right="-82"/>
        <w:rPr>
          <w:sz w:val="22"/>
          <w:szCs w:val="22"/>
        </w:rPr>
      </w:pPr>
      <w:r w:rsidRPr="00042ACA">
        <w:rPr>
          <w:sz w:val="22"/>
          <w:szCs w:val="22"/>
        </w:rPr>
        <w:t>Attributions</w:t>
      </w:r>
      <w:r w:rsidRPr="00042ACA">
        <w:rPr>
          <w:spacing w:val="7"/>
          <w:sz w:val="22"/>
          <w:szCs w:val="22"/>
        </w:rPr>
        <w:t xml:space="preserve"> </w:t>
      </w:r>
      <w:r w:rsidRPr="00042ACA">
        <w:rPr>
          <w:sz w:val="22"/>
          <w:szCs w:val="22"/>
        </w:rPr>
        <w:t>spécifiques</w:t>
      </w:r>
      <w:r w:rsidRPr="00042ACA">
        <w:rPr>
          <w:spacing w:val="7"/>
          <w:sz w:val="22"/>
          <w:szCs w:val="22"/>
        </w:rPr>
        <w:t xml:space="preserve"> </w:t>
      </w:r>
      <w:r w:rsidRPr="00042ACA">
        <w:rPr>
          <w:sz w:val="22"/>
          <w:szCs w:val="22"/>
        </w:rPr>
        <w:t>: . . . . . . . . . . . . . . . . . . . . . . . . . . . . . . . . . . . . . . . . . . . . . . . .  . . . .</w:t>
      </w:r>
      <w:r w:rsidRPr="00042ACA">
        <w:rPr>
          <w:spacing w:val="-2"/>
          <w:sz w:val="22"/>
          <w:szCs w:val="22"/>
        </w:rPr>
        <w:t xml:space="preserve"> </w:t>
      </w:r>
      <w:r w:rsidRPr="00042ACA">
        <w:rPr>
          <w:sz w:val="22"/>
          <w:szCs w:val="22"/>
        </w:rPr>
        <w:t>. . . . . . . . . . . . . . . . . . . . . . . . . . . . . . . . . . . . . . . . . . . . . . . . . . . . . . .</w:t>
      </w:r>
    </w:p>
    <w:p w14:paraId="4250BE63" w14:textId="77777777" w:rsidR="000D7C7E" w:rsidRPr="00042ACA" w:rsidRDefault="000D7C7E" w:rsidP="00042ACA">
      <w:pPr>
        <w:widowControl w:val="0"/>
        <w:autoSpaceDE w:val="0"/>
        <w:adjustRightInd w:val="0"/>
        <w:ind w:left="205" w:right="-20"/>
        <w:rPr>
          <w:sz w:val="22"/>
          <w:szCs w:val="22"/>
        </w:rPr>
      </w:pPr>
      <w:r w:rsidRPr="00042ACA">
        <w:rPr>
          <w:sz w:val="22"/>
          <w:szCs w:val="22"/>
        </w:rPr>
        <w:t>. . . . . . . . . . . . . . . . . . . . . . . . . . . . . . . . . . . . . . . . . . . . . . . . . . . . . . . . . . . . . . .</w:t>
      </w:r>
      <w:r w:rsidRPr="00042ACA">
        <w:rPr>
          <w:spacing w:val="-2"/>
          <w:sz w:val="22"/>
          <w:szCs w:val="22"/>
        </w:rPr>
        <w:t xml:space="preserve"> </w:t>
      </w:r>
      <w:r w:rsidRPr="00042ACA">
        <w:rPr>
          <w:sz w:val="22"/>
          <w:szCs w:val="22"/>
        </w:rPr>
        <w:t>. . . . . . . . . . . . . . . . . . . . . . .  . . . . . . . . . . . . . . . . . . . . . . . . . . . . .</w:t>
      </w:r>
      <w:r w:rsidRPr="00042ACA">
        <w:rPr>
          <w:spacing w:val="-2"/>
          <w:sz w:val="22"/>
          <w:szCs w:val="22"/>
        </w:rPr>
        <w:t xml:space="preserve"> </w:t>
      </w:r>
      <w:r w:rsidRPr="00042ACA">
        <w:rPr>
          <w:sz w:val="22"/>
          <w:szCs w:val="22"/>
        </w:rPr>
        <w:t>. . . . . . . . . . . . . . . . . . . . . . . . . . . . . . .</w:t>
      </w:r>
    </w:p>
    <w:p w14:paraId="7FF67078" w14:textId="77777777" w:rsidR="000D7C7E" w:rsidRPr="00042ACA" w:rsidRDefault="000D7C7E" w:rsidP="00042ACA">
      <w:pPr>
        <w:widowControl w:val="0"/>
        <w:autoSpaceDE w:val="0"/>
        <w:adjustRightInd w:val="0"/>
        <w:ind w:left="107" w:right="-20"/>
        <w:rPr>
          <w:sz w:val="22"/>
          <w:szCs w:val="22"/>
        </w:rPr>
      </w:pPr>
      <w:r w:rsidRPr="00042ACA">
        <w:rPr>
          <w:sz w:val="22"/>
          <w:szCs w:val="22"/>
        </w:rPr>
        <w:t>P</w:t>
      </w:r>
      <w:r w:rsidRPr="00042ACA">
        <w:rPr>
          <w:b/>
          <w:bCs/>
          <w:sz w:val="22"/>
          <w:szCs w:val="22"/>
        </w:rPr>
        <w:t>rincipales</w:t>
      </w:r>
      <w:r w:rsidRPr="00042ACA">
        <w:rPr>
          <w:b/>
          <w:bCs/>
          <w:spacing w:val="7"/>
          <w:sz w:val="22"/>
          <w:szCs w:val="22"/>
        </w:rPr>
        <w:t xml:space="preserve"> </w:t>
      </w:r>
      <w:r w:rsidRPr="00042ACA">
        <w:rPr>
          <w:b/>
          <w:bCs/>
          <w:sz w:val="22"/>
          <w:szCs w:val="22"/>
        </w:rPr>
        <w:t>qualifications</w:t>
      </w:r>
      <w:r w:rsidRPr="00042ACA">
        <w:rPr>
          <w:b/>
          <w:bCs/>
          <w:spacing w:val="7"/>
          <w:sz w:val="22"/>
          <w:szCs w:val="22"/>
        </w:rPr>
        <w:t xml:space="preserve"> </w:t>
      </w:r>
      <w:r w:rsidRPr="00042ACA">
        <w:rPr>
          <w:b/>
          <w:bCs/>
          <w:sz w:val="22"/>
          <w:szCs w:val="22"/>
        </w:rPr>
        <w:t>:</w:t>
      </w:r>
    </w:p>
    <w:p w14:paraId="2C45B0BE" w14:textId="77777777" w:rsidR="000D7C7E" w:rsidRPr="00042ACA" w:rsidRDefault="000D7C7E" w:rsidP="00042ACA">
      <w:pPr>
        <w:widowControl w:val="0"/>
        <w:autoSpaceDE w:val="0"/>
        <w:adjustRightInd w:val="0"/>
        <w:ind w:left="107"/>
        <w:rPr>
          <w:sz w:val="22"/>
          <w:szCs w:val="22"/>
        </w:rPr>
      </w:pPr>
      <w:r w:rsidRPr="00042ACA">
        <w:rPr>
          <w:i/>
          <w:iCs/>
          <w:sz w:val="22"/>
          <w:szCs w:val="22"/>
        </w:rPr>
        <w:t>[En</w:t>
      </w:r>
      <w:r w:rsidRPr="00042ACA">
        <w:rPr>
          <w:i/>
          <w:iCs/>
          <w:spacing w:val="5"/>
          <w:sz w:val="22"/>
          <w:szCs w:val="22"/>
        </w:rPr>
        <w:t xml:space="preserve"> </w:t>
      </w:r>
      <w:r w:rsidRPr="00042ACA">
        <w:rPr>
          <w:i/>
          <w:iCs/>
          <w:sz w:val="22"/>
          <w:szCs w:val="22"/>
        </w:rPr>
        <w:t>une</w:t>
      </w:r>
      <w:r w:rsidRPr="00042ACA">
        <w:rPr>
          <w:i/>
          <w:iCs/>
          <w:spacing w:val="5"/>
          <w:sz w:val="22"/>
          <w:szCs w:val="22"/>
        </w:rPr>
        <w:t xml:space="preserve"> </w:t>
      </w:r>
      <w:r w:rsidRPr="00042ACA">
        <w:rPr>
          <w:i/>
          <w:iCs/>
          <w:sz w:val="22"/>
          <w:szCs w:val="22"/>
        </w:rPr>
        <w:t>demi-page</w:t>
      </w:r>
      <w:r w:rsidRPr="00042ACA">
        <w:rPr>
          <w:i/>
          <w:iCs/>
          <w:spacing w:val="5"/>
          <w:sz w:val="22"/>
          <w:szCs w:val="22"/>
        </w:rPr>
        <w:t xml:space="preserve"> </w:t>
      </w:r>
      <w:r w:rsidRPr="00042ACA">
        <w:rPr>
          <w:i/>
          <w:iCs/>
          <w:sz w:val="22"/>
          <w:szCs w:val="22"/>
        </w:rPr>
        <w:t>environ,</w:t>
      </w:r>
      <w:r w:rsidRPr="00042ACA">
        <w:rPr>
          <w:i/>
          <w:iCs/>
          <w:spacing w:val="5"/>
          <w:sz w:val="22"/>
          <w:szCs w:val="22"/>
        </w:rPr>
        <w:t xml:space="preserve"> </w:t>
      </w:r>
      <w:r w:rsidRPr="00042ACA">
        <w:rPr>
          <w:i/>
          <w:iCs/>
          <w:sz w:val="22"/>
          <w:szCs w:val="22"/>
        </w:rPr>
        <w:t>donner</w:t>
      </w:r>
      <w:r w:rsidRPr="00042ACA">
        <w:rPr>
          <w:i/>
          <w:iCs/>
          <w:spacing w:val="5"/>
          <w:sz w:val="22"/>
          <w:szCs w:val="22"/>
        </w:rPr>
        <w:t xml:space="preserve"> </w:t>
      </w:r>
      <w:r w:rsidRPr="00042ACA">
        <w:rPr>
          <w:i/>
          <w:iCs/>
          <w:sz w:val="22"/>
          <w:szCs w:val="22"/>
        </w:rPr>
        <w:t>un</w:t>
      </w:r>
      <w:r w:rsidRPr="00042ACA">
        <w:rPr>
          <w:i/>
          <w:iCs/>
          <w:spacing w:val="5"/>
          <w:sz w:val="22"/>
          <w:szCs w:val="22"/>
        </w:rPr>
        <w:t xml:space="preserve"> </w:t>
      </w:r>
      <w:r w:rsidRPr="00042ACA">
        <w:rPr>
          <w:i/>
          <w:iCs/>
          <w:sz w:val="22"/>
          <w:szCs w:val="22"/>
        </w:rPr>
        <w:t>aperçu</w:t>
      </w:r>
      <w:r w:rsidRPr="00042ACA">
        <w:rPr>
          <w:i/>
          <w:iCs/>
          <w:spacing w:val="5"/>
          <w:sz w:val="22"/>
          <w:szCs w:val="22"/>
        </w:rPr>
        <w:t xml:space="preserve"> </w:t>
      </w:r>
      <w:r w:rsidRPr="00042ACA">
        <w:rPr>
          <w:i/>
          <w:iCs/>
          <w:sz w:val="22"/>
          <w:szCs w:val="22"/>
        </w:rPr>
        <w:t>des</w:t>
      </w:r>
      <w:r w:rsidRPr="00042ACA">
        <w:rPr>
          <w:i/>
          <w:iCs/>
          <w:spacing w:val="5"/>
          <w:sz w:val="22"/>
          <w:szCs w:val="22"/>
        </w:rPr>
        <w:t xml:space="preserve"> </w:t>
      </w:r>
      <w:r w:rsidRPr="00042ACA">
        <w:rPr>
          <w:i/>
          <w:iCs/>
          <w:sz w:val="22"/>
          <w:szCs w:val="22"/>
        </w:rPr>
        <w:t>aspects</w:t>
      </w:r>
      <w:r w:rsidRPr="00042ACA">
        <w:rPr>
          <w:i/>
          <w:iCs/>
          <w:spacing w:val="5"/>
          <w:sz w:val="22"/>
          <w:szCs w:val="22"/>
        </w:rPr>
        <w:t xml:space="preserve"> </w:t>
      </w:r>
      <w:r w:rsidRPr="00042ACA">
        <w:rPr>
          <w:i/>
          <w:iCs/>
          <w:sz w:val="22"/>
          <w:szCs w:val="22"/>
        </w:rPr>
        <w:t>de</w:t>
      </w:r>
      <w:r w:rsidRPr="00042ACA">
        <w:rPr>
          <w:i/>
          <w:iCs/>
          <w:spacing w:val="5"/>
          <w:sz w:val="22"/>
          <w:szCs w:val="22"/>
        </w:rPr>
        <w:t xml:space="preserve"> </w:t>
      </w:r>
      <w:r w:rsidRPr="00042ACA">
        <w:rPr>
          <w:i/>
          <w:iCs/>
          <w:sz w:val="22"/>
          <w:szCs w:val="22"/>
        </w:rPr>
        <w:t>la</w:t>
      </w:r>
      <w:r w:rsidRPr="00042ACA">
        <w:rPr>
          <w:i/>
          <w:iCs/>
          <w:spacing w:val="5"/>
          <w:sz w:val="22"/>
          <w:szCs w:val="22"/>
        </w:rPr>
        <w:t xml:space="preserve"> </w:t>
      </w:r>
      <w:r w:rsidRPr="00042ACA">
        <w:rPr>
          <w:i/>
          <w:iCs/>
          <w:sz w:val="22"/>
          <w:szCs w:val="22"/>
        </w:rPr>
        <w:t>formation</w:t>
      </w:r>
      <w:r w:rsidRPr="00042ACA">
        <w:rPr>
          <w:i/>
          <w:iCs/>
          <w:spacing w:val="5"/>
          <w:sz w:val="22"/>
          <w:szCs w:val="22"/>
        </w:rPr>
        <w:t xml:space="preserve"> </w:t>
      </w:r>
      <w:r w:rsidRPr="00042ACA">
        <w:rPr>
          <w:i/>
          <w:iCs/>
          <w:sz w:val="22"/>
          <w:szCs w:val="22"/>
        </w:rPr>
        <w:t>et</w:t>
      </w:r>
      <w:r w:rsidRPr="00042ACA">
        <w:rPr>
          <w:i/>
          <w:iCs/>
          <w:spacing w:val="5"/>
          <w:sz w:val="22"/>
          <w:szCs w:val="22"/>
        </w:rPr>
        <w:t xml:space="preserve"> </w:t>
      </w:r>
      <w:r w:rsidRPr="00042ACA">
        <w:rPr>
          <w:i/>
          <w:iCs/>
          <w:sz w:val="22"/>
          <w:szCs w:val="22"/>
        </w:rPr>
        <w:t>de</w:t>
      </w:r>
      <w:r w:rsidRPr="00042ACA">
        <w:rPr>
          <w:i/>
          <w:iCs/>
          <w:spacing w:val="5"/>
          <w:sz w:val="22"/>
          <w:szCs w:val="22"/>
        </w:rPr>
        <w:t xml:space="preserve"> </w:t>
      </w:r>
      <w:r w:rsidRPr="00042ACA">
        <w:rPr>
          <w:i/>
          <w:iCs/>
          <w:sz w:val="22"/>
          <w:szCs w:val="22"/>
        </w:rPr>
        <w:t>l’expérience</w:t>
      </w:r>
      <w:r w:rsidRPr="00042ACA">
        <w:rPr>
          <w:i/>
          <w:iCs/>
          <w:spacing w:val="5"/>
          <w:sz w:val="22"/>
          <w:szCs w:val="22"/>
        </w:rPr>
        <w:t xml:space="preserve"> </w:t>
      </w:r>
      <w:r w:rsidRPr="00042ACA">
        <w:rPr>
          <w:i/>
          <w:iCs/>
          <w:sz w:val="22"/>
          <w:szCs w:val="22"/>
        </w:rPr>
        <w:t>de</w:t>
      </w:r>
      <w:r w:rsidRPr="00042ACA">
        <w:rPr>
          <w:i/>
          <w:iCs/>
          <w:spacing w:val="5"/>
          <w:sz w:val="22"/>
          <w:szCs w:val="22"/>
        </w:rPr>
        <w:t xml:space="preserve"> </w:t>
      </w:r>
      <w:r w:rsidRPr="00042ACA">
        <w:rPr>
          <w:i/>
          <w:iCs/>
          <w:sz w:val="22"/>
          <w:szCs w:val="22"/>
        </w:rPr>
        <w:t>l’employé</w:t>
      </w:r>
      <w:r w:rsidRPr="00042ACA">
        <w:rPr>
          <w:i/>
          <w:iCs/>
          <w:spacing w:val="5"/>
          <w:sz w:val="22"/>
          <w:szCs w:val="22"/>
        </w:rPr>
        <w:t xml:space="preserve"> </w:t>
      </w:r>
      <w:r w:rsidRPr="00042ACA">
        <w:rPr>
          <w:i/>
          <w:iCs/>
          <w:sz w:val="22"/>
          <w:szCs w:val="22"/>
        </w:rPr>
        <w:t>les</w:t>
      </w:r>
      <w:r w:rsidRPr="00042ACA">
        <w:rPr>
          <w:i/>
          <w:iCs/>
          <w:spacing w:val="5"/>
          <w:sz w:val="22"/>
          <w:szCs w:val="22"/>
        </w:rPr>
        <w:t xml:space="preserve"> </w:t>
      </w:r>
      <w:r w:rsidRPr="00042ACA">
        <w:rPr>
          <w:i/>
          <w:iCs/>
          <w:sz w:val="22"/>
          <w:szCs w:val="22"/>
        </w:rPr>
        <w:t>plus</w:t>
      </w:r>
      <w:r w:rsidRPr="00042ACA">
        <w:rPr>
          <w:i/>
          <w:iCs/>
          <w:spacing w:val="5"/>
          <w:sz w:val="22"/>
          <w:szCs w:val="22"/>
        </w:rPr>
        <w:t xml:space="preserve"> </w:t>
      </w:r>
      <w:r w:rsidRPr="00042ACA">
        <w:rPr>
          <w:i/>
          <w:iCs/>
          <w:sz w:val="22"/>
          <w:szCs w:val="22"/>
        </w:rPr>
        <w:t>utiles</w:t>
      </w:r>
    </w:p>
    <w:p w14:paraId="089A3A53" w14:textId="77777777" w:rsidR="000D7C7E" w:rsidRPr="00042ACA" w:rsidRDefault="000D7C7E" w:rsidP="00042ACA">
      <w:pPr>
        <w:widowControl w:val="0"/>
        <w:autoSpaceDE w:val="0"/>
        <w:adjustRightInd w:val="0"/>
        <w:ind w:left="107" w:right="-164"/>
        <w:rPr>
          <w:sz w:val="22"/>
          <w:szCs w:val="22"/>
        </w:rPr>
      </w:pPr>
      <w:r w:rsidRPr="00042ACA">
        <w:rPr>
          <w:i/>
          <w:iCs/>
          <w:sz w:val="22"/>
          <w:szCs w:val="22"/>
        </w:rPr>
        <w:t>à</w:t>
      </w:r>
      <w:r w:rsidRPr="00042ACA">
        <w:rPr>
          <w:i/>
          <w:iCs/>
          <w:spacing w:val="-2"/>
          <w:sz w:val="22"/>
          <w:szCs w:val="22"/>
        </w:rPr>
        <w:t xml:space="preserve"> </w:t>
      </w:r>
      <w:r w:rsidRPr="00042ACA">
        <w:rPr>
          <w:i/>
          <w:iCs/>
          <w:sz w:val="22"/>
          <w:szCs w:val="22"/>
        </w:rPr>
        <w:t>ses</w:t>
      </w:r>
      <w:r w:rsidRPr="00042ACA">
        <w:rPr>
          <w:i/>
          <w:iCs/>
          <w:spacing w:val="-2"/>
          <w:sz w:val="22"/>
          <w:szCs w:val="22"/>
        </w:rPr>
        <w:t xml:space="preserve"> </w:t>
      </w:r>
      <w:r w:rsidRPr="00042ACA">
        <w:rPr>
          <w:i/>
          <w:iCs/>
          <w:sz w:val="22"/>
          <w:szCs w:val="22"/>
        </w:rPr>
        <w:t>attributions</w:t>
      </w:r>
      <w:r w:rsidRPr="00042ACA">
        <w:rPr>
          <w:i/>
          <w:iCs/>
          <w:spacing w:val="-2"/>
          <w:sz w:val="22"/>
          <w:szCs w:val="22"/>
        </w:rPr>
        <w:t xml:space="preserve"> </w:t>
      </w:r>
      <w:r w:rsidRPr="00042ACA">
        <w:rPr>
          <w:i/>
          <w:iCs/>
          <w:sz w:val="22"/>
          <w:szCs w:val="22"/>
        </w:rPr>
        <w:t>dans</w:t>
      </w:r>
      <w:r w:rsidRPr="00042ACA">
        <w:rPr>
          <w:i/>
          <w:iCs/>
          <w:spacing w:val="-2"/>
          <w:sz w:val="22"/>
          <w:szCs w:val="22"/>
        </w:rPr>
        <w:t xml:space="preserve"> </w:t>
      </w:r>
      <w:r w:rsidRPr="00042ACA">
        <w:rPr>
          <w:i/>
          <w:iCs/>
          <w:sz w:val="22"/>
          <w:szCs w:val="22"/>
        </w:rPr>
        <w:t>le</w:t>
      </w:r>
      <w:r w:rsidRPr="00042ACA">
        <w:rPr>
          <w:i/>
          <w:iCs/>
          <w:spacing w:val="-2"/>
          <w:sz w:val="22"/>
          <w:szCs w:val="22"/>
        </w:rPr>
        <w:t xml:space="preserve"> </w:t>
      </w:r>
      <w:r w:rsidRPr="00042ACA">
        <w:rPr>
          <w:i/>
          <w:iCs/>
          <w:sz w:val="22"/>
          <w:szCs w:val="22"/>
        </w:rPr>
        <w:t>cadre</w:t>
      </w:r>
      <w:r w:rsidRPr="00042ACA">
        <w:rPr>
          <w:i/>
          <w:iCs/>
          <w:spacing w:val="-2"/>
          <w:sz w:val="22"/>
          <w:szCs w:val="22"/>
        </w:rPr>
        <w:t xml:space="preserve"> </w:t>
      </w:r>
      <w:r w:rsidRPr="00042ACA">
        <w:rPr>
          <w:i/>
          <w:iCs/>
          <w:sz w:val="22"/>
          <w:szCs w:val="22"/>
        </w:rPr>
        <w:t>de</w:t>
      </w:r>
      <w:r w:rsidRPr="00042ACA">
        <w:rPr>
          <w:i/>
          <w:iCs/>
          <w:spacing w:val="-2"/>
          <w:sz w:val="22"/>
          <w:szCs w:val="22"/>
        </w:rPr>
        <w:t xml:space="preserve"> </w:t>
      </w:r>
      <w:r w:rsidRPr="00042ACA">
        <w:rPr>
          <w:i/>
          <w:iCs/>
          <w:sz w:val="22"/>
          <w:szCs w:val="22"/>
        </w:rPr>
        <w:t>la</w:t>
      </w:r>
      <w:r w:rsidRPr="00042ACA">
        <w:rPr>
          <w:i/>
          <w:iCs/>
          <w:spacing w:val="-2"/>
          <w:sz w:val="22"/>
          <w:szCs w:val="22"/>
        </w:rPr>
        <w:t xml:space="preserve"> </w:t>
      </w:r>
      <w:r w:rsidRPr="00042ACA">
        <w:rPr>
          <w:i/>
          <w:iCs/>
          <w:sz w:val="22"/>
          <w:szCs w:val="22"/>
        </w:rPr>
        <w:t>mission.</w:t>
      </w:r>
      <w:r w:rsidRPr="00042ACA">
        <w:rPr>
          <w:i/>
          <w:iCs/>
          <w:spacing w:val="-2"/>
          <w:sz w:val="22"/>
          <w:szCs w:val="22"/>
        </w:rPr>
        <w:t xml:space="preserve"> </w:t>
      </w:r>
      <w:r w:rsidRPr="00042ACA">
        <w:rPr>
          <w:i/>
          <w:iCs/>
          <w:sz w:val="22"/>
          <w:szCs w:val="22"/>
        </w:rPr>
        <w:t>Indiquer</w:t>
      </w:r>
      <w:r w:rsidRPr="00042ACA">
        <w:rPr>
          <w:i/>
          <w:iCs/>
          <w:spacing w:val="-2"/>
          <w:sz w:val="22"/>
          <w:szCs w:val="22"/>
        </w:rPr>
        <w:t xml:space="preserve"> </w:t>
      </w:r>
      <w:r w:rsidRPr="00042ACA">
        <w:rPr>
          <w:i/>
          <w:iCs/>
          <w:sz w:val="22"/>
          <w:szCs w:val="22"/>
        </w:rPr>
        <w:t>le</w:t>
      </w:r>
      <w:r w:rsidRPr="00042ACA">
        <w:rPr>
          <w:i/>
          <w:iCs/>
          <w:spacing w:val="-2"/>
          <w:sz w:val="22"/>
          <w:szCs w:val="22"/>
        </w:rPr>
        <w:t xml:space="preserve"> </w:t>
      </w:r>
      <w:r w:rsidRPr="00042ACA">
        <w:rPr>
          <w:i/>
          <w:iCs/>
          <w:sz w:val="22"/>
          <w:szCs w:val="22"/>
        </w:rPr>
        <w:t>niveau</w:t>
      </w:r>
      <w:r w:rsidRPr="00042ACA">
        <w:rPr>
          <w:i/>
          <w:iCs/>
          <w:spacing w:val="-2"/>
          <w:sz w:val="22"/>
          <w:szCs w:val="22"/>
        </w:rPr>
        <w:t xml:space="preserve"> </w:t>
      </w:r>
      <w:r w:rsidRPr="00042ACA">
        <w:rPr>
          <w:i/>
          <w:iCs/>
          <w:sz w:val="22"/>
          <w:szCs w:val="22"/>
        </w:rPr>
        <w:t>des</w:t>
      </w:r>
      <w:r w:rsidRPr="00042ACA">
        <w:rPr>
          <w:i/>
          <w:iCs/>
          <w:spacing w:val="-2"/>
          <w:sz w:val="22"/>
          <w:szCs w:val="22"/>
        </w:rPr>
        <w:t xml:space="preserve"> </w:t>
      </w:r>
      <w:r w:rsidRPr="00042ACA">
        <w:rPr>
          <w:i/>
          <w:iCs/>
          <w:sz w:val="22"/>
          <w:szCs w:val="22"/>
        </w:rPr>
        <w:t>responsabilités</w:t>
      </w:r>
      <w:r w:rsidRPr="00042ACA">
        <w:rPr>
          <w:i/>
          <w:iCs/>
          <w:spacing w:val="-2"/>
          <w:sz w:val="22"/>
          <w:szCs w:val="22"/>
        </w:rPr>
        <w:t xml:space="preserve"> </w:t>
      </w:r>
      <w:r w:rsidRPr="00042ACA">
        <w:rPr>
          <w:i/>
          <w:iCs/>
          <w:sz w:val="22"/>
          <w:szCs w:val="22"/>
        </w:rPr>
        <w:t>exercées</w:t>
      </w:r>
      <w:r w:rsidRPr="00042ACA">
        <w:rPr>
          <w:i/>
          <w:iCs/>
          <w:spacing w:val="-2"/>
          <w:sz w:val="22"/>
          <w:szCs w:val="22"/>
        </w:rPr>
        <w:t xml:space="preserve"> </w:t>
      </w:r>
      <w:r w:rsidRPr="00042ACA">
        <w:rPr>
          <w:i/>
          <w:iCs/>
          <w:sz w:val="22"/>
          <w:szCs w:val="22"/>
        </w:rPr>
        <w:t>par</w:t>
      </w:r>
      <w:r w:rsidRPr="00042ACA">
        <w:rPr>
          <w:i/>
          <w:iCs/>
          <w:spacing w:val="-2"/>
          <w:sz w:val="22"/>
          <w:szCs w:val="22"/>
        </w:rPr>
        <w:t xml:space="preserve"> </w:t>
      </w:r>
      <w:r w:rsidRPr="00042ACA">
        <w:rPr>
          <w:i/>
          <w:iCs/>
          <w:sz w:val="22"/>
          <w:szCs w:val="22"/>
        </w:rPr>
        <w:t>lui/elle</w:t>
      </w:r>
      <w:r w:rsidRPr="00042ACA">
        <w:rPr>
          <w:i/>
          <w:iCs/>
          <w:spacing w:val="-2"/>
          <w:sz w:val="22"/>
          <w:szCs w:val="22"/>
        </w:rPr>
        <w:t xml:space="preserve"> </w:t>
      </w:r>
      <w:r w:rsidRPr="00042ACA">
        <w:rPr>
          <w:i/>
          <w:iCs/>
          <w:sz w:val="22"/>
          <w:szCs w:val="22"/>
        </w:rPr>
        <w:t>lors</w:t>
      </w:r>
      <w:r w:rsidRPr="00042ACA">
        <w:rPr>
          <w:i/>
          <w:iCs/>
          <w:spacing w:val="-2"/>
          <w:sz w:val="22"/>
          <w:szCs w:val="22"/>
        </w:rPr>
        <w:t xml:space="preserve"> </w:t>
      </w:r>
      <w:r w:rsidRPr="00042ACA">
        <w:rPr>
          <w:i/>
          <w:iCs/>
          <w:sz w:val="22"/>
          <w:szCs w:val="22"/>
        </w:rPr>
        <w:t>de</w:t>
      </w:r>
      <w:r w:rsidRPr="00042ACA">
        <w:rPr>
          <w:i/>
          <w:iCs/>
          <w:spacing w:val="-2"/>
          <w:sz w:val="22"/>
          <w:szCs w:val="22"/>
        </w:rPr>
        <w:t xml:space="preserve"> </w:t>
      </w:r>
      <w:r w:rsidRPr="00042ACA">
        <w:rPr>
          <w:i/>
          <w:iCs/>
          <w:sz w:val="22"/>
          <w:szCs w:val="22"/>
        </w:rPr>
        <w:t>missions antérieures,</w:t>
      </w:r>
      <w:r w:rsidRPr="00042ACA">
        <w:rPr>
          <w:i/>
          <w:iCs/>
          <w:spacing w:val="6"/>
          <w:sz w:val="22"/>
          <w:szCs w:val="22"/>
        </w:rPr>
        <w:t xml:space="preserve"> </w:t>
      </w:r>
      <w:r w:rsidRPr="00042ACA">
        <w:rPr>
          <w:i/>
          <w:iCs/>
          <w:sz w:val="22"/>
          <w:szCs w:val="22"/>
        </w:rPr>
        <w:t>en</w:t>
      </w:r>
      <w:r w:rsidRPr="00042ACA">
        <w:rPr>
          <w:i/>
          <w:iCs/>
          <w:spacing w:val="6"/>
          <w:sz w:val="22"/>
          <w:szCs w:val="22"/>
        </w:rPr>
        <w:t xml:space="preserve"> </w:t>
      </w:r>
      <w:r w:rsidRPr="00042ACA">
        <w:rPr>
          <w:i/>
          <w:iCs/>
          <w:sz w:val="22"/>
          <w:szCs w:val="22"/>
        </w:rPr>
        <w:t>en</w:t>
      </w:r>
      <w:r w:rsidRPr="00042ACA">
        <w:rPr>
          <w:i/>
          <w:iCs/>
          <w:spacing w:val="6"/>
          <w:sz w:val="22"/>
          <w:szCs w:val="22"/>
        </w:rPr>
        <w:t xml:space="preserve"> </w:t>
      </w:r>
      <w:r w:rsidRPr="00042ACA">
        <w:rPr>
          <w:i/>
          <w:iCs/>
          <w:sz w:val="22"/>
          <w:szCs w:val="22"/>
        </w:rPr>
        <w:t>précisant</w:t>
      </w:r>
      <w:r w:rsidRPr="00042ACA">
        <w:rPr>
          <w:i/>
          <w:iCs/>
          <w:spacing w:val="6"/>
          <w:sz w:val="22"/>
          <w:szCs w:val="22"/>
        </w:rPr>
        <w:t xml:space="preserve"> </w:t>
      </w:r>
      <w:r w:rsidRPr="00042ACA">
        <w:rPr>
          <w:i/>
          <w:iCs/>
          <w:sz w:val="22"/>
          <w:szCs w:val="22"/>
        </w:rPr>
        <w:t>la</w:t>
      </w:r>
      <w:r w:rsidRPr="00042ACA">
        <w:rPr>
          <w:i/>
          <w:iCs/>
          <w:spacing w:val="6"/>
          <w:sz w:val="22"/>
          <w:szCs w:val="22"/>
        </w:rPr>
        <w:t xml:space="preserve"> </w:t>
      </w:r>
      <w:r w:rsidRPr="00042ACA">
        <w:rPr>
          <w:i/>
          <w:iCs/>
          <w:sz w:val="22"/>
          <w:szCs w:val="22"/>
        </w:rPr>
        <w:t>date</w:t>
      </w:r>
      <w:r w:rsidRPr="00042ACA">
        <w:rPr>
          <w:i/>
          <w:iCs/>
          <w:spacing w:val="6"/>
          <w:sz w:val="22"/>
          <w:szCs w:val="22"/>
        </w:rPr>
        <w:t xml:space="preserve"> </w:t>
      </w:r>
      <w:r w:rsidRPr="00042ACA">
        <w:rPr>
          <w:i/>
          <w:iCs/>
          <w:sz w:val="22"/>
          <w:szCs w:val="22"/>
        </w:rPr>
        <w:t>et</w:t>
      </w:r>
      <w:r w:rsidRPr="00042ACA">
        <w:rPr>
          <w:i/>
          <w:iCs/>
          <w:spacing w:val="6"/>
          <w:sz w:val="22"/>
          <w:szCs w:val="22"/>
        </w:rPr>
        <w:t xml:space="preserve"> </w:t>
      </w:r>
      <w:r w:rsidRPr="00042ACA">
        <w:rPr>
          <w:i/>
          <w:iCs/>
          <w:sz w:val="22"/>
          <w:szCs w:val="22"/>
        </w:rPr>
        <w:t>le</w:t>
      </w:r>
      <w:r w:rsidRPr="00042ACA">
        <w:rPr>
          <w:i/>
          <w:iCs/>
          <w:spacing w:val="6"/>
          <w:sz w:val="22"/>
          <w:szCs w:val="22"/>
        </w:rPr>
        <w:t xml:space="preserve"> </w:t>
      </w:r>
      <w:r w:rsidRPr="00042ACA">
        <w:rPr>
          <w:i/>
          <w:iCs/>
          <w:sz w:val="22"/>
          <w:szCs w:val="22"/>
        </w:rPr>
        <w:t>lieu.]</w:t>
      </w:r>
    </w:p>
    <w:p w14:paraId="12D80DDC" w14:textId="77777777" w:rsidR="000D7C7E" w:rsidRPr="00042ACA" w:rsidRDefault="000D7C7E" w:rsidP="00042ACA">
      <w:pPr>
        <w:widowControl w:val="0"/>
        <w:autoSpaceDE w:val="0"/>
        <w:adjustRightInd w:val="0"/>
        <w:ind w:left="205" w:right="-20"/>
        <w:rPr>
          <w:sz w:val="22"/>
          <w:szCs w:val="22"/>
        </w:rPr>
      </w:pPr>
      <w:r w:rsidRPr="00042ACA">
        <w:rPr>
          <w:sz w:val="22"/>
          <w:szCs w:val="22"/>
        </w:rPr>
        <w:t>. . . . . . . . . . . . . . . . . . . . . . . . . . . . . . . . . . . . . . . . . . . .. . . . . . . . . . . . . . . . . . . . . . . . . . . . . . . . . . . . . . . . . . . . . . . . . . . . . . . . . . . . . . .</w:t>
      </w:r>
      <w:r w:rsidRPr="00042ACA">
        <w:rPr>
          <w:spacing w:val="-2"/>
          <w:sz w:val="22"/>
          <w:szCs w:val="22"/>
        </w:rPr>
        <w:t xml:space="preserve"> </w:t>
      </w:r>
      <w:r w:rsidRPr="00042ACA">
        <w:rPr>
          <w:sz w:val="22"/>
          <w:szCs w:val="22"/>
        </w:rPr>
        <w:t>. . . . . . . . . . . . . . . . . . . . . . . . . . . . . . .</w:t>
      </w:r>
    </w:p>
    <w:p w14:paraId="45ABE80F" w14:textId="77777777" w:rsidR="000D7C7E" w:rsidRPr="00042ACA" w:rsidRDefault="000D7C7E" w:rsidP="00042ACA">
      <w:pPr>
        <w:widowControl w:val="0"/>
        <w:autoSpaceDE w:val="0"/>
        <w:adjustRightInd w:val="0"/>
        <w:ind w:left="107" w:right="-20"/>
        <w:rPr>
          <w:sz w:val="22"/>
          <w:szCs w:val="22"/>
        </w:rPr>
      </w:pPr>
      <w:r w:rsidRPr="00042ACA">
        <w:rPr>
          <w:b/>
          <w:bCs/>
          <w:sz w:val="22"/>
          <w:szCs w:val="22"/>
        </w:rPr>
        <w:t>Formation</w:t>
      </w:r>
      <w:r w:rsidRPr="00042ACA">
        <w:rPr>
          <w:b/>
          <w:bCs/>
          <w:spacing w:val="7"/>
          <w:sz w:val="22"/>
          <w:szCs w:val="22"/>
        </w:rPr>
        <w:t xml:space="preserve"> </w:t>
      </w:r>
      <w:r w:rsidRPr="00042ACA">
        <w:rPr>
          <w:b/>
          <w:bCs/>
          <w:sz w:val="22"/>
          <w:szCs w:val="22"/>
        </w:rPr>
        <w:t>:</w:t>
      </w:r>
    </w:p>
    <w:p w14:paraId="6EF25C44" w14:textId="77777777" w:rsidR="000D7C7E" w:rsidRPr="00042ACA" w:rsidRDefault="000D7C7E" w:rsidP="00042ACA">
      <w:pPr>
        <w:widowControl w:val="0"/>
        <w:autoSpaceDE w:val="0"/>
        <w:adjustRightInd w:val="0"/>
        <w:ind w:left="107" w:right="82"/>
        <w:jc w:val="both"/>
        <w:rPr>
          <w:sz w:val="22"/>
          <w:szCs w:val="22"/>
        </w:rPr>
      </w:pPr>
      <w:r w:rsidRPr="00042ACA">
        <w:rPr>
          <w:sz w:val="22"/>
          <w:szCs w:val="22"/>
        </w:rPr>
        <w:t>[En</w:t>
      </w:r>
      <w:r w:rsidRPr="00042ACA">
        <w:rPr>
          <w:spacing w:val="-6"/>
          <w:sz w:val="22"/>
          <w:szCs w:val="22"/>
        </w:rPr>
        <w:t xml:space="preserve"> </w:t>
      </w:r>
      <w:r w:rsidRPr="00042ACA">
        <w:rPr>
          <w:sz w:val="22"/>
          <w:szCs w:val="22"/>
        </w:rPr>
        <w:t>un</w:t>
      </w:r>
      <w:r w:rsidRPr="00042ACA">
        <w:rPr>
          <w:spacing w:val="-6"/>
          <w:sz w:val="22"/>
          <w:szCs w:val="22"/>
        </w:rPr>
        <w:t xml:space="preserve"> </w:t>
      </w:r>
      <w:r w:rsidRPr="00042ACA">
        <w:rPr>
          <w:sz w:val="22"/>
          <w:szCs w:val="22"/>
        </w:rPr>
        <w:t>quart</w:t>
      </w:r>
      <w:r w:rsidRPr="00042ACA">
        <w:rPr>
          <w:spacing w:val="-6"/>
          <w:sz w:val="22"/>
          <w:szCs w:val="22"/>
        </w:rPr>
        <w:t xml:space="preserve"> </w:t>
      </w:r>
      <w:r w:rsidRPr="00042ACA">
        <w:rPr>
          <w:sz w:val="22"/>
          <w:szCs w:val="22"/>
        </w:rPr>
        <w:t>de</w:t>
      </w:r>
      <w:r w:rsidRPr="00042ACA">
        <w:rPr>
          <w:spacing w:val="-6"/>
          <w:sz w:val="22"/>
          <w:szCs w:val="22"/>
        </w:rPr>
        <w:t xml:space="preserve"> </w:t>
      </w:r>
      <w:r w:rsidRPr="00042ACA">
        <w:rPr>
          <w:sz w:val="22"/>
          <w:szCs w:val="22"/>
        </w:rPr>
        <w:t>page</w:t>
      </w:r>
      <w:r w:rsidRPr="00042ACA">
        <w:rPr>
          <w:spacing w:val="-6"/>
          <w:sz w:val="22"/>
          <w:szCs w:val="22"/>
        </w:rPr>
        <w:t xml:space="preserve"> </w:t>
      </w:r>
      <w:r w:rsidRPr="00042ACA">
        <w:rPr>
          <w:sz w:val="22"/>
          <w:szCs w:val="22"/>
        </w:rPr>
        <w:t>environ,</w:t>
      </w:r>
      <w:r w:rsidRPr="00042ACA">
        <w:rPr>
          <w:spacing w:val="-6"/>
          <w:sz w:val="22"/>
          <w:szCs w:val="22"/>
        </w:rPr>
        <w:t xml:space="preserve"> </w:t>
      </w:r>
      <w:r w:rsidRPr="00042ACA">
        <w:rPr>
          <w:sz w:val="22"/>
          <w:szCs w:val="22"/>
        </w:rPr>
        <w:t>résumer</w:t>
      </w:r>
      <w:r w:rsidRPr="00042ACA">
        <w:rPr>
          <w:spacing w:val="-6"/>
          <w:sz w:val="22"/>
          <w:szCs w:val="22"/>
        </w:rPr>
        <w:t xml:space="preserve"> </w:t>
      </w:r>
      <w:r w:rsidRPr="00042ACA">
        <w:rPr>
          <w:sz w:val="22"/>
          <w:szCs w:val="22"/>
        </w:rPr>
        <w:t>les</w:t>
      </w:r>
      <w:r w:rsidRPr="00042ACA">
        <w:rPr>
          <w:spacing w:val="-6"/>
          <w:sz w:val="22"/>
          <w:szCs w:val="22"/>
        </w:rPr>
        <w:t xml:space="preserve"> </w:t>
      </w:r>
      <w:r w:rsidRPr="00042ACA">
        <w:rPr>
          <w:sz w:val="22"/>
          <w:szCs w:val="22"/>
        </w:rPr>
        <w:t>études</w:t>
      </w:r>
      <w:r w:rsidRPr="00042ACA">
        <w:rPr>
          <w:spacing w:val="-6"/>
          <w:sz w:val="22"/>
          <w:szCs w:val="22"/>
        </w:rPr>
        <w:t xml:space="preserve"> </w:t>
      </w:r>
      <w:r w:rsidRPr="00042ACA">
        <w:rPr>
          <w:sz w:val="22"/>
          <w:szCs w:val="22"/>
        </w:rPr>
        <w:t>universitaires</w:t>
      </w:r>
      <w:r w:rsidRPr="00042ACA">
        <w:rPr>
          <w:spacing w:val="-6"/>
          <w:sz w:val="22"/>
          <w:szCs w:val="22"/>
        </w:rPr>
        <w:t xml:space="preserve"> </w:t>
      </w:r>
      <w:r w:rsidRPr="00042ACA">
        <w:rPr>
          <w:sz w:val="22"/>
          <w:szCs w:val="22"/>
        </w:rPr>
        <w:t>et</w:t>
      </w:r>
      <w:r w:rsidRPr="00042ACA">
        <w:rPr>
          <w:spacing w:val="-6"/>
          <w:sz w:val="22"/>
          <w:szCs w:val="22"/>
        </w:rPr>
        <w:t xml:space="preserve"> </w:t>
      </w:r>
      <w:r w:rsidRPr="00042ACA">
        <w:rPr>
          <w:sz w:val="22"/>
          <w:szCs w:val="22"/>
        </w:rPr>
        <w:t>autres</w:t>
      </w:r>
      <w:r w:rsidRPr="00042ACA">
        <w:rPr>
          <w:spacing w:val="-6"/>
          <w:sz w:val="22"/>
          <w:szCs w:val="22"/>
        </w:rPr>
        <w:t xml:space="preserve"> </w:t>
      </w:r>
      <w:r w:rsidRPr="00042ACA">
        <w:rPr>
          <w:sz w:val="22"/>
          <w:szCs w:val="22"/>
        </w:rPr>
        <w:t>études</w:t>
      </w:r>
      <w:r w:rsidRPr="00042ACA">
        <w:rPr>
          <w:spacing w:val="-6"/>
          <w:sz w:val="22"/>
          <w:szCs w:val="22"/>
        </w:rPr>
        <w:t xml:space="preserve"> </w:t>
      </w:r>
      <w:r w:rsidRPr="00042ACA">
        <w:rPr>
          <w:sz w:val="22"/>
          <w:szCs w:val="22"/>
        </w:rPr>
        <w:t>spécialisées</w:t>
      </w:r>
      <w:r w:rsidRPr="00042ACA">
        <w:rPr>
          <w:spacing w:val="-6"/>
          <w:sz w:val="22"/>
          <w:szCs w:val="22"/>
        </w:rPr>
        <w:t xml:space="preserve"> </w:t>
      </w:r>
      <w:r w:rsidRPr="00042ACA">
        <w:rPr>
          <w:sz w:val="22"/>
          <w:szCs w:val="22"/>
        </w:rPr>
        <w:t>de</w:t>
      </w:r>
      <w:r w:rsidRPr="00042ACA">
        <w:rPr>
          <w:spacing w:val="-6"/>
          <w:sz w:val="22"/>
          <w:szCs w:val="22"/>
        </w:rPr>
        <w:t xml:space="preserve"> </w:t>
      </w:r>
      <w:r w:rsidRPr="00042ACA">
        <w:rPr>
          <w:sz w:val="22"/>
          <w:szCs w:val="22"/>
        </w:rPr>
        <w:t>l’employé,</w:t>
      </w:r>
      <w:r w:rsidRPr="00042ACA">
        <w:rPr>
          <w:spacing w:val="19"/>
          <w:sz w:val="22"/>
          <w:szCs w:val="22"/>
        </w:rPr>
        <w:t xml:space="preserve"> </w:t>
      </w:r>
      <w:r w:rsidRPr="00042ACA">
        <w:rPr>
          <w:sz w:val="22"/>
          <w:szCs w:val="22"/>
        </w:rPr>
        <w:t>en</w:t>
      </w:r>
      <w:r w:rsidRPr="00042ACA">
        <w:rPr>
          <w:spacing w:val="19"/>
          <w:sz w:val="22"/>
          <w:szCs w:val="22"/>
        </w:rPr>
        <w:t xml:space="preserve"> </w:t>
      </w:r>
      <w:r w:rsidRPr="00042ACA">
        <w:rPr>
          <w:sz w:val="22"/>
          <w:szCs w:val="22"/>
        </w:rPr>
        <w:t>indiquant</w:t>
      </w:r>
      <w:r w:rsidRPr="00042ACA">
        <w:rPr>
          <w:spacing w:val="19"/>
          <w:sz w:val="22"/>
          <w:szCs w:val="22"/>
        </w:rPr>
        <w:t xml:space="preserve"> </w:t>
      </w:r>
      <w:r w:rsidRPr="00042ACA">
        <w:rPr>
          <w:sz w:val="22"/>
          <w:szCs w:val="22"/>
        </w:rPr>
        <w:t>les</w:t>
      </w:r>
      <w:r w:rsidRPr="00042ACA">
        <w:rPr>
          <w:spacing w:val="19"/>
          <w:sz w:val="22"/>
          <w:szCs w:val="22"/>
        </w:rPr>
        <w:t xml:space="preserve"> </w:t>
      </w:r>
      <w:r w:rsidRPr="00042ACA">
        <w:rPr>
          <w:sz w:val="22"/>
          <w:szCs w:val="22"/>
        </w:rPr>
        <w:t>noms</w:t>
      </w:r>
      <w:r w:rsidRPr="00042ACA">
        <w:rPr>
          <w:spacing w:val="19"/>
          <w:sz w:val="22"/>
          <w:szCs w:val="22"/>
        </w:rPr>
        <w:t xml:space="preserve"> </w:t>
      </w:r>
      <w:r w:rsidRPr="00042ACA">
        <w:rPr>
          <w:sz w:val="22"/>
          <w:szCs w:val="22"/>
        </w:rPr>
        <w:t>et</w:t>
      </w:r>
      <w:r w:rsidRPr="00042ACA">
        <w:rPr>
          <w:spacing w:val="19"/>
          <w:sz w:val="22"/>
          <w:szCs w:val="22"/>
        </w:rPr>
        <w:t xml:space="preserve"> </w:t>
      </w:r>
      <w:r w:rsidRPr="00042ACA">
        <w:rPr>
          <w:sz w:val="22"/>
          <w:szCs w:val="22"/>
        </w:rPr>
        <w:t>adresses</w:t>
      </w:r>
      <w:r w:rsidRPr="00042ACA">
        <w:rPr>
          <w:spacing w:val="19"/>
          <w:sz w:val="22"/>
          <w:szCs w:val="22"/>
        </w:rPr>
        <w:t xml:space="preserve"> </w:t>
      </w:r>
      <w:r w:rsidRPr="00042ACA">
        <w:rPr>
          <w:sz w:val="22"/>
          <w:szCs w:val="22"/>
        </w:rPr>
        <w:t>des</w:t>
      </w:r>
      <w:r w:rsidRPr="00042ACA">
        <w:rPr>
          <w:spacing w:val="19"/>
          <w:sz w:val="22"/>
          <w:szCs w:val="22"/>
        </w:rPr>
        <w:t xml:space="preserve"> </w:t>
      </w:r>
      <w:r w:rsidRPr="00042ACA">
        <w:rPr>
          <w:sz w:val="22"/>
          <w:szCs w:val="22"/>
        </w:rPr>
        <w:t>écoles</w:t>
      </w:r>
      <w:r w:rsidRPr="00042ACA">
        <w:rPr>
          <w:spacing w:val="19"/>
          <w:sz w:val="22"/>
          <w:szCs w:val="22"/>
        </w:rPr>
        <w:t xml:space="preserve"> </w:t>
      </w:r>
      <w:r w:rsidRPr="00042ACA">
        <w:rPr>
          <w:sz w:val="22"/>
          <w:szCs w:val="22"/>
        </w:rPr>
        <w:t>ou</w:t>
      </w:r>
      <w:r w:rsidRPr="00042ACA">
        <w:rPr>
          <w:spacing w:val="19"/>
          <w:sz w:val="22"/>
          <w:szCs w:val="22"/>
        </w:rPr>
        <w:t xml:space="preserve"> </w:t>
      </w:r>
      <w:r w:rsidRPr="00042ACA">
        <w:rPr>
          <w:sz w:val="22"/>
          <w:szCs w:val="22"/>
        </w:rPr>
        <w:t>universités</w:t>
      </w:r>
      <w:r w:rsidRPr="00042ACA">
        <w:rPr>
          <w:spacing w:val="19"/>
          <w:sz w:val="22"/>
          <w:szCs w:val="22"/>
        </w:rPr>
        <w:t xml:space="preserve"> </w:t>
      </w:r>
      <w:r w:rsidRPr="00042ACA">
        <w:rPr>
          <w:sz w:val="22"/>
          <w:szCs w:val="22"/>
        </w:rPr>
        <w:t>fréquentées,</w:t>
      </w:r>
      <w:r w:rsidRPr="00042ACA">
        <w:rPr>
          <w:spacing w:val="19"/>
          <w:sz w:val="22"/>
          <w:szCs w:val="22"/>
        </w:rPr>
        <w:t xml:space="preserve"> </w:t>
      </w:r>
      <w:r w:rsidRPr="00042ACA">
        <w:rPr>
          <w:sz w:val="22"/>
          <w:szCs w:val="22"/>
        </w:rPr>
        <w:t>avec</w:t>
      </w:r>
      <w:r w:rsidRPr="00042ACA">
        <w:rPr>
          <w:spacing w:val="19"/>
          <w:sz w:val="22"/>
          <w:szCs w:val="22"/>
        </w:rPr>
        <w:t xml:space="preserve"> </w:t>
      </w:r>
      <w:r w:rsidRPr="00042ACA">
        <w:rPr>
          <w:sz w:val="22"/>
          <w:szCs w:val="22"/>
        </w:rPr>
        <w:t>les</w:t>
      </w:r>
      <w:r w:rsidRPr="00042ACA">
        <w:rPr>
          <w:spacing w:val="19"/>
          <w:sz w:val="22"/>
          <w:szCs w:val="22"/>
        </w:rPr>
        <w:t xml:space="preserve"> </w:t>
      </w:r>
      <w:r w:rsidRPr="00042ACA">
        <w:rPr>
          <w:sz w:val="22"/>
          <w:szCs w:val="22"/>
        </w:rPr>
        <w:t>dates</w:t>
      </w:r>
      <w:r w:rsidRPr="00042ACA">
        <w:rPr>
          <w:spacing w:val="19"/>
          <w:sz w:val="22"/>
          <w:szCs w:val="22"/>
        </w:rPr>
        <w:t xml:space="preserve"> </w:t>
      </w:r>
      <w:r w:rsidRPr="00042ACA">
        <w:rPr>
          <w:sz w:val="22"/>
          <w:szCs w:val="22"/>
        </w:rPr>
        <w:t>de fréquentation,</w:t>
      </w:r>
      <w:r w:rsidRPr="00042ACA">
        <w:rPr>
          <w:spacing w:val="7"/>
          <w:sz w:val="22"/>
          <w:szCs w:val="22"/>
        </w:rPr>
        <w:t xml:space="preserve"> </w:t>
      </w:r>
      <w:r w:rsidRPr="00042ACA">
        <w:rPr>
          <w:sz w:val="22"/>
          <w:szCs w:val="22"/>
        </w:rPr>
        <w:t>ainsi</w:t>
      </w:r>
      <w:r w:rsidRPr="00042ACA">
        <w:rPr>
          <w:spacing w:val="7"/>
          <w:sz w:val="22"/>
          <w:szCs w:val="22"/>
        </w:rPr>
        <w:t xml:space="preserve"> </w:t>
      </w:r>
      <w:r w:rsidRPr="00042ACA">
        <w:rPr>
          <w:sz w:val="22"/>
          <w:szCs w:val="22"/>
        </w:rPr>
        <w:t>que</w:t>
      </w:r>
      <w:r w:rsidRPr="00042ACA">
        <w:rPr>
          <w:spacing w:val="7"/>
          <w:sz w:val="22"/>
          <w:szCs w:val="22"/>
        </w:rPr>
        <w:t xml:space="preserve"> </w:t>
      </w:r>
      <w:r w:rsidRPr="00042ACA">
        <w:rPr>
          <w:sz w:val="22"/>
          <w:szCs w:val="22"/>
        </w:rPr>
        <w:t>les</w:t>
      </w:r>
      <w:r w:rsidRPr="00042ACA">
        <w:rPr>
          <w:spacing w:val="7"/>
          <w:sz w:val="22"/>
          <w:szCs w:val="22"/>
        </w:rPr>
        <w:t xml:space="preserve"> </w:t>
      </w:r>
      <w:r w:rsidRPr="00042ACA">
        <w:rPr>
          <w:sz w:val="22"/>
          <w:szCs w:val="22"/>
        </w:rPr>
        <w:t>diplômes</w:t>
      </w:r>
      <w:r w:rsidRPr="00042ACA">
        <w:rPr>
          <w:spacing w:val="7"/>
          <w:sz w:val="22"/>
          <w:szCs w:val="22"/>
        </w:rPr>
        <w:t xml:space="preserve"> </w:t>
      </w:r>
      <w:r w:rsidRPr="00042ACA">
        <w:rPr>
          <w:sz w:val="22"/>
          <w:szCs w:val="22"/>
        </w:rPr>
        <w:t>obtenus.]</w:t>
      </w:r>
    </w:p>
    <w:p w14:paraId="0FBEDB61" w14:textId="77777777" w:rsidR="000D7C7E" w:rsidRPr="00042ACA" w:rsidRDefault="000D7C7E" w:rsidP="00042ACA">
      <w:pPr>
        <w:widowControl w:val="0"/>
        <w:autoSpaceDE w:val="0"/>
        <w:adjustRightInd w:val="0"/>
        <w:ind w:left="107" w:right="-20"/>
        <w:rPr>
          <w:sz w:val="22"/>
          <w:szCs w:val="22"/>
        </w:rPr>
      </w:pPr>
      <w:r w:rsidRPr="00042ACA">
        <w:rPr>
          <w:b/>
          <w:bCs/>
          <w:sz w:val="22"/>
          <w:szCs w:val="22"/>
        </w:rPr>
        <w:t>Pièces</w:t>
      </w:r>
      <w:r w:rsidRPr="00042ACA">
        <w:rPr>
          <w:b/>
          <w:bCs/>
          <w:spacing w:val="7"/>
          <w:sz w:val="22"/>
          <w:szCs w:val="22"/>
        </w:rPr>
        <w:t xml:space="preserve"> </w:t>
      </w:r>
      <w:r w:rsidRPr="00042ACA">
        <w:rPr>
          <w:b/>
          <w:bCs/>
          <w:sz w:val="22"/>
          <w:szCs w:val="22"/>
        </w:rPr>
        <w:t>Annexes</w:t>
      </w:r>
      <w:r w:rsidRPr="00042ACA">
        <w:rPr>
          <w:b/>
          <w:bCs/>
          <w:spacing w:val="7"/>
          <w:sz w:val="22"/>
          <w:szCs w:val="22"/>
        </w:rPr>
        <w:t xml:space="preserve"> </w:t>
      </w:r>
      <w:r w:rsidRPr="00042ACA">
        <w:rPr>
          <w:b/>
          <w:bCs/>
          <w:sz w:val="22"/>
          <w:szCs w:val="22"/>
        </w:rPr>
        <w:t>:</w:t>
      </w:r>
    </w:p>
    <w:p w14:paraId="27F2D455" w14:textId="77777777" w:rsidR="000D7C7E" w:rsidRPr="00042ACA" w:rsidRDefault="000D7C7E" w:rsidP="00042ACA">
      <w:pPr>
        <w:widowControl w:val="0"/>
        <w:numPr>
          <w:ilvl w:val="0"/>
          <w:numId w:val="35"/>
        </w:numPr>
        <w:autoSpaceDE w:val="0"/>
        <w:adjustRightInd w:val="0"/>
        <w:ind w:right="-213"/>
        <w:rPr>
          <w:rFonts w:eastAsia="Calibri"/>
          <w:sz w:val="22"/>
          <w:szCs w:val="22"/>
          <w:lang w:eastAsia="en-US"/>
        </w:rPr>
      </w:pPr>
      <w:r w:rsidRPr="00042ACA">
        <w:rPr>
          <w:rFonts w:eastAsia="Calibri"/>
          <w:sz w:val="22"/>
          <w:szCs w:val="22"/>
          <w:lang w:eastAsia="en-US"/>
        </w:rPr>
        <w:t>Copie</w:t>
      </w:r>
      <w:r w:rsidRPr="00042ACA">
        <w:rPr>
          <w:rFonts w:eastAsia="Calibri"/>
          <w:spacing w:val="19"/>
          <w:sz w:val="22"/>
          <w:szCs w:val="22"/>
          <w:lang w:eastAsia="en-US"/>
        </w:rPr>
        <w:t xml:space="preserve"> </w:t>
      </w:r>
      <w:r w:rsidRPr="00042ACA">
        <w:rPr>
          <w:rFonts w:eastAsia="Calibri"/>
          <w:sz w:val="22"/>
          <w:szCs w:val="22"/>
          <w:lang w:eastAsia="en-US"/>
        </w:rPr>
        <w:t>certifiée</w:t>
      </w:r>
      <w:r w:rsidRPr="00042ACA">
        <w:rPr>
          <w:rFonts w:eastAsia="Calibri"/>
          <w:spacing w:val="19"/>
          <w:sz w:val="22"/>
          <w:szCs w:val="22"/>
          <w:lang w:eastAsia="en-US"/>
        </w:rPr>
        <w:t xml:space="preserve"> </w:t>
      </w:r>
      <w:r w:rsidRPr="00042ACA">
        <w:rPr>
          <w:rFonts w:eastAsia="Calibri"/>
          <w:sz w:val="22"/>
          <w:szCs w:val="22"/>
          <w:lang w:eastAsia="en-US"/>
        </w:rPr>
        <w:t>conforme</w:t>
      </w:r>
      <w:r w:rsidRPr="00042ACA">
        <w:rPr>
          <w:rFonts w:eastAsia="Calibri"/>
          <w:spacing w:val="19"/>
          <w:sz w:val="22"/>
          <w:szCs w:val="22"/>
          <w:lang w:eastAsia="en-US"/>
        </w:rPr>
        <w:t xml:space="preserve"> </w:t>
      </w:r>
      <w:r w:rsidRPr="00042ACA">
        <w:rPr>
          <w:rFonts w:eastAsia="Calibri"/>
          <w:sz w:val="22"/>
          <w:szCs w:val="22"/>
          <w:lang w:eastAsia="en-US"/>
        </w:rPr>
        <w:t>du</w:t>
      </w:r>
      <w:r w:rsidRPr="00042ACA">
        <w:rPr>
          <w:rFonts w:eastAsia="Calibri"/>
          <w:spacing w:val="19"/>
          <w:sz w:val="22"/>
          <w:szCs w:val="22"/>
          <w:lang w:eastAsia="en-US"/>
        </w:rPr>
        <w:t xml:space="preserve"> </w:t>
      </w:r>
      <w:r w:rsidRPr="00042ACA">
        <w:rPr>
          <w:rFonts w:eastAsia="Calibri"/>
          <w:sz w:val="22"/>
          <w:szCs w:val="22"/>
          <w:lang w:eastAsia="en-US"/>
        </w:rPr>
        <w:t>diplôme</w:t>
      </w:r>
      <w:r w:rsidRPr="00042ACA">
        <w:rPr>
          <w:rFonts w:eastAsia="Calibri"/>
          <w:spacing w:val="19"/>
          <w:sz w:val="22"/>
          <w:szCs w:val="22"/>
          <w:lang w:eastAsia="en-US"/>
        </w:rPr>
        <w:t xml:space="preserve"> </w:t>
      </w:r>
      <w:r w:rsidRPr="00042ACA">
        <w:rPr>
          <w:rFonts w:eastAsia="Calibri"/>
          <w:sz w:val="22"/>
          <w:szCs w:val="22"/>
          <w:lang w:eastAsia="en-US"/>
        </w:rPr>
        <w:t>le</w:t>
      </w:r>
      <w:r w:rsidRPr="00042ACA">
        <w:rPr>
          <w:rFonts w:eastAsia="Calibri"/>
          <w:spacing w:val="19"/>
          <w:sz w:val="22"/>
          <w:szCs w:val="22"/>
          <w:lang w:eastAsia="en-US"/>
        </w:rPr>
        <w:t xml:space="preserve"> </w:t>
      </w:r>
      <w:r w:rsidRPr="00042ACA">
        <w:rPr>
          <w:rFonts w:eastAsia="Calibri"/>
          <w:sz w:val="22"/>
          <w:szCs w:val="22"/>
          <w:lang w:eastAsia="en-US"/>
        </w:rPr>
        <w:t>plus</w:t>
      </w:r>
      <w:r w:rsidRPr="00042ACA">
        <w:rPr>
          <w:rFonts w:eastAsia="Calibri"/>
          <w:spacing w:val="19"/>
          <w:sz w:val="22"/>
          <w:szCs w:val="22"/>
          <w:lang w:eastAsia="en-US"/>
        </w:rPr>
        <w:t xml:space="preserve"> </w:t>
      </w:r>
      <w:r w:rsidRPr="00042ACA">
        <w:rPr>
          <w:rFonts w:eastAsia="Calibri"/>
          <w:sz w:val="22"/>
          <w:szCs w:val="22"/>
          <w:lang w:eastAsia="en-US"/>
        </w:rPr>
        <w:t>élevé</w:t>
      </w:r>
      <w:r w:rsidRPr="00042ACA">
        <w:rPr>
          <w:rFonts w:eastAsia="Calibri"/>
          <w:spacing w:val="19"/>
          <w:sz w:val="22"/>
          <w:szCs w:val="22"/>
          <w:lang w:eastAsia="en-US"/>
        </w:rPr>
        <w:t xml:space="preserve"> </w:t>
      </w:r>
      <w:r w:rsidRPr="00042ACA">
        <w:rPr>
          <w:rFonts w:eastAsia="Calibri"/>
          <w:sz w:val="22"/>
          <w:szCs w:val="22"/>
          <w:lang w:eastAsia="en-US"/>
        </w:rPr>
        <w:t>et</w:t>
      </w:r>
      <w:r w:rsidRPr="00042ACA">
        <w:rPr>
          <w:rFonts w:eastAsia="Calibri"/>
          <w:spacing w:val="19"/>
          <w:sz w:val="22"/>
          <w:szCs w:val="22"/>
          <w:lang w:eastAsia="en-US"/>
        </w:rPr>
        <w:t xml:space="preserve"> </w:t>
      </w:r>
      <w:r w:rsidRPr="00042ACA">
        <w:rPr>
          <w:rFonts w:eastAsia="Calibri"/>
          <w:sz w:val="22"/>
          <w:szCs w:val="22"/>
          <w:lang w:eastAsia="en-US"/>
        </w:rPr>
        <w:t>éventuellement</w:t>
      </w:r>
      <w:r w:rsidRPr="00042ACA">
        <w:rPr>
          <w:rFonts w:eastAsia="Calibri"/>
          <w:spacing w:val="19"/>
          <w:sz w:val="22"/>
          <w:szCs w:val="22"/>
          <w:lang w:eastAsia="en-US"/>
        </w:rPr>
        <w:t xml:space="preserve"> </w:t>
      </w:r>
      <w:r w:rsidRPr="00042ACA">
        <w:rPr>
          <w:rFonts w:eastAsia="Calibri"/>
          <w:sz w:val="22"/>
          <w:szCs w:val="22"/>
          <w:lang w:eastAsia="en-US"/>
        </w:rPr>
        <w:t>une</w:t>
      </w:r>
      <w:r w:rsidRPr="00042ACA">
        <w:rPr>
          <w:rFonts w:eastAsia="Calibri"/>
          <w:spacing w:val="19"/>
          <w:sz w:val="22"/>
          <w:szCs w:val="22"/>
          <w:lang w:eastAsia="en-US"/>
        </w:rPr>
        <w:t xml:space="preserve"> </w:t>
      </w:r>
      <w:r w:rsidRPr="00042ACA">
        <w:rPr>
          <w:rFonts w:eastAsia="Calibri"/>
          <w:sz w:val="22"/>
          <w:szCs w:val="22"/>
          <w:lang w:eastAsia="en-US"/>
        </w:rPr>
        <w:t>attestation</w:t>
      </w:r>
      <w:r w:rsidRPr="00042ACA">
        <w:rPr>
          <w:rFonts w:eastAsia="Calibri"/>
          <w:spacing w:val="19"/>
          <w:sz w:val="22"/>
          <w:szCs w:val="22"/>
          <w:lang w:eastAsia="en-US"/>
        </w:rPr>
        <w:t xml:space="preserve"> </w:t>
      </w:r>
      <w:r w:rsidRPr="00042ACA">
        <w:rPr>
          <w:rFonts w:eastAsia="Calibri"/>
          <w:sz w:val="22"/>
          <w:szCs w:val="22"/>
          <w:lang w:eastAsia="en-US"/>
        </w:rPr>
        <w:t>de</w:t>
      </w:r>
      <w:r w:rsidRPr="00042ACA">
        <w:rPr>
          <w:rFonts w:eastAsia="Calibri"/>
          <w:spacing w:val="19"/>
          <w:sz w:val="22"/>
          <w:szCs w:val="22"/>
          <w:lang w:eastAsia="en-US"/>
        </w:rPr>
        <w:t xml:space="preserve"> </w:t>
      </w:r>
      <w:r w:rsidRPr="00042ACA">
        <w:rPr>
          <w:rFonts w:eastAsia="Calibri"/>
          <w:sz w:val="22"/>
          <w:szCs w:val="22"/>
          <w:lang w:eastAsia="en-US"/>
        </w:rPr>
        <w:t>l’ordre</w:t>
      </w:r>
      <w:r w:rsidRPr="00042ACA">
        <w:rPr>
          <w:rFonts w:eastAsia="Calibri"/>
          <w:spacing w:val="19"/>
          <w:sz w:val="22"/>
          <w:szCs w:val="22"/>
          <w:lang w:eastAsia="en-US"/>
        </w:rPr>
        <w:t xml:space="preserve"> </w:t>
      </w:r>
      <w:r w:rsidRPr="00042ACA">
        <w:rPr>
          <w:rFonts w:eastAsia="Calibri"/>
          <w:sz w:val="22"/>
          <w:szCs w:val="22"/>
          <w:lang w:eastAsia="en-US"/>
        </w:rPr>
        <w:t>du corps</w:t>
      </w:r>
      <w:r w:rsidRPr="00042ACA">
        <w:rPr>
          <w:rFonts w:eastAsia="Calibri"/>
          <w:spacing w:val="7"/>
          <w:sz w:val="22"/>
          <w:szCs w:val="22"/>
          <w:lang w:eastAsia="en-US"/>
        </w:rPr>
        <w:t xml:space="preserve"> </w:t>
      </w:r>
      <w:r w:rsidRPr="00042ACA">
        <w:rPr>
          <w:rFonts w:eastAsia="Calibri"/>
          <w:sz w:val="22"/>
          <w:szCs w:val="22"/>
          <w:lang w:eastAsia="en-US"/>
        </w:rPr>
        <w:t>de</w:t>
      </w:r>
      <w:r w:rsidRPr="00042ACA">
        <w:rPr>
          <w:rFonts w:eastAsia="Calibri"/>
          <w:spacing w:val="7"/>
          <w:sz w:val="22"/>
          <w:szCs w:val="22"/>
          <w:lang w:eastAsia="en-US"/>
        </w:rPr>
        <w:t xml:space="preserve"> </w:t>
      </w:r>
      <w:r w:rsidRPr="00042ACA">
        <w:rPr>
          <w:rFonts w:eastAsia="Calibri"/>
          <w:sz w:val="22"/>
          <w:szCs w:val="22"/>
          <w:lang w:eastAsia="en-US"/>
        </w:rPr>
        <w:t>métier</w:t>
      </w:r>
    </w:p>
    <w:p w14:paraId="29C88E48" w14:textId="77777777" w:rsidR="000D7C7E" w:rsidRPr="00042ACA" w:rsidRDefault="000D7C7E" w:rsidP="00042ACA">
      <w:pPr>
        <w:widowControl w:val="0"/>
        <w:numPr>
          <w:ilvl w:val="0"/>
          <w:numId w:val="35"/>
        </w:numPr>
        <w:autoSpaceDE w:val="0"/>
        <w:adjustRightInd w:val="0"/>
        <w:ind w:right="-20"/>
        <w:rPr>
          <w:rFonts w:eastAsia="Calibri"/>
          <w:sz w:val="22"/>
          <w:szCs w:val="22"/>
          <w:lang w:eastAsia="en-US"/>
        </w:rPr>
      </w:pPr>
      <w:r w:rsidRPr="00042ACA">
        <w:rPr>
          <w:rFonts w:eastAsia="Calibri"/>
          <w:sz w:val="22"/>
          <w:szCs w:val="22"/>
          <w:lang w:eastAsia="en-US"/>
        </w:rPr>
        <w:t>Attestation</w:t>
      </w:r>
      <w:r w:rsidRPr="00042ACA">
        <w:rPr>
          <w:rFonts w:eastAsia="Calibri"/>
          <w:spacing w:val="7"/>
          <w:sz w:val="22"/>
          <w:szCs w:val="22"/>
          <w:lang w:eastAsia="en-US"/>
        </w:rPr>
        <w:t xml:space="preserve"> </w:t>
      </w:r>
      <w:r w:rsidRPr="00042ACA">
        <w:rPr>
          <w:rFonts w:eastAsia="Calibri"/>
          <w:sz w:val="22"/>
          <w:szCs w:val="22"/>
          <w:lang w:eastAsia="en-US"/>
        </w:rPr>
        <w:t>de</w:t>
      </w:r>
      <w:r w:rsidRPr="00042ACA">
        <w:rPr>
          <w:rFonts w:eastAsia="Calibri"/>
          <w:spacing w:val="7"/>
          <w:sz w:val="22"/>
          <w:szCs w:val="22"/>
          <w:lang w:eastAsia="en-US"/>
        </w:rPr>
        <w:t xml:space="preserve"> </w:t>
      </w:r>
      <w:r w:rsidRPr="00042ACA">
        <w:rPr>
          <w:rFonts w:eastAsia="Calibri"/>
          <w:sz w:val="22"/>
          <w:szCs w:val="22"/>
          <w:lang w:eastAsia="en-US"/>
        </w:rPr>
        <w:t>disponibilité</w:t>
      </w:r>
    </w:p>
    <w:p w14:paraId="442F357E" w14:textId="77777777" w:rsidR="000D7C7E" w:rsidRPr="00042ACA" w:rsidRDefault="000D7C7E" w:rsidP="00042ACA">
      <w:pPr>
        <w:widowControl w:val="0"/>
        <w:autoSpaceDE w:val="0"/>
        <w:adjustRightInd w:val="0"/>
        <w:ind w:left="205" w:right="-20"/>
        <w:rPr>
          <w:sz w:val="22"/>
          <w:szCs w:val="22"/>
        </w:rPr>
      </w:pPr>
      <w:r w:rsidRPr="00042ACA">
        <w:rPr>
          <w:sz w:val="22"/>
          <w:szCs w:val="22"/>
        </w:rPr>
        <w:t>. . . . . . . . . . . . . . . . . . . . . . . . . . . . . . . . . . . . . . . . . . . . . . . . . . . . . . . . . . . . . . .</w:t>
      </w:r>
      <w:r w:rsidRPr="00042ACA">
        <w:rPr>
          <w:spacing w:val="-2"/>
          <w:sz w:val="22"/>
          <w:szCs w:val="22"/>
        </w:rPr>
        <w:t xml:space="preserve"> </w:t>
      </w:r>
      <w:r w:rsidRPr="00042ACA">
        <w:rPr>
          <w:sz w:val="22"/>
          <w:szCs w:val="22"/>
        </w:rPr>
        <w:t>. . . . . . . . . . . . . . . . . . . . . . . . . . . . . . . . . . . . . . . . . . . . . . . . . . . . . . . . . . . . . . . .</w:t>
      </w:r>
      <w:r w:rsidRPr="00042ACA">
        <w:rPr>
          <w:spacing w:val="-2"/>
          <w:sz w:val="22"/>
          <w:szCs w:val="22"/>
        </w:rPr>
        <w:t xml:space="preserve"> </w:t>
      </w:r>
      <w:r w:rsidRPr="00042ACA">
        <w:rPr>
          <w:sz w:val="22"/>
          <w:szCs w:val="22"/>
        </w:rPr>
        <w:t xml:space="preserve">. . . . . . . . . . . </w:t>
      </w:r>
    </w:p>
    <w:p w14:paraId="1A0EFFAA" w14:textId="77777777" w:rsidR="000D7C7E" w:rsidRPr="00042ACA" w:rsidRDefault="000D7C7E" w:rsidP="00042ACA">
      <w:pPr>
        <w:widowControl w:val="0"/>
        <w:autoSpaceDE w:val="0"/>
        <w:adjustRightInd w:val="0"/>
        <w:ind w:left="107" w:right="-20"/>
        <w:rPr>
          <w:sz w:val="22"/>
          <w:szCs w:val="22"/>
        </w:rPr>
      </w:pPr>
      <w:r w:rsidRPr="00042ACA">
        <w:rPr>
          <w:b/>
          <w:bCs/>
          <w:sz w:val="22"/>
          <w:szCs w:val="22"/>
        </w:rPr>
        <w:t>Expérience</w:t>
      </w:r>
      <w:r w:rsidRPr="00042ACA">
        <w:rPr>
          <w:b/>
          <w:bCs/>
          <w:spacing w:val="7"/>
          <w:sz w:val="22"/>
          <w:szCs w:val="22"/>
        </w:rPr>
        <w:t xml:space="preserve"> </w:t>
      </w:r>
      <w:r w:rsidRPr="00042ACA">
        <w:rPr>
          <w:b/>
          <w:bCs/>
          <w:sz w:val="22"/>
          <w:szCs w:val="22"/>
        </w:rPr>
        <w:t>professionnelle</w:t>
      </w:r>
      <w:r w:rsidRPr="00042ACA">
        <w:rPr>
          <w:b/>
          <w:bCs/>
          <w:spacing w:val="7"/>
          <w:sz w:val="22"/>
          <w:szCs w:val="22"/>
        </w:rPr>
        <w:t xml:space="preserve"> </w:t>
      </w:r>
      <w:r w:rsidRPr="00042ACA">
        <w:rPr>
          <w:b/>
          <w:bCs/>
          <w:sz w:val="22"/>
          <w:szCs w:val="22"/>
        </w:rPr>
        <w:t>:</w:t>
      </w:r>
    </w:p>
    <w:p w14:paraId="4C72EEE1" w14:textId="77777777" w:rsidR="000D7C7E" w:rsidRPr="00042ACA" w:rsidRDefault="000D7C7E" w:rsidP="00042ACA">
      <w:pPr>
        <w:widowControl w:val="0"/>
        <w:autoSpaceDE w:val="0"/>
        <w:adjustRightInd w:val="0"/>
        <w:ind w:left="107" w:right="82"/>
        <w:jc w:val="both"/>
        <w:rPr>
          <w:sz w:val="22"/>
          <w:szCs w:val="22"/>
        </w:rPr>
      </w:pPr>
      <w:r w:rsidRPr="00042ACA">
        <w:rPr>
          <w:sz w:val="22"/>
          <w:szCs w:val="22"/>
        </w:rPr>
        <w:t>[En</w:t>
      </w:r>
      <w:r w:rsidRPr="00042ACA">
        <w:rPr>
          <w:spacing w:val="11"/>
          <w:sz w:val="22"/>
          <w:szCs w:val="22"/>
        </w:rPr>
        <w:t xml:space="preserve"> </w:t>
      </w:r>
      <w:r w:rsidRPr="00042ACA">
        <w:rPr>
          <w:sz w:val="22"/>
          <w:szCs w:val="22"/>
        </w:rPr>
        <w:t>deux</w:t>
      </w:r>
      <w:r w:rsidRPr="00042ACA">
        <w:rPr>
          <w:spacing w:val="11"/>
          <w:sz w:val="22"/>
          <w:szCs w:val="22"/>
        </w:rPr>
        <w:t xml:space="preserve"> </w:t>
      </w:r>
      <w:r w:rsidRPr="00042ACA">
        <w:rPr>
          <w:sz w:val="22"/>
          <w:szCs w:val="22"/>
        </w:rPr>
        <w:t>pages</w:t>
      </w:r>
      <w:r w:rsidRPr="00042ACA">
        <w:rPr>
          <w:spacing w:val="11"/>
          <w:sz w:val="22"/>
          <w:szCs w:val="22"/>
        </w:rPr>
        <w:t xml:space="preserve"> </w:t>
      </w:r>
      <w:r w:rsidRPr="00042ACA">
        <w:rPr>
          <w:sz w:val="22"/>
          <w:szCs w:val="22"/>
        </w:rPr>
        <w:t>environ,</w:t>
      </w:r>
      <w:r w:rsidRPr="00042ACA">
        <w:rPr>
          <w:spacing w:val="11"/>
          <w:sz w:val="22"/>
          <w:szCs w:val="22"/>
        </w:rPr>
        <w:t xml:space="preserve"> </w:t>
      </w:r>
      <w:r w:rsidRPr="00042ACA">
        <w:rPr>
          <w:sz w:val="22"/>
          <w:szCs w:val="22"/>
        </w:rPr>
        <w:t>dresser</w:t>
      </w:r>
      <w:r w:rsidRPr="00042ACA">
        <w:rPr>
          <w:spacing w:val="11"/>
          <w:sz w:val="22"/>
          <w:szCs w:val="22"/>
        </w:rPr>
        <w:t xml:space="preserve"> </w:t>
      </w:r>
      <w:r w:rsidRPr="00042ACA">
        <w:rPr>
          <w:sz w:val="22"/>
          <w:szCs w:val="22"/>
        </w:rPr>
        <w:t>la</w:t>
      </w:r>
      <w:r w:rsidRPr="00042ACA">
        <w:rPr>
          <w:spacing w:val="11"/>
          <w:sz w:val="22"/>
          <w:szCs w:val="22"/>
        </w:rPr>
        <w:t xml:space="preserve"> </w:t>
      </w:r>
      <w:r w:rsidRPr="00042ACA">
        <w:rPr>
          <w:sz w:val="22"/>
          <w:szCs w:val="22"/>
        </w:rPr>
        <w:t>liste</w:t>
      </w:r>
      <w:r w:rsidRPr="00042ACA">
        <w:rPr>
          <w:spacing w:val="11"/>
          <w:sz w:val="22"/>
          <w:szCs w:val="22"/>
        </w:rPr>
        <w:t xml:space="preserve"> </w:t>
      </w:r>
      <w:r w:rsidRPr="00042ACA">
        <w:rPr>
          <w:sz w:val="22"/>
          <w:szCs w:val="22"/>
        </w:rPr>
        <w:t>des</w:t>
      </w:r>
      <w:r w:rsidRPr="00042ACA">
        <w:rPr>
          <w:spacing w:val="11"/>
          <w:sz w:val="22"/>
          <w:szCs w:val="22"/>
        </w:rPr>
        <w:t xml:space="preserve"> </w:t>
      </w:r>
      <w:r w:rsidRPr="00042ACA">
        <w:rPr>
          <w:sz w:val="22"/>
          <w:szCs w:val="22"/>
        </w:rPr>
        <w:t>emplois</w:t>
      </w:r>
      <w:r w:rsidRPr="00042ACA">
        <w:rPr>
          <w:spacing w:val="11"/>
          <w:sz w:val="22"/>
          <w:szCs w:val="22"/>
        </w:rPr>
        <w:t xml:space="preserve"> </w:t>
      </w:r>
      <w:r w:rsidRPr="00042ACA">
        <w:rPr>
          <w:sz w:val="22"/>
          <w:szCs w:val="22"/>
        </w:rPr>
        <w:t>exercés</w:t>
      </w:r>
      <w:r w:rsidRPr="00042ACA">
        <w:rPr>
          <w:spacing w:val="11"/>
          <w:sz w:val="22"/>
          <w:szCs w:val="22"/>
        </w:rPr>
        <w:t xml:space="preserve"> </w:t>
      </w:r>
      <w:r w:rsidRPr="00042ACA">
        <w:rPr>
          <w:sz w:val="22"/>
          <w:szCs w:val="22"/>
        </w:rPr>
        <w:t>par</w:t>
      </w:r>
      <w:r w:rsidRPr="00042ACA">
        <w:rPr>
          <w:spacing w:val="11"/>
          <w:sz w:val="22"/>
          <w:szCs w:val="22"/>
        </w:rPr>
        <w:t xml:space="preserve"> </w:t>
      </w:r>
      <w:r w:rsidRPr="00042ACA">
        <w:rPr>
          <w:sz w:val="22"/>
          <w:szCs w:val="22"/>
        </w:rPr>
        <w:t>l’employé</w:t>
      </w:r>
      <w:r w:rsidRPr="00042ACA">
        <w:rPr>
          <w:spacing w:val="11"/>
          <w:sz w:val="22"/>
          <w:szCs w:val="22"/>
        </w:rPr>
        <w:t xml:space="preserve"> </w:t>
      </w:r>
      <w:r w:rsidRPr="00042ACA">
        <w:rPr>
          <w:sz w:val="22"/>
          <w:szCs w:val="22"/>
        </w:rPr>
        <w:t>depuis</w:t>
      </w:r>
      <w:r w:rsidRPr="00042ACA">
        <w:rPr>
          <w:spacing w:val="11"/>
          <w:sz w:val="22"/>
          <w:szCs w:val="22"/>
        </w:rPr>
        <w:t xml:space="preserve"> </w:t>
      </w:r>
      <w:r w:rsidRPr="00042ACA">
        <w:rPr>
          <w:sz w:val="22"/>
          <w:szCs w:val="22"/>
        </w:rPr>
        <w:t>la</w:t>
      </w:r>
      <w:r w:rsidRPr="00042ACA">
        <w:rPr>
          <w:spacing w:val="11"/>
          <w:sz w:val="22"/>
          <w:szCs w:val="22"/>
        </w:rPr>
        <w:t xml:space="preserve"> </w:t>
      </w:r>
      <w:r w:rsidRPr="00042ACA">
        <w:rPr>
          <w:sz w:val="22"/>
          <w:szCs w:val="22"/>
        </w:rPr>
        <w:t>fin</w:t>
      </w:r>
      <w:r w:rsidRPr="00042ACA">
        <w:rPr>
          <w:spacing w:val="11"/>
          <w:sz w:val="22"/>
          <w:szCs w:val="22"/>
        </w:rPr>
        <w:t xml:space="preserve"> </w:t>
      </w:r>
      <w:r w:rsidRPr="00042ACA">
        <w:rPr>
          <w:sz w:val="22"/>
          <w:szCs w:val="22"/>
        </w:rPr>
        <w:t>de</w:t>
      </w:r>
      <w:r w:rsidRPr="00042ACA">
        <w:rPr>
          <w:spacing w:val="11"/>
          <w:sz w:val="22"/>
          <w:szCs w:val="22"/>
        </w:rPr>
        <w:t xml:space="preserve"> </w:t>
      </w:r>
      <w:r w:rsidRPr="00042ACA">
        <w:rPr>
          <w:sz w:val="22"/>
          <w:szCs w:val="22"/>
        </w:rPr>
        <w:t>ses</w:t>
      </w:r>
      <w:r w:rsidRPr="00042ACA">
        <w:rPr>
          <w:spacing w:val="11"/>
          <w:sz w:val="22"/>
          <w:szCs w:val="22"/>
        </w:rPr>
        <w:t xml:space="preserve"> </w:t>
      </w:r>
      <w:r w:rsidRPr="00042ACA">
        <w:rPr>
          <w:sz w:val="22"/>
          <w:szCs w:val="22"/>
        </w:rPr>
        <w:t>études</w:t>
      </w:r>
      <w:r w:rsidRPr="00042ACA">
        <w:rPr>
          <w:spacing w:val="-1"/>
          <w:sz w:val="22"/>
          <w:szCs w:val="22"/>
        </w:rPr>
        <w:t xml:space="preserve"> </w:t>
      </w:r>
      <w:r w:rsidRPr="00042ACA">
        <w:rPr>
          <w:sz w:val="22"/>
          <w:szCs w:val="22"/>
        </w:rPr>
        <w:t>par</w:t>
      </w:r>
      <w:r w:rsidRPr="00042ACA">
        <w:rPr>
          <w:spacing w:val="-1"/>
          <w:sz w:val="22"/>
          <w:szCs w:val="22"/>
        </w:rPr>
        <w:t xml:space="preserve"> </w:t>
      </w:r>
      <w:r w:rsidRPr="00042ACA">
        <w:rPr>
          <w:sz w:val="22"/>
          <w:szCs w:val="22"/>
        </w:rPr>
        <w:t>ordre</w:t>
      </w:r>
      <w:r w:rsidRPr="00042ACA">
        <w:rPr>
          <w:spacing w:val="-1"/>
          <w:sz w:val="22"/>
          <w:szCs w:val="22"/>
        </w:rPr>
        <w:t xml:space="preserve"> </w:t>
      </w:r>
      <w:r w:rsidRPr="00042ACA">
        <w:rPr>
          <w:sz w:val="22"/>
          <w:szCs w:val="22"/>
        </w:rPr>
        <w:t>chronologique</w:t>
      </w:r>
      <w:r w:rsidRPr="00042ACA">
        <w:rPr>
          <w:spacing w:val="-1"/>
          <w:sz w:val="22"/>
          <w:szCs w:val="22"/>
        </w:rPr>
        <w:t xml:space="preserve"> </w:t>
      </w:r>
      <w:r w:rsidRPr="00042ACA">
        <w:rPr>
          <w:sz w:val="22"/>
          <w:szCs w:val="22"/>
        </w:rPr>
        <w:t>inverse,</w:t>
      </w:r>
      <w:r w:rsidRPr="00042ACA">
        <w:rPr>
          <w:spacing w:val="-1"/>
          <w:sz w:val="22"/>
          <w:szCs w:val="22"/>
        </w:rPr>
        <w:t xml:space="preserve"> </w:t>
      </w:r>
      <w:r w:rsidRPr="00042ACA">
        <w:rPr>
          <w:sz w:val="22"/>
          <w:szCs w:val="22"/>
        </w:rPr>
        <w:t>en</w:t>
      </w:r>
      <w:r w:rsidRPr="00042ACA">
        <w:rPr>
          <w:spacing w:val="-1"/>
          <w:sz w:val="22"/>
          <w:szCs w:val="22"/>
        </w:rPr>
        <w:t xml:space="preserve"> </w:t>
      </w:r>
      <w:r w:rsidRPr="00042ACA">
        <w:rPr>
          <w:sz w:val="22"/>
          <w:szCs w:val="22"/>
        </w:rPr>
        <w:t>commençant</w:t>
      </w:r>
      <w:r w:rsidRPr="00042ACA">
        <w:rPr>
          <w:spacing w:val="-1"/>
          <w:sz w:val="22"/>
          <w:szCs w:val="22"/>
        </w:rPr>
        <w:t xml:space="preserve"> </w:t>
      </w:r>
      <w:r w:rsidRPr="00042ACA">
        <w:rPr>
          <w:sz w:val="22"/>
          <w:szCs w:val="22"/>
        </w:rPr>
        <w:t>par</w:t>
      </w:r>
      <w:r w:rsidRPr="00042ACA">
        <w:rPr>
          <w:spacing w:val="-1"/>
          <w:sz w:val="22"/>
          <w:szCs w:val="22"/>
        </w:rPr>
        <w:t xml:space="preserve"> </w:t>
      </w:r>
      <w:r w:rsidRPr="00042ACA">
        <w:rPr>
          <w:sz w:val="22"/>
          <w:szCs w:val="22"/>
        </w:rPr>
        <w:t>son</w:t>
      </w:r>
      <w:r w:rsidRPr="00042ACA">
        <w:rPr>
          <w:spacing w:val="-1"/>
          <w:sz w:val="22"/>
          <w:szCs w:val="22"/>
        </w:rPr>
        <w:t xml:space="preserve"> </w:t>
      </w:r>
      <w:r w:rsidRPr="00042ACA">
        <w:rPr>
          <w:sz w:val="22"/>
          <w:szCs w:val="22"/>
        </w:rPr>
        <w:t>poste</w:t>
      </w:r>
      <w:r w:rsidRPr="00042ACA">
        <w:rPr>
          <w:spacing w:val="-1"/>
          <w:sz w:val="22"/>
          <w:szCs w:val="22"/>
        </w:rPr>
        <w:t xml:space="preserve"> </w:t>
      </w:r>
      <w:r w:rsidRPr="00042ACA">
        <w:rPr>
          <w:sz w:val="22"/>
          <w:szCs w:val="22"/>
        </w:rPr>
        <w:t>actuel.</w:t>
      </w:r>
      <w:r w:rsidRPr="00042ACA">
        <w:rPr>
          <w:spacing w:val="-1"/>
          <w:sz w:val="22"/>
          <w:szCs w:val="22"/>
        </w:rPr>
        <w:t xml:space="preserve"> </w:t>
      </w:r>
      <w:r w:rsidRPr="00042ACA">
        <w:rPr>
          <w:sz w:val="22"/>
          <w:szCs w:val="22"/>
        </w:rPr>
        <w:t>Pour</w:t>
      </w:r>
      <w:r w:rsidRPr="00042ACA">
        <w:rPr>
          <w:spacing w:val="-1"/>
          <w:sz w:val="22"/>
          <w:szCs w:val="22"/>
        </w:rPr>
        <w:t xml:space="preserve"> </w:t>
      </w:r>
      <w:r w:rsidRPr="00042ACA">
        <w:rPr>
          <w:sz w:val="22"/>
          <w:szCs w:val="22"/>
        </w:rPr>
        <w:t>chacun,</w:t>
      </w:r>
      <w:r w:rsidRPr="00042ACA">
        <w:rPr>
          <w:spacing w:val="-1"/>
          <w:sz w:val="22"/>
          <w:szCs w:val="22"/>
        </w:rPr>
        <w:t xml:space="preserve"> </w:t>
      </w:r>
      <w:r w:rsidRPr="00042ACA">
        <w:rPr>
          <w:sz w:val="22"/>
          <w:szCs w:val="22"/>
        </w:rPr>
        <w:t>indiquer</w:t>
      </w:r>
      <w:r w:rsidRPr="00042ACA">
        <w:rPr>
          <w:spacing w:val="-1"/>
          <w:sz w:val="22"/>
          <w:szCs w:val="22"/>
        </w:rPr>
        <w:t xml:space="preserve"> </w:t>
      </w:r>
      <w:r w:rsidRPr="00042ACA">
        <w:rPr>
          <w:sz w:val="22"/>
          <w:szCs w:val="22"/>
        </w:rPr>
        <w:t>les dates,</w:t>
      </w:r>
      <w:r w:rsidRPr="00042ACA">
        <w:rPr>
          <w:spacing w:val="-3"/>
          <w:sz w:val="22"/>
          <w:szCs w:val="22"/>
        </w:rPr>
        <w:t xml:space="preserve"> </w:t>
      </w:r>
      <w:r w:rsidRPr="00042ACA">
        <w:rPr>
          <w:sz w:val="22"/>
          <w:szCs w:val="22"/>
        </w:rPr>
        <w:t>nom</w:t>
      </w:r>
      <w:r w:rsidRPr="00042ACA">
        <w:rPr>
          <w:spacing w:val="-3"/>
          <w:sz w:val="22"/>
          <w:szCs w:val="22"/>
        </w:rPr>
        <w:t xml:space="preserve"> </w:t>
      </w:r>
      <w:r w:rsidRPr="00042ACA">
        <w:rPr>
          <w:sz w:val="22"/>
          <w:szCs w:val="22"/>
        </w:rPr>
        <w:t>de</w:t>
      </w:r>
      <w:r w:rsidRPr="00042ACA">
        <w:rPr>
          <w:spacing w:val="-3"/>
          <w:sz w:val="22"/>
          <w:szCs w:val="22"/>
        </w:rPr>
        <w:t xml:space="preserve"> </w:t>
      </w:r>
      <w:r w:rsidRPr="00042ACA">
        <w:rPr>
          <w:sz w:val="22"/>
          <w:szCs w:val="22"/>
        </w:rPr>
        <w:lastRenderedPageBreak/>
        <w:t>l’employeur,</w:t>
      </w:r>
      <w:r w:rsidRPr="00042ACA">
        <w:rPr>
          <w:spacing w:val="-3"/>
          <w:sz w:val="22"/>
          <w:szCs w:val="22"/>
        </w:rPr>
        <w:t xml:space="preserve"> </w:t>
      </w:r>
      <w:r w:rsidRPr="00042ACA">
        <w:rPr>
          <w:sz w:val="22"/>
          <w:szCs w:val="22"/>
        </w:rPr>
        <w:t>titre</w:t>
      </w:r>
      <w:r w:rsidRPr="00042ACA">
        <w:rPr>
          <w:spacing w:val="-3"/>
          <w:sz w:val="22"/>
          <w:szCs w:val="22"/>
        </w:rPr>
        <w:t xml:space="preserve"> </w:t>
      </w:r>
      <w:r w:rsidRPr="00042ACA">
        <w:rPr>
          <w:sz w:val="22"/>
          <w:szCs w:val="22"/>
        </w:rPr>
        <w:t>du</w:t>
      </w:r>
      <w:r w:rsidRPr="00042ACA">
        <w:rPr>
          <w:spacing w:val="-3"/>
          <w:sz w:val="22"/>
          <w:szCs w:val="22"/>
        </w:rPr>
        <w:t xml:space="preserve"> </w:t>
      </w:r>
      <w:r w:rsidRPr="00042ACA">
        <w:rPr>
          <w:sz w:val="22"/>
          <w:szCs w:val="22"/>
        </w:rPr>
        <w:t>poste</w:t>
      </w:r>
      <w:r w:rsidRPr="00042ACA">
        <w:rPr>
          <w:spacing w:val="-3"/>
          <w:sz w:val="22"/>
          <w:szCs w:val="22"/>
        </w:rPr>
        <w:t xml:space="preserve"> </w:t>
      </w:r>
      <w:r w:rsidRPr="00042ACA">
        <w:rPr>
          <w:sz w:val="22"/>
          <w:szCs w:val="22"/>
        </w:rPr>
        <w:t>occupé</w:t>
      </w:r>
      <w:r w:rsidRPr="00042ACA">
        <w:rPr>
          <w:spacing w:val="-3"/>
          <w:sz w:val="22"/>
          <w:szCs w:val="22"/>
        </w:rPr>
        <w:t xml:space="preserve"> </w:t>
      </w:r>
      <w:r w:rsidRPr="00042ACA">
        <w:rPr>
          <w:sz w:val="22"/>
          <w:szCs w:val="22"/>
        </w:rPr>
        <w:t>et</w:t>
      </w:r>
      <w:r w:rsidRPr="00042ACA">
        <w:rPr>
          <w:spacing w:val="-3"/>
          <w:sz w:val="22"/>
          <w:szCs w:val="22"/>
        </w:rPr>
        <w:t xml:space="preserve"> </w:t>
      </w:r>
      <w:r w:rsidRPr="00042ACA">
        <w:rPr>
          <w:sz w:val="22"/>
          <w:szCs w:val="22"/>
        </w:rPr>
        <w:t>lieu</w:t>
      </w:r>
      <w:r w:rsidRPr="00042ACA">
        <w:rPr>
          <w:spacing w:val="-3"/>
          <w:sz w:val="22"/>
          <w:szCs w:val="22"/>
        </w:rPr>
        <w:t xml:space="preserve"> </w:t>
      </w:r>
      <w:r w:rsidRPr="00042ACA">
        <w:rPr>
          <w:sz w:val="22"/>
          <w:szCs w:val="22"/>
        </w:rPr>
        <w:t>de</w:t>
      </w:r>
      <w:r w:rsidRPr="00042ACA">
        <w:rPr>
          <w:spacing w:val="-3"/>
          <w:sz w:val="22"/>
          <w:szCs w:val="22"/>
        </w:rPr>
        <w:t xml:space="preserve"> </w:t>
      </w:r>
      <w:r w:rsidRPr="00042ACA">
        <w:rPr>
          <w:sz w:val="22"/>
          <w:szCs w:val="22"/>
        </w:rPr>
        <w:t>travail.</w:t>
      </w:r>
      <w:r w:rsidRPr="00042ACA">
        <w:rPr>
          <w:spacing w:val="-3"/>
          <w:sz w:val="22"/>
          <w:szCs w:val="22"/>
        </w:rPr>
        <w:t xml:space="preserve"> </w:t>
      </w:r>
      <w:r w:rsidRPr="00042ACA">
        <w:rPr>
          <w:sz w:val="22"/>
          <w:szCs w:val="22"/>
        </w:rPr>
        <w:t>Pour</w:t>
      </w:r>
      <w:r w:rsidRPr="00042ACA">
        <w:rPr>
          <w:spacing w:val="-3"/>
          <w:sz w:val="22"/>
          <w:szCs w:val="22"/>
        </w:rPr>
        <w:t xml:space="preserve"> </w:t>
      </w:r>
      <w:r w:rsidRPr="00042ACA">
        <w:rPr>
          <w:sz w:val="22"/>
          <w:szCs w:val="22"/>
        </w:rPr>
        <w:t>les</w:t>
      </w:r>
      <w:r w:rsidRPr="00042ACA">
        <w:rPr>
          <w:spacing w:val="-3"/>
          <w:sz w:val="22"/>
          <w:szCs w:val="22"/>
        </w:rPr>
        <w:t xml:space="preserve"> </w:t>
      </w:r>
      <w:r w:rsidRPr="00042ACA">
        <w:rPr>
          <w:sz w:val="22"/>
          <w:szCs w:val="22"/>
        </w:rPr>
        <w:t>dix</w:t>
      </w:r>
      <w:r w:rsidRPr="00042ACA">
        <w:rPr>
          <w:spacing w:val="-3"/>
          <w:sz w:val="22"/>
          <w:szCs w:val="22"/>
        </w:rPr>
        <w:t xml:space="preserve"> </w:t>
      </w:r>
      <w:r w:rsidRPr="00042ACA">
        <w:rPr>
          <w:sz w:val="22"/>
          <w:szCs w:val="22"/>
        </w:rPr>
        <w:t>dernières</w:t>
      </w:r>
      <w:r w:rsidRPr="00042ACA">
        <w:rPr>
          <w:spacing w:val="-3"/>
          <w:sz w:val="22"/>
          <w:szCs w:val="22"/>
        </w:rPr>
        <w:t xml:space="preserve"> </w:t>
      </w:r>
      <w:r w:rsidRPr="00042ACA">
        <w:rPr>
          <w:sz w:val="22"/>
          <w:szCs w:val="22"/>
        </w:rPr>
        <w:t>années,</w:t>
      </w:r>
      <w:r w:rsidRPr="00042ACA">
        <w:rPr>
          <w:spacing w:val="-3"/>
          <w:sz w:val="22"/>
          <w:szCs w:val="22"/>
        </w:rPr>
        <w:t xml:space="preserve"> </w:t>
      </w:r>
      <w:r w:rsidRPr="00042ACA">
        <w:rPr>
          <w:sz w:val="22"/>
          <w:szCs w:val="22"/>
        </w:rPr>
        <w:t>préciser</w:t>
      </w:r>
      <w:r w:rsidRPr="00042ACA">
        <w:rPr>
          <w:spacing w:val="14"/>
          <w:sz w:val="22"/>
          <w:szCs w:val="22"/>
        </w:rPr>
        <w:t xml:space="preserve"> </w:t>
      </w:r>
      <w:r w:rsidRPr="00042ACA">
        <w:rPr>
          <w:sz w:val="22"/>
          <w:szCs w:val="22"/>
        </w:rPr>
        <w:t>en</w:t>
      </w:r>
      <w:r w:rsidRPr="00042ACA">
        <w:rPr>
          <w:spacing w:val="14"/>
          <w:sz w:val="22"/>
          <w:szCs w:val="22"/>
        </w:rPr>
        <w:t xml:space="preserve"> </w:t>
      </w:r>
      <w:r w:rsidRPr="00042ACA">
        <w:rPr>
          <w:sz w:val="22"/>
          <w:szCs w:val="22"/>
        </w:rPr>
        <w:t>outre</w:t>
      </w:r>
      <w:r w:rsidRPr="00042ACA">
        <w:rPr>
          <w:spacing w:val="14"/>
          <w:sz w:val="22"/>
          <w:szCs w:val="22"/>
        </w:rPr>
        <w:t xml:space="preserve"> </w:t>
      </w:r>
      <w:r w:rsidRPr="00042ACA">
        <w:rPr>
          <w:sz w:val="22"/>
          <w:szCs w:val="22"/>
        </w:rPr>
        <w:t>le</w:t>
      </w:r>
      <w:r w:rsidRPr="00042ACA">
        <w:rPr>
          <w:spacing w:val="14"/>
          <w:sz w:val="22"/>
          <w:szCs w:val="22"/>
        </w:rPr>
        <w:t xml:space="preserve"> </w:t>
      </w:r>
      <w:r w:rsidRPr="00042ACA">
        <w:rPr>
          <w:sz w:val="22"/>
          <w:szCs w:val="22"/>
        </w:rPr>
        <w:t>type</w:t>
      </w:r>
      <w:r w:rsidRPr="00042ACA">
        <w:rPr>
          <w:spacing w:val="14"/>
          <w:sz w:val="22"/>
          <w:szCs w:val="22"/>
        </w:rPr>
        <w:t xml:space="preserve"> </w:t>
      </w:r>
      <w:r w:rsidRPr="00042ACA">
        <w:rPr>
          <w:sz w:val="22"/>
          <w:szCs w:val="22"/>
        </w:rPr>
        <w:t>d’activité</w:t>
      </w:r>
      <w:r w:rsidRPr="00042ACA">
        <w:rPr>
          <w:spacing w:val="14"/>
          <w:sz w:val="22"/>
          <w:szCs w:val="22"/>
        </w:rPr>
        <w:t xml:space="preserve"> </w:t>
      </w:r>
      <w:r w:rsidRPr="00042ACA">
        <w:rPr>
          <w:sz w:val="22"/>
          <w:szCs w:val="22"/>
        </w:rPr>
        <w:t>exercée</w:t>
      </w:r>
      <w:r w:rsidRPr="00042ACA">
        <w:rPr>
          <w:spacing w:val="14"/>
          <w:sz w:val="22"/>
          <w:szCs w:val="22"/>
        </w:rPr>
        <w:t xml:space="preserve"> </w:t>
      </w:r>
      <w:r w:rsidRPr="00042ACA">
        <w:rPr>
          <w:sz w:val="22"/>
          <w:szCs w:val="22"/>
        </w:rPr>
        <w:t>et,</w:t>
      </w:r>
      <w:r w:rsidRPr="00042ACA">
        <w:rPr>
          <w:spacing w:val="14"/>
          <w:sz w:val="22"/>
          <w:szCs w:val="22"/>
        </w:rPr>
        <w:t xml:space="preserve"> </w:t>
      </w:r>
      <w:r w:rsidRPr="00042ACA">
        <w:rPr>
          <w:sz w:val="22"/>
          <w:szCs w:val="22"/>
        </w:rPr>
        <w:t>le</w:t>
      </w:r>
      <w:r w:rsidRPr="00042ACA">
        <w:rPr>
          <w:spacing w:val="14"/>
          <w:sz w:val="22"/>
          <w:szCs w:val="22"/>
        </w:rPr>
        <w:t xml:space="preserve"> </w:t>
      </w:r>
      <w:r w:rsidRPr="00042ACA">
        <w:rPr>
          <w:sz w:val="22"/>
          <w:szCs w:val="22"/>
        </w:rPr>
        <w:t>cas</w:t>
      </w:r>
      <w:r w:rsidRPr="00042ACA">
        <w:rPr>
          <w:spacing w:val="14"/>
          <w:sz w:val="22"/>
          <w:szCs w:val="22"/>
        </w:rPr>
        <w:t xml:space="preserve"> </w:t>
      </w:r>
      <w:r w:rsidRPr="00042ACA">
        <w:rPr>
          <w:sz w:val="22"/>
          <w:szCs w:val="22"/>
        </w:rPr>
        <w:t>échéant,</w:t>
      </w:r>
      <w:r w:rsidRPr="00042ACA">
        <w:rPr>
          <w:spacing w:val="14"/>
          <w:sz w:val="22"/>
          <w:szCs w:val="22"/>
        </w:rPr>
        <w:t xml:space="preserve"> </w:t>
      </w:r>
      <w:r w:rsidRPr="00042ACA">
        <w:rPr>
          <w:sz w:val="22"/>
          <w:szCs w:val="22"/>
        </w:rPr>
        <w:t>le</w:t>
      </w:r>
      <w:r w:rsidRPr="00042ACA">
        <w:rPr>
          <w:spacing w:val="14"/>
          <w:sz w:val="22"/>
          <w:szCs w:val="22"/>
        </w:rPr>
        <w:t xml:space="preserve"> </w:t>
      </w:r>
      <w:r w:rsidRPr="00042ACA">
        <w:rPr>
          <w:sz w:val="22"/>
          <w:szCs w:val="22"/>
        </w:rPr>
        <w:t>nom</w:t>
      </w:r>
      <w:r w:rsidRPr="00042ACA">
        <w:rPr>
          <w:spacing w:val="14"/>
          <w:sz w:val="22"/>
          <w:szCs w:val="22"/>
        </w:rPr>
        <w:t xml:space="preserve"> </w:t>
      </w:r>
      <w:r w:rsidRPr="00042ACA">
        <w:rPr>
          <w:sz w:val="22"/>
          <w:szCs w:val="22"/>
        </w:rPr>
        <w:t>de</w:t>
      </w:r>
      <w:r w:rsidRPr="00042ACA">
        <w:rPr>
          <w:spacing w:val="14"/>
          <w:sz w:val="22"/>
          <w:szCs w:val="22"/>
        </w:rPr>
        <w:t xml:space="preserve"> </w:t>
      </w:r>
      <w:r w:rsidRPr="00042ACA">
        <w:rPr>
          <w:sz w:val="22"/>
          <w:szCs w:val="22"/>
        </w:rPr>
        <w:t>clients</w:t>
      </w:r>
      <w:r w:rsidRPr="00042ACA">
        <w:rPr>
          <w:spacing w:val="14"/>
          <w:sz w:val="22"/>
          <w:szCs w:val="22"/>
        </w:rPr>
        <w:t xml:space="preserve"> </w:t>
      </w:r>
      <w:r w:rsidRPr="00042ACA">
        <w:rPr>
          <w:sz w:val="22"/>
          <w:szCs w:val="22"/>
        </w:rPr>
        <w:t>susceptibles</w:t>
      </w:r>
      <w:r w:rsidRPr="00042ACA">
        <w:rPr>
          <w:spacing w:val="14"/>
          <w:sz w:val="22"/>
          <w:szCs w:val="22"/>
        </w:rPr>
        <w:t xml:space="preserve"> </w:t>
      </w:r>
      <w:r w:rsidRPr="00042ACA">
        <w:rPr>
          <w:sz w:val="22"/>
          <w:szCs w:val="22"/>
        </w:rPr>
        <w:t>de</w:t>
      </w:r>
      <w:r w:rsidRPr="00042ACA">
        <w:rPr>
          <w:spacing w:val="14"/>
          <w:sz w:val="22"/>
          <w:szCs w:val="22"/>
        </w:rPr>
        <w:t xml:space="preserve"> </w:t>
      </w:r>
      <w:r w:rsidRPr="00042ACA">
        <w:rPr>
          <w:sz w:val="22"/>
          <w:szCs w:val="22"/>
        </w:rPr>
        <w:t>fournir des</w:t>
      </w:r>
      <w:r w:rsidRPr="00042ACA">
        <w:rPr>
          <w:spacing w:val="7"/>
          <w:sz w:val="22"/>
          <w:szCs w:val="22"/>
        </w:rPr>
        <w:t xml:space="preserve"> </w:t>
      </w:r>
      <w:r w:rsidRPr="00042ACA">
        <w:rPr>
          <w:sz w:val="22"/>
          <w:szCs w:val="22"/>
        </w:rPr>
        <w:t>références.]</w:t>
      </w:r>
    </w:p>
    <w:p w14:paraId="56F98543" w14:textId="77777777" w:rsidR="000D7C7E" w:rsidRPr="00042ACA" w:rsidRDefault="000D7C7E" w:rsidP="00042ACA">
      <w:pPr>
        <w:widowControl w:val="0"/>
        <w:autoSpaceDE w:val="0"/>
        <w:adjustRightInd w:val="0"/>
        <w:ind w:left="205" w:right="-20"/>
        <w:rPr>
          <w:sz w:val="22"/>
          <w:szCs w:val="22"/>
        </w:rPr>
      </w:pPr>
      <w:r w:rsidRPr="00042ACA">
        <w:rPr>
          <w:sz w:val="22"/>
          <w:szCs w:val="22"/>
        </w:rPr>
        <w:t>. . . . . . . . . . . . . . . . . . . . . . . . . . . . . . . . . . . . . . . . . . . . . . . . . . . . . . . . . . . . . . .</w:t>
      </w:r>
      <w:r w:rsidRPr="00042ACA">
        <w:rPr>
          <w:spacing w:val="-2"/>
          <w:sz w:val="22"/>
          <w:szCs w:val="22"/>
        </w:rPr>
        <w:t xml:space="preserve"> </w:t>
      </w:r>
      <w:r w:rsidRPr="00042ACA">
        <w:rPr>
          <w:sz w:val="22"/>
          <w:szCs w:val="22"/>
        </w:rPr>
        <w:t>. . . . . . . . . . . . . . . . . . . . . . . . . . . . . . . . . . . . . . . . . . . . . . . . . . . . . . . . . . . . . . . .</w:t>
      </w:r>
      <w:r w:rsidRPr="00042ACA">
        <w:rPr>
          <w:spacing w:val="-2"/>
          <w:sz w:val="22"/>
          <w:szCs w:val="22"/>
        </w:rPr>
        <w:t xml:space="preserve"> </w:t>
      </w:r>
      <w:r w:rsidRPr="00042ACA">
        <w:rPr>
          <w:sz w:val="22"/>
          <w:szCs w:val="22"/>
        </w:rPr>
        <w:t xml:space="preserve">. . . . . . . . . . . </w:t>
      </w:r>
    </w:p>
    <w:p w14:paraId="18564958" w14:textId="77777777" w:rsidR="000D7C7E" w:rsidRPr="00042ACA" w:rsidRDefault="000D7C7E" w:rsidP="00042ACA">
      <w:pPr>
        <w:widowControl w:val="0"/>
        <w:autoSpaceDE w:val="0"/>
        <w:adjustRightInd w:val="0"/>
        <w:ind w:left="107" w:right="-20"/>
        <w:rPr>
          <w:sz w:val="22"/>
          <w:szCs w:val="22"/>
        </w:rPr>
      </w:pPr>
      <w:r w:rsidRPr="00042ACA">
        <w:rPr>
          <w:b/>
          <w:bCs/>
          <w:sz w:val="22"/>
          <w:szCs w:val="22"/>
        </w:rPr>
        <w:t>Connaissances</w:t>
      </w:r>
      <w:r w:rsidRPr="00042ACA">
        <w:rPr>
          <w:b/>
          <w:bCs/>
          <w:spacing w:val="7"/>
          <w:sz w:val="22"/>
          <w:szCs w:val="22"/>
        </w:rPr>
        <w:t xml:space="preserve"> </w:t>
      </w:r>
      <w:r w:rsidRPr="00042ACA">
        <w:rPr>
          <w:b/>
          <w:bCs/>
          <w:sz w:val="22"/>
          <w:szCs w:val="22"/>
        </w:rPr>
        <w:t>informatiques</w:t>
      </w:r>
      <w:r w:rsidRPr="00042ACA">
        <w:rPr>
          <w:b/>
          <w:bCs/>
          <w:spacing w:val="7"/>
          <w:sz w:val="22"/>
          <w:szCs w:val="22"/>
        </w:rPr>
        <w:t xml:space="preserve"> </w:t>
      </w:r>
      <w:r w:rsidRPr="00042ACA">
        <w:rPr>
          <w:b/>
          <w:bCs/>
          <w:sz w:val="22"/>
          <w:szCs w:val="22"/>
        </w:rPr>
        <w:t>:</w:t>
      </w:r>
    </w:p>
    <w:p w14:paraId="41488511" w14:textId="77777777" w:rsidR="000D7C7E" w:rsidRPr="00042ACA" w:rsidRDefault="000D7C7E" w:rsidP="00042ACA">
      <w:pPr>
        <w:widowControl w:val="0"/>
        <w:autoSpaceDE w:val="0"/>
        <w:adjustRightInd w:val="0"/>
        <w:ind w:left="107" w:right="-20"/>
        <w:rPr>
          <w:sz w:val="22"/>
          <w:szCs w:val="22"/>
        </w:rPr>
      </w:pPr>
      <w:r w:rsidRPr="00042ACA">
        <w:rPr>
          <w:i/>
          <w:iCs/>
          <w:sz w:val="22"/>
          <w:szCs w:val="22"/>
        </w:rPr>
        <w:t>[Indiquer,</w:t>
      </w:r>
      <w:r w:rsidRPr="00042ACA">
        <w:rPr>
          <w:i/>
          <w:iCs/>
          <w:spacing w:val="6"/>
          <w:sz w:val="22"/>
          <w:szCs w:val="22"/>
        </w:rPr>
        <w:t xml:space="preserve"> </w:t>
      </w:r>
      <w:r w:rsidRPr="00042ACA">
        <w:rPr>
          <w:i/>
          <w:iCs/>
          <w:sz w:val="22"/>
          <w:szCs w:val="22"/>
        </w:rPr>
        <w:t>le</w:t>
      </w:r>
      <w:r w:rsidRPr="00042ACA">
        <w:rPr>
          <w:i/>
          <w:iCs/>
          <w:spacing w:val="6"/>
          <w:sz w:val="22"/>
          <w:szCs w:val="22"/>
        </w:rPr>
        <w:t xml:space="preserve"> </w:t>
      </w:r>
      <w:r w:rsidRPr="00042ACA">
        <w:rPr>
          <w:i/>
          <w:iCs/>
          <w:sz w:val="22"/>
          <w:szCs w:val="22"/>
        </w:rPr>
        <w:t>niveau</w:t>
      </w:r>
      <w:r w:rsidRPr="00042ACA">
        <w:rPr>
          <w:i/>
          <w:iCs/>
          <w:spacing w:val="6"/>
          <w:sz w:val="22"/>
          <w:szCs w:val="22"/>
        </w:rPr>
        <w:t xml:space="preserve"> </w:t>
      </w:r>
      <w:r w:rsidRPr="00042ACA">
        <w:rPr>
          <w:i/>
          <w:iCs/>
          <w:sz w:val="22"/>
          <w:szCs w:val="22"/>
        </w:rPr>
        <w:t>de</w:t>
      </w:r>
      <w:r w:rsidRPr="00042ACA">
        <w:rPr>
          <w:i/>
          <w:iCs/>
          <w:spacing w:val="6"/>
          <w:sz w:val="22"/>
          <w:szCs w:val="22"/>
        </w:rPr>
        <w:t xml:space="preserve"> </w:t>
      </w:r>
      <w:r w:rsidRPr="00042ACA">
        <w:rPr>
          <w:i/>
          <w:iCs/>
          <w:sz w:val="22"/>
          <w:szCs w:val="22"/>
        </w:rPr>
        <w:t>connaissance]</w:t>
      </w:r>
    </w:p>
    <w:p w14:paraId="40EABA9D" w14:textId="77777777" w:rsidR="000D7C7E" w:rsidRPr="00042ACA" w:rsidRDefault="000D7C7E" w:rsidP="00042ACA">
      <w:pPr>
        <w:widowControl w:val="0"/>
        <w:autoSpaceDE w:val="0"/>
        <w:adjustRightInd w:val="0"/>
        <w:ind w:left="205" w:right="-20"/>
        <w:rPr>
          <w:sz w:val="22"/>
          <w:szCs w:val="22"/>
        </w:rPr>
      </w:pPr>
      <w:r w:rsidRPr="00042ACA">
        <w:rPr>
          <w:sz w:val="22"/>
          <w:szCs w:val="22"/>
        </w:rPr>
        <w:t>. . . . . . . . . . . . . . . . . . . . . . . . . . . . . . . . . . . . . . . . . . . . . . . . . . . . . . . . . . . . . . .</w:t>
      </w:r>
      <w:r w:rsidRPr="00042ACA">
        <w:rPr>
          <w:spacing w:val="-2"/>
          <w:sz w:val="22"/>
          <w:szCs w:val="22"/>
        </w:rPr>
        <w:t xml:space="preserve"> </w:t>
      </w:r>
      <w:r w:rsidRPr="00042ACA">
        <w:rPr>
          <w:sz w:val="22"/>
          <w:szCs w:val="22"/>
        </w:rPr>
        <w:t>. . . . . . . . . . . . . . . . . . . . . . . . . . . . . . . . . . . . . . . . . . . . . . . . . . . . . . . . . . . . . . . .</w:t>
      </w:r>
      <w:r w:rsidRPr="00042ACA">
        <w:rPr>
          <w:spacing w:val="-2"/>
          <w:sz w:val="22"/>
          <w:szCs w:val="22"/>
        </w:rPr>
        <w:t xml:space="preserve"> </w:t>
      </w:r>
      <w:r w:rsidRPr="00042ACA">
        <w:rPr>
          <w:sz w:val="22"/>
          <w:szCs w:val="22"/>
        </w:rPr>
        <w:t xml:space="preserve">. . . . . . . . . . . </w:t>
      </w:r>
    </w:p>
    <w:p w14:paraId="69B8D0B9" w14:textId="77777777" w:rsidR="000D7C7E" w:rsidRPr="00042ACA" w:rsidRDefault="000D7C7E" w:rsidP="00042ACA">
      <w:pPr>
        <w:widowControl w:val="0"/>
        <w:autoSpaceDE w:val="0"/>
        <w:adjustRightInd w:val="0"/>
        <w:ind w:left="107" w:right="-20"/>
        <w:rPr>
          <w:sz w:val="22"/>
          <w:szCs w:val="22"/>
        </w:rPr>
      </w:pPr>
      <w:r w:rsidRPr="00042ACA">
        <w:rPr>
          <w:b/>
          <w:bCs/>
          <w:sz w:val="22"/>
          <w:szCs w:val="22"/>
        </w:rPr>
        <w:t>Langues</w:t>
      </w:r>
      <w:r w:rsidRPr="00042ACA">
        <w:rPr>
          <w:b/>
          <w:bCs/>
          <w:spacing w:val="7"/>
          <w:sz w:val="22"/>
          <w:szCs w:val="22"/>
        </w:rPr>
        <w:t xml:space="preserve"> </w:t>
      </w:r>
      <w:r w:rsidRPr="00042ACA">
        <w:rPr>
          <w:b/>
          <w:bCs/>
          <w:sz w:val="22"/>
          <w:szCs w:val="22"/>
        </w:rPr>
        <w:t>:</w:t>
      </w:r>
    </w:p>
    <w:p w14:paraId="722C34CD" w14:textId="77777777" w:rsidR="000D7C7E" w:rsidRPr="00042ACA" w:rsidRDefault="000D7C7E" w:rsidP="00042ACA">
      <w:pPr>
        <w:widowControl w:val="0"/>
        <w:autoSpaceDE w:val="0"/>
        <w:adjustRightInd w:val="0"/>
        <w:ind w:left="107" w:right="-164"/>
        <w:rPr>
          <w:sz w:val="22"/>
          <w:szCs w:val="22"/>
        </w:rPr>
      </w:pPr>
      <w:r w:rsidRPr="00042ACA">
        <w:rPr>
          <w:i/>
          <w:iCs/>
          <w:sz w:val="22"/>
          <w:szCs w:val="22"/>
        </w:rPr>
        <w:t>[Indiquer, pour chacune, le niveau de connaissance : médiocre/moyen/ bon/excellent, en ce qui concerne la langue lue/écrite/</w:t>
      </w:r>
      <w:r w:rsidRPr="00042ACA">
        <w:rPr>
          <w:i/>
          <w:iCs/>
          <w:spacing w:val="6"/>
          <w:sz w:val="22"/>
          <w:szCs w:val="22"/>
        </w:rPr>
        <w:t xml:space="preserve"> </w:t>
      </w:r>
      <w:r w:rsidRPr="00042ACA">
        <w:rPr>
          <w:i/>
          <w:iCs/>
          <w:sz w:val="22"/>
          <w:szCs w:val="22"/>
        </w:rPr>
        <w:t>parlée.]</w:t>
      </w:r>
    </w:p>
    <w:p w14:paraId="097FF576" w14:textId="77777777" w:rsidR="000D7C7E" w:rsidRPr="00042ACA" w:rsidRDefault="000D7C7E" w:rsidP="00042ACA">
      <w:pPr>
        <w:widowControl w:val="0"/>
        <w:autoSpaceDE w:val="0"/>
        <w:adjustRightInd w:val="0"/>
        <w:ind w:left="205" w:right="-20"/>
        <w:rPr>
          <w:sz w:val="22"/>
          <w:szCs w:val="22"/>
        </w:rPr>
      </w:pPr>
      <w:r w:rsidRPr="00042ACA">
        <w:rPr>
          <w:sz w:val="22"/>
          <w:szCs w:val="22"/>
        </w:rPr>
        <w:t>. . . . . . . . . . . . . . . . . . . . . . . . . . . . . . . . . . . . . . . . . . . . . . . . . . . . . . . . . . . . . . .</w:t>
      </w:r>
      <w:r w:rsidRPr="00042ACA">
        <w:rPr>
          <w:spacing w:val="-2"/>
          <w:sz w:val="22"/>
          <w:szCs w:val="22"/>
        </w:rPr>
        <w:t xml:space="preserve"> </w:t>
      </w:r>
      <w:r w:rsidRPr="00042ACA">
        <w:rPr>
          <w:sz w:val="22"/>
          <w:szCs w:val="22"/>
        </w:rPr>
        <w:t>. . . . . . . . . . . . . . . . . . . . . . . . . . . . . . . . . . . . . . . . . . . . . . . . . . . . . . . . . . . . . . . .</w:t>
      </w:r>
      <w:r w:rsidRPr="00042ACA">
        <w:rPr>
          <w:spacing w:val="-2"/>
          <w:sz w:val="22"/>
          <w:szCs w:val="22"/>
        </w:rPr>
        <w:t xml:space="preserve"> </w:t>
      </w:r>
      <w:r w:rsidRPr="00042ACA">
        <w:rPr>
          <w:sz w:val="22"/>
          <w:szCs w:val="22"/>
        </w:rPr>
        <w:t xml:space="preserve">. . . . . . . . . . . </w:t>
      </w:r>
    </w:p>
    <w:p w14:paraId="31248BD7" w14:textId="77777777" w:rsidR="000D7C7E" w:rsidRPr="00042ACA" w:rsidRDefault="000D7C7E" w:rsidP="00042ACA">
      <w:pPr>
        <w:widowControl w:val="0"/>
        <w:autoSpaceDE w:val="0"/>
        <w:adjustRightInd w:val="0"/>
        <w:ind w:left="107" w:right="-20"/>
        <w:rPr>
          <w:sz w:val="22"/>
          <w:szCs w:val="22"/>
        </w:rPr>
      </w:pPr>
      <w:r w:rsidRPr="00042ACA">
        <w:rPr>
          <w:b/>
          <w:bCs/>
          <w:sz w:val="22"/>
          <w:szCs w:val="22"/>
        </w:rPr>
        <w:t>Attestation</w:t>
      </w:r>
      <w:r w:rsidRPr="00042ACA">
        <w:rPr>
          <w:b/>
          <w:bCs/>
          <w:spacing w:val="7"/>
          <w:sz w:val="22"/>
          <w:szCs w:val="22"/>
        </w:rPr>
        <w:t xml:space="preserve"> </w:t>
      </w:r>
      <w:r w:rsidRPr="00042ACA">
        <w:rPr>
          <w:b/>
          <w:bCs/>
          <w:sz w:val="22"/>
          <w:szCs w:val="22"/>
        </w:rPr>
        <w:t>:</w:t>
      </w:r>
    </w:p>
    <w:p w14:paraId="62157824" w14:textId="77777777" w:rsidR="000D7C7E" w:rsidRPr="00042ACA" w:rsidRDefault="000D7C7E" w:rsidP="00042ACA">
      <w:pPr>
        <w:widowControl w:val="0"/>
        <w:autoSpaceDE w:val="0"/>
        <w:adjustRightInd w:val="0"/>
        <w:ind w:left="107" w:right="-214"/>
        <w:rPr>
          <w:sz w:val="22"/>
          <w:szCs w:val="22"/>
        </w:rPr>
      </w:pPr>
      <w:r w:rsidRPr="00042ACA">
        <w:rPr>
          <w:sz w:val="22"/>
          <w:szCs w:val="22"/>
        </w:rPr>
        <w:t>Je,</w:t>
      </w:r>
      <w:r w:rsidRPr="00042ACA">
        <w:rPr>
          <w:spacing w:val="31"/>
          <w:sz w:val="22"/>
          <w:szCs w:val="22"/>
        </w:rPr>
        <w:t xml:space="preserve"> </w:t>
      </w:r>
      <w:r w:rsidRPr="00042ACA">
        <w:rPr>
          <w:sz w:val="22"/>
          <w:szCs w:val="22"/>
        </w:rPr>
        <w:t>soussigné,</w:t>
      </w:r>
      <w:r w:rsidRPr="00042ACA">
        <w:rPr>
          <w:spacing w:val="31"/>
          <w:sz w:val="22"/>
          <w:szCs w:val="22"/>
        </w:rPr>
        <w:t xml:space="preserve"> </w:t>
      </w:r>
      <w:r w:rsidRPr="00042ACA">
        <w:rPr>
          <w:sz w:val="22"/>
          <w:szCs w:val="22"/>
        </w:rPr>
        <w:t>certifie,</w:t>
      </w:r>
      <w:r w:rsidRPr="00042ACA">
        <w:rPr>
          <w:spacing w:val="31"/>
          <w:sz w:val="22"/>
          <w:szCs w:val="22"/>
        </w:rPr>
        <w:t xml:space="preserve"> </w:t>
      </w:r>
      <w:r w:rsidRPr="00042ACA">
        <w:rPr>
          <w:sz w:val="22"/>
          <w:szCs w:val="22"/>
        </w:rPr>
        <w:t>en</w:t>
      </w:r>
      <w:r w:rsidRPr="00042ACA">
        <w:rPr>
          <w:spacing w:val="31"/>
          <w:sz w:val="22"/>
          <w:szCs w:val="22"/>
        </w:rPr>
        <w:t xml:space="preserve"> </w:t>
      </w:r>
      <w:r w:rsidRPr="00042ACA">
        <w:rPr>
          <w:sz w:val="22"/>
          <w:szCs w:val="22"/>
        </w:rPr>
        <w:t>toute</w:t>
      </w:r>
      <w:r w:rsidRPr="00042ACA">
        <w:rPr>
          <w:spacing w:val="31"/>
          <w:sz w:val="22"/>
          <w:szCs w:val="22"/>
        </w:rPr>
        <w:t xml:space="preserve"> </w:t>
      </w:r>
      <w:r w:rsidRPr="00042ACA">
        <w:rPr>
          <w:sz w:val="22"/>
          <w:szCs w:val="22"/>
        </w:rPr>
        <w:t>conscience,</w:t>
      </w:r>
      <w:r w:rsidRPr="00042ACA">
        <w:rPr>
          <w:spacing w:val="31"/>
          <w:sz w:val="22"/>
          <w:szCs w:val="22"/>
        </w:rPr>
        <w:t xml:space="preserve"> </w:t>
      </w:r>
      <w:r w:rsidRPr="00042ACA">
        <w:rPr>
          <w:sz w:val="22"/>
          <w:szCs w:val="22"/>
        </w:rPr>
        <w:t>que</w:t>
      </w:r>
      <w:r w:rsidRPr="00042ACA">
        <w:rPr>
          <w:spacing w:val="31"/>
          <w:sz w:val="22"/>
          <w:szCs w:val="22"/>
        </w:rPr>
        <w:t xml:space="preserve"> </w:t>
      </w:r>
      <w:r w:rsidRPr="00042ACA">
        <w:rPr>
          <w:sz w:val="22"/>
          <w:szCs w:val="22"/>
        </w:rPr>
        <w:t>les</w:t>
      </w:r>
      <w:r w:rsidRPr="00042ACA">
        <w:rPr>
          <w:spacing w:val="31"/>
          <w:sz w:val="22"/>
          <w:szCs w:val="22"/>
        </w:rPr>
        <w:t xml:space="preserve"> </w:t>
      </w:r>
      <w:r w:rsidRPr="00042ACA">
        <w:rPr>
          <w:sz w:val="22"/>
          <w:szCs w:val="22"/>
        </w:rPr>
        <w:t>renseignements</w:t>
      </w:r>
      <w:r w:rsidRPr="00042ACA">
        <w:rPr>
          <w:spacing w:val="31"/>
          <w:sz w:val="22"/>
          <w:szCs w:val="22"/>
        </w:rPr>
        <w:t xml:space="preserve"> </w:t>
      </w:r>
      <w:r w:rsidRPr="00042ACA">
        <w:rPr>
          <w:sz w:val="22"/>
          <w:szCs w:val="22"/>
        </w:rPr>
        <w:t>ci-dessus</w:t>
      </w:r>
      <w:r w:rsidRPr="00042ACA">
        <w:rPr>
          <w:spacing w:val="31"/>
          <w:sz w:val="22"/>
          <w:szCs w:val="22"/>
        </w:rPr>
        <w:t xml:space="preserve"> </w:t>
      </w:r>
      <w:r w:rsidRPr="00042ACA">
        <w:rPr>
          <w:sz w:val="22"/>
          <w:szCs w:val="22"/>
        </w:rPr>
        <w:t>rendent</w:t>
      </w:r>
      <w:r w:rsidRPr="00042ACA">
        <w:rPr>
          <w:spacing w:val="31"/>
          <w:sz w:val="22"/>
          <w:szCs w:val="22"/>
        </w:rPr>
        <w:t xml:space="preserve"> </w:t>
      </w:r>
      <w:r w:rsidRPr="00042ACA">
        <w:rPr>
          <w:sz w:val="22"/>
          <w:szCs w:val="22"/>
        </w:rPr>
        <w:t>fidèlement compte</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ma</w:t>
      </w:r>
      <w:r w:rsidRPr="00042ACA">
        <w:rPr>
          <w:spacing w:val="7"/>
          <w:sz w:val="22"/>
          <w:szCs w:val="22"/>
        </w:rPr>
        <w:t xml:space="preserve"> </w:t>
      </w:r>
      <w:r w:rsidRPr="00042ACA">
        <w:rPr>
          <w:sz w:val="22"/>
          <w:szCs w:val="22"/>
        </w:rPr>
        <w:t>situation,</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mes</w:t>
      </w:r>
      <w:r w:rsidRPr="00042ACA">
        <w:rPr>
          <w:spacing w:val="7"/>
          <w:sz w:val="22"/>
          <w:szCs w:val="22"/>
        </w:rPr>
        <w:t xml:space="preserve"> </w:t>
      </w:r>
      <w:r w:rsidRPr="00042ACA">
        <w:rPr>
          <w:sz w:val="22"/>
          <w:szCs w:val="22"/>
        </w:rPr>
        <w:t>qualifications</w:t>
      </w:r>
      <w:r w:rsidRPr="00042ACA">
        <w:rPr>
          <w:spacing w:val="7"/>
          <w:sz w:val="22"/>
          <w:szCs w:val="22"/>
        </w:rPr>
        <w:t xml:space="preserve"> </w:t>
      </w:r>
      <w:r w:rsidRPr="00042ACA">
        <w:rPr>
          <w:sz w:val="22"/>
          <w:szCs w:val="22"/>
        </w:rPr>
        <w:t>et</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mon</w:t>
      </w:r>
      <w:r w:rsidRPr="00042ACA">
        <w:rPr>
          <w:spacing w:val="7"/>
          <w:sz w:val="22"/>
          <w:szCs w:val="22"/>
        </w:rPr>
        <w:t xml:space="preserve"> </w:t>
      </w:r>
      <w:r w:rsidRPr="00042ACA">
        <w:rPr>
          <w:sz w:val="22"/>
          <w:szCs w:val="22"/>
        </w:rPr>
        <w:t>expérience.</w:t>
      </w:r>
    </w:p>
    <w:p w14:paraId="34FA8FA6" w14:textId="77777777" w:rsidR="00FF1B47" w:rsidRPr="00042ACA" w:rsidRDefault="000D7C7E" w:rsidP="00042ACA">
      <w:pPr>
        <w:widowControl w:val="0"/>
        <w:autoSpaceDE w:val="0"/>
        <w:adjustRightInd w:val="0"/>
        <w:ind w:left="109" w:right="-81"/>
        <w:rPr>
          <w:sz w:val="22"/>
          <w:szCs w:val="22"/>
        </w:rPr>
      </w:pPr>
      <w:r w:rsidRPr="00042ACA">
        <w:rPr>
          <w:sz w:val="22"/>
          <w:szCs w:val="22"/>
        </w:rPr>
        <w:t>. . . . . . . . . . . . . . . . . . . . . . . . . . . . . . . . . . . . . . . . . . . . . . . . . . . . . . . . . . . . . . . .</w:t>
      </w:r>
      <w:r w:rsidRPr="00042ACA">
        <w:rPr>
          <w:spacing w:val="-2"/>
          <w:sz w:val="22"/>
          <w:szCs w:val="22"/>
        </w:rPr>
        <w:t xml:space="preserve"> </w:t>
      </w:r>
      <w:r w:rsidRPr="00042ACA">
        <w:rPr>
          <w:sz w:val="22"/>
          <w:szCs w:val="22"/>
        </w:rPr>
        <w:t>. . . . . . . . . . . . . . . . . . . . . . . . . . . . . . . . . . . . . .</w:t>
      </w:r>
    </w:p>
    <w:p w14:paraId="0E491B13" w14:textId="6E4A570D" w:rsidR="000D7C7E" w:rsidRPr="00042ACA" w:rsidRDefault="000D7C7E" w:rsidP="00042ACA">
      <w:pPr>
        <w:widowControl w:val="0"/>
        <w:autoSpaceDE w:val="0"/>
        <w:adjustRightInd w:val="0"/>
        <w:ind w:left="109" w:right="-81"/>
        <w:rPr>
          <w:sz w:val="22"/>
          <w:szCs w:val="22"/>
        </w:rPr>
      </w:pPr>
      <w:r w:rsidRPr="00042ACA">
        <w:rPr>
          <w:sz w:val="22"/>
          <w:szCs w:val="22"/>
        </w:rPr>
        <w:t xml:space="preserve"> Date</w:t>
      </w:r>
      <w:r w:rsidRPr="00042ACA">
        <w:rPr>
          <w:spacing w:val="7"/>
          <w:sz w:val="22"/>
          <w:szCs w:val="22"/>
        </w:rPr>
        <w:t xml:space="preserve"> </w:t>
      </w:r>
      <w:r w:rsidRPr="00042ACA">
        <w:rPr>
          <w:sz w:val="22"/>
          <w:szCs w:val="22"/>
        </w:rPr>
        <w:t xml:space="preserve">: . . . . . . . . . . . . . . . . . . . . . . . . . . . . </w:t>
      </w:r>
    </w:p>
    <w:p w14:paraId="25A06D5D" w14:textId="77777777" w:rsidR="000D7C7E" w:rsidRPr="00042ACA" w:rsidRDefault="000D7C7E" w:rsidP="00042ACA">
      <w:pPr>
        <w:widowControl w:val="0"/>
        <w:autoSpaceDE w:val="0"/>
        <w:adjustRightInd w:val="0"/>
        <w:ind w:left="107" w:right="-20"/>
        <w:rPr>
          <w:sz w:val="22"/>
          <w:szCs w:val="22"/>
        </w:rPr>
      </w:pPr>
      <w:r w:rsidRPr="00042ACA">
        <w:rPr>
          <w:i/>
          <w:iCs/>
          <w:sz w:val="22"/>
          <w:szCs w:val="22"/>
        </w:rPr>
        <w:t>[Signature</w:t>
      </w:r>
      <w:r w:rsidRPr="00042ACA">
        <w:rPr>
          <w:i/>
          <w:iCs/>
          <w:spacing w:val="6"/>
          <w:sz w:val="22"/>
          <w:szCs w:val="22"/>
        </w:rPr>
        <w:t xml:space="preserve"> </w:t>
      </w:r>
      <w:r w:rsidRPr="00042ACA">
        <w:rPr>
          <w:i/>
          <w:iCs/>
          <w:sz w:val="22"/>
          <w:szCs w:val="22"/>
        </w:rPr>
        <w:t>de</w:t>
      </w:r>
      <w:r w:rsidRPr="00042ACA">
        <w:rPr>
          <w:i/>
          <w:iCs/>
          <w:spacing w:val="6"/>
          <w:sz w:val="22"/>
          <w:szCs w:val="22"/>
        </w:rPr>
        <w:t xml:space="preserve"> </w:t>
      </w:r>
      <w:r w:rsidRPr="00042ACA">
        <w:rPr>
          <w:i/>
          <w:iCs/>
          <w:sz w:val="22"/>
          <w:szCs w:val="22"/>
        </w:rPr>
        <w:t>l’employé</w:t>
      </w:r>
      <w:r w:rsidRPr="00042ACA">
        <w:rPr>
          <w:i/>
          <w:iCs/>
          <w:spacing w:val="6"/>
          <w:sz w:val="22"/>
          <w:szCs w:val="22"/>
        </w:rPr>
        <w:t xml:space="preserve"> </w:t>
      </w:r>
      <w:r w:rsidRPr="00042ACA">
        <w:rPr>
          <w:i/>
          <w:iCs/>
          <w:sz w:val="22"/>
          <w:szCs w:val="22"/>
        </w:rPr>
        <w:t>et</w:t>
      </w:r>
      <w:r w:rsidRPr="00042ACA">
        <w:rPr>
          <w:i/>
          <w:iCs/>
          <w:spacing w:val="6"/>
          <w:sz w:val="22"/>
          <w:szCs w:val="22"/>
        </w:rPr>
        <w:t xml:space="preserve"> </w:t>
      </w:r>
      <w:r w:rsidRPr="00042ACA">
        <w:rPr>
          <w:i/>
          <w:iCs/>
          <w:sz w:val="22"/>
          <w:szCs w:val="22"/>
        </w:rPr>
        <w:t>du</w:t>
      </w:r>
      <w:r w:rsidRPr="00042ACA">
        <w:rPr>
          <w:i/>
          <w:iCs/>
          <w:spacing w:val="6"/>
          <w:sz w:val="22"/>
          <w:szCs w:val="22"/>
        </w:rPr>
        <w:t xml:space="preserve"> </w:t>
      </w:r>
      <w:r w:rsidRPr="00042ACA">
        <w:rPr>
          <w:i/>
          <w:iCs/>
          <w:sz w:val="22"/>
          <w:szCs w:val="22"/>
        </w:rPr>
        <w:t>représentant</w:t>
      </w:r>
      <w:r w:rsidRPr="00042ACA">
        <w:rPr>
          <w:i/>
          <w:iCs/>
          <w:spacing w:val="6"/>
          <w:sz w:val="22"/>
          <w:szCs w:val="22"/>
        </w:rPr>
        <w:t xml:space="preserve"> </w:t>
      </w:r>
      <w:r w:rsidRPr="00042ACA">
        <w:rPr>
          <w:i/>
          <w:iCs/>
          <w:sz w:val="22"/>
          <w:szCs w:val="22"/>
        </w:rPr>
        <w:t>habilité</w:t>
      </w:r>
      <w:r w:rsidRPr="00042ACA">
        <w:rPr>
          <w:i/>
          <w:iCs/>
          <w:spacing w:val="6"/>
          <w:sz w:val="22"/>
          <w:szCs w:val="22"/>
        </w:rPr>
        <w:t xml:space="preserve"> </w:t>
      </w:r>
      <w:r w:rsidRPr="00042ACA">
        <w:rPr>
          <w:i/>
          <w:iCs/>
          <w:sz w:val="22"/>
          <w:szCs w:val="22"/>
        </w:rPr>
        <w:t>du</w:t>
      </w:r>
      <w:r w:rsidRPr="00042ACA">
        <w:rPr>
          <w:i/>
          <w:iCs/>
          <w:spacing w:val="6"/>
          <w:sz w:val="22"/>
          <w:szCs w:val="22"/>
        </w:rPr>
        <w:t xml:space="preserve"> </w:t>
      </w:r>
      <w:r w:rsidRPr="00042ACA">
        <w:rPr>
          <w:i/>
          <w:iCs/>
          <w:sz w:val="22"/>
          <w:szCs w:val="22"/>
        </w:rPr>
        <w:t>consultant]</w:t>
      </w:r>
    </w:p>
    <w:p w14:paraId="16904AE0" w14:textId="77777777" w:rsidR="000D7C7E" w:rsidRPr="00042ACA" w:rsidRDefault="000D7C7E" w:rsidP="00042ACA">
      <w:pPr>
        <w:widowControl w:val="0"/>
        <w:autoSpaceDE w:val="0"/>
        <w:adjustRightInd w:val="0"/>
        <w:ind w:left="6910" w:right="-20"/>
        <w:rPr>
          <w:sz w:val="22"/>
          <w:szCs w:val="22"/>
        </w:rPr>
      </w:pPr>
      <w:r w:rsidRPr="00042ACA">
        <w:rPr>
          <w:i/>
          <w:iCs/>
          <w:sz w:val="22"/>
          <w:szCs w:val="22"/>
        </w:rPr>
        <w:t>Jour/mois/année</w:t>
      </w:r>
    </w:p>
    <w:p w14:paraId="4E30FD28" w14:textId="77777777" w:rsidR="000D7C7E" w:rsidRPr="00042ACA" w:rsidRDefault="000D7C7E" w:rsidP="00042ACA">
      <w:pPr>
        <w:widowControl w:val="0"/>
        <w:autoSpaceDE w:val="0"/>
        <w:adjustRightInd w:val="0"/>
        <w:ind w:left="107" w:right="-126"/>
        <w:rPr>
          <w:sz w:val="22"/>
          <w:szCs w:val="22"/>
        </w:rPr>
      </w:pPr>
      <w:r w:rsidRPr="00042ACA">
        <w:rPr>
          <w:sz w:val="22"/>
          <w:szCs w:val="22"/>
        </w:rPr>
        <w:t>Nom</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l’employé</w:t>
      </w:r>
      <w:r w:rsidRPr="00042ACA">
        <w:rPr>
          <w:spacing w:val="7"/>
          <w:sz w:val="22"/>
          <w:szCs w:val="22"/>
        </w:rPr>
        <w:t xml:space="preserve"> </w:t>
      </w:r>
      <w:r w:rsidRPr="00042ACA">
        <w:rPr>
          <w:sz w:val="22"/>
          <w:szCs w:val="22"/>
        </w:rPr>
        <w:t>: . . . . . . . . . . . . . . . . . . . . . . . . . . . . . . . . . . . . . . . . . . . . . . . . . . . . . . . . . . . . . . .</w:t>
      </w:r>
      <w:r w:rsidRPr="00042ACA">
        <w:rPr>
          <w:spacing w:val="-2"/>
          <w:sz w:val="22"/>
          <w:szCs w:val="22"/>
        </w:rPr>
        <w:t xml:space="preserve"> </w:t>
      </w:r>
      <w:r w:rsidRPr="00042ACA">
        <w:rPr>
          <w:sz w:val="22"/>
          <w:szCs w:val="22"/>
        </w:rPr>
        <w:t xml:space="preserve">. . . . . . . . . . . . . . . . . . . . . . . . . . . . . . . . . . . . . . . . . . . . . . </w:t>
      </w:r>
    </w:p>
    <w:p w14:paraId="12B8835B" w14:textId="77777777" w:rsidR="000D7C7E" w:rsidRPr="00042ACA" w:rsidRDefault="000D7C7E" w:rsidP="00042ACA">
      <w:pPr>
        <w:widowControl w:val="0"/>
        <w:autoSpaceDE w:val="0"/>
        <w:adjustRightInd w:val="0"/>
        <w:ind w:left="107" w:right="-81"/>
        <w:rPr>
          <w:sz w:val="22"/>
          <w:szCs w:val="22"/>
        </w:rPr>
      </w:pPr>
      <w:r w:rsidRPr="00042ACA">
        <w:rPr>
          <w:sz w:val="22"/>
          <w:szCs w:val="22"/>
        </w:rPr>
        <w:t>Nom</w:t>
      </w:r>
      <w:r w:rsidRPr="00042ACA">
        <w:rPr>
          <w:spacing w:val="7"/>
          <w:sz w:val="22"/>
          <w:szCs w:val="22"/>
        </w:rPr>
        <w:t xml:space="preserve"> </w:t>
      </w:r>
      <w:r w:rsidRPr="00042ACA">
        <w:rPr>
          <w:sz w:val="22"/>
          <w:szCs w:val="22"/>
        </w:rPr>
        <w:t>du</w:t>
      </w:r>
      <w:r w:rsidRPr="00042ACA">
        <w:rPr>
          <w:spacing w:val="7"/>
          <w:sz w:val="22"/>
          <w:szCs w:val="22"/>
        </w:rPr>
        <w:t xml:space="preserve"> </w:t>
      </w:r>
      <w:r w:rsidRPr="00042ACA">
        <w:rPr>
          <w:sz w:val="22"/>
          <w:szCs w:val="22"/>
        </w:rPr>
        <w:t>représentant</w:t>
      </w:r>
      <w:r w:rsidRPr="00042ACA">
        <w:rPr>
          <w:spacing w:val="7"/>
          <w:sz w:val="22"/>
          <w:szCs w:val="22"/>
        </w:rPr>
        <w:t xml:space="preserve"> </w:t>
      </w:r>
      <w:r w:rsidRPr="00042ACA">
        <w:rPr>
          <w:sz w:val="22"/>
          <w:szCs w:val="22"/>
        </w:rPr>
        <w:t>habilité</w:t>
      </w:r>
      <w:r w:rsidRPr="00042ACA">
        <w:rPr>
          <w:spacing w:val="7"/>
          <w:sz w:val="22"/>
          <w:szCs w:val="22"/>
        </w:rPr>
        <w:t xml:space="preserve"> </w:t>
      </w:r>
      <w:r w:rsidRPr="00042ACA">
        <w:rPr>
          <w:sz w:val="22"/>
          <w:szCs w:val="22"/>
        </w:rPr>
        <w:t>: . . . . . . . . . . . . . . . . . . . . . . . . . . . . . . . . . . . . . . . . . . . . . . . . . . . . . . . . . . . . . . .</w:t>
      </w:r>
      <w:r w:rsidRPr="00042ACA">
        <w:rPr>
          <w:spacing w:val="-2"/>
          <w:sz w:val="22"/>
          <w:szCs w:val="22"/>
        </w:rPr>
        <w:t xml:space="preserve"> </w:t>
      </w:r>
      <w:r w:rsidRPr="00042ACA">
        <w:rPr>
          <w:sz w:val="22"/>
          <w:szCs w:val="22"/>
        </w:rPr>
        <w:t xml:space="preserve">. . . . . . . . . . . . . . . . . . . . . . . . . . . . </w:t>
      </w:r>
    </w:p>
    <w:p w14:paraId="4B93E9CA" w14:textId="7844BE50" w:rsidR="004C677A" w:rsidRPr="00042ACA" w:rsidRDefault="004C677A" w:rsidP="00042ACA">
      <w:pPr>
        <w:suppressAutoHyphens w:val="0"/>
        <w:autoSpaceDN/>
        <w:textAlignment w:val="auto"/>
        <w:rPr>
          <w:sz w:val="22"/>
          <w:szCs w:val="22"/>
        </w:rPr>
      </w:pPr>
      <w:r w:rsidRPr="00042ACA">
        <w:rPr>
          <w:sz w:val="22"/>
          <w:szCs w:val="22"/>
        </w:rPr>
        <w:br w:type="page"/>
      </w:r>
    </w:p>
    <w:p w14:paraId="1F5012DD" w14:textId="74A0D486" w:rsidR="00225F12" w:rsidRPr="00042ACA" w:rsidRDefault="003A4594" w:rsidP="00042ACA">
      <w:pPr>
        <w:widowControl w:val="0"/>
        <w:autoSpaceDE w:val="0"/>
        <w:ind w:right="-6"/>
        <w:jc w:val="center"/>
        <w:rPr>
          <w:b/>
          <w:bCs/>
          <w:caps/>
          <w:color w:val="000000" w:themeColor="text1"/>
          <w:spacing w:val="36"/>
          <w:w w:val="80"/>
          <w:position w:val="-1"/>
          <w:sz w:val="22"/>
          <w:szCs w:val="22"/>
        </w:rPr>
      </w:pPr>
      <w:bookmarkStart w:id="892" w:name="_Toc156822342"/>
      <w:bookmarkStart w:id="893" w:name="_Toc156822783"/>
      <w:bookmarkStart w:id="894" w:name="_Toc156825451"/>
      <w:bookmarkStart w:id="895" w:name="_Toc156826473"/>
      <w:bookmarkStart w:id="896" w:name="_Toc156853927"/>
      <w:bookmarkStart w:id="897" w:name="_Toc156855427"/>
      <w:bookmarkStart w:id="898" w:name="_Hlk163136202"/>
      <w:r w:rsidRPr="00042ACA">
        <w:rPr>
          <w:b/>
          <w:bCs/>
          <w:caps/>
          <w:color w:val="000000" w:themeColor="text1"/>
          <w:spacing w:val="36"/>
          <w:w w:val="80"/>
          <w:position w:val="-1"/>
          <w:sz w:val="22"/>
          <w:szCs w:val="22"/>
        </w:rPr>
        <w:lastRenderedPageBreak/>
        <w:t>ANNEXEN°12 :</w:t>
      </w:r>
      <w:r w:rsidR="00225F12" w:rsidRPr="00042ACA">
        <w:rPr>
          <w:b/>
          <w:bCs/>
          <w:caps/>
          <w:color w:val="000000" w:themeColor="text1"/>
          <w:spacing w:val="36"/>
          <w:w w:val="80"/>
          <w:position w:val="-1"/>
          <w:sz w:val="22"/>
          <w:szCs w:val="22"/>
        </w:rPr>
        <w:t>. Références du Candidat</w:t>
      </w:r>
      <w:bookmarkEnd w:id="892"/>
      <w:bookmarkEnd w:id="893"/>
      <w:bookmarkEnd w:id="894"/>
      <w:bookmarkEnd w:id="895"/>
      <w:bookmarkEnd w:id="896"/>
      <w:bookmarkEnd w:id="897"/>
    </w:p>
    <w:p w14:paraId="5DF0698C" w14:textId="77777777" w:rsidR="00225F12" w:rsidRPr="00042ACA" w:rsidRDefault="00225F12" w:rsidP="00042ACA">
      <w:pPr>
        <w:widowControl w:val="0"/>
        <w:autoSpaceDE w:val="0"/>
        <w:adjustRightInd w:val="0"/>
        <w:ind w:left="127" w:right="-194"/>
        <w:rPr>
          <w:sz w:val="22"/>
          <w:szCs w:val="22"/>
        </w:rPr>
      </w:pPr>
      <w:r w:rsidRPr="00042ACA">
        <w:rPr>
          <w:sz w:val="22"/>
          <w:szCs w:val="22"/>
        </w:rPr>
        <w:t>Services</w:t>
      </w:r>
      <w:r w:rsidRPr="00042ACA">
        <w:rPr>
          <w:spacing w:val="-5"/>
          <w:sz w:val="22"/>
          <w:szCs w:val="22"/>
        </w:rPr>
        <w:t xml:space="preserve"> </w:t>
      </w:r>
      <w:r w:rsidRPr="00042ACA">
        <w:rPr>
          <w:sz w:val="22"/>
          <w:szCs w:val="22"/>
        </w:rPr>
        <w:t>rendus</w:t>
      </w:r>
      <w:r w:rsidRPr="00042ACA">
        <w:rPr>
          <w:spacing w:val="-5"/>
          <w:sz w:val="22"/>
          <w:szCs w:val="22"/>
        </w:rPr>
        <w:t xml:space="preserve"> </w:t>
      </w:r>
      <w:r w:rsidRPr="00042ACA">
        <w:rPr>
          <w:sz w:val="22"/>
          <w:szCs w:val="22"/>
        </w:rPr>
        <w:t>pendant</w:t>
      </w:r>
      <w:r w:rsidRPr="00042ACA">
        <w:rPr>
          <w:spacing w:val="-5"/>
          <w:sz w:val="22"/>
          <w:szCs w:val="22"/>
        </w:rPr>
        <w:t xml:space="preserve"> </w:t>
      </w:r>
      <w:r w:rsidRPr="00042ACA">
        <w:rPr>
          <w:sz w:val="22"/>
          <w:szCs w:val="22"/>
        </w:rPr>
        <w:t>les</w:t>
      </w:r>
      <w:r w:rsidRPr="00042ACA">
        <w:rPr>
          <w:spacing w:val="-5"/>
          <w:sz w:val="22"/>
          <w:szCs w:val="22"/>
        </w:rPr>
        <w:t xml:space="preserve"> </w:t>
      </w:r>
      <w:r w:rsidRPr="00042ACA">
        <w:rPr>
          <w:sz w:val="22"/>
          <w:szCs w:val="22"/>
        </w:rPr>
        <w:t>[indiquer</w:t>
      </w:r>
      <w:r w:rsidRPr="00042ACA">
        <w:rPr>
          <w:spacing w:val="-5"/>
          <w:sz w:val="22"/>
          <w:szCs w:val="22"/>
        </w:rPr>
        <w:t xml:space="preserve"> </w:t>
      </w:r>
      <w:r w:rsidRPr="00042ACA">
        <w:rPr>
          <w:sz w:val="22"/>
          <w:szCs w:val="22"/>
        </w:rPr>
        <w:t>le</w:t>
      </w:r>
      <w:r w:rsidRPr="00042ACA">
        <w:rPr>
          <w:spacing w:val="-5"/>
          <w:sz w:val="22"/>
          <w:szCs w:val="22"/>
        </w:rPr>
        <w:t xml:space="preserve"> </w:t>
      </w:r>
      <w:r w:rsidRPr="00042ACA">
        <w:rPr>
          <w:sz w:val="22"/>
          <w:szCs w:val="22"/>
        </w:rPr>
        <w:t>nombre</w:t>
      </w:r>
      <w:r w:rsidRPr="00042ACA">
        <w:rPr>
          <w:spacing w:val="-5"/>
          <w:sz w:val="22"/>
          <w:szCs w:val="22"/>
        </w:rPr>
        <w:t xml:space="preserve"> </w:t>
      </w:r>
      <w:r w:rsidRPr="00042ACA">
        <w:rPr>
          <w:sz w:val="22"/>
          <w:szCs w:val="22"/>
        </w:rPr>
        <w:t>de</w:t>
      </w:r>
      <w:r w:rsidRPr="00042ACA">
        <w:rPr>
          <w:spacing w:val="-5"/>
          <w:sz w:val="22"/>
          <w:szCs w:val="22"/>
        </w:rPr>
        <w:t xml:space="preserve"> </w:t>
      </w:r>
      <w:r w:rsidRPr="00042ACA">
        <w:rPr>
          <w:sz w:val="22"/>
          <w:szCs w:val="22"/>
        </w:rPr>
        <w:t>1</w:t>
      </w:r>
      <w:r w:rsidRPr="00042ACA">
        <w:rPr>
          <w:spacing w:val="-5"/>
          <w:sz w:val="22"/>
          <w:szCs w:val="22"/>
        </w:rPr>
        <w:t xml:space="preserve"> </w:t>
      </w:r>
      <w:r w:rsidRPr="00042ACA">
        <w:rPr>
          <w:sz w:val="22"/>
          <w:szCs w:val="22"/>
        </w:rPr>
        <w:t>à</w:t>
      </w:r>
      <w:r w:rsidRPr="00042ACA">
        <w:rPr>
          <w:spacing w:val="-5"/>
          <w:sz w:val="22"/>
          <w:szCs w:val="22"/>
        </w:rPr>
        <w:t xml:space="preserve"> </w:t>
      </w:r>
      <w:r w:rsidRPr="00042ACA">
        <w:rPr>
          <w:sz w:val="22"/>
          <w:szCs w:val="22"/>
        </w:rPr>
        <w:t>5]</w:t>
      </w:r>
      <w:r w:rsidRPr="00042ACA">
        <w:rPr>
          <w:spacing w:val="-5"/>
          <w:sz w:val="22"/>
          <w:szCs w:val="22"/>
        </w:rPr>
        <w:t xml:space="preserve"> </w:t>
      </w:r>
      <w:r w:rsidRPr="00042ACA">
        <w:rPr>
          <w:sz w:val="22"/>
          <w:szCs w:val="22"/>
        </w:rPr>
        <w:t>dernières</w:t>
      </w:r>
      <w:r w:rsidRPr="00042ACA">
        <w:rPr>
          <w:spacing w:val="-5"/>
          <w:sz w:val="22"/>
          <w:szCs w:val="22"/>
        </w:rPr>
        <w:t xml:space="preserve"> </w:t>
      </w:r>
      <w:r w:rsidRPr="00042ACA">
        <w:rPr>
          <w:sz w:val="22"/>
          <w:szCs w:val="22"/>
        </w:rPr>
        <w:t>années</w:t>
      </w:r>
      <w:r w:rsidRPr="00042ACA">
        <w:rPr>
          <w:spacing w:val="-5"/>
          <w:sz w:val="22"/>
          <w:szCs w:val="22"/>
        </w:rPr>
        <w:t xml:space="preserve"> </w:t>
      </w:r>
      <w:r w:rsidRPr="00042ACA">
        <w:rPr>
          <w:sz w:val="22"/>
          <w:szCs w:val="22"/>
        </w:rPr>
        <w:t>qui</w:t>
      </w:r>
      <w:r w:rsidRPr="00042ACA">
        <w:rPr>
          <w:spacing w:val="-5"/>
          <w:sz w:val="22"/>
          <w:szCs w:val="22"/>
        </w:rPr>
        <w:t xml:space="preserve"> </w:t>
      </w:r>
      <w:r w:rsidRPr="00042ACA">
        <w:rPr>
          <w:sz w:val="22"/>
          <w:szCs w:val="22"/>
        </w:rPr>
        <w:t>illustrent</w:t>
      </w:r>
      <w:r w:rsidRPr="00042ACA">
        <w:rPr>
          <w:spacing w:val="-5"/>
          <w:sz w:val="22"/>
          <w:szCs w:val="22"/>
        </w:rPr>
        <w:t xml:space="preserve"> </w:t>
      </w:r>
      <w:r w:rsidRPr="00042ACA">
        <w:rPr>
          <w:sz w:val="22"/>
          <w:szCs w:val="22"/>
        </w:rPr>
        <w:t>le</w:t>
      </w:r>
      <w:r w:rsidRPr="00042ACA">
        <w:rPr>
          <w:spacing w:val="-5"/>
          <w:sz w:val="22"/>
          <w:szCs w:val="22"/>
        </w:rPr>
        <w:t xml:space="preserve"> </w:t>
      </w:r>
      <w:r w:rsidRPr="00042ACA">
        <w:rPr>
          <w:sz w:val="22"/>
          <w:szCs w:val="22"/>
        </w:rPr>
        <w:t>mieux</w:t>
      </w:r>
      <w:r w:rsidRPr="00042ACA">
        <w:rPr>
          <w:spacing w:val="-5"/>
          <w:sz w:val="22"/>
          <w:szCs w:val="22"/>
        </w:rPr>
        <w:t xml:space="preserve"> </w:t>
      </w:r>
      <w:r w:rsidRPr="00042ACA">
        <w:rPr>
          <w:sz w:val="22"/>
          <w:szCs w:val="22"/>
        </w:rPr>
        <w:t>vos qualifications</w:t>
      </w:r>
    </w:p>
    <w:p w14:paraId="6B0E01B7" w14:textId="77777777" w:rsidR="00225F12" w:rsidRPr="00042ACA" w:rsidRDefault="00225F12" w:rsidP="00042ACA">
      <w:pPr>
        <w:widowControl w:val="0"/>
        <w:autoSpaceDE w:val="0"/>
        <w:adjustRightInd w:val="0"/>
        <w:ind w:left="127" w:right="102"/>
        <w:jc w:val="both"/>
        <w:rPr>
          <w:sz w:val="22"/>
          <w:szCs w:val="22"/>
        </w:rPr>
      </w:pPr>
      <w:r w:rsidRPr="00042ACA">
        <w:rPr>
          <w:sz w:val="22"/>
          <w:szCs w:val="22"/>
        </w:rPr>
        <w:t>À l’aide du formulaire ci-dessous, indiquez les renseignements demandés pour chaque mission pertinente que votre société/organisme a obtenue par contrat, soit en tant que seule société, soit comme</w:t>
      </w:r>
      <w:r w:rsidRPr="00042ACA">
        <w:rPr>
          <w:spacing w:val="7"/>
          <w:sz w:val="22"/>
          <w:szCs w:val="22"/>
        </w:rPr>
        <w:t xml:space="preserve"> </w:t>
      </w:r>
      <w:r w:rsidRPr="00042ACA">
        <w:rPr>
          <w:sz w:val="22"/>
          <w:szCs w:val="22"/>
        </w:rPr>
        <w:t>l’un</w:t>
      </w:r>
      <w:r w:rsidRPr="00042ACA">
        <w:rPr>
          <w:spacing w:val="7"/>
          <w:sz w:val="22"/>
          <w:szCs w:val="22"/>
        </w:rPr>
        <w:t xml:space="preserve"> </w:t>
      </w:r>
      <w:r w:rsidRPr="00042ACA">
        <w:rPr>
          <w:sz w:val="22"/>
          <w:szCs w:val="22"/>
        </w:rPr>
        <w:t>des</w:t>
      </w:r>
      <w:r w:rsidRPr="00042ACA">
        <w:rPr>
          <w:spacing w:val="7"/>
          <w:sz w:val="22"/>
          <w:szCs w:val="22"/>
        </w:rPr>
        <w:t xml:space="preserve"> </w:t>
      </w:r>
      <w:r w:rsidRPr="00042ACA">
        <w:rPr>
          <w:sz w:val="22"/>
          <w:szCs w:val="22"/>
        </w:rPr>
        <w:t>principaux</w:t>
      </w:r>
      <w:r w:rsidRPr="00042ACA">
        <w:rPr>
          <w:spacing w:val="7"/>
          <w:sz w:val="22"/>
          <w:szCs w:val="22"/>
        </w:rPr>
        <w:t xml:space="preserve"> </w:t>
      </w:r>
      <w:r w:rsidRPr="00042ACA">
        <w:rPr>
          <w:sz w:val="22"/>
          <w:szCs w:val="22"/>
        </w:rPr>
        <w:t>partenaires</w:t>
      </w:r>
      <w:r w:rsidRPr="00042ACA">
        <w:rPr>
          <w:spacing w:val="7"/>
          <w:sz w:val="22"/>
          <w:szCs w:val="22"/>
        </w:rPr>
        <w:t xml:space="preserve"> </w:t>
      </w:r>
      <w:r w:rsidRPr="00042ACA">
        <w:rPr>
          <w:sz w:val="22"/>
          <w:szCs w:val="22"/>
        </w:rPr>
        <w:t>d’un</w:t>
      </w:r>
      <w:r w:rsidRPr="00042ACA">
        <w:rPr>
          <w:spacing w:val="7"/>
          <w:sz w:val="22"/>
          <w:szCs w:val="22"/>
        </w:rPr>
        <w:t xml:space="preserve"> </w:t>
      </w:r>
      <w:r w:rsidRPr="00042ACA">
        <w:rPr>
          <w:sz w:val="22"/>
          <w:szCs w:val="22"/>
        </w:rPr>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225F12" w:rsidRPr="00042ACA" w14:paraId="31949D35" w14:textId="77777777"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042ACA" w:rsidRDefault="00225F12" w:rsidP="00042ACA">
            <w:pPr>
              <w:widowControl w:val="0"/>
              <w:autoSpaceDE w:val="0"/>
              <w:adjustRightInd w:val="0"/>
              <w:ind w:left="20" w:right="-20"/>
              <w:rPr>
                <w:sz w:val="22"/>
                <w:szCs w:val="22"/>
              </w:rPr>
            </w:pPr>
            <w:r w:rsidRPr="00042ACA">
              <w:rPr>
                <w:sz w:val="22"/>
                <w:szCs w:val="22"/>
              </w:rPr>
              <w:t>Nom</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la</w:t>
            </w:r>
            <w:r w:rsidRPr="00042ACA">
              <w:rPr>
                <w:spacing w:val="7"/>
                <w:sz w:val="22"/>
                <w:szCs w:val="22"/>
              </w:rPr>
              <w:t xml:space="preserve"> </w:t>
            </w:r>
            <w:r w:rsidRPr="00042ACA">
              <w:rPr>
                <w:sz w:val="22"/>
                <w:szCs w:val="22"/>
              </w:rPr>
              <w:t>Mission</w:t>
            </w:r>
            <w:r w:rsidRPr="00042ACA">
              <w:rPr>
                <w:spacing w:val="7"/>
                <w:sz w:val="22"/>
                <w:szCs w:val="22"/>
              </w:rPr>
              <w:t xml:space="preserve"> </w:t>
            </w:r>
            <w:r w:rsidRPr="00042ACA">
              <w:rPr>
                <w:sz w:val="22"/>
                <w:szCs w:val="22"/>
              </w:rPr>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042ACA" w:rsidRDefault="00225F12" w:rsidP="00042ACA">
            <w:pPr>
              <w:widowControl w:val="0"/>
              <w:autoSpaceDE w:val="0"/>
              <w:adjustRightInd w:val="0"/>
              <w:ind w:left="20" w:right="-20"/>
              <w:rPr>
                <w:sz w:val="22"/>
                <w:szCs w:val="22"/>
              </w:rPr>
            </w:pPr>
            <w:r w:rsidRPr="00042ACA">
              <w:rPr>
                <w:sz w:val="22"/>
                <w:szCs w:val="22"/>
              </w:rPr>
              <w:t>Pays :</w:t>
            </w:r>
          </w:p>
        </w:tc>
      </w:tr>
      <w:tr w:rsidR="00225F12" w:rsidRPr="00042ACA" w14:paraId="35F3F2B9" w14:textId="77777777"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042ACA" w:rsidRDefault="00225F12" w:rsidP="00042ACA">
            <w:pPr>
              <w:widowControl w:val="0"/>
              <w:autoSpaceDE w:val="0"/>
              <w:adjustRightInd w:val="0"/>
              <w:ind w:left="20" w:right="-20"/>
              <w:rPr>
                <w:sz w:val="22"/>
                <w:szCs w:val="22"/>
              </w:rPr>
            </w:pPr>
            <w:r w:rsidRPr="00042ACA">
              <w:rPr>
                <w:sz w:val="22"/>
                <w:szCs w:val="22"/>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042ACA" w:rsidRDefault="00225F12" w:rsidP="00042ACA">
            <w:pPr>
              <w:widowControl w:val="0"/>
              <w:autoSpaceDE w:val="0"/>
              <w:adjustRightInd w:val="0"/>
              <w:ind w:left="20" w:right="-20"/>
              <w:rPr>
                <w:sz w:val="22"/>
                <w:szCs w:val="22"/>
              </w:rPr>
            </w:pPr>
            <w:r w:rsidRPr="00042ACA">
              <w:rPr>
                <w:sz w:val="22"/>
                <w:szCs w:val="22"/>
              </w:rPr>
              <w:t>Personnel spécialisé fourni par votre société/organisme (profils) :</w:t>
            </w:r>
          </w:p>
        </w:tc>
      </w:tr>
      <w:tr w:rsidR="00225F12" w:rsidRPr="00042ACA" w14:paraId="02E2204E" w14:textId="77777777"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AB3843D" w14:textId="77777777" w:rsidR="00225F12" w:rsidRPr="00042ACA" w:rsidRDefault="00225F12" w:rsidP="00042ACA">
            <w:pPr>
              <w:widowControl w:val="0"/>
              <w:autoSpaceDE w:val="0"/>
              <w:adjustRightInd w:val="0"/>
              <w:ind w:left="20" w:right="-20"/>
              <w:rPr>
                <w:sz w:val="22"/>
                <w:szCs w:val="22"/>
              </w:rPr>
            </w:pPr>
          </w:p>
          <w:p w14:paraId="03E4FA9F" w14:textId="77777777" w:rsidR="00225F12" w:rsidRPr="00042ACA" w:rsidRDefault="00225F12" w:rsidP="00042ACA">
            <w:pPr>
              <w:widowControl w:val="0"/>
              <w:autoSpaceDE w:val="0"/>
              <w:adjustRightInd w:val="0"/>
              <w:ind w:left="20" w:right="-20"/>
              <w:rPr>
                <w:sz w:val="22"/>
                <w:szCs w:val="22"/>
              </w:rPr>
            </w:pPr>
            <w:r w:rsidRPr="00042ACA">
              <w:rPr>
                <w:sz w:val="22"/>
                <w:szCs w:val="22"/>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042ACA" w:rsidRDefault="00225F12" w:rsidP="00042ACA">
            <w:pPr>
              <w:widowControl w:val="0"/>
              <w:autoSpaceDE w:val="0"/>
              <w:adjustRightInd w:val="0"/>
              <w:ind w:left="20" w:right="-20"/>
              <w:rPr>
                <w:sz w:val="22"/>
                <w:szCs w:val="22"/>
              </w:rPr>
            </w:pPr>
            <w:r w:rsidRPr="00042ACA">
              <w:rPr>
                <w:sz w:val="22"/>
                <w:szCs w:val="22"/>
              </w:rPr>
              <w:t>Nombre d’employés ayant participé à la Mission :</w:t>
            </w:r>
          </w:p>
        </w:tc>
      </w:tr>
      <w:tr w:rsidR="00225F12" w:rsidRPr="00042ACA" w14:paraId="2ACC1AF6" w14:textId="77777777"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042ACA" w:rsidRDefault="00225F12" w:rsidP="00042ACA">
            <w:pPr>
              <w:widowControl w:val="0"/>
              <w:autoSpaceDE w:val="0"/>
              <w:adjustRightInd w:val="0"/>
              <w:ind w:left="20" w:right="-20"/>
              <w:rPr>
                <w:sz w:val="22"/>
                <w:szCs w:val="22"/>
              </w:rPr>
            </w:pPr>
            <w:r w:rsidRPr="00042ACA">
              <w:rPr>
                <w:sz w:val="22"/>
                <w:szCs w:val="22"/>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042ACA" w:rsidRDefault="00225F12" w:rsidP="00042ACA">
            <w:pPr>
              <w:widowControl w:val="0"/>
              <w:autoSpaceDE w:val="0"/>
              <w:adjustRightInd w:val="0"/>
              <w:ind w:left="20" w:right="-20"/>
              <w:rPr>
                <w:sz w:val="22"/>
                <w:szCs w:val="22"/>
              </w:rPr>
            </w:pPr>
            <w:r w:rsidRPr="00042ACA">
              <w:rPr>
                <w:sz w:val="22"/>
                <w:szCs w:val="22"/>
              </w:rPr>
              <w:t>Nombre de mois de travail ;</w:t>
            </w:r>
          </w:p>
          <w:p w14:paraId="0212EAF3" w14:textId="77777777" w:rsidR="00225F12" w:rsidRPr="00042ACA" w:rsidRDefault="00225F12" w:rsidP="00042ACA">
            <w:pPr>
              <w:widowControl w:val="0"/>
              <w:autoSpaceDE w:val="0"/>
              <w:adjustRightInd w:val="0"/>
              <w:ind w:left="20" w:right="-20"/>
              <w:rPr>
                <w:sz w:val="22"/>
                <w:szCs w:val="22"/>
              </w:rPr>
            </w:pPr>
            <w:r w:rsidRPr="00042ACA">
              <w:rPr>
                <w:sz w:val="22"/>
                <w:szCs w:val="22"/>
              </w:rPr>
              <w:t>durée de la Mission :</w:t>
            </w:r>
          </w:p>
        </w:tc>
      </w:tr>
      <w:tr w:rsidR="00225F12" w:rsidRPr="00042ACA" w14:paraId="389C0715" w14:textId="77777777"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3330910" w14:textId="77777777" w:rsidR="00225F12" w:rsidRPr="00042ACA" w:rsidRDefault="00225F12" w:rsidP="00042ACA">
            <w:pPr>
              <w:widowControl w:val="0"/>
              <w:autoSpaceDE w:val="0"/>
              <w:adjustRightInd w:val="0"/>
              <w:ind w:left="20" w:right="-20"/>
              <w:rPr>
                <w:sz w:val="22"/>
                <w:szCs w:val="22"/>
              </w:rPr>
            </w:pPr>
          </w:p>
          <w:p w14:paraId="07EF966A" w14:textId="77777777" w:rsidR="00225F12" w:rsidRPr="00042ACA" w:rsidRDefault="00225F12" w:rsidP="00042ACA">
            <w:pPr>
              <w:widowControl w:val="0"/>
              <w:autoSpaceDE w:val="0"/>
              <w:adjustRightInd w:val="0"/>
              <w:ind w:left="20" w:right="-20"/>
              <w:rPr>
                <w:sz w:val="22"/>
                <w:szCs w:val="22"/>
              </w:rPr>
            </w:pPr>
            <w:r w:rsidRPr="00042ACA">
              <w:rPr>
                <w:sz w:val="22"/>
                <w:szCs w:val="22"/>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042ACA" w:rsidRDefault="00225F12" w:rsidP="00042ACA">
            <w:pPr>
              <w:widowControl w:val="0"/>
              <w:autoSpaceDE w:val="0"/>
              <w:adjustRightInd w:val="0"/>
              <w:ind w:left="300" w:right="-20"/>
              <w:rPr>
                <w:sz w:val="22"/>
                <w:szCs w:val="22"/>
              </w:rPr>
            </w:pPr>
          </w:p>
        </w:tc>
      </w:tr>
      <w:tr w:rsidR="00225F12" w:rsidRPr="00042ACA" w14:paraId="56C16ED6" w14:textId="77777777"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042ACA" w:rsidRDefault="00225F12" w:rsidP="00042ACA">
            <w:pPr>
              <w:widowControl w:val="0"/>
              <w:autoSpaceDE w:val="0"/>
              <w:adjustRightInd w:val="0"/>
              <w:ind w:left="20" w:right="-20"/>
              <w:rPr>
                <w:sz w:val="22"/>
                <w:szCs w:val="22"/>
              </w:rPr>
            </w:pPr>
            <w:r w:rsidRPr="00042ACA">
              <w:rPr>
                <w:sz w:val="22"/>
                <w:szCs w:val="22"/>
              </w:rPr>
              <w:t>Date</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démarrage :</w:t>
            </w:r>
            <w:r w:rsidRPr="00042ACA">
              <w:rPr>
                <w:sz w:val="22"/>
                <w:szCs w:val="22"/>
              </w:rPr>
              <w:tab/>
              <w:t xml:space="preserve">  </w:t>
            </w:r>
            <w:r w:rsidR="00FF1B47" w:rsidRPr="00042ACA">
              <w:rPr>
                <w:sz w:val="22"/>
                <w:szCs w:val="22"/>
              </w:rPr>
              <w:t xml:space="preserve">                       </w:t>
            </w:r>
            <w:r w:rsidRPr="00042ACA">
              <w:rPr>
                <w:sz w:val="22"/>
                <w:szCs w:val="22"/>
              </w:rPr>
              <w:t>Date</w:t>
            </w:r>
            <w:r w:rsidRPr="00042ACA">
              <w:rPr>
                <w:spacing w:val="7"/>
                <w:sz w:val="22"/>
                <w:szCs w:val="22"/>
              </w:rPr>
              <w:t xml:space="preserve"> </w:t>
            </w:r>
            <w:r w:rsidRPr="00042ACA">
              <w:rPr>
                <w:sz w:val="22"/>
                <w:szCs w:val="22"/>
              </w:rPr>
              <w:t>d’achèvement</w:t>
            </w:r>
            <w:r w:rsidRPr="00042ACA">
              <w:rPr>
                <w:spacing w:val="7"/>
                <w:sz w:val="22"/>
                <w:szCs w:val="22"/>
              </w:rPr>
              <w:t xml:space="preserve"> </w:t>
            </w:r>
            <w:r w:rsidRPr="00042ACA">
              <w:rPr>
                <w:sz w:val="22"/>
                <w:szCs w:val="22"/>
              </w:rPr>
              <w:t>:</w:t>
            </w:r>
          </w:p>
          <w:p w14:paraId="32B25870" w14:textId="77777777" w:rsidR="00225F12" w:rsidRPr="00042ACA" w:rsidRDefault="00225F12" w:rsidP="00042ACA">
            <w:pPr>
              <w:widowControl w:val="0"/>
              <w:tabs>
                <w:tab w:val="left" w:pos="4020"/>
              </w:tabs>
              <w:autoSpaceDE w:val="0"/>
              <w:adjustRightInd w:val="0"/>
              <w:ind w:left="300" w:right="-20"/>
              <w:rPr>
                <w:sz w:val="22"/>
                <w:szCs w:val="22"/>
              </w:rPr>
            </w:pPr>
            <w:r w:rsidRPr="00042ACA">
              <w:rPr>
                <w:i/>
                <w:iCs/>
                <w:sz w:val="22"/>
                <w:szCs w:val="22"/>
              </w:rPr>
              <w:t>(mois/année)</w:t>
            </w:r>
            <w:r w:rsidRPr="00042ACA">
              <w:rPr>
                <w:i/>
                <w:iCs/>
                <w:sz w:val="22"/>
                <w:szCs w:val="22"/>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042ACA" w:rsidRDefault="00225F12" w:rsidP="00042ACA">
            <w:pPr>
              <w:widowControl w:val="0"/>
              <w:autoSpaceDE w:val="0"/>
              <w:adjustRightInd w:val="0"/>
              <w:ind w:left="20" w:right="-20"/>
              <w:rPr>
                <w:sz w:val="22"/>
                <w:szCs w:val="22"/>
              </w:rPr>
            </w:pPr>
            <w:r w:rsidRPr="00042ACA">
              <w:rPr>
                <w:sz w:val="22"/>
                <w:szCs w:val="22"/>
              </w:rPr>
              <w:t>Valeur</w:t>
            </w:r>
            <w:r w:rsidRPr="00042ACA">
              <w:rPr>
                <w:spacing w:val="7"/>
                <w:sz w:val="22"/>
                <w:szCs w:val="22"/>
              </w:rPr>
              <w:t xml:space="preserve"> </w:t>
            </w:r>
            <w:r w:rsidRPr="00042ACA">
              <w:rPr>
                <w:sz w:val="22"/>
                <w:szCs w:val="22"/>
              </w:rPr>
              <w:t>approximative</w:t>
            </w:r>
            <w:r w:rsidRPr="00042ACA">
              <w:rPr>
                <w:spacing w:val="7"/>
                <w:sz w:val="22"/>
                <w:szCs w:val="22"/>
              </w:rPr>
              <w:t xml:space="preserve"> </w:t>
            </w:r>
            <w:r w:rsidRPr="00042ACA">
              <w:rPr>
                <w:sz w:val="22"/>
                <w:szCs w:val="22"/>
              </w:rPr>
              <w:t>des</w:t>
            </w:r>
            <w:r w:rsidRPr="00042ACA">
              <w:rPr>
                <w:spacing w:val="7"/>
                <w:sz w:val="22"/>
                <w:szCs w:val="22"/>
              </w:rPr>
              <w:t xml:space="preserve"> </w:t>
            </w:r>
            <w:r w:rsidRPr="00042ACA">
              <w:rPr>
                <w:sz w:val="22"/>
                <w:szCs w:val="22"/>
              </w:rPr>
              <w:t>services</w:t>
            </w:r>
          </w:p>
          <w:p w14:paraId="68A9D79C" w14:textId="77777777" w:rsidR="00225F12" w:rsidRPr="00042ACA" w:rsidRDefault="00225F12" w:rsidP="00042ACA">
            <w:pPr>
              <w:widowControl w:val="0"/>
              <w:autoSpaceDE w:val="0"/>
              <w:adjustRightInd w:val="0"/>
              <w:ind w:right="-20"/>
              <w:rPr>
                <w:sz w:val="22"/>
                <w:szCs w:val="22"/>
              </w:rPr>
            </w:pPr>
            <w:r w:rsidRPr="00042ACA">
              <w:rPr>
                <w:sz w:val="22"/>
                <w:szCs w:val="22"/>
              </w:rPr>
              <w:t>(en</w:t>
            </w:r>
            <w:r w:rsidRPr="00042ACA">
              <w:rPr>
                <w:spacing w:val="7"/>
                <w:sz w:val="22"/>
                <w:szCs w:val="22"/>
              </w:rPr>
              <w:t xml:space="preserve"> </w:t>
            </w:r>
            <w:r w:rsidRPr="00042ACA">
              <w:rPr>
                <w:sz w:val="22"/>
                <w:szCs w:val="22"/>
              </w:rPr>
              <w:t>francs</w:t>
            </w:r>
            <w:r w:rsidRPr="00042ACA">
              <w:rPr>
                <w:spacing w:val="7"/>
                <w:sz w:val="22"/>
                <w:szCs w:val="22"/>
              </w:rPr>
              <w:t xml:space="preserve"> </w:t>
            </w:r>
            <w:r w:rsidRPr="00042ACA">
              <w:rPr>
                <w:sz w:val="22"/>
                <w:szCs w:val="22"/>
              </w:rPr>
              <w:t>CFA</w:t>
            </w:r>
            <w:r w:rsidRPr="00042ACA">
              <w:rPr>
                <w:spacing w:val="7"/>
                <w:sz w:val="22"/>
                <w:szCs w:val="22"/>
              </w:rPr>
              <w:t xml:space="preserve"> </w:t>
            </w:r>
            <w:r w:rsidRPr="00042ACA">
              <w:rPr>
                <w:sz w:val="22"/>
                <w:szCs w:val="22"/>
              </w:rPr>
              <w:t>HT)</w:t>
            </w:r>
            <w:r w:rsidRPr="00042ACA">
              <w:rPr>
                <w:spacing w:val="7"/>
                <w:sz w:val="22"/>
                <w:szCs w:val="22"/>
              </w:rPr>
              <w:t xml:space="preserve"> </w:t>
            </w:r>
            <w:r w:rsidRPr="00042ACA">
              <w:rPr>
                <w:sz w:val="22"/>
                <w:szCs w:val="22"/>
              </w:rPr>
              <w:t>:</w:t>
            </w:r>
          </w:p>
        </w:tc>
      </w:tr>
      <w:tr w:rsidR="00225F12" w:rsidRPr="00042ACA" w14:paraId="2232A9A9" w14:textId="77777777"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042ACA" w:rsidRDefault="00225F12" w:rsidP="00042ACA">
            <w:pPr>
              <w:widowControl w:val="0"/>
              <w:autoSpaceDE w:val="0"/>
              <w:adjustRightInd w:val="0"/>
              <w:ind w:left="20" w:right="-20"/>
              <w:rPr>
                <w:sz w:val="22"/>
                <w:szCs w:val="22"/>
              </w:rPr>
            </w:pPr>
            <w:r w:rsidRPr="00042ACA">
              <w:rPr>
                <w:sz w:val="22"/>
                <w:szCs w:val="22"/>
              </w:rPr>
              <w:t>Nom</w:t>
            </w:r>
            <w:r w:rsidRPr="00042ACA">
              <w:rPr>
                <w:spacing w:val="7"/>
                <w:sz w:val="22"/>
                <w:szCs w:val="22"/>
              </w:rPr>
              <w:t xml:space="preserve"> </w:t>
            </w:r>
            <w:r w:rsidRPr="00042ACA">
              <w:rPr>
                <w:sz w:val="22"/>
                <w:szCs w:val="22"/>
              </w:rPr>
              <w:t>des</w:t>
            </w:r>
            <w:r w:rsidRPr="00042ACA">
              <w:rPr>
                <w:spacing w:val="7"/>
                <w:sz w:val="22"/>
                <w:szCs w:val="22"/>
              </w:rPr>
              <w:t xml:space="preserve"> </w:t>
            </w:r>
            <w:r w:rsidRPr="00042ACA">
              <w:rPr>
                <w:sz w:val="22"/>
                <w:szCs w:val="22"/>
              </w:rPr>
              <w:t>prestataires</w:t>
            </w:r>
            <w:r w:rsidRPr="00042ACA">
              <w:rPr>
                <w:spacing w:val="7"/>
                <w:sz w:val="22"/>
                <w:szCs w:val="22"/>
              </w:rPr>
              <w:t xml:space="preserve"> </w:t>
            </w:r>
            <w:r w:rsidRPr="00042ACA">
              <w:rPr>
                <w:sz w:val="22"/>
                <w:szCs w:val="22"/>
              </w:rPr>
              <w:t>associés/partenaires</w:t>
            </w:r>
            <w:r w:rsidRPr="00042ACA">
              <w:rPr>
                <w:spacing w:val="7"/>
                <w:sz w:val="22"/>
                <w:szCs w:val="22"/>
              </w:rPr>
              <w:t xml:space="preserve"> </w:t>
            </w:r>
            <w:r w:rsidRPr="00042ACA">
              <w:rPr>
                <w:sz w:val="22"/>
                <w:szCs w:val="22"/>
              </w:rPr>
              <w:t>éventuels</w:t>
            </w:r>
            <w:r w:rsidRPr="00042ACA">
              <w:rPr>
                <w:spacing w:val="7"/>
                <w:sz w:val="22"/>
                <w:szCs w:val="22"/>
              </w:rPr>
              <w:t xml:space="preserve"> </w:t>
            </w:r>
            <w:r w:rsidRPr="00042ACA">
              <w:rPr>
                <w:sz w:val="22"/>
                <w:szCs w:val="22"/>
              </w:rPr>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042ACA" w:rsidRDefault="00225F12" w:rsidP="00042ACA">
            <w:pPr>
              <w:widowControl w:val="0"/>
              <w:autoSpaceDE w:val="0"/>
              <w:adjustRightInd w:val="0"/>
              <w:ind w:left="20" w:right="-20"/>
              <w:rPr>
                <w:sz w:val="22"/>
                <w:szCs w:val="22"/>
              </w:rPr>
            </w:pPr>
            <w:r w:rsidRPr="00042ACA">
              <w:rPr>
                <w:sz w:val="22"/>
                <w:szCs w:val="22"/>
              </w:rPr>
              <w:t>Nombre</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mois</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travail de</w:t>
            </w:r>
            <w:r w:rsidRPr="00042ACA">
              <w:rPr>
                <w:spacing w:val="7"/>
                <w:sz w:val="22"/>
                <w:szCs w:val="22"/>
              </w:rPr>
              <w:t xml:space="preserve"> </w:t>
            </w:r>
            <w:r w:rsidRPr="00042ACA">
              <w:rPr>
                <w:sz w:val="22"/>
                <w:szCs w:val="22"/>
              </w:rPr>
              <w:t>spécialistes</w:t>
            </w:r>
            <w:r w:rsidRPr="00042ACA">
              <w:rPr>
                <w:spacing w:val="7"/>
                <w:sz w:val="22"/>
                <w:szCs w:val="22"/>
              </w:rPr>
              <w:t xml:space="preserve"> </w:t>
            </w:r>
            <w:r w:rsidRPr="00042ACA">
              <w:rPr>
                <w:sz w:val="22"/>
                <w:szCs w:val="22"/>
              </w:rPr>
              <w:t>fournis</w:t>
            </w:r>
            <w:r w:rsidRPr="00042ACA">
              <w:rPr>
                <w:spacing w:val="7"/>
                <w:sz w:val="22"/>
                <w:szCs w:val="22"/>
              </w:rPr>
              <w:t xml:space="preserve"> </w:t>
            </w:r>
            <w:r w:rsidRPr="00042ACA">
              <w:rPr>
                <w:sz w:val="22"/>
                <w:szCs w:val="22"/>
              </w:rPr>
              <w:t>par les</w:t>
            </w:r>
            <w:r w:rsidRPr="00042ACA">
              <w:rPr>
                <w:spacing w:val="7"/>
                <w:sz w:val="22"/>
                <w:szCs w:val="22"/>
              </w:rPr>
              <w:t xml:space="preserve"> </w:t>
            </w:r>
            <w:r w:rsidRPr="00042ACA">
              <w:rPr>
                <w:sz w:val="22"/>
                <w:szCs w:val="22"/>
              </w:rPr>
              <w:t>prestataires</w:t>
            </w:r>
            <w:r w:rsidRPr="00042ACA">
              <w:rPr>
                <w:spacing w:val="7"/>
                <w:sz w:val="22"/>
                <w:szCs w:val="22"/>
              </w:rPr>
              <w:t xml:space="preserve"> </w:t>
            </w:r>
            <w:r w:rsidRPr="00042ACA">
              <w:rPr>
                <w:sz w:val="22"/>
                <w:szCs w:val="22"/>
              </w:rPr>
              <w:t>associés</w:t>
            </w:r>
            <w:r w:rsidRPr="00042ACA">
              <w:rPr>
                <w:spacing w:val="7"/>
                <w:sz w:val="22"/>
                <w:szCs w:val="22"/>
              </w:rPr>
              <w:t xml:space="preserve"> </w:t>
            </w:r>
            <w:r w:rsidRPr="00042ACA">
              <w:rPr>
                <w:sz w:val="22"/>
                <w:szCs w:val="22"/>
              </w:rPr>
              <w:t>:</w:t>
            </w:r>
          </w:p>
        </w:tc>
      </w:tr>
      <w:tr w:rsidR="00225F12" w:rsidRPr="00042ACA" w14:paraId="5FFA7B7A" w14:textId="77777777"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042ACA" w:rsidRDefault="00225F12" w:rsidP="00042ACA">
            <w:pPr>
              <w:widowControl w:val="0"/>
              <w:autoSpaceDE w:val="0"/>
              <w:adjustRightInd w:val="0"/>
              <w:ind w:left="20" w:right="-20"/>
              <w:rPr>
                <w:sz w:val="22"/>
                <w:szCs w:val="22"/>
              </w:rPr>
            </w:pPr>
            <w:r w:rsidRPr="00042ACA">
              <w:rPr>
                <w:sz w:val="22"/>
                <w:szCs w:val="22"/>
              </w:rPr>
              <w:t>Nom</w:t>
            </w:r>
            <w:r w:rsidRPr="00042ACA">
              <w:rPr>
                <w:spacing w:val="7"/>
                <w:sz w:val="22"/>
                <w:szCs w:val="22"/>
              </w:rPr>
              <w:t xml:space="preserve"> </w:t>
            </w:r>
            <w:r w:rsidRPr="00042ACA">
              <w:rPr>
                <w:sz w:val="22"/>
                <w:szCs w:val="22"/>
              </w:rPr>
              <w:t>et</w:t>
            </w:r>
            <w:r w:rsidRPr="00042ACA">
              <w:rPr>
                <w:spacing w:val="7"/>
                <w:sz w:val="22"/>
                <w:szCs w:val="22"/>
              </w:rPr>
              <w:t xml:space="preserve"> </w:t>
            </w:r>
            <w:r w:rsidRPr="00042ACA">
              <w:rPr>
                <w:sz w:val="22"/>
                <w:szCs w:val="22"/>
              </w:rPr>
              <w:t>fonctions</w:t>
            </w:r>
            <w:r w:rsidRPr="00042ACA">
              <w:rPr>
                <w:spacing w:val="7"/>
                <w:sz w:val="22"/>
                <w:szCs w:val="22"/>
              </w:rPr>
              <w:t xml:space="preserve"> </w:t>
            </w:r>
            <w:r w:rsidRPr="00042ACA">
              <w:rPr>
                <w:sz w:val="22"/>
                <w:szCs w:val="22"/>
              </w:rPr>
              <w:t>des</w:t>
            </w:r>
            <w:r w:rsidRPr="00042ACA">
              <w:rPr>
                <w:spacing w:val="7"/>
                <w:sz w:val="22"/>
                <w:szCs w:val="22"/>
              </w:rPr>
              <w:t xml:space="preserve"> </w:t>
            </w:r>
            <w:r w:rsidRPr="00042ACA">
              <w:rPr>
                <w:sz w:val="22"/>
                <w:szCs w:val="22"/>
              </w:rPr>
              <w:t>responsables</w:t>
            </w:r>
            <w:r w:rsidRPr="00042ACA">
              <w:rPr>
                <w:spacing w:val="7"/>
                <w:sz w:val="22"/>
                <w:szCs w:val="22"/>
              </w:rPr>
              <w:t xml:space="preserve"> </w:t>
            </w:r>
            <w:r w:rsidRPr="00042ACA">
              <w:rPr>
                <w:sz w:val="22"/>
                <w:szCs w:val="22"/>
              </w:rPr>
              <w:t>(Directeur/Coordinateur</w:t>
            </w:r>
            <w:r w:rsidRPr="00042ACA">
              <w:rPr>
                <w:spacing w:val="7"/>
                <w:sz w:val="22"/>
                <w:szCs w:val="22"/>
              </w:rPr>
              <w:t xml:space="preserve"> </w:t>
            </w:r>
            <w:r w:rsidRPr="00042ACA">
              <w:rPr>
                <w:sz w:val="22"/>
                <w:szCs w:val="22"/>
              </w:rPr>
              <w:t>du</w:t>
            </w:r>
            <w:r w:rsidRPr="00042ACA">
              <w:rPr>
                <w:spacing w:val="7"/>
                <w:sz w:val="22"/>
                <w:szCs w:val="22"/>
              </w:rPr>
              <w:t xml:space="preserve"> </w:t>
            </w:r>
            <w:r w:rsidRPr="00042ACA">
              <w:rPr>
                <w:sz w:val="22"/>
                <w:szCs w:val="22"/>
              </w:rPr>
              <w:t>projet,</w:t>
            </w:r>
            <w:r w:rsidRPr="00042ACA">
              <w:rPr>
                <w:spacing w:val="7"/>
                <w:sz w:val="22"/>
                <w:szCs w:val="22"/>
              </w:rPr>
              <w:t xml:space="preserve"> </w:t>
            </w:r>
            <w:r w:rsidRPr="00042ACA">
              <w:rPr>
                <w:sz w:val="22"/>
                <w:szCs w:val="22"/>
              </w:rPr>
              <w:t>Responsable</w:t>
            </w:r>
            <w:r w:rsidRPr="00042ACA">
              <w:rPr>
                <w:spacing w:val="7"/>
                <w:sz w:val="22"/>
                <w:szCs w:val="22"/>
              </w:rPr>
              <w:t xml:space="preserve"> </w:t>
            </w:r>
            <w:r w:rsidRPr="00042ACA">
              <w:rPr>
                <w:sz w:val="22"/>
                <w:szCs w:val="22"/>
              </w:rPr>
              <w:t>de</w:t>
            </w:r>
            <w:r w:rsidRPr="00042ACA">
              <w:rPr>
                <w:spacing w:val="7"/>
                <w:sz w:val="22"/>
                <w:szCs w:val="22"/>
              </w:rPr>
              <w:t xml:space="preserve"> </w:t>
            </w:r>
            <w:r w:rsidRPr="00042ACA">
              <w:rPr>
                <w:sz w:val="22"/>
                <w:szCs w:val="22"/>
              </w:rPr>
              <w:t>l’équipe)</w:t>
            </w:r>
            <w:r w:rsidRPr="00042ACA">
              <w:rPr>
                <w:spacing w:val="7"/>
                <w:sz w:val="22"/>
                <w:szCs w:val="22"/>
              </w:rPr>
              <w:t xml:space="preserve"> </w:t>
            </w:r>
            <w:r w:rsidRPr="00042ACA">
              <w:rPr>
                <w:sz w:val="22"/>
                <w:szCs w:val="22"/>
              </w:rPr>
              <w:t>:</w:t>
            </w:r>
          </w:p>
        </w:tc>
      </w:tr>
      <w:tr w:rsidR="00225F12" w:rsidRPr="00042ACA" w14:paraId="7F52FF68" w14:textId="77777777"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042ACA" w:rsidRDefault="00225F12" w:rsidP="00042ACA">
            <w:pPr>
              <w:widowControl w:val="0"/>
              <w:autoSpaceDE w:val="0"/>
              <w:adjustRightInd w:val="0"/>
              <w:ind w:left="20" w:right="-20"/>
              <w:rPr>
                <w:sz w:val="22"/>
                <w:szCs w:val="22"/>
              </w:rPr>
            </w:pPr>
            <w:r w:rsidRPr="00042ACA">
              <w:rPr>
                <w:sz w:val="22"/>
                <w:szCs w:val="22"/>
              </w:rPr>
              <w:t>Descriptif</w:t>
            </w:r>
            <w:r w:rsidRPr="00042ACA">
              <w:rPr>
                <w:spacing w:val="7"/>
                <w:sz w:val="22"/>
                <w:szCs w:val="22"/>
              </w:rPr>
              <w:t xml:space="preserve"> </w:t>
            </w:r>
            <w:r w:rsidRPr="00042ACA">
              <w:rPr>
                <w:sz w:val="22"/>
                <w:szCs w:val="22"/>
              </w:rPr>
              <w:t>du</w:t>
            </w:r>
            <w:r w:rsidRPr="00042ACA">
              <w:rPr>
                <w:spacing w:val="7"/>
                <w:sz w:val="22"/>
                <w:szCs w:val="22"/>
              </w:rPr>
              <w:t xml:space="preserve"> </w:t>
            </w:r>
            <w:r w:rsidRPr="00042ACA">
              <w:rPr>
                <w:sz w:val="22"/>
                <w:szCs w:val="22"/>
              </w:rPr>
              <w:t>projet</w:t>
            </w:r>
            <w:r w:rsidRPr="00042ACA">
              <w:rPr>
                <w:spacing w:val="7"/>
                <w:sz w:val="22"/>
                <w:szCs w:val="22"/>
              </w:rPr>
              <w:t xml:space="preserve"> </w:t>
            </w:r>
            <w:r w:rsidRPr="00042ACA">
              <w:rPr>
                <w:sz w:val="22"/>
                <w:szCs w:val="22"/>
              </w:rPr>
              <w:t>:</w:t>
            </w:r>
          </w:p>
        </w:tc>
      </w:tr>
      <w:tr w:rsidR="00225F12" w:rsidRPr="00042ACA" w14:paraId="0D84BF28" w14:textId="77777777"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042ACA" w:rsidRDefault="00225F12" w:rsidP="00042ACA">
            <w:pPr>
              <w:widowControl w:val="0"/>
              <w:autoSpaceDE w:val="0"/>
              <w:adjustRightInd w:val="0"/>
              <w:ind w:left="20" w:right="-20"/>
              <w:rPr>
                <w:sz w:val="22"/>
                <w:szCs w:val="22"/>
              </w:rPr>
            </w:pPr>
            <w:r w:rsidRPr="00042ACA">
              <w:rPr>
                <w:sz w:val="22"/>
                <w:szCs w:val="22"/>
              </w:rPr>
              <w:t>Description</w:t>
            </w:r>
            <w:r w:rsidRPr="00042ACA">
              <w:rPr>
                <w:spacing w:val="7"/>
                <w:sz w:val="22"/>
                <w:szCs w:val="22"/>
              </w:rPr>
              <w:t xml:space="preserve"> </w:t>
            </w:r>
            <w:r w:rsidRPr="00042ACA">
              <w:rPr>
                <w:sz w:val="22"/>
                <w:szCs w:val="22"/>
              </w:rPr>
              <w:t>des</w:t>
            </w:r>
            <w:r w:rsidRPr="00042ACA">
              <w:rPr>
                <w:spacing w:val="7"/>
                <w:sz w:val="22"/>
                <w:szCs w:val="22"/>
              </w:rPr>
              <w:t xml:space="preserve"> </w:t>
            </w:r>
            <w:r w:rsidRPr="00042ACA">
              <w:rPr>
                <w:sz w:val="22"/>
                <w:szCs w:val="22"/>
              </w:rPr>
              <w:t>services</w:t>
            </w:r>
            <w:r w:rsidRPr="00042ACA">
              <w:rPr>
                <w:spacing w:val="7"/>
                <w:sz w:val="22"/>
                <w:szCs w:val="22"/>
              </w:rPr>
              <w:t xml:space="preserve"> </w:t>
            </w:r>
            <w:r w:rsidRPr="00042ACA">
              <w:rPr>
                <w:sz w:val="22"/>
                <w:szCs w:val="22"/>
              </w:rPr>
              <w:t>effectivement</w:t>
            </w:r>
            <w:r w:rsidRPr="00042ACA">
              <w:rPr>
                <w:spacing w:val="7"/>
                <w:sz w:val="22"/>
                <w:szCs w:val="22"/>
              </w:rPr>
              <w:t xml:space="preserve"> </w:t>
            </w:r>
            <w:r w:rsidRPr="00042ACA">
              <w:rPr>
                <w:sz w:val="22"/>
                <w:szCs w:val="22"/>
              </w:rPr>
              <w:t>rendus</w:t>
            </w:r>
            <w:r w:rsidRPr="00042ACA">
              <w:rPr>
                <w:spacing w:val="7"/>
                <w:sz w:val="22"/>
                <w:szCs w:val="22"/>
              </w:rPr>
              <w:t xml:space="preserve"> </w:t>
            </w:r>
            <w:r w:rsidRPr="00042ACA">
              <w:rPr>
                <w:sz w:val="22"/>
                <w:szCs w:val="22"/>
              </w:rPr>
              <w:t>par</w:t>
            </w:r>
            <w:r w:rsidRPr="00042ACA">
              <w:rPr>
                <w:spacing w:val="7"/>
                <w:sz w:val="22"/>
                <w:szCs w:val="22"/>
              </w:rPr>
              <w:t xml:space="preserve"> </w:t>
            </w:r>
            <w:r w:rsidRPr="00042ACA">
              <w:rPr>
                <w:sz w:val="22"/>
                <w:szCs w:val="22"/>
              </w:rPr>
              <w:t>votre</w:t>
            </w:r>
            <w:r w:rsidRPr="00042ACA">
              <w:rPr>
                <w:spacing w:val="7"/>
                <w:sz w:val="22"/>
                <w:szCs w:val="22"/>
              </w:rPr>
              <w:t xml:space="preserve"> </w:t>
            </w:r>
            <w:r w:rsidRPr="00042ACA">
              <w:rPr>
                <w:sz w:val="22"/>
                <w:szCs w:val="22"/>
              </w:rPr>
              <w:t>personnel</w:t>
            </w:r>
            <w:r w:rsidRPr="00042ACA">
              <w:rPr>
                <w:spacing w:val="7"/>
                <w:sz w:val="22"/>
                <w:szCs w:val="22"/>
              </w:rPr>
              <w:t xml:space="preserve"> </w:t>
            </w:r>
            <w:r w:rsidRPr="00042ACA">
              <w:rPr>
                <w:sz w:val="22"/>
                <w:szCs w:val="22"/>
              </w:rPr>
              <w:t>:</w:t>
            </w:r>
          </w:p>
        </w:tc>
      </w:tr>
    </w:tbl>
    <w:p w14:paraId="6895F2DB" w14:textId="77777777" w:rsidR="00FF1B47" w:rsidRPr="00042ACA" w:rsidRDefault="00FF1B47" w:rsidP="00042ACA">
      <w:pPr>
        <w:jc w:val="both"/>
        <w:rPr>
          <w:sz w:val="22"/>
          <w:szCs w:val="22"/>
        </w:rPr>
      </w:pPr>
    </w:p>
    <w:p w14:paraId="58B9E5CA" w14:textId="23114522" w:rsidR="00225F12" w:rsidRPr="00042ACA" w:rsidRDefault="00225F12" w:rsidP="00042ACA">
      <w:pPr>
        <w:jc w:val="both"/>
        <w:rPr>
          <w:sz w:val="22"/>
          <w:szCs w:val="22"/>
        </w:rPr>
      </w:pPr>
      <w:r w:rsidRPr="00042ACA">
        <w:rPr>
          <w:sz w:val="22"/>
          <w:szCs w:val="22"/>
        </w:rPr>
        <w:t>Nom</w:t>
      </w:r>
      <w:r w:rsidRPr="00042ACA">
        <w:rPr>
          <w:spacing w:val="7"/>
          <w:sz w:val="22"/>
          <w:szCs w:val="22"/>
        </w:rPr>
        <w:t xml:space="preserve"> </w:t>
      </w:r>
      <w:r w:rsidRPr="00042ACA">
        <w:rPr>
          <w:sz w:val="22"/>
          <w:szCs w:val="22"/>
        </w:rPr>
        <w:t>du</w:t>
      </w:r>
      <w:r w:rsidRPr="00042ACA">
        <w:rPr>
          <w:spacing w:val="7"/>
          <w:sz w:val="22"/>
          <w:szCs w:val="22"/>
        </w:rPr>
        <w:t xml:space="preserve"> </w:t>
      </w:r>
      <w:r w:rsidRPr="00042ACA">
        <w:rPr>
          <w:sz w:val="22"/>
          <w:szCs w:val="22"/>
        </w:rPr>
        <w:t>candidat</w:t>
      </w:r>
      <w:r w:rsidRPr="00042ACA">
        <w:rPr>
          <w:spacing w:val="7"/>
          <w:sz w:val="22"/>
          <w:szCs w:val="22"/>
        </w:rPr>
        <w:t xml:space="preserve"> </w:t>
      </w:r>
      <w:r w:rsidRPr="00042ACA">
        <w:rPr>
          <w:sz w:val="22"/>
          <w:szCs w:val="22"/>
        </w:rPr>
        <w:t>:</w:t>
      </w:r>
    </w:p>
    <w:p w14:paraId="620AD224" w14:textId="62F11D15" w:rsidR="00D0333E" w:rsidRPr="00042ACA" w:rsidRDefault="00D0333E" w:rsidP="00042ACA">
      <w:pPr>
        <w:jc w:val="both"/>
        <w:rPr>
          <w:sz w:val="22"/>
          <w:szCs w:val="22"/>
        </w:rPr>
      </w:pPr>
    </w:p>
    <w:p w14:paraId="56F5A550" w14:textId="6C1D1065" w:rsidR="00D0333E" w:rsidRPr="00042ACA" w:rsidRDefault="00D0333E" w:rsidP="00042ACA">
      <w:pPr>
        <w:jc w:val="both"/>
        <w:rPr>
          <w:sz w:val="22"/>
          <w:szCs w:val="22"/>
        </w:rPr>
      </w:pPr>
    </w:p>
    <w:p w14:paraId="22910F2F" w14:textId="77777777" w:rsidR="00FF1B47" w:rsidRPr="00042ACA" w:rsidRDefault="00FF1B47" w:rsidP="00042ACA">
      <w:pPr>
        <w:jc w:val="both"/>
        <w:rPr>
          <w:sz w:val="22"/>
          <w:szCs w:val="22"/>
        </w:rPr>
      </w:pPr>
    </w:p>
    <w:p w14:paraId="4FBE3A43" w14:textId="77777777" w:rsidR="00FF1B47" w:rsidRPr="00042ACA" w:rsidRDefault="00FF1B47" w:rsidP="00042ACA">
      <w:pPr>
        <w:jc w:val="both"/>
        <w:rPr>
          <w:sz w:val="22"/>
          <w:szCs w:val="22"/>
        </w:rPr>
      </w:pPr>
    </w:p>
    <w:p w14:paraId="29DA865C" w14:textId="77777777" w:rsidR="00FF1B47" w:rsidRPr="00042ACA" w:rsidRDefault="00FF1B47" w:rsidP="00042ACA">
      <w:pPr>
        <w:jc w:val="both"/>
        <w:rPr>
          <w:sz w:val="22"/>
          <w:szCs w:val="22"/>
        </w:rPr>
      </w:pPr>
    </w:p>
    <w:p w14:paraId="13016E51" w14:textId="77777777" w:rsidR="00FF1B47" w:rsidRPr="00042ACA" w:rsidRDefault="00FF1B47" w:rsidP="00042ACA">
      <w:pPr>
        <w:jc w:val="both"/>
        <w:rPr>
          <w:sz w:val="22"/>
          <w:szCs w:val="22"/>
        </w:rPr>
      </w:pPr>
    </w:p>
    <w:p w14:paraId="320AE076" w14:textId="77777777" w:rsidR="00D0333E" w:rsidRPr="00042ACA" w:rsidRDefault="00D0333E" w:rsidP="00042ACA">
      <w:pPr>
        <w:jc w:val="both"/>
        <w:rPr>
          <w:sz w:val="22"/>
          <w:szCs w:val="22"/>
        </w:rPr>
      </w:pPr>
    </w:p>
    <w:p w14:paraId="27813CCA" w14:textId="2A7FE037" w:rsidR="00225F12" w:rsidRPr="00042ACA" w:rsidRDefault="003A4594" w:rsidP="00042ACA">
      <w:pPr>
        <w:widowControl w:val="0"/>
        <w:autoSpaceDE w:val="0"/>
        <w:ind w:right="-6"/>
        <w:jc w:val="center"/>
        <w:rPr>
          <w:b/>
          <w:bCs/>
          <w:caps/>
          <w:color w:val="000000" w:themeColor="text1"/>
          <w:spacing w:val="36"/>
          <w:w w:val="80"/>
          <w:position w:val="-1"/>
          <w:sz w:val="22"/>
          <w:szCs w:val="22"/>
        </w:rPr>
      </w:pPr>
      <w:bookmarkStart w:id="899" w:name="_Toc156822344"/>
      <w:bookmarkStart w:id="900" w:name="_Toc156822785"/>
      <w:bookmarkStart w:id="901" w:name="_Toc156825453"/>
      <w:bookmarkStart w:id="902" w:name="_Toc156826475"/>
      <w:bookmarkStart w:id="903" w:name="_Toc156853929"/>
      <w:bookmarkStart w:id="904" w:name="_Toc156855429"/>
      <w:r w:rsidRPr="00042ACA">
        <w:rPr>
          <w:b/>
          <w:bCs/>
          <w:caps/>
          <w:color w:val="000000"/>
          <w:spacing w:val="36"/>
          <w:w w:val="80"/>
          <w:position w:val="-1"/>
          <w:sz w:val="22"/>
          <w:szCs w:val="22"/>
        </w:rPr>
        <w:t>ANNEXEN°13</w:t>
      </w:r>
      <w:r w:rsidR="00225F12" w:rsidRPr="00042ACA">
        <w:rPr>
          <w:b/>
          <w:bCs/>
          <w:caps/>
          <w:color w:val="000000"/>
          <w:spacing w:val="36"/>
          <w:w w:val="80"/>
          <w:position w:val="-1"/>
          <w:sz w:val="22"/>
          <w:szCs w:val="22"/>
        </w:rPr>
        <w:t>.</w:t>
      </w:r>
      <w:r w:rsidR="00225F12" w:rsidRPr="00042ACA">
        <w:rPr>
          <w:b/>
          <w:bCs/>
          <w:caps/>
          <w:color w:val="000000" w:themeColor="text1"/>
          <w:spacing w:val="36"/>
          <w:w w:val="80"/>
          <w:position w:val="-1"/>
          <w:sz w:val="22"/>
          <w:szCs w:val="22"/>
        </w:rPr>
        <w:t xml:space="preserve"> Descriptif de la</w:t>
      </w:r>
      <w:bookmarkEnd w:id="899"/>
      <w:bookmarkEnd w:id="900"/>
      <w:bookmarkEnd w:id="901"/>
      <w:bookmarkEnd w:id="902"/>
      <w:bookmarkEnd w:id="903"/>
      <w:bookmarkEnd w:id="904"/>
      <w:r w:rsidR="00225F12" w:rsidRPr="00042ACA">
        <w:rPr>
          <w:b/>
          <w:bCs/>
          <w:caps/>
          <w:color w:val="000000" w:themeColor="text1"/>
          <w:spacing w:val="36"/>
          <w:w w:val="80"/>
          <w:position w:val="-1"/>
          <w:sz w:val="22"/>
          <w:szCs w:val="22"/>
        </w:rPr>
        <w:t xml:space="preserve"> </w:t>
      </w:r>
      <w:bookmarkStart w:id="905" w:name="_Toc156822345"/>
      <w:bookmarkStart w:id="906" w:name="_Toc156822786"/>
      <w:bookmarkStart w:id="907" w:name="_Toc156825454"/>
      <w:bookmarkStart w:id="908" w:name="_Toc156826476"/>
      <w:bookmarkStart w:id="909" w:name="_Toc156853930"/>
      <w:bookmarkStart w:id="910" w:name="_Toc156855430"/>
      <w:r w:rsidR="00225F12" w:rsidRPr="00042ACA">
        <w:rPr>
          <w:b/>
          <w:bCs/>
          <w:caps/>
          <w:color w:val="000000" w:themeColor="text1"/>
          <w:spacing w:val="36"/>
          <w:w w:val="80"/>
          <w:position w:val="-1"/>
          <w:sz w:val="22"/>
          <w:szCs w:val="22"/>
        </w:rPr>
        <w:t>méthodologie et du plan de travail proposés pour accomplir la mission</w:t>
      </w:r>
      <w:bookmarkEnd w:id="905"/>
      <w:bookmarkEnd w:id="906"/>
      <w:bookmarkEnd w:id="907"/>
      <w:bookmarkEnd w:id="908"/>
      <w:bookmarkEnd w:id="909"/>
      <w:bookmarkEnd w:id="910"/>
    </w:p>
    <w:p w14:paraId="0F045F13" w14:textId="77777777" w:rsidR="00225F12" w:rsidRPr="00042ACA" w:rsidRDefault="00225F12" w:rsidP="00042ACA">
      <w:pPr>
        <w:jc w:val="both"/>
        <w:rPr>
          <w:i/>
          <w:sz w:val="22"/>
          <w:szCs w:val="22"/>
        </w:rPr>
      </w:pPr>
      <w:r w:rsidRPr="00042ACA">
        <w:rPr>
          <w:i/>
          <w:sz w:val="22"/>
          <w:szCs w:val="22"/>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042ACA" w:rsidRDefault="00225F12" w:rsidP="00042ACA">
      <w:pPr>
        <w:numPr>
          <w:ilvl w:val="0"/>
          <w:numId w:val="58"/>
        </w:numPr>
        <w:suppressAutoHyphens w:val="0"/>
        <w:autoSpaceDN/>
        <w:jc w:val="both"/>
        <w:textAlignment w:val="auto"/>
        <w:rPr>
          <w:i/>
          <w:sz w:val="22"/>
          <w:szCs w:val="22"/>
        </w:rPr>
      </w:pPr>
      <w:r w:rsidRPr="00042ACA">
        <w:rPr>
          <w:i/>
          <w:sz w:val="22"/>
          <w:szCs w:val="22"/>
        </w:rPr>
        <w:t>Conception technique et méthodologie,</w:t>
      </w:r>
    </w:p>
    <w:p w14:paraId="21051564" w14:textId="77777777" w:rsidR="00225F12" w:rsidRPr="00042ACA" w:rsidRDefault="00225F12" w:rsidP="00042ACA">
      <w:pPr>
        <w:numPr>
          <w:ilvl w:val="0"/>
          <w:numId w:val="58"/>
        </w:numPr>
        <w:suppressAutoHyphens w:val="0"/>
        <w:autoSpaceDN/>
        <w:jc w:val="both"/>
        <w:textAlignment w:val="auto"/>
        <w:rPr>
          <w:i/>
          <w:sz w:val="22"/>
          <w:szCs w:val="22"/>
        </w:rPr>
      </w:pPr>
      <w:r w:rsidRPr="00042ACA">
        <w:rPr>
          <w:i/>
          <w:sz w:val="22"/>
          <w:szCs w:val="22"/>
        </w:rPr>
        <w:t>Plan de travail, et</w:t>
      </w:r>
    </w:p>
    <w:p w14:paraId="5B127298" w14:textId="77777777" w:rsidR="00225F12" w:rsidRPr="00042ACA" w:rsidRDefault="00225F12" w:rsidP="00042ACA">
      <w:pPr>
        <w:numPr>
          <w:ilvl w:val="0"/>
          <w:numId w:val="58"/>
        </w:numPr>
        <w:suppressAutoHyphens w:val="0"/>
        <w:autoSpaceDN/>
        <w:jc w:val="both"/>
        <w:textAlignment w:val="auto"/>
        <w:rPr>
          <w:i/>
          <w:sz w:val="22"/>
          <w:szCs w:val="22"/>
        </w:rPr>
      </w:pPr>
      <w:r w:rsidRPr="00042ACA">
        <w:rPr>
          <w:i/>
          <w:sz w:val="22"/>
          <w:szCs w:val="22"/>
        </w:rPr>
        <w:t>Organisation et personnel</w:t>
      </w:r>
    </w:p>
    <w:p w14:paraId="729CA14D" w14:textId="77777777" w:rsidR="00225F12" w:rsidRPr="00042ACA" w:rsidRDefault="00225F12" w:rsidP="00042ACA">
      <w:pPr>
        <w:jc w:val="both"/>
        <w:rPr>
          <w:i/>
          <w:sz w:val="22"/>
          <w:szCs w:val="22"/>
        </w:rPr>
      </w:pPr>
      <w:r w:rsidRPr="00042ACA">
        <w:rPr>
          <w:i/>
          <w:sz w:val="22"/>
          <w:szCs w:val="22"/>
        </w:rPr>
        <w:t>a)</w:t>
      </w:r>
      <w:r w:rsidRPr="00042ACA">
        <w:rPr>
          <w:i/>
          <w:sz w:val="22"/>
          <w:szCs w:val="22"/>
        </w:rPr>
        <w:tab/>
      </w:r>
      <w:r w:rsidRPr="00042ACA">
        <w:rPr>
          <w:i/>
          <w:sz w:val="22"/>
          <w:szCs w:val="22"/>
          <w:u w:val="single"/>
        </w:rPr>
        <w:t>Conception technique et méthodologie</w:t>
      </w:r>
      <w:r w:rsidRPr="00042ACA">
        <w:rPr>
          <w:i/>
          <w:sz w:val="22"/>
          <w:szCs w:val="22"/>
        </w:rPr>
        <w:t xml:space="preserv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w:t>
      </w:r>
      <w:r w:rsidRPr="00042ACA">
        <w:rPr>
          <w:i/>
          <w:sz w:val="22"/>
          <w:szCs w:val="22"/>
        </w:rPr>
        <w:lastRenderedPageBreak/>
        <w:t>devrez en outre expliquer la méthodologie que vous avez l’intention d’adopter et sa compatibilité avec la conception proposée.</w:t>
      </w:r>
    </w:p>
    <w:p w14:paraId="56E6945E" w14:textId="77777777" w:rsidR="00225F12" w:rsidRPr="00042ACA" w:rsidRDefault="00225F12" w:rsidP="00042ACA">
      <w:pPr>
        <w:jc w:val="both"/>
        <w:rPr>
          <w:i/>
          <w:sz w:val="22"/>
          <w:szCs w:val="22"/>
        </w:rPr>
      </w:pPr>
      <w:r w:rsidRPr="00042ACA">
        <w:rPr>
          <w:i/>
          <w:sz w:val="22"/>
          <w:szCs w:val="22"/>
        </w:rPr>
        <w:t xml:space="preserve">b) </w:t>
      </w:r>
      <w:r w:rsidRPr="00042ACA">
        <w:rPr>
          <w:i/>
          <w:sz w:val="22"/>
          <w:szCs w:val="22"/>
        </w:rPr>
        <w:tab/>
      </w:r>
      <w:r w:rsidRPr="00042ACA">
        <w:rPr>
          <w:i/>
          <w:sz w:val="22"/>
          <w:szCs w:val="22"/>
          <w:u w:val="single"/>
        </w:rPr>
        <w:t>Plan de travail</w:t>
      </w:r>
      <w:r w:rsidRPr="00042ACA">
        <w:rPr>
          <w:i/>
          <w:sz w:val="22"/>
          <w:szCs w:val="22"/>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9221BC8" w14:textId="5043CB28" w:rsidR="00225F12" w:rsidRPr="00042ACA" w:rsidRDefault="00225F12" w:rsidP="00042ACA">
      <w:pPr>
        <w:pStyle w:val="Paragraphedeliste"/>
        <w:numPr>
          <w:ilvl w:val="0"/>
          <w:numId w:val="58"/>
        </w:numPr>
        <w:spacing w:after="0" w:line="240" w:lineRule="auto"/>
        <w:jc w:val="both"/>
        <w:rPr>
          <w:rFonts w:ascii="Times New Roman" w:hAnsi="Times New Roman"/>
          <w:i/>
        </w:rPr>
      </w:pPr>
      <w:r w:rsidRPr="00042ACA">
        <w:rPr>
          <w:rFonts w:ascii="Times New Roman" w:hAnsi="Times New Roman"/>
          <w:i/>
          <w:u w:val="single"/>
        </w:rPr>
        <w:t>Organisation et personnel</w:t>
      </w:r>
      <w:r w:rsidRPr="00042ACA">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042ACA" w:rsidRDefault="00AB0120" w:rsidP="00042ACA">
      <w:pPr>
        <w:jc w:val="both"/>
        <w:rPr>
          <w:sz w:val="22"/>
          <w:szCs w:val="22"/>
        </w:rPr>
      </w:pPr>
    </w:p>
    <w:p w14:paraId="7957D364" w14:textId="089EE140" w:rsidR="00AB0120" w:rsidRPr="00042ACA" w:rsidRDefault="00AB0120" w:rsidP="00042ACA">
      <w:pPr>
        <w:jc w:val="both"/>
        <w:rPr>
          <w:sz w:val="22"/>
          <w:szCs w:val="22"/>
        </w:rPr>
      </w:pPr>
    </w:p>
    <w:p w14:paraId="09AAED40" w14:textId="77777777" w:rsidR="00FF1B47" w:rsidRPr="00042ACA" w:rsidRDefault="00FF1B47" w:rsidP="00042ACA">
      <w:pPr>
        <w:jc w:val="both"/>
        <w:rPr>
          <w:sz w:val="22"/>
          <w:szCs w:val="22"/>
        </w:rPr>
      </w:pPr>
    </w:p>
    <w:p w14:paraId="5CC3C43B" w14:textId="77777777" w:rsidR="00FF1B47" w:rsidRPr="00042ACA" w:rsidRDefault="00FF1B47" w:rsidP="00042ACA">
      <w:pPr>
        <w:jc w:val="both"/>
        <w:rPr>
          <w:sz w:val="22"/>
          <w:szCs w:val="22"/>
        </w:rPr>
      </w:pPr>
    </w:p>
    <w:p w14:paraId="47731464" w14:textId="77777777" w:rsidR="00FF1B47" w:rsidRPr="00042ACA" w:rsidRDefault="00FF1B47" w:rsidP="00042ACA">
      <w:pPr>
        <w:jc w:val="both"/>
        <w:rPr>
          <w:sz w:val="22"/>
          <w:szCs w:val="22"/>
        </w:rPr>
      </w:pPr>
    </w:p>
    <w:p w14:paraId="0F3B4A81" w14:textId="77777777" w:rsidR="00FF1B47" w:rsidRPr="00042ACA" w:rsidRDefault="00FF1B47" w:rsidP="00042ACA">
      <w:pPr>
        <w:jc w:val="both"/>
        <w:rPr>
          <w:sz w:val="22"/>
          <w:szCs w:val="22"/>
        </w:rPr>
      </w:pPr>
    </w:p>
    <w:p w14:paraId="52341909" w14:textId="08BF1EDA" w:rsidR="00AB0120" w:rsidRPr="00042ACA" w:rsidRDefault="00AB0120" w:rsidP="00042ACA">
      <w:pPr>
        <w:jc w:val="both"/>
        <w:rPr>
          <w:sz w:val="22"/>
          <w:szCs w:val="22"/>
        </w:rPr>
      </w:pPr>
    </w:p>
    <w:p w14:paraId="198DADD1" w14:textId="256EA18D" w:rsidR="00225F12" w:rsidRPr="00042ACA" w:rsidRDefault="003A4594" w:rsidP="00042ACA">
      <w:pPr>
        <w:widowControl w:val="0"/>
        <w:autoSpaceDE w:val="0"/>
        <w:ind w:right="-6"/>
        <w:jc w:val="center"/>
        <w:rPr>
          <w:b/>
          <w:bCs/>
          <w:caps/>
          <w:color w:val="000000" w:themeColor="text1"/>
          <w:spacing w:val="36"/>
          <w:w w:val="80"/>
          <w:position w:val="-1"/>
          <w:sz w:val="22"/>
          <w:szCs w:val="22"/>
        </w:rPr>
      </w:pPr>
      <w:bookmarkStart w:id="911" w:name="_Toc4398465"/>
      <w:bookmarkStart w:id="912" w:name="_Toc4400468"/>
      <w:bookmarkStart w:id="913" w:name="_Toc4400739"/>
      <w:bookmarkStart w:id="914" w:name="_Toc4400997"/>
      <w:bookmarkStart w:id="915" w:name="_Toc4401163"/>
      <w:bookmarkStart w:id="916" w:name="_Toc102984783"/>
      <w:bookmarkStart w:id="917" w:name="_Toc156822354"/>
      <w:bookmarkStart w:id="918" w:name="_Toc156822795"/>
      <w:bookmarkStart w:id="919" w:name="_Toc156825463"/>
      <w:bookmarkStart w:id="920" w:name="_Toc156826485"/>
      <w:bookmarkStart w:id="921" w:name="_Toc156853939"/>
      <w:bookmarkStart w:id="922" w:name="_Toc156855439"/>
      <w:r w:rsidRPr="00042ACA">
        <w:rPr>
          <w:b/>
          <w:bCs/>
          <w:caps/>
          <w:color w:val="000000"/>
          <w:spacing w:val="36"/>
          <w:w w:val="80"/>
          <w:position w:val="-1"/>
          <w:sz w:val="22"/>
          <w:szCs w:val="22"/>
        </w:rPr>
        <w:t>ANNEXEN°</w:t>
      </w:r>
      <w:r w:rsidR="00CD7C19" w:rsidRPr="00042ACA">
        <w:rPr>
          <w:b/>
          <w:bCs/>
          <w:caps/>
          <w:color w:val="000000"/>
          <w:spacing w:val="36"/>
          <w:w w:val="80"/>
          <w:position w:val="-1"/>
          <w:sz w:val="22"/>
          <w:szCs w:val="22"/>
        </w:rPr>
        <w:t>1</w:t>
      </w:r>
      <w:r w:rsidR="00D0333E" w:rsidRPr="00042ACA">
        <w:rPr>
          <w:b/>
          <w:bCs/>
          <w:caps/>
          <w:color w:val="000000"/>
          <w:spacing w:val="36"/>
          <w:w w:val="80"/>
          <w:position w:val="-1"/>
          <w:sz w:val="22"/>
          <w:szCs w:val="22"/>
        </w:rPr>
        <w:t>4</w:t>
      </w:r>
      <w:r w:rsidR="00CD7C19" w:rsidRPr="00042ACA">
        <w:rPr>
          <w:b/>
          <w:bCs/>
          <w:caps/>
          <w:color w:val="000000"/>
          <w:spacing w:val="36"/>
          <w:w w:val="80"/>
          <w:position w:val="-1"/>
          <w:sz w:val="22"/>
          <w:szCs w:val="22"/>
        </w:rPr>
        <w:t xml:space="preserve"> MODELE</w:t>
      </w:r>
      <w:r w:rsidR="00225F12" w:rsidRPr="00042ACA">
        <w:rPr>
          <w:b/>
          <w:bCs/>
          <w:caps/>
          <w:color w:val="000000" w:themeColor="text1"/>
          <w:spacing w:val="36"/>
          <w:w w:val="80"/>
          <w:position w:val="-1"/>
          <w:sz w:val="22"/>
          <w:szCs w:val="22"/>
        </w:rPr>
        <w:t xml:space="preserve"> de </w:t>
      </w:r>
      <w:bookmarkStart w:id="923" w:name="_Hlk152231933"/>
      <w:r w:rsidR="00225F12" w:rsidRPr="00042ACA">
        <w:rPr>
          <w:b/>
          <w:bCs/>
          <w:caps/>
          <w:color w:val="000000" w:themeColor="text1"/>
          <w:spacing w:val="36"/>
          <w:w w:val="80"/>
          <w:position w:val="-1"/>
          <w:sz w:val="22"/>
          <w:szCs w:val="22"/>
        </w:rPr>
        <w:t>Fiche d’information relative au matériel essentiel</w:t>
      </w:r>
      <w:bookmarkEnd w:id="911"/>
      <w:bookmarkEnd w:id="912"/>
      <w:bookmarkEnd w:id="913"/>
      <w:bookmarkEnd w:id="914"/>
      <w:bookmarkEnd w:id="915"/>
      <w:bookmarkEnd w:id="923"/>
      <w:r w:rsidR="00225F12" w:rsidRPr="00042ACA">
        <w:rPr>
          <w:b/>
          <w:bCs/>
          <w:caps/>
          <w:color w:val="000000" w:themeColor="text1"/>
          <w:spacing w:val="36"/>
          <w:w w:val="80"/>
          <w:position w:val="-1"/>
          <w:sz w:val="22"/>
          <w:szCs w:val="22"/>
        </w:rPr>
        <w:t>, le cas échéant</w:t>
      </w:r>
      <w:bookmarkEnd w:id="916"/>
      <w:bookmarkEnd w:id="917"/>
      <w:bookmarkEnd w:id="918"/>
      <w:bookmarkEnd w:id="919"/>
      <w:bookmarkEnd w:id="920"/>
      <w:bookmarkEnd w:id="921"/>
      <w:bookmarkEnd w:id="922"/>
      <w:r w:rsidR="00225F12" w:rsidRPr="00042ACA" w:rsidDel="0018560E">
        <w:rPr>
          <w:b/>
          <w:bCs/>
          <w:caps/>
          <w:color w:val="000000" w:themeColor="text1"/>
          <w:spacing w:val="36"/>
          <w:w w:val="80"/>
          <w:position w:val="-1"/>
          <w:sz w:val="22"/>
          <w:szCs w:val="22"/>
        </w:rPr>
        <w:t xml:space="preserve"> </w:t>
      </w:r>
      <w:r w:rsidR="007D5BA1" w:rsidRPr="00042ACA">
        <w:rPr>
          <w:b/>
          <w:bCs/>
          <w:caps/>
          <w:color w:val="000000" w:themeColor="text1"/>
          <w:spacing w:val="36"/>
          <w:w w:val="80"/>
          <w:position w:val="-1"/>
          <w:sz w:val="22"/>
          <w:szCs w:val="2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042ACA" w14:paraId="4EA6E418"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042ACA" w:rsidRDefault="007D5BA1" w:rsidP="00042ACA">
            <w:pPr>
              <w:jc w:val="center"/>
              <w:rPr>
                <w:rFonts w:eastAsia="Calibri"/>
                <w:b/>
                <w:sz w:val="22"/>
                <w:szCs w:val="22"/>
              </w:rPr>
            </w:pPr>
            <w:bookmarkStart w:id="924" w:name="_Hlk163134743"/>
            <w:r w:rsidRPr="00042ACA">
              <w:rPr>
                <w:b/>
                <w:sz w:val="22"/>
                <w:szCs w:val="22"/>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042ACA" w:rsidRDefault="007D5BA1" w:rsidP="00042ACA">
            <w:pPr>
              <w:jc w:val="center"/>
              <w:rPr>
                <w:rFonts w:eastAsia="Calibri"/>
                <w:b/>
                <w:sz w:val="22"/>
                <w:szCs w:val="22"/>
              </w:rPr>
            </w:pPr>
            <w:r w:rsidRPr="00042ACA">
              <w:rPr>
                <w:b/>
                <w:sz w:val="22"/>
                <w:szCs w:val="22"/>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042ACA" w:rsidRDefault="007D5BA1" w:rsidP="00042ACA">
            <w:pPr>
              <w:jc w:val="center"/>
              <w:rPr>
                <w:b/>
                <w:sz w:val="22"/>
                <w:szCs w:val="22"/>
              </w:rPr>
            </w:pPr>
            <w:r w:rsidRPr="00042ACA">
              <w:rPr>
                <w:b/>
                <w:sz w:val="22"/>
                <w:szCs w:val="22"/>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042ACA" w:rsidRDefault="007D5BA1" w:rsidP="00042ACA">
            <w:pPr>
              <w:jc w:val="center"/>
              <w:rPr>
                <w:b/>
                <w:sz w:val="22"/>
                <w:szCs w:val="22"/>
              </w:rPr>
            </w:pPr>
            <w:r w:rsidRPr="00042ACA">
              <w:rPr>
                <w:b/>
                <w:sz w:val="22"/>
                <w:szCs w:val="22"/>
              </w:rPr>
              <w:t>Nombre minimal Requis</w:t>
            </w:r>
          </w:p>
          <w:p w14:paraId="6F1EA748" w14:textId="52FA3B50" w:rsidR="007D5BA1" w:rsidRPr="00042ACA" w:rsidRDefault="007D5BA1" w:rsidP="00042ACA">
            <w:pPr>
              <w:jc w:val="center"/>
              <w:rPr>
                <w:sz w:val="22"/>
                <w:szCs w:val="22"/>
              </w:rPr>
            </w:pPr>
            <w:r w:rsidRPr="00042ACA">
              <w:rPr>
                <w:i/>
                <w:sz w:val="22"/>
                <w:szCs w:val="22"/>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042ACA" w:rsidRDefault="007D5BA1" w:rsidP="00042ACA">
            <w:pPr>
              <w:jc w:val="center"/>
              <w:rPr>
                <w:rFonts w:eastAsia="Calibri"/>
                <w:b/>
                <w:sz w:val="22"/>
                <w:szCs w:val="22"/>
                <w:lang w:val="fr-CM"/>
              </w:rPr>
            </w:pPr>
            <w:r w:rsidRPr="00042ACA">
              <w:rPr>
                <w:rFonts w:eastAsia="Calibri"/>
                <w:b/>
                <w:sz w:val="22"/>
                <w:szCs w:val="22"/>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042ACA" w:rsidRDefault="007D5BA1" w:rsidP="00042ACA">
            <w:pPr>
              <w:jc w:val="center"/>
              <w:rPr>
                <w:rFonts w:eastAsia="Calibri"/>
                <w:b/>
                <w:sz w:val="22"/>
                <w:szCs w:val="22"/>
                <w:lang w:val="fr-CM"/>
              </w:rPr>
            </w:pPr>
            <w:r w:rsidRPr="00042ACA">
              <w:rPr>
                <w:rFonts w:eastAsia="Calibri"/>
                <w:b/>
                <w:sz w:val="22"/>
                <w:szCs w:val="22"/>
                <w:lang w:val="fr-CM"/>
              </w:rPr>
              <w:t>Propriétaire/</w:t>
            </w:r>
          </w:p>
          <w:p w14:paraId="06046E8B" w14:textId="21ACB406" w:rsidR="007D5BA1" w:rsidRPr="00042ACA" w:rsidRDefault="007D5BA1" w:rsidP="00042ACA">
            <w:pPr>
              <w:jc w:val="center"/>
              <w:rPr>
                <w:rFonts w:eastAsia="Calibri"/>
                <w:b/>
                <w:sz w:val="22"/>
                <w:szCs w:val="22"/>
              </w:rPr>
            </w:pPr>
            <w:r w:rsidRPr="00042ACA">
              <w:rPr>
                <w:rFonts w:eastAsia="Calibri"/>
                <w:b/>
                <w:sz w:val="22"/>
                <w:szCs w:val="22"/>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042ACA" w:rsidRDefault="007D5BA1" w:rsidP="00042ACA">
            <w:pPr>
              <w:jc w:val="center"/>
              <w:rPr>
                <w:b/>
                <w:sz w:val="22"/>
                <w:szCs w:val="22"/>
              </w:rPr>
            </w:pPr>
            <w:r w:rsidRPr="00042ACA">
              <w:rPr>
                <w:b/>
                <w:sz w:val="22"/>
                <w:szCs w:val="22"/>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042ACA" w:rsidRDefault="007D5BA1" w:rsidP="00042ACA">
            <w:pPr>
              <w:jc w:val="center"/>
              <w:rPr>
                <w:b/>
                <w:sz w:val="22"/>
                <w:szCs w:val="22"/>
              </w:rPr>
            </w:pPr>
            <w:r w:rsidRPr="00042ACA">
              <w:rPr>
                <w:b/>
                <w:sz w:val="22"/>
                <w:szCs w:val="22"/>
              </w:rPr>
              <w:t xml:space="preserve">Justificatif </w:t>
            </w:r>
          </w:p>
        </w:tc>
      </w:tr>
      <w:tr w:rsidR="007D5BA1" w:rsidRPr="00042ACA" w14:paraId="7F3E985C"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042ACA" w:rsidRDefault="007D5BA1" w:rsidP="00042ACA">
            <w:pPr>
              <w:jc w:val="center"/>
              <w:rPr>
                <w:rFonts w:eastAsia="Calibri"/>
                <w:sz w:val="22"/>
                <w:szCs w:val="22"/>
              </w:rPr>
            </w:pPr>
            <w:r w:rsidRPr="00042ACA">
              <w:rPr>
                <w:rFonts w:eastAsia="Calibri"/>
                <w:sz w:val="22"/>
                <w:szCs w:val="22"/>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042ACA" w:rsidRDefault="007D5BA1" w:rsidP="00042ACA">
            <w:pPr>
              <w:rPr>
                <w:rFonts w:eastAsia="Calibri"/>
                <w:sz w:val="22"/>
                <w:szCs w:val="22"/>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042ACA" w:rsidRDefault="007D5BA1" w:rsidP="00042ACA">
            <w:pPr>
              <w:rPr>
                <w:rFonts w:eastAsia="Calibri"/>
                <w:sz w:val="22"/>
                <w:szCs w:val="22"/>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042ACA" w:rsidRDefault="007D5BA1" w:rsidP="00042ACA">
            <w:pPr>
              <w:rPr>
                <w:rFonts w:eastAsia="Calibri"/>
                <w:sz w:val="22"/>
                <w:szCs w:val="22"/>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042ACA" w:rsidRDefault="007D5BA1" w:rsidP="00042ACA">
            <w:pPr>
              <w:rPr>
                <w:rFonts w:eastAsia="Calibri"/>
                <w:sz w:val="22"/>
                <w:szCs w:val="22"/>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042ACA" w:rsidRDefault="007D5BA1" w:rsidP="00042ACA">
            <w:pPr>
              <w:rPr>
                <w:rFonts w:eastAsia="Calibri"/>
                <w:sz w:val="22"/>
                <w:szCs w:val="22"/>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042ACA" w:rsidRDefault="007D5BA1" w:rsidP="00042ACA">
            <w:pPr>
              <w:rPr>
                <w:rFonts w:eastAsia="Calibri"/>
                <w:sz w:val="22"/>
                <w:szCs w:val="22"/>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042ACA" w:rsidRDefault="007D5BA1" w:rsidP="00042ACA">
            <w:pPr>
              <w:rPr>
                <w:rFonts w:eastAsia="Calibri"/>
                <w:sz w:val="22"/>
                <w:szCs w:val="22"/>
              </w:rPr>
            </w:pPr>
          </w:p>
        </w:tc>
      </w:tr>
      <w:tr w:rsidR="007D5BA1" w:rsidRPr="00042ACA" w14:paraId="0B0AD49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042ACA" w:rsidRDefault="007D5BA1" w:rsidP="00042ACA">
            <w:pPr>
              <w:jc w:val="center"/>
              <w:rPr>
                <w:rFonts w:eastAsia="Calibri"/>
                <w:sz w:val="22"/>
                <w:szCs w:val="22"/>
              </w:rPr>
            </w:pPr>
            <w:r w:rsidRPr="00042ACA">
              <w:rPr>
                <w:rFonts w:eastAsia="Calibri"/>
                <w:sz w:val="22"/>
                <w:szCs w:val="22"/>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042ACA" w:rsidRDefault="007D5BA1" w:rsidP="00042ACA">
            <w:pPr>
              <w:rPr>
                <w:rFonts w:eastAsia="Calibri"/>
                <w:sz w:val="22"/>
                <w:szCs w:val="22"/>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042ACA" w:rsidRDefault="007D5BA1" w:rsidP="00042ACA">
            <w:pPr>
              <w:rPr>
                <w:rFonts w:eastAsia="Calibri"/>
                <w:sz w:val="22"/>
                <w:szCs w:val="22"/>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042ACA" w:rsidRDefault="007D5BA1" w:rsidP="00042ACA">
            <w:pPr>
              <w:rPr>
                <w:rFonts w:eastAsia="Calibri"/>
                <w:sz w:val="22"/>
                <w:szCs w:val="22"/>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042ACA" w:rsidRDefault="007D5BA1" w:rsidP="00042ACA">
            <w:pPr>
              <w:rPr>
                <w:rFonts w:eastAsia="Calibri"/>
                <w:sz w:val="22"/>
                <w:szCs w:val="22"/>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042ACA" w:rsidRDefault="007D5BA1" w:rsidP="00042ACA">
            <w:pPr>
              <w:rPr>
                <w:rFonts w:eastAsia="Calibri"/>
                <w:sz w:val="22"/>
                <w:szCs w:val="22"/>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042ACA" w:rsidRDefault="007D5BA1" w:rsidP="00042ACA">
            <w:pPr>
              <w:rPr>
                <w:rFonts w:eastAsia="Calibri"/>
                <w:sz w:val="22"/>
                <w:szCs w:val="22"/>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042ACA" w:rsidRDefault="007D5BA1" w:rsidP="00042ACA">
            <w:pPr>
              <w:rPr>
                <w:rFonts w:eastAsia="Calibri"/>
                <w:sz w:val="22"/>
                <w:szCs w:val="22"/>
              </w:rPr>
            </w:pPr>
          </w:p>
        </w:tc>
      </w:tr>
      <w:tr w:rsidR="007D5BA1" w:rsidRPr="00042ACA" w14:paraId="23F208B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042ACA" w:rsidRDefault="007D5BA1" w:rsidP="00042ACA">
            <w:pPr>
              <w:jc w:val="center"/>
              <w:rPr>
                <w:rFonts w:eastAsia="Calibri"/>
                <w:sz w:val="22"/>
                <w:szCs w:val="22"/>
              </w:rPr>
            </w:pPr>
            <w:r w:rsidRPr="00042ACA">
              <w:rPr>
                <w:rFonts w:eastAsia="Calibri"/>
                <w:sz w:val="22"/>
                <w:szCs w:val="22"/>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042ACA" w:rsidRDefault="007D5BA1" w:rsidP="00042ACA">
            <w:pPr>
              <w:rPr>
                <w:rFonts w:eastAsia="Calibri"/>
                <w:sz w:val="22"/>
                <w:szCs w:val="22"/>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042ACA" w:rsidRDefault="007D5BA1" w:rsidP="00042ACA">
            <w:pPr>
              <w:rPr>
                <w:rFonts w:eastAsia="Calibri"/>
                <w:sz w:val="22"/>
                <w:szCs w:val="22"/>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042ACA" w:rsidRDefault="007D5BA1" w:rsidP="00042ACA">
            <w:pPr>
              <w:rPr>
                <w:rFonts w:eastAsia="Calibri"/>
                <w:sz w:val="22"/>
                <w:szCs w:val="22"/>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042ACA" w:rsidRDefault="007D5BA1" w:rsidP="00042ACA">
            <w:pPr>
              <w:rPr>
                <w:rFonts w:eastAsia="Calibri"/>
                <w:sz w:val="22"/>
                <w:szCs w:val="22"/>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042ACA" w:rsidRDefault="007D5BA1" w:rsidP="00042ACA">
            <w:pPr>
              <w:rPr>
                <w:rFonts w:eastAsia="Calibri"/>
                <w:sz w:val="22"/>
                <w:szCs w:val="22"/>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042ACA" w:rsidRDefault="007D5BA1" w:rsidP="00042ACA">
            <w:pPr>
              <w:rPr>
                <w:rFonts w:eastAsia="Calibri"/>
                <w:sz w:val="22"/>
                <w:szCs w:val="22"/>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042ACA" w:rsidRDefault="007D5BA1" w:rsidP="00042ACA">
            <w:pPr>
              <w:rPr>
                <w:rFonts w:eastAsia="Calibri"/>
                <w:sz w:val="22"/>
                <w:szCs w:val="22"/>
              </w:rPr>
            </w:pPr>
          </w:p>
        </w:tc>
      </w:tr>
      <w:tr w:rsidR="007D5BA1" w:rsidRPr="00042ACA" w14:paraId="55F30774"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042ACA" w:rsidRDefault="007D5BA1" w:rsidP="00042ACA">
            <w:pPr>
              <w:jc w:val="center"/>
              <w:rPr>
                <w:rFonts w:eastAsia="Calibri"/>
                <w:sz w:val="22"/>
                <w:szCs w:val="22"/>
              </w:rPr>
            </w:pPr>
            <w:r w:rsidRPr="00042ACA">
              <w:rPr>
                <w:rFonts w:eastAsia="Calibri"/>
                <w:sz w:val="22"/>
                <w:szCs w:val="22"/>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042ACA" w:rsidRDefault="007D5BA1" w:rsidP="00042ACA">
            <w:pPr>
              <w:rPr>
                <w:rFonts w:eastAsia="Calibri"/>
                <w:sz w:val="22"/>
                <w:szCs w:val="22"/>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042ACA" w:rsidRDefault="007D5BA1" w:rsidP="00042ACA">
            <w:pPr>
              <w:rPr>
                <w:rFonts w:eastAsia="Calibri"/>
                <w:sz w:val="22"/>
                <w:szCs w:val="22"/>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042ACA" w:rsidRDefault="007D5BA1" w:rsidP="00042ACA">
            <w:pPr>
              <w:rPr>
                <w:rFonts w:eastAsia="Calibri"/>
                <w:sz w:val="22"/>
                <w:szCs w:val="22"/>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042ACA" w:rsidRDefault="007D5BA1" w:rsidP="00042ACA">
            <w:pPr>
              <w:rPr>
                <w:rFonts w:eastAsia="Calibri"/>
                <w:sz w:val="22"/>
                <w:szCs w:val="22"/>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042ACA" w:rsidRDefault="007D5BA1" w:rsidP="00042ACA">
            <w:pPr>
              <w:rPr>
                <w:rFonts w:eastAsia="Calibri"/>
                <w:sz w:val="22"/>
                <w:szCs w:val="22"/>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042ACA" w:rsidRDefault="007D5BA1" w:rsidP="00042ACA">
            <w:pPr>
              <w:rPr>
                <w:rFonts w:eastAsia="Calibri"/>
                <w:sz w:val="22"/>
                <w:szCs w:val="22"/>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042ACA" w:rsidRDefault="007D5BA1" w:rsidP="00042ACA">
            <w:pPr>
              <w:rPr>
                <w:rFonts w:eastAsia="Calibri"/>
                <w:sz w:val="22"/>
                <w:szCs w:val="22"/>
              </w:rPr>
            </w:pPr>
          </w:p>
        </w:tc>
      </w:tr>
    </w:tbl>
    <w:bookmarkEnd w:id="924"/>
    <w:p w14:paraId="55E10054" w14:textId="77777777" w:rsidR="00225F12" w:rsidRPr="00042ACA" w:rsidRDefault="00225F12" w:rsidP="00042ACA">
      <w:pPr>
        <w:rPr>
          <w:rFonts w:eastAsia="Calibri"/>
          <w:i/>
          <w:sz w:val="22"/>
          <w:szCs w:val="22"/>
          <w:lang w:eastAsia="en-US"/>
        </w:rPr>
      </w:pPr>
      <w:r w:rsidRPr="00042ACA">
        <w:rPr>
          <w:rFonts w:eastAsia="Calibri"/>
          <w:i/>
          <w:sz w:val="22"/>
          <w:szCs w:val="22"/>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3ACCFB9" w14:textId="77777777" w:rsidR="00225F12" w:rsidRPr="00042ACA" w:rsidRDefault="00225F12" w:rsidP="00042ACA">
      <w:pPr>
        <w:rPr>
          <w:sz w:val="22"/>
          <w:szCs w:val="22"/>
        </w:rPr>
      </w:pPr>
      <w:r w:rsidRPr="00042ACA">
        <w:rPr>
          <w:sz w:val="22"/>
          <w:szCs w:val="22"/>
        </w:rPr>
        <w:t>Note : Pour chaque matériel, joindre la copie certifiée de la facture ou de la carte grise, le cas échéant</w:t>
      </w:r>
    </w:p>
    <w:p w14:paraId="57A9CA9E" w14:textId="77777777" w:rsidR="00225F12" w:rsidRPr="00042ACA" w:rsidRDefault="00225F12" w:rsidP="00042ACA">
      <w:pPr>
        <w:rPr>
          <w:sz w:val="22"/>
          <w:szCs w:val="22"/>
        </w:rPr>
      </w:pPr>
    </w:p>
    <w:p w14:paraId="27CEE425" w14:textId="77777777" w:rsidR="00225F12" w:rsidRPr="00042ACA" w:rsidRDefault="00225F12" w:rsidP="00042ACA">
      <w:pPr>
        <w:autoSpaceDN/>
        <w:ind w:left="578" w:hanging="578"/>
        <w:textAlignment w:val="auto"/>
        <w:rPr>
          <w:sz w:val="22"/>
          <w:szCs w:val="22"/>
        </w:rPr>
      </w:pPr>
    </w:p>
    <w:p w14:paraId="471323A0" w14:textId="77777777" w:rsidR="00225F12" w:rsidRPr="00042ACA" w:rsidRDefault="00225F12" w:rsidP="00042ACA">
      <w:pPr>
        <w:autoSpaceDN/>
        <w:ind w:left="578" w:hanging="578"/>
        <w:textAlignment w:val="auto"/>
        <w:rPr>
          <w:sz w:val="22"/>
          <w:szCs w:val="22"/>
        </w:rPr>
      </w:pPr>
    </w:p>
    <w:p w14:paraId="444A9634" w14:textId="77777777" w:rsidR="00225F12" w:rsidRPr="00042ACA" w:rsidRDefault="00225F12" w:rsidP="00042ACA">
      <w:pPr>
        <w:autoSpaceDN/>
        <w:ind w:left="578" w:hanging="578"/>
        <w:textAlignment w:val="auto"/>
        <w:rPr>
          <w:sz w:val="22"/>
          <w:szCs w:val="22"/>
        </w:rPr>
      </w:pPr>
    </w:p>
    <w:p w14:paraId="7C712400" w14:textId="77777777" w:rsidR="00225F12" w:rsidRPr="00042ACA" w:rsidRDefault="00225F12" w:rsidP="00042ACA">
      <w:pPr>
        <w:autoSpaceDN/>
        <w:ind w:left="578" w:hanging="578"/>
        <w:textAlignment w:val="auto"/>
        <w:rPr>
          <w:sz w:val="22"/>
          <w:szCs w:val="22"/>
        </w:rPr>
      </w:pPr>
      <w:r w:rsidRPr="00042ACA">
        <w:rPr>
          <w:sz w:val="22"/>
          <w:szCs w:val="22"/>
        </w:rPr>
        <w:br w:type="page"/>
      </w:r>
    </w:p>
    <w:p w14:paraId="1B7F0F69" w14:textId="45A7DCE3" w:rsidR="00225F12" w:rsidRPr="00042ACA" w:rsidRDefault="003A4594" w:rsidP="00042ACA">
      <w:pPr>
        <w:widowControl w:val="0"/>
        <w:autoSpaceDE w:val="0"/>
        <w:ind w:right="-6"/>
        <w:jc w:val="center"/>
        <w:rPr>
          <w:b/>
          <w:bCs/>
          <w:caps/>
          <w:color w:val="000000" w:themeColor="text1"/>
          <w:spacing w:val="36"/>
          <w:w w:val="80"/>
          <w:position w:val="-1"/>
          <w:sz w:val="22"/>
          <w:szCs w:val="22"/>
        </w:rPr>
      </w:pPr>
      <w:bookmarkStart w:id="925" w:name="_Toc102984784"/>
      <w:bookmarkStart w:id="926" w:name="_Toc156855440"/>
      <w:r w:rsidRPr="00042ACA">
        <w:rPr>
          <w:b/>
          <w:bCs/>
          <w:caps/>
          <w:color w:val="000000"/>
          <w:spacing w:val="36"/>
          <w:w w:val="80"/>
          <w:position w:val="-1"/>
          <w:sz w:val="22"/>
          <w:szCs w:val="22"/>
        </w:rPr>
        <w:lastRenderedPageBreak/>
        <w:t>ANNEXEN°1</w:t>
      </w:r>
      <w:r w:rsidR="00D0333E" w:rsidRPr="00042ACA">
        <w:rPr>
          <w:b/>
          <w:bCs/>
          <w:caps/>
          <w:color w:val="000000"/>
          <w:spacing w:val="36"/>
          <w:w w:val="80"/>
          <w:position w:val="-1"/>
          <w:sz w:val="22"/>
          <w:szCs w:val="22"/>
        </w:rPr>
        <w:t>5</w:t>
      </w:r>
      <w:r w:rsidRPr="00042ACA">
        <w:rPr>
          <w:b/>
          <w:bCs/>
          <w:caps/>
          <w:color w:val="000000"/>
          <w:spacing w:val="36"/>
          <w:w w:val="80"/>
          <w:position w:val="-1"/>
          <w:sz w:val="22"/>
          <w:szCs w:val="22"/>
        </w:rPr>
        <w:t xml:space="preserve"> </w:t>
      </w:r>
      <w:r w:rsidR="00225F12" w:rsidRPr="00042ACA">
        <w:rPr>
          <w:b/>
          <w:bCs/>
          <w:caps/>
          <w:color w:val="000000" w:themeColor="text1"/>
          <w:spacing w:val="36"/>
          <w:w w:val="80"/>
          <w:position w:val="-1"/>
          <w:sz w:val="22"/>
          <w:szCs w:val="22"/>
        </w:rPr>
        <w:t>Modèle de Déclaration sur l'honneur de visite du site</w:t>
      </w:r>
      <w:bookmarkEnd w:id="925"/>
      <w:bookmarkEnd w:id="926"/>
    </w:p>
    <w:p w14:paraId="43BA3492" w14:textId="77777777" w:rsidR="00225F12" w:rsidRPr="00042ACA" w:rsidRDefault="00225F12" w:rsidP="00042ACA">
      <w:pPr>
        <w:rPr>
          <w:sz w:val="22"/>
          <w:szCs w:val="22"/>
        </w:rPr>
      </w:pPr>
      <w:r w:rsidRPr="00042ACA">
        <w:rPr>
          <w:sz w:val="22"/>
          <w:szCs w:val="22"/>
        </w:rPr>
        <w:t>Je soussigné M.__________________________________________________________</w:t>
      </w:r>
    </w:p>
    <w:p w14:paraId="0FD0F17C" w14:textId="225A73A9" w:rsidR="00225F12" w:rsidRPr="00042ACA" w:rsidRDefault="00225F12" w:rsidP="00042ACA">
      <w:pPr>
        <w:rPr>
          <w:sz w:val="22"/>
          <w:szCs w:val="22"/>
        </w:rPr>
      </w:pPr>
      <w:r w:rsidRPr="00042ACA">
        <w:rPr>
          <w:sz w:val="22"/>
          <w:szCs w:val="22"/>
        </w:rPr>
        <w:t>Représentant l’Entreprise__________________________________________________</w:t>
      </w:r>
    </w:p>
    <w:p w14:paraId="14791AC1" w14:textId="39608066" w:rsidR="00225F12" w:rsidRPr="00042ACA" w:rsidRDefault="00225F12" w:rsidP="00042ACA">
      <w:pPr>
        <w:rPr>
          <w:sz w:val="22"/>
          <w:szCs w:val="22"/>
        </w:rPr>
      </w:pPr>
      <w:r w:rsidRPr="00042ACA">
        <w:rPr>
          <w:sz w:val="22"/>
          <w:szCs w:val="22"/>
        </w:rPr>
        <w:t>Reconnais avoir visité ce jour le ________ du mois de ______________de l’année_______</w:t>
      </w:r>
    </w:p>
    <w:p w14:paraId="08B918CE" w14:textId="5450BF84" w:rsidR="00225F12" w:rsidRPr="00042ACA" w:rsidRDefault="00225F12" w:rsidP="00042ACA">
      <w:pPr>
        <w:rPr>
          <w:sz w:val="22"/>
          <w:szCs w:val="22"/>
        </w:rPr>
      </w:pPr>
      <w:r w:rsidRPr="00042ACA">
        <w:rPr>
          <w:sz w:val="22"/>
          <w:szCs w:val="22"/>
        </w:rPr>
        <w:t>En compagnie de M._______________________________________________________</w:t>
      </w:r>
    </w:p>
    <w:p w14:paraId="5BF4D618" w14:textId="073CFA73" w:rsidR="00225F12" w:rsidRPr="00042ACA" w:rsidRDefault="00225F12" w:rsidP="00042ACA">
      <w:pPr>
        <w:rPr>
          <w:sz w:val="22"/>
          <w:szCs w:val="22"/>
        </w:rPr>
      </w:pPr>
      <w:r w:rsidRPr="00042ACA">
        <w:rPr>
          <w:sz w:val="22"/>
          <w:szCs w:val="22"/>
        </w:rPr>
        <w:t xml:space="preserve"> Agissant en lieu et place de l’utilisateur, le site du Projet de ________________________________________________________________________________________________________________________________________________________</w:t>
      </w:r>
    </w:p>
    <w:p w14:paraId="7F72B8EE" w14:textId="753ED6D5" w:rsidR="00225F12" w:rsidRPr="00042ACA" w:rsidRDefault="00225F12" w:rsidP="00042ACA">
      <w:pPr>
        <w:rPr>
          <w:sz w:val="22"/>
          <w:szCs w:val="22"/>
        </w:rPr>
      </w:pPr>
      <w:r w:rsidRPr="00042ACA">
        <w:rPr>
          <w:sz w:val="22"/>
          <w:szCs w:val="22"/>
        </w:rPr>
        <w:t>Pour lequel mon entreprise veut soumissionner.</w:t>
      </w:r>
    </w:p>
    <w:p w14:paraId="3E6257DF" w14:textId="06C49295" w:rsidR="00225F12" w:rsidRPr="00042ACA" w:rsidRDefault="00225F12" w:rsidP="00042ACA">
      <w:pPr>
        <w:rPr>
          <w:sz w:val="22"/>
          <w:szCs w:val="22"/>
        </w:rPr>
      </w:pPr>
      <w:r w:rsidRPr="00042ACA">
        <w:rPr>
          <w:sz w:val="22"/>
          <w:szCs w:val="22"/>
        </w:rPr>
        <w:t>M’étant rendu sur les lieux, les observations suivantes ont été relevées :</w:t>
      </w:r>
    </w:p>
    <w:p w14:paraId="5DD1C9D2" w14:textId="77777777" w:rsidR="00225F12" w:rsidRPr="00042ACA" w:rsidRDefault="00225F12" w:rsidP="00042ACA">
      <w:pPr>
        <w:rPr>
          <w:sz w:val="22"/>
          <w:szCs w:val="22"/>
        </w:rPr>
      </w:pPr>
      <w:r w:rsidRPr="00042ACA">
        <w:rPr>
          <w:sz w:val="22"/>
          <w:szCs w:val="22"/>
        </w:rPr>
        <w:t>…………………………………………………………………………………………………………………………………………………………………………………………………………………………………………………………………………………………………………………………………………………………………………………………………………………………………………………………………………………………………………………………………………………………………………………………………………………………</w:t>
      </w:r>
    </w:p>
    <w:p w14:paraId="12A9A530" w14:textId="77777777" w:rsidR="00225F12" w:rsidRPr="00042ACA" w:rsidRDefault="00225F12" w:rsidP="00042ACA">
      <w:pPr>
        <w:rPr>
          <w:b/>
          <w:i/>
          <w:sz w:val="22"/>
          <w:szCs w:val="22"/>
        </w:rPr>
      </w:pPr>
      <w:r w:rsidRPr="00042ACA">
        <w:rPr>
          <w:b/>
          <w:i/>
          <w:sz w:val="22"/>
          <w:szCs w:val="22"/>
        </w:rPr>
        <w:t>N.B : le prestataire doit soumettre pour chaque site de projet une déclaration de visite de site.</w:t>
      </w:r>
    </w:p>
    <w:p w14:paraId="65456F30" w14:textId="63A6B60D" w:rsidR="00225F12" w:rsidRPr="00042ACA" w:rsidRDefault="00F31B7E" w:rsidP="00042ACA">
      <w:pPr>
        <w:tabs>
          <w:tab w:val="center" w:pos="4536"/>
          <w:tab w:val="right" w:pos="9072"/>
        </w:tabs>
        <w:ind w:left="708"/>
        <w:jc w:val="center"/>
        <w:rPr>
          <w:sz w:val="22"/>
          <w:szCs w:val="22"/>
        </w:rPr>
      </w:pPr>
      <w:r w:rsidRPr="00042ACA">
        <w:rPr>
          <w:sz w:val="22"/>
          <w:szCs w:val="22"/>
        </w:rPr>
        <w:t xml:space="preserve">                                 </w:t>
      </w:r>
      <w:r w:rsidR="00225F12" w:rsidRPr="00042ACA">
        <w:rPr>
          <w:sz w:val="22"/>
          <w:szCs w:val="22"/>
        </w:rPr>
        <w:t>Fait à ………………………., le …………………………</w:t>
      </w:r>
    </w:p>
    <w:p w14:paraId="05A05721" w14:textId="6195A3F5" w:rsidR="00225F12" w:rsidRPr="00042ACA" w:rsidRDefault="00F31B7E" w:rsidP="00042ACA">
      <w:pPr>
        <w:ind w:left="708"/>
        <w:rPr>
          <w:sz w:val="22"/>
          <w:szCs w:val="22"/>
        </w:rPr>
      </w:pPr>
      <w:r w:rsidRPr="00042ACA">
        <w:rPr>
          <w:sz w:val="22"/>
          <w:szCs w:val="22"/>
        </w:rPr>
        <w:t xml:space="preserve">                                             </w:t>
      </w:r>
      <w:r w:rsidR="00225F12" w:rsidRPr="00042ACA">
        <w:rPr>
          <w:sz w:val="22"/>
          <w:szCs w:val="22"/>
        </w:rPr>
        <w:t>Le soumissionnaire</w:t>
      </w:r>
    </w:p>
    <w:p w14:paraId="733B38E5" w14:textId="77777777" w:rsidR="00225F12" w:rsidRPr="00042ACA" w:rsidRDefault="00225F12" w:rsidP="00042ACA">
      <w:pPr>
        <w:ind w:left="708"/>
        <w:jc w:val="center"/>
        <w:rPr>
          <w:sz w:val="22"/>
          <w:szCs w:val="22"/>
        </w:rPr>
      </w:pPr>
      <w:r w:rsidRPr="00042ACA">
        <w:rPr>
          <w:sz w:val="22"/>
          <w:szCs w:val="22"/>
        </w:rPr>
        <w:t>(Nom, prénom, signature et cachet)</w:t>
      </w:r>
    </w:p>
    <w:p w14:paraId="420293F7" w14:textId="77777777" w:rsidR="00225F12" w:rsidRPr="00042ACA" w:rsidRDefault="00225F12" w:rsidP="00042ACA">
      <w:pPr>
        <w:autoSpaceDN/>
        <w:ind w:left="578" w:hanging="578"/>
        <w:textAlignment w:val="auto"/>
        <w:rPr>
          <w:sz w:val="22"/>
          <w:szCs w:val="22"/>
        </w:rPr>
      </w:pPr>
    </w:p>
    <w:p w14:paraId="6A815701" w14:textId="77777777" w:rsidR="00D0333E" w:rsidRPr="00042ACA" w:rsidRDefault="00D0333E" w:rsidP="00042ACA">
      <w:pPr>
        <w:pStyle w:val="DTAOpices"/>
        <w:rPr>
          <w:sz w:val="22"/>
          <w:szCs w:val="22"/>
        </w:rPr>
      </w:pPr>
      <w:bookmarkStart w:id="927" w:name="_Toc97543368"/>
      <w:bookmarkStart w:id="928" w:name="_Toc157306472"/>
      <w:bookmarkEnd w:id="898"/>
    </w:p>
    <w:p w14:paraId="24827D0F" w14:textId="77777777" w:rsidR="00D0333E" w:rsidRPr="00042ACA" w:rsidRDefault="00D0333E" w:rsidP="00042ACA">
      <w:pPr>
        <w:pStyle w:val="DTAOpices"/>
        <w:rPr>
          <w:sz w:val="22"/>
          <w:szCs w:val="22"/>
        </w:rPr>
      </w:pPr>
    </w:p>
    <w:p w14:paraId="6F474B5B" w14:textId="77777777" w:rsidR="00D0333E" w:rsidRPr="00042ACA" w:rsidRDefault="00D0333E" w:rsidP="00042ACA">
      <w:pPr>
        <w:pStyle w:val="DTAOpices"/>
        <w:rPr>
          <w:sz w:val="22"/>
          <w:szCs w:val="22"/>
        </w:rPr>
      </w:pPr>
    </w:p>
    <w:p w14:paraId="7F95FB65" w14:textId="77777777" w:rsidR="00D0333E" w:rsidRPr="00042ACA" w:rsidRDefault="00D0333E" w:rsidP="00042ACA">
      <w:pPr>
        <w:pStyle w:val="DTAOpices"/>
        <w:rPr>
          <w:sz w:val="22"/>
          <w:szCs w:val="22"/>
        </w:rPr>
      </w:pPr>
    </w:p>
    <w:p w14:paraId="3263A102" w14:textId="77777777" w:rsidR="00D0333E" w:rsidRPr="00042ACA" w:rsidRDefault="00D0333E" w:rsidP="00042ACA">
      <w:pPr>
        <w:pStyle w:val="DTAOpices"/>
        <w:rPr>
          <w:sz w:val="22"/>
          <w:szCs w:val="22"/>
        </w:rPr>
      </w:pPr>
    </w:p>
    <w:p w14:paraId="0DF4E90A" w14:textId="77777777" w:rsidR="00F31B7E" w:rsidRPr="00042ACA" w:rsidRDefault="00F31B7E" w:rsidP="00042ACA">
      <w:pPr>
        <w:pStyle w:val="DTAOpices"/>
        <w:rPr>
          <w:sz w:val="22"/>
          <w:szCs w:val="22"/>
        </w:rPr>
      </w:pPr>
    </w:p>
    <w:p w14:paraId="26D0BF35" w14:textId="77777777" w:rsidR="00F31B7E" w:rsidRPr="00042ACA" w:rsidRDefault="00F31B7E" w:rsidP="00042ACA">
      <w:pPr>
        <w:pStyle w:val="DTAOpices"/>
        <w:rPr>
          <w:sz w:val="22"/>
          <w:szCs w:val="22"/>
        </w:rPr>
      </w:pPr>
    </w:p>
    <w:p w14:paraId="1E672EE1" w14:textId="77777777" w:rsidR="00F31B7E" w:rsidRPr="00042ACA" w:rsidRDefault="00F31B7E" w:rsidP="00042ACA">
      <w:pPr>
        <w:pStyle w:val="DTAOpices"/>
        <w:rPr>
          <w:sz w:val="22"/>
          <w:szCs w:val="22"/>
        </w:rPr>
      </w:pPr>
    </w:p>
    <w:p w14:paraId="3CE9CB5C" w14:textId="77777777" w:rsidR="00F31B7E" w:rsidRPr="00042ACA" w:rsidRDefault="00F31B7E" w:rsidP="00042ACA">
      <w:pPr>
        <w:pStyle w:val="DTAOpices"/>
        <w:rPr>
          <w:sz w:val="22"/>
          <w:szCs w:val="22"/>
        </w:rPr>
      </w:pPr>
    </w:p>
    <w:p w14:paraId="4AE6FBB4" w14:textId="77777777" w:rsidR="00F31B7E" w:rsidRPr="00042ACA" w:rsidRDefault="00F31B7E" w:rsidP="00042ACA">
      <w:pPr>
        <w:pStyle w:val="DTAOpices"/>
        <w:rPr>
          <w:sz w:val="22"/>
          <w:szCs w:val="22"/>
        </w:rPr>
      </w:pPr>
    </w:p>
    <w:p w14:paraId="54A669B7" w14:textId="77777777" w:rsidR="00F31B7E" w:rsidRPr="00042ACA" w:rsidRDefault="00F31B7E" w:rsidP="00042ACA">
      <w:pPr>
        <w:pStyle w:val="DTAOpices"/>
        <w:rPr>
          <w:sz w:val="22"/>
          <w:szCs w:val="22"/>
        </w:rPr>
      </w:pPr>
    </w:p>
    <w:p w14:paraId="1DDB887D" w14:textId="77777777" w:rsidR="00F31B7E" w:rsidRPr="00042ACA" w:rsidRDefault="00F31B7E" w:rsidP="00042ACA">
      <w:pPr>
        <w:pStyle w:val="DTAOpices"/>
        <w:rPr>
          <w:sz w:val="22"/>
          <w:szCs w:val="22"/>
        </w:rPr>
      </w:pPr>
    </w:p>
    <w:p w14:paraId="1D06F064" w14:textId="77777777" w:rsidR="00F31B7E" w:rsidRPr="00042ACA" w:rsidRDefault="00F31B7E" w:rsidP="00042ACA">
      <w:pPr>
        <w:pStyle w:val="DTAOpices"/>
        <w:rPr>
          <w:sz w:val="22"/>
          <w:szCs w:val="22"/>
        </w:rPr>
      </w:pPr>
    </w:p>
    <w:p w14:paraId="091BDBEB" w14:textId="77777777" w:rsidR="00F31B7E" w:rsidRPr="00042ACA" w:rsidRDefault="00F31B7E" w:rsidP="00042ACA">
      <w:pPr>
        <w:pStyle w:val="DTAOpices"/>
        <w:rPr>
          <w:sz w:val="22"/>
          <w:szCs w:val="22"/>
        </w:rPr>
      </w:pPr>
    </w:p>
    <w:p w14:paraId="34B42D72" w14:textId="77777777" w:rsidR="00F31B7E" w:rsidRPr="00042ACA" w:rsidRDefault="00F31B7E" w:rsidP="00042ACA">
      <w:pPr>
        <w:pStyle w:val="DTAOpices"/>
        <w:rPr>
          <w:sz w:val="22"/>
          <w:szCs w:val="22"/>
        </w:rPr>
      </w:pPr>
    </w:p>
    <w:p w14:paraId="5DD371CC" w14:textId="77777777" w:rsidR="00F31B7E" w:rsidRPr="00042ACA" w:rsidRDefault="00F31B7E" w:rsidP="00042ACA">
      <w:pPr>
        <w:pStyle w:val="DTAOpices"/>
        <w:rPr>
          <w:sz w:val="22"/>
          <w:szCs w:val="22"/>
        </w:rPr>
      </w:pPr>
    </w:p>
    <w:p w14:paraId="005B132D" w14:textId="77777777" w:rsidR="00F31B7E" w:rsidRPr="00042ACA" w:rsidRDefault="00F31B7E" w:rsidP="00042ACA">
      <w:pPr>
        <w:pStyle w:val="DTAOpices"/>
        <w:rPr>
          <w:sz w:val="22"/>
          <w:szCs w:val="22"/>
        </w:rPr>
      </w:pPr>
    </w:p>
    <w:p w14:paraId="07855191" w14:textId="77777777" w:rsidR="00F31B7E" w:rsidRPr="00042ACA" w:rsidRDefault="00F31B7E" w:rsidP="00042ACA">
      <w:pPr>
        <w:pStyle w:val="DTAOpices"/>
        <w:rPr>
          <w:sz w:val="22"/>
          <w:szCs w:val="22"/>
        </w:rPr>
      </w:pPr>
    </w:p>
    <w:p w14:paraId="5902DA94" w14:textId="77777777" w:rsidR="00F31B7E" w:rsidRPr="00042ACA" w:rsidRDefault="00F31B7E" w:rsidP="00042ACA">
      <w:pPr>
        <w:pStyle w:val="DTAOpices"/>
        <w:rPr>
          <w:sz w:val="22"/>
          <w:szCs w:val="22"/>
        </w:rPr>
      </w:pPr>
    </w:p>
    <w:p w14:paraId="417FE52E" w14:textId="2096ECB0" w:rsidR="00F17CD8" w:rsidRPr="00042ACA" w:rsidRDefault="00F17CD8" w:rsidP="00042ACA">
      <w:pPr>
        <w:pStyle w:val="DTAOpices"/>
        <w:rPr>
          <w:sz w:val="22"/>
          <w:szCs w:val="22"/>
        </w:rPr>
      </w:pPr>
      <w:r w:rsidRPr="00042ACA">
        <w:rPr>
          <w:sz w:val="22"/>
          <w:szCs w:val="22"/>
        </w:rPr>
        <w:t xml:space="preserve">piece n°11 </w:t>
      </w:r>
    </w:p>
    <w:p w14:paraId="04DDAF87" w14:textId="6E0E9BE7" w:rsidR="00C01C91" w:rsidRPr="00042ACA" w:rsidRDefault="00C01C91" w:rsidP="00042ACA">
      <w:pPr>
        <w:pStyle w:val="DTAOpices"/>
        <w:rPr>
          <w:sz w:val="22"/>
          <w:szCs w:val="22"/>
        </w:rPr>
      </w:pPr>
      <w:r w:rsidRPr="00042ACA">
        <w:rPr>
          <w:sz w:val="22"/>
          <w:szCs w:val="22"/>
        </w:rPr>
        <w:t>Charte d’Intégrité</w:t>
      </w:r>
      <w:bookmarkEnd w:id="927"/>
      <w:bookmarkEnd w:id="928"/>
    </w:p>
    <w:p w14:paraId="7AE0F451" w14:textId="4EB895C7" w:rsidR="00C01C91" w:rsidRPr="00042ACA" w:rsidRDefault="00C01C91" w:rsidP="00042ACA">
      <w:pPr>
        <w:widowControl w:val="0"/>
        <w:tabs>
          <w:tab w:val="left" w:pos="10480"/>
        </w:tabs>
        <w:autoSpaceDE w:val="0"/>
        <w:jc w:val="both"/>
        <w:rPr>
          <w:sz w:val="22"/>
          <w:szCs w:val="22"/>
        </w:rPr>
      </w:pPr>
    </w:p>
    <w:p w14:paraId="1A56DEDB" w14:textId="2ADF1B74" w:rsidR="00C01C91" w:rsidRPr="00042ACA" w:rsidRDefault="00C01C91" w:rsidP="00042ACA">
      <w:pPr>
        <w:widowControl w:val="0"/>
        <w:tabs>
          <w:tab w:val="left" w:pos="10480"/>
        </w:tabs>
        <w:autoSpaceDE w:val="0"/>
        <w:jc w:val="both"/>
        <w:rPr>
          <w:sz w:val="22"/>
          <w:szCs w:val="22"/>
        </w:rPr>
      </w:pPr>
    </w:p>
    <w:p w14:paraId="4C2CFC85" w14:textId="77777777" w:rsidR="00C01C91" w:rsidRPr="00042ACA" w:rsidRDefault="00C01C91" w:rsidP="00042ACA">
      <w:pPr>
        <w:widowControl w:val="0"/>
        <w:tabs>
          <w:tab w:val="left" w:pos="10480"/>
        </w:tabs>
        <w:autoSpaceDE w:val="0"/>
        <w:jc w:val="both"/>
        <w:rPr>
          <w:sz w:val="22"/>
          <w:szCs w:val="22"/>
        </w:rPr>
      </w:pPr>
    </w:p>
    <w:p w14:paraId="36B43B1F" w14:textId="59E71E96" w:rsidR="00C01C91" w:rsidRPr="00042ACA" w:rsidRDefault="00C01C91" w:rsidP="00042ACA">
      <w:pPr>
        <w:widowControl w:val="0"/>
        <w:tabs>
          <w:tab w:val="left" w:pos="10480"/>
        </w:tabs>
        <w:autoSpaceDE w:val="0"/>
        <w:jc w:val="both"/>
        <w:rPr>
          <w:sz w:val="22"/>
          <w:szCs w:val="22"/>
        </w:rPr>
      </w:pPr>
    </w:p>
    <w:p w14:paraId="128D54C9" w14:textId="73C292EC" w:rsidR="00C01C91" w:rsidRPr="00042ACA" w:rsidRDefault="00C01C91" w:rsidP="00042ACA">
      <w:pPr>
        <w:widowControl w:val="0"/>
        <w:tabs>
          <w:tab w:val="left" w:pos="10480"/>
        </w:tabs>
        <w:autoSpaceDE w:val="0"/>
        <w:jc w:val="both"/>
        <w:rPr>
          <w:sz w:val="22"/>
          <w:szCs w:val="22"/>
        </w:rPr>
      </w:pPr>
    </w:p>
    <w:p w14:paraId="0A8B531C" w14:textId="2542995E" w:rsidR="00C01C91" w:rsidRPr="00042ACA" w:rsidRDefault="00C01C91" w:rsidP="00042ACA">
      <w:pPr>
        <w:widowControl w:val="0"/>
        <w:tabs>
          <w:tab w:val="left" w:pos="10480"/>
        </w:tabs>
        <w:autoSpaceDE w:val="0"/>
        <w:jc w:val="both"/>
        <w:rPr>
          <w:sz w:val="22"/>
          <w:szCs w:val="22"/>
        </w:rPr>
      </w:pPr>
    </w:p>
    <w:p w14:paraId="070267B2" w14:textId="7E9D93FC" w:rsidR="00C01C91" w:rsidRPr="00042ACA" w:rsidRDefault="00C01C91" w:rsidP="00042ACA">
      <w:pPr>
        <w:suppressAutoHyphens w:val="0"/>
        <w:autoSpaceDN/>
        <w:textAlignment w:val="auto"/>
        <w:rPr>
          <w:sz w:val="22"/>
          <w:szCs w:val="22"/>
        </w:rPr>
      </w:pPr>
      <w:r w:rsidRPr="00042ACA">
        <w:rPr>
          <w:sz w:val="22"/>
          <w:szCs w:val="22"/>
        </w:rPr>
        <w:br w:type="page"/>
      </w:r>
    </w:p>
    <w:p w14:paraId="371860F4" w14:textId="77777777" w:rsidR="002E3EBC" w:rsidRPr="00042ACA" w:rsidRDefault="002E3EBC" w:rsidP="00042ACA">
      <w:pPr>
        <w:pageBreakBefore/>
        <w:suppressAutoHyphens w:val="0"/>
        <w:rPr>
          <w:b/>
          <w:bCs/>
          <w:sz w:val="22"/>
          <w:szCs w:val="22"/>
        </w:rPr>
      </w:pPr>
    </w:p>
    <w:p w14:paraId="3D4C3966" w14:textId="77777777" w:rsidR="002E3EBC" w:rsidRPr="00042ACA" w:rsidRDefault="002E3EBC" w:rsidP="00042ACA">
      <w:pPr>
        <w:widowControl w:val="0"/>
        <w:autoSpaceDE w:val="0"/>
        <w:jc w:val="center"/>
        <w:rPr>
          <w:sz w:val="22"/>
          <w:szCs w:val="22"/>
        </w:rPr>
      </w:pPr>
      <w:r w:rsidRPr="00042ACA">
        <w:rPr>
          <w:b/>
          <w:bCs/>
          <w:sz w:val="22"/>
          <w:szCs w:val="22"/>
        </w:rPr>
        <w:t>Note relative à la charte d’intégrité</w:t>
      </w:r>
    </w:p>
    <w:p w14:paraId="5A4459C5" w14:textId="77777777" w:rsidR="002E3EBC" w:rsidRPr="00042ACA" w:rsidRDefault="002E3EBC" w:rsidP="00042ACA">
      <w:pPr>
        <w:widowControl w:val="0"/>
        <w:autoSpaceDE w:val="0"/>
        <w:jc w:val="both"/>
        <w:rPr>
          <w:sz w:val="22"/>
          <w:szCs w:val="22"/>
        </w:rPr>
      </w:pPr>
      <w:r w:rsidRPr="00042ACA">
        <w:rPr>
          <w:sz w:val="22"/>
          <w:szCs w:val="22"/>
        </w:rPr>
        <w:t>Le soumissionnaire s’engage à respecter, la charte d’intégrité. En cas de groupement, tous les membres du groupement sont engagés la charte devra être souscrite par tous ses membres.</w:t>
      </w:r>
    </w:p>
    <w:p w14:paraId="0B34C9FD" w14:textId="77777777" w:rsidR="002E3EBC" w:rsidRPr="00042ACA" w:rsidRDefault="002E3EBC" w:rsidP="00042ACA">
      <w:pPr>
        <w:widowControl w:val="0"/>
        <w:autoSpaceDE w:val="0"/>
        <w:jc w:val="both"/>
        <w:rPr>
          <w:sz w:val="22"/>
          <w:szCs w:val="22"/>
        </w:rPr>
      </w:pPr>
    </w:p>
    <w:p w14:paraId="0335A636" w14:textId="77777777" w:rsidR="002E3EBC" w:rsidRPr="00042ACA" w:rsidRDefault="002E3EBC" w:rsidP="00042ACA">
      <w:pPr>
        <w:widowControl w:val="0"/>
        <w:autoSpaceDE w:val="0"/>
        <w:jc w:val="both"/>
        <w:rPr>
          <w:sz w:val="22"/>
          <w:szCs w:val="22"/>
        </w:rPr>
      </w:pPr>
    </w:p>
    <w:p w14:paraId="3C361B0B" w14:textId="77777777" w:rsidR="002E3EBC" w:rsidRPr="00042ACA" w:rsidRDefault="002E3EBC" w:rsidP="00042ACA">
      <w:pPr>
        <w:widowControl w:val="0"/>
        <w:autoSpaceDE w:val="0"/>
        <w:jc w:val="both"/>
        <w:rPr>
          <w:sz w:val="22"/>
          <w:szCs w:val="22"/>
        </w:rPr>
      </w:pPr>
    </w:p>
    <w:p w14:paraId="02B83C09" w14:textId="77777777" w:rsidR="002E3EBC" w:rsidRPr="00042ACA" w:rsidRDefault="002E3EBC" w:rsidP="00042ACA">
      <w:pPr>
        <w:widowControl w:val="0"/>
        <w:autoSpaceDE w:val="0"/>
        <w:jc w:val="both"/>
        <w:rPr>
          <w:sz w:val="22"/>
          <w:szCs w:val="22"/>
        </w:rPr>
      </w:pPr>
    </w:p>
    <w:p w14:paraId="70E3D0E0" w14:textId="77777777" w:rsidR="002E3EBC" w:rsidRPr="00042ACA" w:rsidRDefault="002E3EBC" w:rsidP="00042ACA">
      <w:pPr>
        <w:suppressAutoHyphens w:val="0"/>
        <w:autoSpaceDN/>
        <w:textAlignment w:val="auto"/>
        <w:rPr>
          <w:b/>
          <w:bCs/>
          <w:i/>
          <w:sz w:val="22"/>
          <w:szCs w:val="22"/>
        </w:rPr>
      </w:pPr>
      <w:r w:rsidRPr="00042ACA">
        <w:rPr>
          <w:b/>
          <w:bCs/>
          <w:i/>
          <w:sz w:val="22"/>
          <w:szCs w:val="22"/>
        </w:rPr>
        <w:br w:type="page"/>
      </w:r>
    </w:p>
    <w:p w14:paraId="6ED116A3" w14:textId="77777777" w:rsidR="002E3EBC" w:rsidRPr="00042ACA" w:rsidRDefault="002E3EBC" w:rsidP="00042ACA">
      <w:pPr>
        <w:pStyle w:val="DTAOtitre"/>
        <w:spacing w:line="240" w:lineRule="auto"/>
        <w:rPr>
          <w:sz w:val="22"/>
          <w:szCs w:val="22"/>
        </w:rPr>
      </w:pPr>
      <w:r w:rsidRPr="00042ACA">
        <w:rPr>
          <w:sz w:val="22"/>
          <w:szCs w:val="22"/>
        </w:rPr>
        <w:lastRenderedPageBreak/>
        <w:t>charte d’intégrité</w:t>
      </w:r>
    </w:p>
    <w:p w14:paraId="4E884269" w14:textId="77777777" w:rsidR="002E3EBC" w:rsidRPr="00042ACA" w:rsidRDefault="002E3EBC" w:rsidP="00042ACA">
      <w:pPr>
        <w:pStyle w:val="ParagrapheNormalDAO"/>
        <w:rPr>
          <w:rFonts w:ascii="Times New Roman" w:hAnsi="Times New Roman" w:cs="Times New Roman"/>
        </w:rPr>
      </w:pPr>
      <w:r w:rsidRPr="00042ACA">
        <w:rPr>
          <w:rFonts w:ascii="Times New Roman" w:hAnsi="Times New Roman" w:cs="Times New Roman"/>
          <w:b/>
        </w:rPr>
        <w:t>INTITULE DE L’APPEL D’OFFRES :</w:t>
      </w:r>
      <w:r w:rsidRPr="00042ACA">
        <w:rPr>
          <w:rFonts w:ascii="Times New Roman" w:hAnsi="Times New Roman" w:cs="Times New Roman"/>
          <w:b/>
        </w:rPr>
        <w:tab/>
      </w:r>
      <w:r w:rsidRPr="00042ACA">
        <w:rPr>
          <w:rFonts w:ascii="Times New Roman" w:hAnsi="Times New Roman" w:cs="Times New Roman"/>
        </w:rPr>
        <w:t xml:space="preserve">______________________________________ </w:t>
      </w:r>
    </w:p>
    <w:p w14:paraId="5C68A231" w14:textId="77777777" w:rsidR="002E3EBC" w:rsidRPr="00042ACA" w:rsidRDefault="002E3EBC" w:rsidP="00042ACA">
      <w:pPr>
        <w:pStyle w:val="ParagrapheNormalDAO"/>
        <w:jc w:val="center"/>
        <w:rPr>
          <w:rFonts w:ascii="Times New Roman" w:hAnsi="Times New Roman" w:cs="Times New Roman"/>
          <w:i/>
        </w:rPr>
      </w:pPr>
      <w:r w:rsidRPr="00042ACA">
        <w:rPr>
          <w:rFonts w:ascii="Times New Roman" w:hAnsi="Times New Roman" w:cs="Times New Roman"/>
          <w:i/>
        </w:rPr>
        <w:t>[ à préciser lors du montage du DAO]</w:t>
      </w:r>
    </w:p>
    <w:p w14:paraId="352308CB" w14:textId="77777777" w:rsidR="002E3EBC" w:rsidRPr="00042ACA" w:rsidRDefault="002E3EBC" w:rsidP="00042ACA">
      <w:pPr>
        <w:pStyle w:val="ParagrapheNormalDAO"/>
        <w:rPr>
          <w:rFonts w:ascii="Times New Roman" w:hAnsi="Times New Roman" w:cs="Times New Roman"/>
        </w:rPr>
      </w:pPr>
      <w:r w:rsidRPr="00042ACA">
        <w:rPr>
          <w:rFonts w:ascii="Times New Roman" w:hAnsi="Times New Roman" w:cs="Times New Roman"/>
        </w:rPr>
        <w:t>________________________________________________________________________</w:t>
      </w:r>
    </w:p>
    <w:p w14:paraId="72D90CCB" w14:textId="6933CCD0" w:rsidR="002E3EBC" w:rsidRPr="00042ACA" w:rsidRDefault="002E3EBC" w:rsidP="00042ACA">
      <w:pPr>
        <w:rPr>
          <w:b/>
          <w:sz w:val="22"/>
          <w:szCs w:val="22"/>
        </w:rPr>
      </w:pPr>
      <w:r w:rsidRPr="00042ACA">
        <w:rPr>
          <w:b/>
          <w:sz w:val="22"/>
          <w:szCs w:val="22"/>
        </w:rPr>
        <w:t xml:space="preserve">LE « </w:t>
      </w:r>
      <w:r w:rsidR="005B1A7A" w:rsidRPr="00042ACA">
        <w:rPr>
          <w:b/>
          <w:sz w:val="22"/>
          <w:szCs w:val="22"/>
        </w:rPr>
        <w:t>…….</w:t>
      </w:r>
      <w:r w:rsidRPr="00042ACA">
        <w:rPr>
          <w:b/>
          <w:sz w:val="22"/>
          <w:szCs w:val="22"/>
        </w:rPr>
        <w:t>SOUMISSIONNAIRE</w:t>
      </w:r>
      <w:r w:rsidR="005B1A7A" w:rsidRPr="00042ACA">
        <w:rPr>
          <w:b/>
          <w:sz w:val="22"/>
          <w:szCs w:val="22"/>
        </w:rPr>
        <w:t>……</w:t>
      </w:r>
      <w:r w:rsidRPr="00042ACA">
        <w:rPr>
          <w:b/>
          <w:sz w:val="22"/>
          <w:szCs w:val="22"/>
        </w:rPr>
        <w:t> » s’engage à respecter les termes de la présente charte d’intégrité</w:t>
      </w:r>
    </w:p>
    <w:p w14:paraId="4376A8EB" w14:textId="2C4D5D62" w:rsidR="007C4ADB" w:rsidRPr="00042ACA" w:rsidRDefault="007C4ADB" w:rsidP="00042ACA">
      <w:pPr>
        <w:rPr>
          <w:sz w:val="22"/>
          <w:szCs w:val="22"/>
        </w:rPr>
      </w:pPr>
      <w:r w:rsidRPr="00042ACA">
        <w:rPr>
          <w:sz w:val="22"/>
          <w:szCs w:val="22"/>
        </w:rPr>
        <w:tab/>
      </w:r>
      <w:r w:rsidRPr="00042ACA">
        <w:rPr>
          <w:sz w:val="22"/>
          <w:szCs w:val="22"/>
        </w:rPr>
        <w:tab/>
        <w:t xml:space="preserve">                                                                                                          </w:t>
      </w:r>
      <w:r w:rsidRPr="00042ACA">
        <w:rPr>
          <w:b/>
          <w:sz w:val="22"/>
          <w:szCs w:val="22"/>
        </w:rPr>
        <w:t>A</w:t>
      </w:r>
      <w:r w:rsidRPr="00042ACA">
        <w:rPr>
          <w:b/>
          <w:sz w:val="22"/>
          <w:szCs w:val="22"/>
        </w:rPr>
        <w:tab/>
      </w:r>
      <w:r w:rsidRPr="00042ACA">
        <w:rPr>
          <w:b/>
          <w:sz w:val="22"/>
          <w:szCs w:val="22"/>
        </w:rPr>
        <w:tab/>
      </w:r>
      <w:r w:rsidRPr="00042ACA">
        <w:rPr>
          <w:b/>
          <w:sz w:val="22"/>
          <w:szCs w:val="22"/>
        </w:rPr>
        <w:tab/>
      </w:r>
      <w:r w:rsidRPr="00042ACA">
        <w:rPr>
          <w:b/>
          <w:sz w:val="22"/>
          <w:szCs w:val="22"/>
        </w:rPr>
        <w:tab/>
      </w:r>
      <w:r w:rsidRPr="00042ACA">
        <w:rPr>
          <w:b/>
          <w:sz w:val="22"/>
          <w:szCs w:val="22"/>
        </w:rPr>
        <w:tab/>
      </w:r>
      <w:r w:rsidRPr="00042ACA">
        <w:rPr>
          <w:b/>
          <w:sz w:val="22"/>
          <w:szCs w:val="22"/>
        </w:rPr>
        <w:tab/>
      </w:r>
      <w:r w:rsidRPr="00042ACA">
        <w:rPr>
          <w:b/>
          <w:sz w:val="22"/>
          <w:szCs w:val="22"/>
        </w:rPr>
        <w:tab/>
      </w:r>
      <w:r w:rsidRPr="00042ACA">
        <w:rPr>
          <w:b/>
          <w:sz w:val="22"/>
          <w:szCs w:val="22"/>
        </w:rPr>
        <w:tab/>
        <w:t xml:space="preserve"> MONSIEUR</w:t>
      </w:r>
      <w:r w:rsidRPr="00042ACA">
        <w:rPr>
          <w:sz w:val="22"/>
          <w:szCs w:val="22"/>
        </w:rPr>
        <w:t xml:space="preserve"> L</w:t>
      </w:r>
      <w:r w:rsidRPr="00042ACA">
        <w:rPr>
          <w:b/>
          <w:sz w:val="22"/>
          <w:szCs w:val="22"/>
        </w:rPr>
        <w:t>E «</w:t>
      </w:r>
      <w:r w:rsidRPr="00042ACA">
        <w:rPr>
          <w:sz w:val="22"/>
          <w:szCs w:val="22"/>
        </w:rPr>
        <w:t> </w:t>
      </w:r>
      <w:r w:rsidRPr="00042ACA">
        <w:rPr>
          <w:b/>
          <w:sz w:val="22"/>
          <w:szCs w:val="22"/>
        </w:rPr>
        <w:t xml:space="preserve">MAITRE D’OUVRAGE </w:t>
      </w:r>
      <w:r w:rsidRPr="00042ACA">
        <w:rPr>
          <w:sz w:val="22"/>
          <w:szCs w:val="22"/>
        </w:rPr>
        <w:t>»</w:t>
      </w:r>
    </w:p>
    <w:p w14:paraId="38FE8152" w14:textId="015044EE" w:rsidR="007C4ADB" w:rsidRPr="00042ACA" w:rsidRDefault="007C4ADB" w:rsidP="00042ACA">
      <w:pPr>
        <w:jc w:val="both"/>
        <w:rPr>
          <w:sz w:val="22"/>
          <w:szCs w:val="22"/>
        </w:rPr>
      </w:pPr>
    </w:p>
    <w:p w14:paraId="463FD3B7" w14:textId="77777777" w:rsidR="002E3EBC" w:rsidRPr="00042ACA" w:rsidRDefault="002E3EBC" w:rsidP="00042ACA">
      <w:pPr>
        <w:ind w:left="705" w:hanging="705"/>
        <w:jc w:val="both"/>
        <w:rPr>
          <w:sz w:val="22"/>
          <w:szCs w:val="22"/>
        </w:rPr>
      </w:pPr>
      <w:r w:rsidRPr="00042ACA">
        <w:rPr>
          <w:sz w:val="22"/>
          <w:szCs w:val="22"/>
        </w:rPr>
        <w:t>1.</w:t>
      </w:r>
      <w:r w:rsidRPr="00042ACA">
        <w:rPr>
          <w:sz w:val="22"/>
          <w:szCs w:val="22"/>
        </w:rPr>
        <w:tab/>
        <w:t>Nous reconnaissons et attestons que nous ne sommes pas, et qu’aucun des membres de notre groupement et de nos sous-traitants n’est, dans l’un des cas suivants :</w:t>
      </w:r>
    </w:p>
    <w:p w14:paraId="19A9FD22" w14:textId="77777777" w:rsidR="002E3EBC" w:rsidRPr="00042ACA" w:rsidRDefault="002E3EBC" w:rsidP="00042ACA">
      <w:pPr>
        <w:ind w:left="1416" w:hanging="711"/>
        <w:jc w:val="both"/>
        <w:rPr>
          <w:sz w:val="22"/>
          <w:szCs w:val="22"/>
        </w:rPr>
      </w:pPr>
      <w:r w:rsidRPr="00042ACA">
        <w:rPr>
          <w:sz w:val="22"/>
          <w:szCs w:val="22"/>
        </w:rPr>
        <w:t>1.1)</w:t>
      </w:r>
      <w:r w:rsidRPr="00042ACA">
        <w:rPr>
          <w:sz w:val="22"/>
          <w:szCs w:val="22"/>
        </w:rPr>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042ACA" w:rsidRDefault="002E3EBC" w:rsidP="00042ACA">
      <w:pPr>
        <w:ind w:left="1416" w:hanging="711"/>
        <w:jc w:val="both"/>
        <w:rPr>
          <w:sz w:val="22"/>
          <w:szCs w:val="22"/>
        </w:rPr>
      </w:pPr>
      <w:r w:rsidRPr="00042ACA">
        <w:rPr>
          <w:sz w:val="22"/>
          <w:szCs w:val="22"/>
        </w:rPr>
        <w:t>1.5)</w:t>
      </w:r>
      <w:r w:rsidRPr="00042ACA">
        <w:rPr>
          <w:sz w:val="22"/>
          <w:szCs w:val="22"/>
        </w:rPr>
        <w:tab/>
        <w:t>figurer sur les listes de sanctions financières adoptées par les Nations Unies et tout autre Partenaire Technique et Financier, le cadre de la passation ou de l’exécution d’un marché ; </w:t>
      </w:r>
    </w:p>
    <w:p w14:paraId="7EACB32F" w14:textId="77777777" w:rsidR="002E3EBC" w:rsidRPr="00042ACA" w:rsidRDefault="002E3EBC" w:rsidP="00042ACA">
      <w:pPr>
        <w:ind w:left="1416" w:hanging="711"/>
        <w:jc w:val="both"/>
        <w:rPr>
          <w:sz w:val="22"/>
          <w:szCs w:val="22"/>
        </w:rPr>
      </w:pPr>
      <w:r w:rsidRPr="00042ACA">
        <w:rPr>
          <w:sz w:val="22"/>
          <w:szCs w:val="22"/>
        </w:rPr>
        <w:t>1.6)</w:t>
      </w:r>
      <w:r w:rsidRPr="00042ACA">
        <w:rPr>
          <w:sz w:val="22"/>
          <w:szCs w:val="22"/>
        </w:rPr>
        <w:tab/>
        <w:t>avoir produit de fausses informations ou fourni de faux documents exigés dans le cadre de la présente consultation.</w:t>
      </w:r>
    </w:p>
    <w:p w14:paraId="426308FC" w14:textId="77777777" w:rsidR="002E3EBC" w:rsidRPr="00042ACA" w:rsidRDefault="002E3EBC" w:rsidP="00042ACA">
      <w:pPr>
        <w:ind w:left="1416" w:hanging="711"/>
        <w:jc w:val="both"/>
        <w:rPr>
          <w:sz w:val="22"/>
          <w:szCs w:val="22"/>
        </w:rPr>
      </w:pPr>
    </w:p>
    <w:p w14:paraId="6C5C8F93" w14:textId="77777777" w:rsidR="002E3EBC" w:rsidRPr="00042ACA" w:rsidRDefault="002E3EBC" w:rsidP="00042ACA">
      <w:pPr>
        <w:ind w:left="705" w:hanging="705"/>
        <w:rPr>
          <w:sz w:val="22"/>
          <w:szCs w:val="22"/>
        </w:rPr>
      </w:pPr>
      <w:r w:rsidRPr="00042ACA">
        <w:rPr>
          <w:sz w:val="22"/>
          <w:szCs w:val="22"/>
        </w:rPr>
        <w:t>2.</w:t>
      </w:r>
      <w:r w:rsidRPr="00042ACA">
        <w:rPr>
          <w:sz w:val="22"/>
          <w:szCs w:val="22"/>
        </w:rPr>
        <w:tab/>
        <w:t xml:space="preserve">Nous </w:t>
      </w:r>
      <w:r w:rsidRPr="00042ACA">
        <w:rPr>
          <w:sz w:val="22"/>
          <w:szCs w:val="22"/>
        </w:rPr>
        <w:tab/>
        <w:t>attestons que nous ne sommes pas, et qu’aucun des membres de notre groupement et de nos sous-traitants n’est, dans l’une des situations de conflit d’intérêt suivantes :</w:t>
      </w:r>
    </w:p>
    <w:p w14:paraId="35FCE70D" w14:textId="77777777" w:rsidR="002E3EBC" w:rsidRPr="00042ACA" w:rsidRDefault="002E3EBC" w:rsidP="00042ACA">
      <w:pPr>
        <w:ind w:left="1416" w:hanging="711"/>
        <w:jc w:val="both"/>
        <w:rPr>
          <w:sz w:val="22"/>
          <w:szCs w:val="22"/>
        </w:rPr>
      </w:pPr>
      <w:r w:rsidRPr="00042ACA">
        <w:rPr>
          <w:sz w:val="22"/>
          <w:szCs w:val="22"/>
        </w:rPr>
        <w:t>2.1)</w:t>
      </w:r>
      <w:r w:rsidRPr="00042ACA">
        <w:rPr>
          <w:sz w:val="22"/>
          <w:szCs w:val="22"/>
        </w:rPr>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042ACA" w:rsidRDefault="002E3EBC" w:rsidP="00042ACA">
      <w:pPr>
        <w:ind w:left="1416" w:hanging="711"/>
        <w:jc w:val="both"/>
        <w:rPr>
          <w:sz w:val="22"/>
          <w:szCs w:val="22"/>
        </w:rPr>
      </w:pPr>
      <w:r w:rsidRPr="00042ACA">
        <w:rPr>
          <w:sz w:val="22"/>
          <w:szCs w:val="22"/>
        </w:rPr>
        <w:t>2.2)</w:t>
      </w:r>
      <w:r w:rsidRPr="00042ACA">
        <w:rPr>
          <w:sz w:val="22"/>
          <w:szCs w:val="22"/>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042ACA" w:rsidRDefault="002E3EBC" w:rsidP="00042ACA">
      <w:pPr>
        <w:ind w:left="1416" w:hanging="711"/>
        <w:jc w:val="both"/>
        <w:rPr>
          <w:sz w:val="22"/>
          <w:szCs w:val="22"/>
        </w:rPr>
      </w:pPr>
      <w:r w:rsidRPr="00042ACA">
        <w:rPr>
          <w:sz w:val="22"/>
          <w:szCs w:val="22"/>
        </w:rPr>
        <w:t>2.3)</w:t>
      </w:r>
      <w:r w:rsidRPr="00042ACA">
        <w:rPr>
          <w:sz w:val="22"/>
          <w:szCs w:val="22"/>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042ACA" w:rsidRDefault="002E3EBC" w:rsidP="00042ACA">
      <w:pPr>
        <w:ind w:left="1416" w:hanging="711"/>
        <w:jc w:val="both"/>
        <w:rPr>
          <w:sz w:val="22"/>
          <w:szCs w:val="22"/>
        </w:rPr>
      </w:pPr>
      <w:r w:rsidRPr="00042ACA">
        <w:rPr>
          <w:sz w:val="22"/>
          <w:szCs w:val="22"/>
        </w:rPr>
        <w:t>2.4)</w:t>
      </w:r>
      <w:r w:rsidRPr="00042ACA">
        <w:rPr>
          <w:sz w:val="22"/>
          <w:szCs w:val="22"/>
        </w:rPr>
        <w:tab/>
        <w:t>être engagé pour une mission de conseil qui, par sa nature, risque de s’avérer incompatible avec nos obligations vis à vis du Maître d’Ouvrage ;</w:t>
      </w:r>
    </w:p>
    <w:p w14:paraId="6A2E5156" w14:textId="77777777" w:rsidR="002E3EBC" w:rsidRPr="00042ACA" w:rsidRDefault="002E3EBC" w:rsidP="00042ACA">
      <w:pPr>
        <w:ind w:left="1416" w:hanging="711"/>
        <w:jc w:val="both"/>
        <w:rPr>
          <w:sz w:val="22"/>
          <w:szCs w:val="22"/>
        </w:rPr>
      </w:pPr>
      <w:r w:rsidRPr="00042ACA">
        <w:rPr>
          <w:sz w:val="22"/>
          <w:szCs w:val="22"/>
        </w:rPr>
        <w:t>2 .5)</w:t>
      </w:r>
      <w:r w:rsidRPr="00042ACA">
        <w:rPr>
          <w:sz w:val="22"/>
          <w:szCs w:val="22"/>
        </w:rPr>
        <w:tab/>
        <w:t>dans le cas d’une procédure ayant pour objet la passation d’un marché de travaux ou de fournitures :</w:t>
      </w:r>
    </w:p>
    <w:p w14:paraId="0DF342A9" w14:textId="77777777" w:rsidR="002E3EBC" w:rsidRPr="00042ACA" w:rsidRDefault="002E3EBC" w:rsidP="00042ACA">
      <w:pPr>
        <w:ind w:left="2832" w:hanging="702"/>
        <w:jc w:val="both"/>
        <w:rPr>
          <w:sz w:val="22"/>
          <w:szCs w:val="22"/>
        </w:rPr>
      </w:pPr>
      <w:r w:rsidRPr="00042ACA">
        <w:rPr>
          <w:sz w:val="22"/>
          <w:szCs w:val="22"/>
        </w:rPr>
        <w:t>i)</w:t>
      </w:r>
      <w:r w:rsidRPr="00042ACA">
        <w:rPr>
          <w:sz w:val="22"/>
          <w:szCs w:val="22"/>
        </w:rPr>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042ACA" w:rsidRDefault="002E3EBC" w:rsidP="00042ACA">
      <w:pPr>
        <w:ind w:left="2832" w:hanging="702"/>
        <w:jc w:val="both"/>
        <w:rPr>
          <w:sz w:val="22"/>
          <w:szCs w:val="22"/>
        </w:rPr>
      </w:pPr>
      <w:r w:rsidRPr="00042ACA">
        <w:rPr>
          <w:sz w:val="22"/>
          <w:szCs w:val="22"/>
        </w:rPr>
        <w:t>ii)</w:t>
      </w:r>
      <w:r w:rsidRPr="00042ACA">
        <w:rPr>
          <w:sz w:val="22"/>
          <w:szCs w:val="22"/>
        </w:rPr>
        <w:tab/>
        <w:t>être nous-mêmes ou l’une des firmes auxquelles nous sommes affiliées, recrutés, ou devant l’être, par le Maître d’Ouvrage pour effectuer la supervision où le contrôle des travaux dans le cadre du Marché.</w:t>
      </w:r>
    </w:p>
    <w:p w14:paraId="79E33884" w14:textId="77777777" w:rsidR="002E3EBC" w:rsidRPr="00042ACA" w:rsidRDefault="002E3EBC" w:rsidP="00042ACA">
      <w:pPr>
        <w:ind w:left="705" w:hanging="705"/>
        <w:jc w:val="both"/>
        <w:rPr>
          <w:sz w:val="22"/>
          <w:szCs w:val="22"/>
        </w:rPr>
      </w:pPr>
      <w:r w:rsidRPr="00042ACA">
        <w:rPr>
          <w:sz w:val="22"/>
          <w:szCs w:val="22"/>
        </w:rPr>
        <w:t>3.</w:t>
      </w:r>
      <w:r w:rsidRPr="00042ACA">
        <w:rPr>
          <w:sz w:val="22"/>
          <w:szCs w:val="22"/>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0CAD0FD6" w14:textId="77777777" w:rsidR="002E3EBC" w:rsidRPr="00042ACA" w:rsidRDefault="002E3EBC" w:rsidP="00042ACA">
      <w:pPr>
        <w:ind w:left="705" w:hanging="705"/>
        <w:jc w:val="both"/>
        <w:rPr>
          <w:sz w:val="22"/>
          <w:szCs w:val="22"/>
        </w:rPr>
      </w:pPr>
      <w:r w:rsidRPr="00042ACA">
        <w:rPr>
          <w:sz w:val="22"/>
          <w:szCs w:val="22"/>
        </w:rPr>
        <w:t>4.</w:t>
      </w:r>
      <w:r w:rsidRPr="00042ACA">
        <w:rPr>
          <w:sz w:val="22"/>
          <w:szCs w:val="22"/>
        </w:rPr>
        <w:tab/>
        <w:t>Nous nous engageons à communiquer sans délai au Maître d’Ouvrage, qui en informera l’Autorité chargé des Marchés Publics, tout changement de situation au regard des points 1 à 3 qui précèdent.</w:t>
      </w:r>
    </w:p>
    <w:p w14:paraId="0ABB14CD" w14:textId="77777777" w:rsidR="002E3EBC" w:rsidRPr="00042ACA" w:rsidRDefault="002E3EBC" w:rsidP="00042ACA">
      <w:pPr>
        <w:ind w:left="705" w:hanging="705"/>
        <w:rPr>
          <w:sz w:val="22"/>
          <w:szCs w:val="22"/>
        </w:rPr>
      </w:pPr>
      <w:r w:rsidRPr="00042ACA">
        <w:rPr>
          <w:sz w:val="22"/>
          <w:szCs w:val="22"/>
        </w:rPr>
        <w:t>5.</w:t>
      </w:r>
      <w:r w:rsidRPr="00042ACA">
        <w:rPr>
          <w:sz w:val="22"/>
          <w:szCs w:val="22"/>
        </w:rPr>
        <w:tab/>
        <w:t>Dans le cadre de la passation et de l’exécution du Marché :</w:t>
      </w:r>
    </w:p>
    <w:p w14:paraId="4619B186" w14:textId="77777777" w:rsidR="002E3EBC" w:rsidRPr="00042ACA" w:rsidRDefault="002E3EBC" w:rsidP="00042ACA">
      <w:pPr>
        <w:ind w:left="1416" w:hanging="711"/>
        <w:jc w:val="both"/>
        <w:rPr>
          <w:sz w:val="22"/>
          <w:szCs w:val="22"/>
        </w:rPr>
      </w:pPr>
      <w:r w:rsidRPr="00042ACA">
        <w:rPr>
          <w:sz w:val="22"/>
          <w:szCs w:val="22"/>
        </w:rPr>
        <w:t>5.1)</w:t>
      </w:r>
      <w:r w:rsidRPr="00042ACA">
        <w:rPr>
          <w:sz w:val="22"/>
          <w:szCs w:val="22"/>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042ACA" w:rsidRDefault="002E3EBC" w:rsidP="00042ACA">
      <w:pPr>
        <w:ind w:left="1416" w:hanging="711"/>
        <w:jc w:val="both"/>
        <w:rPr>
          <w:sz w:val="22"/>
          <w:szCs w:val="22"/>
        </w:rPr>
      </w:pPr>
      <w:r w:rsidRPr="00042ACA">
        <w:rPr>
          <w:sz w:val="22"/>
          <w:szCs w:val="22"/>
        </w:rPr>
        <w:lastRenderedPageBreak/>
        <w:t>5.2)</w:t>
      </w:r>
      <w:r w:rsidRPr="00042ACA">
        <w:rPr>
          <w:sz w:val="22"/>
          <w:szCs w:val="22"/>
        </w:rPr>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042ACA" w:rsidRDefault="002E3EBC" w:rsidP="00042ACA">
      <w:pPr>
        <w:ind w:left="1416" w:hanging="711"/>
        <w:jc w:val="both"/>
        <w:rPr>
          <w:sz w:val="22"/>
          <w:szCs w:val="22"/>
        </w:rPr>
      </w:pPr>
      <w:r w:rsidRPr="00042ACA">
        <w:rPr>
          <w:sz w:val="22"/>
          <w:szCs w:val="22"/>
        </w:rPr>
        <w:t>5.3)</w:t>
      </w:r>
      <w:r w:rsidRPr="00042ACA">
        <w:rPr>
          <w:sz w:val="22"/>
          <w:szCs w:val="22"/>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042ACA" w:rsidRDefault="002E3EBC" w:rsidP="00042ACA">
      <w:pPr>
        <w:ind w:left="1416" w:hanging="711"/>
        <w:jc w:val="both"/>
        <w:rPr>
          <w:sz w:val="22"/>
          <w:szCs w:val="22"/>
        </w:rPr>
      </w:pPr>
      <w:r w:rsidRPr="00042ACA">
        <w:rPr>
          <w:sz w:val="22"/>
          <w:szCs w:val="22"/>
        </w:rPr>
        <w:t>5.4)</w:t>
      </w:r>
      <w:r w:rsidRPr="00042ACA">
        <w:rPr>
          <w:sz w:val="22"/>
          <w:szCs w:val="22"/>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042ACA" w:rsidRDefault="002E3EBC" w:rsidP="00042ACA">
      <w:pPr>
        <w:ind w:left="1410" w:hanging="705"/>
        <w:jc w:val="both"/>
        <w:rPr>
          <w:sz w:val="22"/>
          <w:szCs w:val="22"/>
        </w:rPr>
      </w:pPr>
      <w:r w:rsidRPr="00042ACA">
        <w:rPr>
          <w:sz w:val="22"/>
          <w:szCs w:val="22"/>
        </w:rPr>
        <w:t>5.5)</w:t>
      </w:r>
      <w:r w:rsidRPr="00042ACA">
        <w:rPr>
          <w:sz w:val="22"/>
          <w:szCs w:val="22"/>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042ACA" w:rsidRDefault="002E3EBC" w:rsidP="00042ACA">
      <w:pPr>
        <w:ind w:left="1410" w:hanging="705"/>
        <w:jc w:val="both"/>
        <w:rPr>
          <w:sz w:val="22"/>
          <w:szCs w:val="22"/>
        </w:rPr>
      </w:pPr>
      <w:r w:rsidRPr="00042ACA">
        <w:rPr>
          <w:sz w:val="22"/>
          <w:szCs w:val="22"/>
        </w:rPr>
        <w:t>5.6)</w:t>
      </w:r>
      <w:r w:rsidRPr="00042ACA">
        <w:rPr>
          <w:sz w:val="22"/>
          <w:szCs w:val="22"/>
        </w:rPr>
        <w:tab/>
        <w:t>Nous n’avons pas promis, offert ou accordé et nous ne promettrons pas au Maître d’ouvrage, à ses collaborateurs, aux Présidents et membres de Commissions des marchés et de sous-commission d’analyse, un avantage indu de toute nature</w:t>
      </w:r>
      <w:r w:rsidRPr="00042ACA" w:rsidDel="00617ACC">
        <w:rPr>
          <w:sz w:val="22"/>
          <w:szCs w:val="22"/>
        </w:rPr>
        <w:t xml:space="preserve"> </w:t>
      </w:r>
      <w:r w:rsidRPr="00042ACA">
        <w:rPr>
          <w:sz w:val="22"/>
          <w:szCs w:val="22"/>
        </w:rPr>
        <w:t>susceptible d’influencer le processus de passation du Marché.</w:t>
      </w:r>
    </w:p>
    <w:p w14:paraId="093D6A4C" w14:textId="77777777" w:rsidR="002E3EBC" w:rsidRPr="00042ACA" w:rsidRDefault="002E3EBC" w:rsidP="00042ACA">
      <w:pPr>
        <w:ind w:left="1410" w:hanging="705"/>
        <w:jc w:val="both"/>
        <w:rPr>
          <w:sz w:val="22"/>
          <w:szCs w:val="22"/>
        </w:rPr>
      </w:pPr>
      <w:r w:rsidRPr="00042ACA">
        <w:rPr>
          <w:sz w:val="22"/>
          <w:szCs w:val="22"/>
        </w:rPr>
        <w:t>5.7)</w:t>
      </w:r>
      <w:r w:rsidRPr="00042ACA">
        <w:rPr>
          <w:sz w:val="22"/>
          <w:szCs w:val="22"/>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042ACA" w:rsidRDefault="002E3EBC" w:rsidP="00042ACA">
      <w:pPr>
        <w:ind w:left="709" w:hanging="709"/>
        <w:jc w:val="both"/>
        <w:rPr>
          <w:sz w:val="22"/>
          <w:szCs w:val="22"/>
        </w:rPr>
      </w:pPr>
      <w:r w:rsidRPr="00042ACA">
        <w:rPr>
          <w:sz w:val="22"/>
          <w:szCs w:val="22"/>
        </w:rPr>
        <w:t>6.</w:t>
      </w:r>
      <w:r w:rsidRPr="00042ACA">
        <w:rPr>
          <w:sz w:val="22"/>
          <w:szCs w:val="22"/>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E269C84" w14:textId="77777777" w:rsidR="002E3EBC" w:rsidRPr="00042ACA" w:rsidRDefault="002E3EBC" w:rsidP="00042ACA">
      <w:pPr>
        <w:ind w:left="709" w:hanging="709"/>
        <w:jc w:val="both"/>
        <w:rPr>
          <w:sz w:val="22"/>
          <w:szCs w:val="22"/>
        </w:rPr>
      </w:pPr>
    </w:p>
    <w:p w14:paraId="6A4F4300" w14:textId="77777777" w:rsidR="002E3EBC" w:rsidRPr="00042ACA" w:rsidRDefault="002E3EBC" w:rsidP="00042ACA">
      <w:pPr>
        <w:ind w:left="709" w:hanging="709"/>
        <w:jc w:val="both"/>
        <w:rPr>
          <w:sz w:val="22"/>
          <w:szCs w:val="22"/>
        </w:rPr>
      </w:pPr>
      <w:r w:rsidRPr="00042ACA">
        <w:rPr>
          <w:sz w:val="22"/>
          <w:szCs w:val="22"/>
        </w:rPr>
        <w:t>7.</w:t>
      </w:r>
      <w:r w:rsidRPr="00042ACA">
        <w:rPr>
          <w:sz w:val="22"/>
          <w:szCs w:val="22"/>
        </w:rPr>
        <w:tab/>
        <w:t>Faute pour Nous, de nous conformer aux règles régissant la présente charte, nous reconnaissons que nous nous exposons aux sanctions prévues par les lois et règlements en vigueur.</w:t>
      </w:r>
    </w:p>
    <w:p w14:paraId="4B1067A4" w14:textId="77777777" w:rsidR="007A73C7" w:rsidRPr="00042ACA" w:rsidRDefault="007A73C7" w:rsidP="00042ACA">
      <w:pPr>
        <w:ind w:left="1410" w:hanging="705"/>
        <w:jc w:val="both"/>
        <w:rPr>
          <w:sz w:val="22"/>
          <w:szCs w:val="22"/>
        </w:rPr>
      </w:pPr>
      <w:r w:rsidRPr="00042ACA">
        <w:rPr>
          <w:b/>
          <w:sz w:val="22"/>
          <w:szCs w:val="22"/>
        </w:rPr>
        <w:t>Nom</w:t>
      </w:r>
      <w:r w:rsidRPr="00042ACA">
        <w:rPr>
          <w:sz w:val="22"/>
          <w:szCs w:val="22"/>
          <w:u w:val="single"/>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p>
    <w:p w14:paraId="4F64E262" w14:textId="2DC044AE" w:rsidR="007A73C7" w:rsidRPr="00042ACA" w:rsidRDefault="007A73C7" w:rsidP="00042ACA">
      <w:pPr>
        <w:ind w:left="1410" w:hanging="705"/>
        <w:jc w:val="both"/>
        <w:rPr>
          <w:b/>
          <w:sz w:val="22"/>
          <w:szCs w:val="22"/>
        </w:rPr>
      </w:pPr>
      <w:r w:rsidRPr="00042ACA">
        <w:rPr>
          <w:b/>
          <w:sz w:val="22"/>
          <w:szCs w:val="22"/>
        </w:rPr>
        <w:t>Signature</w:t>
      </w:r>
      <w:r w:rsidRPr="00042ACA">
        <w:rPr>
          <w:sz w:val="22"/>
          <w:szCs w:val="22"/>
          <w:u w:val="single"/>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p>
    <w:p w14:paraId="6C4DA157" w14:textId="080FBA4A" w:rsidR="007A73C7" w:rsidRPr="00042ACA" w:rsidRDefault="007A73C7" w:rsidP="00042ACA">
      <w:pPr>
        <w:ind w:left="1410" w:hanging="705"/>
        <w:jc w:val="both"/>
        <w:rPr>
          <w:sz w:val="22"/>
          <w:szCs w:val="22"/>
        </w:rPr>
      </w:pPr>
      <w:r w:rsidRPr="00042ACA">
        <w:rPr>
          <w:sz w:val="22"/>
          <w:szCs w:val="22"/>
        </w:rPr>
        <w:t>Dûment habilité à signer l’offre pour et au nom de :</w:t>
      </w:r>
      <w:r w:rsidRPr="00042ACA">
        <w:rPr>
          <w:sz w:val="22"/>
          <w:szCs w:val="22"/>
          <w:u w:val="single"/>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p>
    <w:p w14:paraId="7DCA490A" w14:textId="3FCED7ED" w:rsidR="002E3EBC" w:rsidRPr="00042ACA" w:rsidRDefault="007A73C7" w:rsidP="00042ACA">
      <w:pPr>
        <w:widowControl w:val="0"/>
        <w:autoSpaceDE w:val="0"/>
        <w:jc w:val="both"/>
        <w:rPr>
          <w:sz w:val="22"/>
          <w:szCs w:val="22"/>
        </w:rPr>
      </w:pPr>
      <w:r w:rsidRPr="00042ACA">
        <w:rPr>
          <w:b/>
          <w:sz w:val="22"/>
          <w:szCs w:val="22"/>
        </w:rPr>
        <w:t xml:space="preserve">             En date du</w:t>
      </w:r>
      <w:r w:rsidRPr="00042ACA">
        <w:rPr>
          <w:sz w:val="22"/>
          <w:szCs w:val="22"/>
        </w:rPr>
        <w:t> </w:t>
      </w:r>
      <w:r w:rsidRPr="00042ACA">
        <w:rPr>
          <w:sz w:val="22"/>
          <w:szCs w:val="22"/>
          <w:u w:val="single"/>
        </w:rPr>
        <w:tab/>
      </w:r>
      <w:r w:rsidRPr="00042ACA">
        <w:rPr>
          <w:sz w:val="22"/>
          <w:szCs w:val="22"/>
        </w:rPr>
        <w:tab/>
      </w:r>
      <w:r w:rsidRPr="00042ACA">
        <w:rPr>
          <w:sz w:val="22"/>
          <w:szCs w:val="22"/>
        </w:rPr>
        <w:tab/>
      </w:r>
      <w:r w:rsidRPr="00042ACA">
        <w:rPr>
          <w:sz w:val="22"/>
          <w:szCs w:val="22"/>
        </w:rPr>
        <w:tab/>
      </w:r>
    </w:p>
    <w:p w14:paraId="5460F001" w14:textId="77777777" w:rsidR="002E3EBC" w:rsidRPr="00042ACA" w:rsidRDefault="002E3EBC" w:rsidP="00042ACA">
      <w:pPr>
        <w:widowControl w:val="0"/>
        <w:autoSpaceDE w:val="0"/>
        <w:jc w:val="both"/>
        <w:rPr>
          <w:sz w:val="22"/>
          <w:szCs w:val="22"/>
        </w:rPr>
      </w:pPr>
    </w:p>
    <w:p w14:paraId="494187DB" w14:textId="77777777" w:rsidR="00C01C91" w:rsidRPr="00042ACA" w:rsidRDefault="00C01C91" w:rsidP="00042ACA">
      <w:pPr>
        <w:widowControl w:val="0"/>
        <w:tabs>
          <w:tab w:val="left" w:pos="10480"/>
        </w:tabs>
        <w:autoSpaceDE w:val="0"/>
        <w:jc w:val="both"/>
        <w:rPr>
          <w:sz w:val="22"/>
          <w:szCs w:val="22"/>
        </w:rPr>
      </w:pPr>
    </w:p>
    <w:p w14:paraId="751FFB01" w14:textId="40ADF754" w:rsidR="00C01C91" w:rsidRPr="00042ACA" w:rsidRDefault="00C01C91" w:rsidP="00042ACA">
      <w:pPr>
        <w:widowControl w:val="0"/>
        <w:tabs>
          <w:tab w:val="left" w:pos="10480"/>
        </w:tabs>
        <w:autoSpaceDE w:val="0"/>
        <w:jc w:val="both"/>
        <w:rPr>
          <w:sz w:val="22"/>
          <w:szCs w:val="22"/>
        </w:rPr>
      </w:pPr>
    </w:p>
    <w:p w14:paraId="6CF634B8" w14:textId="57664429" w:rsidR="00C01C91" w:rsidRPr="00042ACA" w:rsidRDefault="00C01C91" w:rsidP="00042ACA">
      <w:pPr>
        <w:widowControl w:val="0"/>
        <w:tabs>
          <w:tab w:val="left" w:pos="10480"/>
        </w:tabs>
        <w:autoSpaceDE w:val="0"/>
        <w:jc w:val="both"/>
        <w:rPr>
          <w:sz w:val="22"/>
          <w:szCs w:val="22"/>
        </w:rPr>
      </w:pPr>
    </w:p>
    <w:p w14:paraId="0951C817" w14:textId="04CA59A9" w:rsidR="00C01C91" w:rsidRPr="00042ACA" w:rsidRDefault="00C01C91" w:rsidP="00042ACA">
      <w:pPr>
        <w:widowControl w:val="0"/>
        <w:tabs>
          <w:tab w:val="left" w:pos="10480"/>
        </w:tabs>
        <w:autoSpaceDE w:val="0"/>
        <w:jc w:val="both"/>
        <w:rPr>
          <w:sz w:val="22"/>
          <w:szCs w:val="22"/>
        </w:rPr>
      </w:pPr>
    </w:p>
    <w:p w14:paraId="09767BE1" w14:textId="2A7FFA3B" w:rsidR="00C01C91" w:rsidRPr="00042ACA" w:rsidRDefault="00C01C91" w:rsidP="00042ACA">
      <w:pPr>
        <w:widowControl w:val="0"/>
        <w:tabs>
          <w:tab w:val="left" w:pos="10480"/>
        </w:tabs>
        <w:autoSpaceDE w:val="0"/>
        <w:jc w:val="both"/>
        <w:rPr>
          <w:sz w:val="22"/>
          <w:szCs w:val="22"/>
        </w:rPr>
      </w:pPr>
    </w:p>
    <w:p w14:paraId="0AAF7198" w14:textId="145AE868" w:rsidR="00C01C91" w:rsidRPr="00042ACA" w:rsidRDefault="00C01C91" w:rsidP="00042ACA">
      <w:pPr>
        <w:widowControl w:val="0"/>
        <w:tabs>
          <w:tab w:val="left" w:pos="10480"/>
        </w:tabs>
        <w:autoSpaceDE w:val="0"/>
        <w:jc w:val="both"/>
        <w:rPr>
          <w:sz w:val="22"/>
          <w:szCs w:val="22"/>
        </w:rPr>
      </w:pPr>
    </w:p>
    <w:p w14:paraId="7E928710" w14:textId="0DA63CE3" w:rsidR="00C01C91" w:rsidRPr="00042ACA" w:rsidRDefault="00C01C91" w:rsidP="00042ACA">
      <w:pPr>
        <w:widowControl w:val="0"/>
        <w:tabs>
          <w:tab w:val="left" w:pos="10480"/>
        </w:tabs>
        <w:autoSpaceDE w:val="0"/>
        <w:jc w:val="both"/>
        <w:rPr>
          <w:sz w:val="22"/>
          <w:szCs w:val="22"/>
        </w:rPr>
      </w:pPr>
    </w:p>
    <w:p w14:paraId="3D7A8BBC" w14:textId="6B86761E" w:rsidR="00C01C91" w:rsidRPr="00042ACA" w:rsidRDefault="00C01C91" w:rsidP="00042ACA">
      <w:pPr>
        <w:widowControl w:val="0"/>
        <w:tabs>
          <w:tab w:val="left" w:pos="10480"/>
        </w:tabs>
        <w:autoSpaceDE w:val="0"/>
        <w:jc w:val="both"/>
        <w:rPr>
          <w:sz w:val="22"/>
          <w:szCs w:val="22"/>
        </w:rPr>
      </w:pPr>
    </w:p>
    <w:p w14:paraId="4BA88065" w14:textId="77777777" w:rsidR="00C01C91" w:rsidRPr="00042ACA" w:rsidRDefault="00C01C91" w:rsidP="00042ACA">
      <w:pPr>
        <w:widowControl w:val="0"/>
        <w:autoSpaceDE w:val="0"/>
        <w:jc w:val="both"/>
        <w:rPr>
          <w:sz w:val="22"/>
          <w:szCs w:val="22"/>
        </w:rPr>
      </w:pPr>
    </w:p>
    <w:p w14:paraId="1A5281DA" w14:textId="77777777" w:rsidR="00C01C91" w:rsidRPr="00042ACA" w:rsidRDefault="00C01C91" w:rsidP="00042ACA">
      <w:pPr>
        <w:widowControl w:val="0"/>
        <w:autoSpaceDE w:val="0"/>
        <w:jc w:val="both"/>
        <w:rPr>
          <w:sz w:val="22"/>
          <w:szCs w:val="22"/>
        </w:rPr>
      </w:pPr>
    </w:p>
    <w:p w14:paraId="4314B471" w14:textId="24FD8F78" w:rsidR="00F17CD8" w:rsidRPr="00042ACA" w:rsidRDefault="00F17CD8" w:rsidP="00042ACA">
      <w:pPr>
        <w:pStyle w:val="DTAOpices"/>
        <w:rPr>
          <w:sz w:val="22"/>
          <w:szCs w:val="22"/>
        </w:rPr>
      </w:pPr>
      <w:bookmarkStart w:id="929" w:name="_Toc97543369"/>
      <w:bookmarkStart w:id="930" w:name="_Toc157306473"/>
      <w:r w:rsidRPr="00042ACA">
        <w:rPr>
          <w:sz w:val="22"/>
          <w:szCs w:val="22"/>
        </w:rPr>
        <w:t xml:space="preserve">piece n°12 </w:t>
      </w:r>
    </w:p>
    <w:p w14:paraId="6A4C55E5" w14:textId="65DBFA0D" w:rsidR="00C01C91" w:rsidRPr="00042ACA" w:rsidRDefault="00C01C91" w:rsidP="00042ACA">
      <w:pPr>
        <w:pStyle w:val="DTAOpices"/>
        <w:rPr>
          <w:sz w:val="22"/>
          <w:szCs w:val="22"/>
        </w:rPr>
      </w:pPr>
      <w:r w:rsidRPr="00042ACA">
        <w:rPr>
          <w:sz w:val="22"/>
          <w:szCs w:val="22"/>
        </w:rPr>
        <w:t>Déclaration d’engagement au respect des clauses sociales et environnementales</w:t>
      </w:r>
      <w:bookmarkEnd w:id="929"/>
      <w:bookmarkEnd w:id="930"/>
    </w:p>
    <w:p w14:paraId="0D8819E5" w14:textId="77777777" w:rsidR="00C01C91" w:rsidRPr="00042ACA" w:rsidRDefault="00C01C91" w:rsidP="00042ACA">
      <w:pPr>
        <w:widowControl w:val="0"/>
        <w:tabs>
          <w:tab w:val="left" w:pos="10480"/>
        </w:tabs>
        <w:autoSpaceDE w:val="0"/>
        <w:jc w:val="both"/>
        <w:rPr>
          <w:sz w:val="22"/>
          <w:szCs w:val="22"/>
        </w:rPr>
      </w:pPr>
    </w:p>
    <w:p w14:paraId="395628A7" w14:textId="77777777" w:rsidR="00C01C91" w:rsidRPr="00042ACA" w:rsidRDefault="00C01C91" w:rsidP="00042ACA">
      <w:pPr>
        <w:widowControl w:val="0"/>
        <w:tabs>
          <w:tab w:val="left" w:pos="10480"/>
        </w:tabs>
        <w:autoSpaceDE w:val="0"/>
        <w:jc w:val="both"/>
        <w:rPr>
          <w:sz w:val="22"/>
          <w:szCs w:val="22"/>
        </w:rPr>
      </w:pPr>
    </w:p>
    <w:p w14:paraId="39626CEE" w14:textId="77777777" w:rsidR="00C01C91" w:rsidRPr="00042ACA" w:rsidRDefault="00C01C91" w:rsidP="00042ACA">
      <w:pPr>
        <w:widowControl w:val="0"/>
        <w:tabs>
          <w:tab w:val="left" w:pos="10480"/>
        </w:tabs>
        <w:autoSpaceDE w:val="0"/>
        <w:jc w:val="both"/>
        <w:rPr>
          <w:sz w:val="22"/>
          <w:szCs w:val="22"/>
        </w:rPr>
      </w:pPr>
    </w:p>
    <w:p w14:paraId="206E45F3" w14:textId="10B2105D" w:rsidR="00C01C91" w:rsidRPr="00042ACA" w:rsidRDefault="00C01C91" w:rsidP="00042ACA">
      <w:pPr>
        <w:widowControl w:val="0"/>
        <w:tabs>
          <w:tab w:val="left" w:pos="10480"/>
        </w:tabs>
        <w:autoSpaceDE w:val="0"/>
        <w:jc w:val="both"/>
        <w:rPr>
          <w:sz w:val="22"/>
          <w:szCs w:val="22"/>
        </w:rPr>
      </w:pPr>
    </w:p>
    <w:p w14:paraId="1A2A7CC8" w14:textId="46063FCE" w:rsidR="00C01C91" w:rsidRPr="00042ACA" w:rsidRDefault="00C01C91" w:rsidP="00042ACA">
      <w:pPr>
        <w:widowControl w:val="0"/>
        <w:tabs>
          <w:tab w:val="left" w:pos="10480"/>
        </w:tabs>
        <w:autoSpaceDE w:val="0"/>
        <w:jc w:val="both"/>
        <w:rPr>
          <w:sz w:val="22"/>
          <w:szCs w:val="22"/>
        </w:rPr>
      </w:pPr>
    </w:p>
    <w:p w14:paraId="78CAA556" w14:textId="2BA61C11" w:rsidR="00C01C91" w:rsidRPr="00042ACA" w:rsidRDefault="00C01C91" w:rsidP="00042ACA">
      <w:pPr>
        <w:widowControl w:val="0"/>
        <w:tabs>
          <w:tab w:val="left" w:pos="10480"/>
        </w:tabs>
        <w:autoSpaceDE w:val="0"/>
        <w:jc w:val="both"/>
        <w:rPr>
          <w:sz w:val="22"/>
          <w:szCs w:val="22"/>
        </w:rPr>
      </w:pPr>
    </w:p>
    <w:p w14:paraId="1E8F8129" w14:textId="27E3424A" w:rsidR="008434DD" w:rsidRPr="00042ACA" w:rsidRDefault="008434DD" w:rsidP="00042ACA">
      <w:pPr>
        <w:suppressAutoHyphens w:val="0"/>
        <w:autoSpaceDN/>
        <w:textAlignment w:val="auto"/>
        <w:rPr>
          <w:sz w:val="22"/>
          <w:szCs w:val="22"/>
        </w:rPr>
      </w:pPr>
      <w:r w:rsidRPr="00042ACA">
        <w:rPr>
          <w:sz w:val="22"/>
          <w:szCs w:val="22"/>
        </w:rPr>
        <w:br w:type="page"/>
      </w:r>
    </w:p>
    <w:p w14:paraId="5F762707" w14:textId="77777777" w:rsidR="002E3EBC" w:rsidRPr="00042ACA" w:rsidRDefault="002E3EBC" w:rsidP="00042ACA">
      <w:pPr>
        <w:pageBreakBefore/>
        <w:suppressAutoHyphens w:val="0"/>
        <w:rPr>
          <w:b/>
          <w:bCs/>
          <w:sz w:val="22"/>
          <w:szCs w:val="22"/>
        </w:rPr>
      </w:pPr>
    </w:p>
    <w:p w14:paraId="52C4217E" w14:textId="4D3C4ACF" w:rsidR="002E3EBC" w:rsidRPr="00042ACA" w:rsidRDefault="002E3EBC" w:rsidP="00042ACA">
      <w:pPr>
        <w:widowControl w:val="0"/>
        <w:autoSpaceDE w:val="0"/>
        <w:jc w:val="center"/>
        <w:rPr>
          <w:sz w:val="22"/>
          <w:szCs w:val="22"/>
        </w:rPr>
      </w:pPr>
      <w:r w:rsidRPr="00042ACA">
        <w:rPr>
          <w:b/>
          <w:bCs/>
          <w:sz w:val="22"/>
          <w:szCs w:val="22"/>
        </w:rPr>
        <w:t xml:space="preserve">Note relative à la déclaration </w:t>
      </w:r>
      <w:r w:rsidR="00F31B7E" w:rsidRPr="00042ACA">
        <w:rPr>
          <w:b/>
          <w:bCs/>
          <w:sz w:val="22"/>
          <w:szCs w:val="22"/>
        </w:rPr>
        <w:t>d’engagement aux</w:t>
      </w:r>
      <w:r w:rsidRPr="00042ACA">
        <w:rPr>
          <w:b/>
          <w:bCs/>
          <w:sz w:val="22"/>
          <w:szCs w:val="22"/>
        </w:rPr>
        <w:t xml:space="preserve"> clauses sociales et environnementales</w:t>
      </w:r>
    </w:p>
    <w:p w14:paraId="11DC7B51" w14:textId="77777777" w:rsidR="002E3EBC" w:rsidRPr="00042ACA" w:rsidRDefault="002E3EBC" w:rsidP="00042ACA">
      <w:pPr>
        <w:widowControl w:val="0"/>
        <w:autoSpaceDE w:val="0"/>
        <w:jc w:val="both"/>
        <w:rPr>
          <w:sz w:val="22"/>
          <w:szCs w:val="22"/>
        </w:rPr>
      </w:pPr>
    </w:p>
    <w:p w14:paraId="52737E1C" w14:textId="77777777" w:rsidR="002E3EBC" w:rsidRPr="00042ACA" w:rsidRDefault="002E3EBC" w:rsidP="00042ACA">
      <w:pPr>
        <w:widowControl w:val="0"/>
        <w:autoSpaceDE w:val="0"/>
        <w:jc w:val="both"/>
        <w:rPr>
          <w:sz w:val="22"/>
          <w:szCs w:val="22"/>
        </w:rPr>
      </w:pPr>
      <w:r w:rsidRPr="00042ACA">
        <w:rPr>
          <w:sz w:val="22"/>
          <w:szCs w:val="22"/>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33B9CE0A" w14:textId="77777777" w:rsidR="002E3EBC" w:rsidRPr="00042ACA" w:rsidRDefault="002E3EBC" w:rsidP="00042ACA">
      <w:pPr>
        <w:widowControl w:val="0"/>
        <w:autoSpaceDE w:val="0"/>
        <w:jc w:val="both"/>
        <w:rPr>
          <w:sz w:val="22"/>
          <w:szCs w:val="22"/>
        </w:rPr>
      </w:pPr>
    </w:p>
    <w:p w14:paraId="7A22359D" w14:textId="77777777" w:rsidR="002E3EBC" w:rsidRPr="00042ACA" w:rsidRDefault="002E3EBC" w:rsidP="00042ACA">
      <w:pPr>
        <w:widowControl w:val="0"/>
        <w:autoSpaceDE w:val="0"/>
        <w:jc w:val="both"/>
        <w:rPr>
          <w:sz w:val="22"/>
          <w:szCs w:val="22"/>
        </w:rPr>
      </w:pPr>
    </w:p>
    <w:p w14:paraId="0D6FBC07" w14:textId="77777777" w:rsidR="002E3EBC" w:rsidRPr="00042ACA" w:rsidRDefault="002E3EBC" w:rsidP="00042ACA">
      <w:pPr>
        <w:widowControl w:val="0"/>
        <w:autoSpaceDE w:val="0"/>
        <w:jc w:val="both"/>
        <w:rPr>
          <w:sz w:val="22"/>
          <w:szCs w:val="22"/>
        </w:rPr>
      </w:pPr>
    </w:p>
    <w:p w14:paraId="128D12EA" w14:textId="77777777" w:rsidR="002E3EBC" w:rsidRPr="00042ACA" w:rsidRDefault="002E3EBC" w:rsidP="00042ACA">
      <w:pPr>
        <w:widowControl w:val="0"/>
        <w:autoSpaceDE w:val="0"/>
        <w:jc w:val="both"/>
        <w:rPr>
          <w:sz w:val="22"/>
          <w:szCs w:val="22"/>
        </w:rPr>
      </w:pPr>
    </w:p>
    <w:p w14:paraId="491B6197" w14:textId="77777777" w:rsidR="002E3EBC" w:rsidRPr="00042ACA" w:rsidRDefault="002E3EBC" w:rsidP="00042ACA">
      <w:pPr>
        <w:suppressAutoHyphens w:val="0"/>
        <w:autoSpaceDN/>
        <w:textAlignment w:val="auto"/>
        <w:rPr>
          <w:b/>
          <w:bCs/>
          <w:i/>
          <w:sz w:val="22"/>
          <w:szCs w:val="22"/>
        </w:rPr>
      </w:pPr>
      <w:r w:rsidRPr="00042ACA">
        <w:rPr>
          <w:b/>
          <w:bCs/>
          <w:i/>
          <w:sz w:val="22"/>
          <w:szCs w:val="22"/>
        </w:rPr>
        <w:br w:type="page"/>
      </w:r>
    </w:p>
    <w:p w14:paraId="3A7BBBBE" w14:textId="77777777" w:rsidR="002E3EBC" w:rsidRPr="00042ACA" w:rsidRDefault="002E3EBC" w:rsidP="00042ACA">
      <w:pPr>
        <w:pStyle w:val="DTAOtitre"/>
        <w:spacing w:line="240" w:lineRule="auto"/>
        <w:rPr>
          <w:sz w:val="22"/>
          <w:szCs w:val="22"/>
        </w:rPr>
      </w:pPr>
      <w:r w:rsidRPr="00042ACA">
        <w:rPr>
          <w:sz w:val="22"/>
          <w:szCs w:val="22"/>
        </w:rPr>
        <w:lastRenderedPageBreak/>
        <w:t>Déclaration d’engagement environnemental et social</w:t>
      </w:r>
    </w:p>
    <w:p w14:paraId="13E9CD07" w14:textId="77777777" w:rsidR="002E3EBC" w:rsidRPr="00042ACA" w:rsidRDefault="002E3EBC" w:rsidP="00042ACA">
      <w:pPr>
        <w:pStyle w:val="ParagrapheNormalDAO"/>
        <w:rPr>
          <w:rFonts w:ascii="Times New Roman" w:hAnsi="Times New Roman" w:cs="Times New Roman"/>
        </w:rPr>
      </w:pPr>
      <w:r w:rsidRPr="00042ACA">
        <w:rPr>
          <w:rFonts w:ascii="Times New Roman" w:hAnsi="Times New Roman" w:cs="Times New Roman"/>
          <w:b/>
        </w:rPr>
        <w:t>INTITULE DE L’APPEL D’OFFRES :</w:t>
      </w:r>
      <w:r w:rsidRPr="00042ACA">
        <w:rPr>
          <w:rFonts w:ascii="Times New Roman" w:hAnsi="Times New Roman" w:cs="Times New Roman"/>
          <w:b/>
        </w:rPr>
        <w:tab/>
      </w:r>
      <w:r w:rsidRPr="00042ACA">
        <w:rPr>
          <w:rFonts w:ascii="Times New Roman" w:hAnsi="Times New Roman" w:cs="Times New Roman"/>
        </w:rPr>
        <w:t xml:space="preserve">______________________________________ </w:t>
      </w:r>
    </w:p>
    <w:p w14:paraId="0B6B52F3" w14:textId="77777777" w:rsidR="002E3EBC" w:rsidRPr="00042ACA" w:rsidRDefault="002E3EBC" w:rsidP="00042ACA">
      <w:pPr>
        <w:pStyle w:val="ParagrapheNormalDAO"/>
        <w:jc w:val="center"/>
        <w:rPr>
          <w:rFonts w:ascii="Times New Roman" w:hAnsi="Times New Roman" w:cs="Times New Roman"/>
          <w:i/>
        </w:rPr>
      </w:pPr>
      <w:r w:rsidRPr="00042ACA">
        <w:rPr>
          <w:rFonts w:ascii="Times New Roman" w:hAnsi="Times New Roman" w:cs="Times New Roman"/>
          <w:i/>
        </w:rPr>
        <w:t>[ à préciser lors du montage du DAO]</w:t>
      </w:r>
    </w:p>
    <w:p w14:paraId="0414A6DC" w14:textId="1B055946" w:rsidR="002E3EBC" w:rsidRPr="00042ACA" w:rsidRDefault="002E3EBC" w:rsidP="00042ACA">
      <w:pPr>
        <w:rPr>
          <w:b/>
          <w:sz w:val="22"/>
          <w:szCs w:val="22"/>
        </w:rPr>
      </w:pPr>
      <w:r w:rsidRPr="00042ACA">
        <w:rPr>
          <w:b/>
          <w:sz w:val="22"/>
          <w:szCs w:val="22"/>
        </w:rPr>
        <w:t xml:space="preserve">LE « </w:t>
      </w:r>
      <w:r w:rsidR="005B1A7A" w:rsidRPr="00042ACA">
        <w:rPr>
          <w:b/>
          <w:sz w:val="22"/>
          <w:szCs w:val="22"/>
        </w:rPr>
        <w:t>…..</w:t>
      </w:r>
      <w:r w:rsidRPr="00042ACA">
        <w:rPr>
          <w:b/>
          <w:sz w:val="22"/>
          <w:szCs w:val="22"/>
        </w:rPr>
        <w:t>SOUMISSIONNAIRE</w:t>
      </w:r>
      <w:r w:rsidR="005B1A7A" w:rsidRPr="00042ACA">
        <w:rPr>
          <w:b/>
          <w:sz w:val="22"/>
          <w:szCs w:val="22"/>
        </w:rPr>
        <w:t>……</w:t>
      </w:r>
      <w:r w:rsidRPr="00042ACA">
        <w:rPr>
          <w:b/>
          <w:sz w:val="22"/>
          <w:szCs w:val="22"/>
        </w:rPr>
        <w:t> » s’engage à respecter les termes de la présente Déclaration d’engagement environnemental et social</w:t>
      </w:r>
    </w:p>
    <w:p w14:paraId="4CDBD475" w14:textId="77777777" w:rsidR="007A73C7" w:rsidRPr="00042ACA" w:rsidRDefault="007A73C7" w:rsidP="00042ACA">
      <w:pPr>
        <w:rPr>
          <w:b/>
          <w:sz w:val="22"/>
          <w:szCs w:val="22"/>
        </w:rPr>
      </w:pPr>
    </w:p>
    <w:p w14:paraId="09944110" w14:textId="77777777" w:rsidR="007A73C7" w:rsidRPr="00042ACA" w:rsidRDefault="007A73C7" w:rsidP="00042ACA">
      <w:pPr>
        <w:jc w:val="both"/>
        <w:rPr>
          <w:sz w:val="22"/>
          <w:szCs w:val="22"/>
        </w:rPr>
      </w:pPr>
      <w:r w:rsidRPr="00042ACA">
        <w:rPr>
          <w:sz w:val="22"/>
          <w:szCs w:val="22"/>
        </w:rPr>
        <w:t xml:space="preserve">                                                                                                                                  A</w:t>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p>
    <w:p w14:paraId="0E1BD844" w14:textId="0D08FB13" w:rsidR="002E3EBC" w:rsidRPr="00042ACA" w:rsidRDefault="007A73C7" w:rsidP="00042ACA">
      <w:pPr>
        <w:ind w:left="5040" w:firstLine="720"/>
        <w:jc w:val="both"/>
        <w:rPr>
          <w:sz w:val="22"/>
          <w:szCs w:val="22"/>
        </w:rPr>
      </w:pPr>
      <w:r w:rsidRPr="00042ACA">
        <w:rPr>
          <w:sz w:val="22"/>
          <w:szCs w:val="22"/>
        </w:rPr>
        <w:t>MONSIEUR LE « </w:t>
      </w:r>
      <w:r w:rsidRPr="00042ACA">
        <w:rPr>
          <w:b/>
          <w:sz w:val="22"/>
          <w:szCs w:val="22"/>
        </w:rPr>
        <w:t>Maître d’Ouvrage</w:t>
      </w:r>
      <w:r w:rsidRPr="00042ACA">
        <w:rPr>
          <w:sz w:val="22"/>
          <w:szCs w:val="22"/>
        </w:rPr>
        <w:t>»</w:t>
      </w:r>
    </w:p>
    <w:p w14:paraId="5D445F2D" w14:textId="77777777" w:rsidR="002E3EBC" w:rsidRPr="00042ACA" w:rsidRDefault="002E3EBC" w:rsidP="00042ACA">
      <w:pPr>
        <w:ind w:left="567"/>
        <w:jc w:val="both"/>
        <w:rPr>
          <w:sz w:val="22"/>
          <w:szCs w:val="22"/>
        </w:rPr>
      </w:pPr>
      <w:r w:rsidRPr="00042ACA">
        <w:rPr>
          <w:sz w:val="22"/>
          <w:szCs w:val="22"/>
        </w:rPr>
        <w:t>Dans le cadre de la passation et de l’exécution du Marché :</w:t>
      </w:r>
    </w:p>
    <w:p w14:paraId="6FE16E9D" w14:textId="77777777" w:rsidR="002E3EBC" w:rsidRPr="00042ACA" w:rsidRDefault="002E3EBC" w:rsidP="00042ACA">
      <w:pPr>
        <w:ind w:left="851" w:hanging="567"/>
        <w:jc w:val="both"/>
        <w:rPr>
          <w:sz w:val="22"/>
          <w:szCs w:val="22"/>
        </w:rPr>
      </w:pPr>
      <w:r w:rsidRPr="00042ACA">
        <w:rPr>
          <w:sz w:val="22"/>
          <w:szCs w:val="22"/>
        </w:rPr>
        <w:t>1)</w:t>
      </w:r>
      <w:r w:rsidRPr="00042ACA">
        <w:rPr>
          <w:sz w:val="22"/>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77777777" w:rsidR="002E3EBC" w:rsidRPr="00042ACA" w:rsidRDefault="002E3EBC" w:rsidP="00042ACA">
      <w:pPr>
        <w:ind w:left="851" w:hanging="567"/>
        <w:jc w:val="both"/>
        <w:rPr>
          <w:sz w:val="22"/>
          <w:szCs w:val="22"/>
        </w:rPr>
      </w:pPr>
      <w:r w:rsidRPr="00042ACA">
        <w:rPr>
          <w:sz w:val="22"/>
          <w:szCs w:val="22"/>
        </w:rPr>
        <w:t>2)</w:t>
      </w:r>
      <w:r w:rsidRPr="00042ACA">
        <w:rPr>
          <w:sz w:val="22"/>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19896EEB" w14:textId="77777777" w:rsidR="002E3EBC" w:rsidRPr="00042ACA" w:rsidRDefault="002E3EBC" w:rsidP="00042ACA">
      <w:pPr>
        <w:ind w:left="851" w:hanging="567"/>
        <w:jc w:val="both"/>
        <w:rPr>
          <w:sz w:val="22"/>
          <w:szCs w:val="22"/>
        </w:rPr>
      </w:pPr>
      <w:r w:rsidRPr="00042ACA">
        <w:rPr>
          <w:sz w:val="22"/>
          <w:szCs w:val="22"/>
        </w:rPr>
        <w:t>3)</w:t>
      </w:r>
      <w:r w:rsidRPr="00042ACA">
        <w:rPr>
          <w:sz w:val="22"/>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30517545" w14:textId="77777777" w:rsidR="002E3EBC" w:rsidRPr="00042ACA" w:rsidRDefault="002E3EBC" w:rsidP="00042ACA">
      <w:pPr>
        <w:ind w:left="851" w:hanging="567"/>
        <w:jc w:val="both"/>
        <w:rPr>
          <w:sz w:val="22"/>
          <w:szCs w:val="22"/>
        </w:rPr>
      </w:pPr>
      <w:r w:rsidRPr="00042ACA">
        <w:rPr>
          <w:sz w:val="22"/>
          <w:szCs w:val="22"/>
        </w:rPr>
        <w:t>4)</w:t>
      </w:r>
      <w:r w:rsidRPr="00042ACA">
        <w:rPr>
          <w:sz w:val="22"/>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042ACA" w:rsidRDefault="007A73C7" w:rsidP="00042ACA">
      <w:pPr>
        <w:ind w:left="1410" w:hanging="705"/>
        <w:jc w:val="both"/>
        <w:rPr>
          <w:sz w:val="22"/>
          <w:szCs w:val="22"/>
        </w:rPr>
      </w:pPr>
      <w:r w:rsidRPr="00042ACA">
        <w:rPr>
          <w:b/>
          <w:sz w:val="22"/>
          <w:szCs w:val="22"/>
        </w:rPr>
        <w:t>Nom :</w:t>
      </w:r>
      <w:r w:rsidRPr="00042ACA">
        <w:rPr>
          <w:sz w:val="22"/>
          <w:szCs w:val="22"/>
          <w:u w:val="single"/>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p>
    <w:p w14:paraId="48702D13" w14:textId="1FE98AF4" w:rsidR="007A73C7" w:rsidRPr="00042ACA" w:rsidRDefault="007A73C7" w:rsidP="00042ACA">
      <w:pPr>
        <w:ind w:left="1410" w:hanging="705"/>
        <w:jc w:val="both"/>
        <w:rPr>
          <w:b/>
          <w:sz w:val="22"/>
          <w:szCs w:val="22"/>
        </w:rPr>
      </w:pPr>
      <w:r w:rsidRPr="00042ACA">
        <w:rPr>
          <w:b/>
          <w:sz w:val="22"/>
          <w:szCs w:val="22"/>
        </w:rPr>
        <w:t>Signature</w:t>
      </w:r>
      <w:r w:rsidRPr="00042ACA">
        <w:rPr>
          <w:sz w:val="22"/>
          <w:szCs w:val="22"/>
          <w:u w:val="single"/>
        </w:rPr>
        <w:t xml:space="preserve"> :  </w:t>
      </w:r>
      <w:r w:rsidRPr="00042ACA">
        <w:rPr>
          <w:sz w:val="22"/>
          <w:szCs w:val="22"/>
          <w:u w:val="single"/>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p>
    <w:p w14:paraId="127E1243" w14:textId="77777777" w:rsidR="007A73C7" w:rsidRPr="00042ACA" w:rsidRDefault="007A73C7" w:rsidP="00042ACA">
      <w:pPr>
        <w:ind w:left="1410" w:hanging="705"/>
        <w:jc w:val="both"/>
        <w:rPr>
          <w:sz w:val="22"/>
          <w:szCs w:val="22"/>
        </w:rPr>
      </w:pPr>
    </w:p>
    <w:p w14:paraId="098F5E73" w14:textId="1C52B52F" w:rsidR="007A73C7" w:rsidRPr="00042ACA" w:rsidRDefault="007A73C7" w:rsidP="00042ACA">
      <w:pPr>
        <w:ind w:left="1410" w:hanging="705"/>
        <w:jc w:val="both"/>
        <w:rPr>
          <w:sz w:val="22"/>
          <w:szCs w:val="22"/>
        </w:rPr>
      </w:pPr>
      <w:r w:rsidRPr="00042ACA">
        <w:rPr>
          <w:sz w:val="22"/>
          <w:szCs w:val="22"/>
        </w:rPr>
        <w:t>Dûment habilité à signer l’offre pour et au nom de :</w:t>
      </w:r>
      <w:r w:rsidRPr="00042ACA">
        <w:rPr>
          <w:sz w:val="22"/>
          <w:szCs w:val="22"/>
          <w:u w:val="single"/>
        </w:rPr>
        <w:tab/>
      </w:r>
      <w:r w:rsidRPr="00042ACA">
        <w:rPr>
          <w:sz w:val="22"/>
          <w:szCs w:val="22"/>
        </w:rPr>
        <w:tab/>
      </w:r>
      <w:r w:rsidRPr="00042ACA">
        <w:rPr>
          <w:sz w:val="22"/>
          <w:szCs w:val="22"/>
        </w:rPr>
        <w:tab/>
      </w:r>
      <w:r w:rsidRPr="00042ACA">
        <w:rPr>
          <w:sz w:val="22"/>
          <w:szCs w:val="22"/>
        </w:rPr>
        <w:tab/>
      </w:r>
      <w:r w:rsidRPr="00042ACA">
        <w:rPr>
          <w:sz w:val="22"/>
          <w:szCs w:val="22"/>
        </w:rPr>
        <w:tab/>
      </w:r>
      <w:r w:rsidRPr="00042ACA">
        <w:rPr>
          <w:sz w:val="22"/>
          <w:szCs w:val="22"/>
        </w:rPr>
        <w:tab/>
      </w:r>
    </w:p>
    <w:p w14:paraId="400C9A27" w14:textId="090428EC" w:rsidR="002E3EBC" w:rsidRPr="00042ACA" w:rsidRDefault="007A73C7" w:rsidP="00042ACA">
      <w:pPr>
        <w:ind w:left="851" w:hanging="567"/>
        <w:jc w:val="both"/>
        <w:rPr>
          <w:sz w:val="22"/>
          <w:szCs w:val="22"/>
        </w:rPr>
      </w:pPr>
      <w:r w:rsidRPr="00042ACA">
        <w:rPr>
          <w:b/>
          <w:sz w:val="22"/>
          <w:szCs w:val="22"/>
        </w:rPr>
        <w:t xml:space="preserve">     En date du</w:t>
      </w:r>
      <w:r w:rsidRPr="00042ACA">
        <w:rPr>
          <w:sz w:val="22"/>
          <w:szCs w:val="22"/>
        </w:rPr>
        <w:t> </w:t>
      </w:r>
      <w:r w:rsidRPr="00042ACA">
        <w:rPr>
          <w:sz w:val="22"/>
          <w:szCs w:val="22"/>
          <w:u w:val="single"/>
        </w:rPr>
        <w:tab/>
      </w:r>
    </w:p>
    <w:p w14:paraId="308378B9" w14:textId="027E9A48" w:rsidR="00C01C91" w:rsidRPr="00042ACA" w:rsidRDefault="00C01C91" w:rsidP="00042ACA">
      <w:pPr>
        <w:suppressAutoHyphens w:val="0"/>
        <w:autoSpaceDN/>
        <w:textAlignment w:val="auto"/>
        <w:rPr>
          <w:sz w:val="22"/>
          <w:szCs w:val="22"/>
        </w:rPr>
      </w:pPr>
      <w:r w:rsidRPr="00042ACA">
        <w:rPr>
          <w:sz w:val="22"/>
          <w:szCs w:val="22"/>
        </w:rPr>
        <w:br w:type="page"/>
      </w:r>
    </w:p>
    <w:p w14:paraId="4DF1751A" w14:textId="77777777" w:rsidR="00C01C91" w:rsidRPr="00042ACA" w:rsidRDefault="00C01C91" w:rsidP="00042ACA">
      <w:pPr>
        <w:widowControl w:val="0"/>
        <w:tabs>
          <w:tab w:val="left" w:pos="10480"/>
        </w:tabs>
        <w:autoSpaceDE w:val="0"/>
        <w:jc w:val="both"/>
        <w:rPr>
          <w:sz w:val="22"/>
          <w:szCs w:val="22"/>
        </w:rPr>
      </w:pPr>
    </w:p>
    <w:p w14:paraId="7B3F5456" w14:textId="77777777" w:rsidR="00273DD0" w:rsidRPr="00042ACA" w:rsidRDefault="00273DD0" w:rsidP="00042ACA">
      <w:pPr>
        <w:widowControl w:val="0"/>
        <w:autoSpaceDE w:val="0"/>
        <w:jc w:val="both"/>
        <w:rPr>
          <w:sz w:val="22"/>
          <w:szCs w:val="22"/>
        </w:rPr>
      </w:pPr>
    </w:p>
    <w:p w14:paraId="76D9830F" w14:textId="77777777" w:rsidR="00131667" w:rsidRPr="00042ACA" w:rsidRDefault="00131667" w:rsidP="00042ACA">
      <w:pPr>
        <w:widowControl w:val="0"/>
        <w:autoSpaceDE w:val="0"/>
        <w:jc w:val="both"/>
        <w:rPr>
          <w:sz w:val="22"/>
          <w:szCs w:val="22"/>
        </w:rPr>
      </w:pPr>
    </w:p>
    <w:p w14:paraId="1185E065" w14:textId="77777777" w:rsidR="00131667" w:rsidRPr="00042ACA" w:rsidRDefault="00131667" w:rsidP="00042ACA">
      <w:pPr>
        <w:widowControl w:val="0"/>
        <w:autoSpaceDE w:val="0"/>
        <w:jc w:val="both"/>
        <w:rPr>
          <w:sz w:val="22"/>
          <w:szCs w:val="22"/>
        </w:rPr>
      </w:pPr>
    </w:p>
    <w:p w14:paraId="57FE459A" w14:textId="77777777" w:rsidR="00131667" w:rsidRPr="00042ACA" w:rsidRDefault="00131667" w:rsidP="00042ACA">
      <w:pPr>
        <w:widowControl w:val="0"/>
        <w:autoSpaceDE w:val="0"/>
        <w:jc w:val="both"/>
        <w:rPr>
          <w:sz w:val="22"/>
          <w:szCs w:val="22"/>
        </w:rPr>
      </w:pPr>
    </w:p>
    <w:p w14:paraId="42B5C235" w14:textId="77777777" w:rsidR="00131667" w:rsidRPr="00042ACA" w:rsidRDefault="00131667" w:rsidP="00042ACA">
      <w:pPr>
        <w:widowControl w:val="0"/>
        <w:autoSpaceDE w:val="0"/>
        <w:jc w:val="both"/>
        <w:rPr>
          <w:sz w:val="22"/>
          <w:szCs w:val="22"/>
        </w:rPr>
      </w:pPr>
    </w:p>
    <w:p w14:paraId="47936FD6" w14:textId="77777777" w:rsidR="00273DD0" w:rsidRPr="00042ACA" w:rsidRDefault="00273DD0" w:rsidP="00042ACA">
      <w:pPr>
        <w:widowControl w:val="0"/>
        <w:autoSpaceDE w:val="0"/>
        <w:jc w:val="both"/>
        <w:rPr>
          <w:sz w:val="22"/>
          <w:szCs w:val="22"/>
        </w:rPr>
      </w:pPr>
    </w:p>
    <w:p w14:paraId="7E3643AC" w14:textId="77777777" w:rsidR="00273DD0" w:rsidRPr="00042ACA" w:rsidRDefault="00273DD0" w:rsidP="00042ACA">
      <w:pPr>
        <w:widowControl w:val="0"/>
        <w:autoSpaceDE w:val="0"/>
        <w:jc w:val="both"/>
        <w:rPr>
          <w:sz w:val="22"/>
          <w:szCs w:val="22"/>
        </w:rPr>
      </w:pPr>
    </w:p>
    <w:p w14:paraId="02CF2303" w14:textId="77777777" w:rsidR="00273DD0" w:rsidRPr="00042ACA" w:rsidRDefault="00273DD0" w:rsidP="00042ACA">
      <w:pPr>
        <w:widowControl w:val="0"/>
        <w:autoSpaceDE w:val="0"/>
        <w:jc w:val="both"/>
        <w:rPr>
          <w:sz w:val="22"/>
          <w:szCs w:val="22"/>
        </w:rPr>
      </w:pPr>
    </w:p>
    <w:p w14:paraId="5F7ED193" w14:textId="77777777" w:rsidR="00273DD0" w:rsidRPr="00042ACA" w:rsidRDefault="00273DD0" w:rsidP="00042ACA">
      <w:pPr>
        <w:widowControl w:val="0"/>
        <w:autoSpaceDE w:val="0"/>
        <w:jc w:val="both"/>
        <w:rPr>
          <w:sz w:val="22"/>
          <w:szCs w:val="22"/>
        </w:rPr>
      </w:pPr>
    </w:p>
    <w:p w14:paraId="1F3AEA0B" w14:textId="77777777" w:rsidR="00273DD0" w:rsidRPr="00042ACA" w:rsidRDefault="00273DD0" w:rsidP="00042ACA">
      <w:pPr>
        <w:widowControl w:val="0"/>
        <w:autoSpaceDE w:val="0"/>
        <w:jc w:val="both"/>
        <w:rPr>
          <w:sz w:val="22"/>
          <w:szCs w:val="22"/>
        </w:rPr>
      </w:pPr>
    </w:p>
    <w:p w14:paraId="32317938" w14:textId="77777777" w:rsidR="00273DD0" w:rsidRPr="00042ACA" w:rsidRDefault="00273DD0" w:rsidP="00042ACA">
      <w:pPr>
        <w:widowControl w:val="0"/>
        <w:autoSpaceDE w:val="0"/>
        <w:jc w:val="both"/>
        <w:rPr>
          <w:sz w:val="22"/>
          <w:szCs w:val="22"/>
        </w:rPr>
      </w:pPr>
    </w:p>
    <w:p w14:paraId="45666D20" w14:textId="77777777" w:rsidR="00F17CD8" w:rsidRPr="00042ACA" w:rsidRDefault="00F17CD8" w:rsidP="00042ACA">
      <w:pPr>
        <w:pStyle w:val="DTAOpices"/>
        <w:rPr>
          <w:sz w:val="22"/>
          <w:szCs w:val="22"/>
        </w:rPr>
      </w:pPr>
      <w:bookmarkStart w:id="931" w:name="_Toc97543370"/>
      <w:bookmarkStart w:id="932" w:name="_Toc97557136"/>
      <w:bookmarkStart w:id="933" w:name="_Toc157306474"/>
      <w:r w:rsidRPr="00042ACA">
        <w:rPr>
          <w:sz w:val="22"/>
          <w:szCs w:val="22"/>
        </w:rPr>
        <w:t xml:space="preserve">piece n°13 </w:t>
      </w:r>
    </w:p>
    <w:p w14:paraId="2F042F4A" w14:textId="11E626AD" w:rsidR="00273DD0" w:rsidRPr="00042ACA" w:rsidRDefault="007C7B7A" w:rsidP="00042ACA">
      <w:pPr>
        <w:pStyle w:val="DTAOpices"/>
        <w:rPr>
          <w:sz w:val="22"/>
          <w:szCs w:val="22"/>
        </w:rPr>
      </w:pPr>
      <w:r w:rsidRPr="00042ACA">
        <w:rPr>
          <w:sz w:val="22"/>
          <w:szCs w:val="22"/>
        </w:rPr>
        <w:t>Visa de maturité ou</w:t>
      </w:r>
      <w:bookmarkStart w:id="934" w:name="_Toc390335372"/>
      <w:bookmarkStart w:id="935" w:name="_Toc390418131"/>
      <w:r w:rsidRPr="00042ACA">
        <w:rPr>
          <w:sz w:val="22"/>
          <w:szCs w:val="22"/>
        </w:rPr>
        <w:t xml:space="preserve"> </w:t>
      </w:r>
      <w:r w:rsidR="00353DCC" w:rsidRPr="00042ACA">
        <w:rPr>
          <w:sz w:val="22"/>
          <w:szCs w:val="22"/>
        </w:rPr>
        <w:t>Justificatifs des études préalables</w:t>
      </w:r>
      <w:bookmarkEnd w:id="931"/>
      <w:bookmarkEnd w:id="932"/>
      <w:bookmarkEnd w:id="933"/>
      <w:bookmarkEnd w:id="934"/>
      <w:bookmarkEnd w:id="935"/>
    </w:p>
    <w:p w14:paraId="4E96EA78" w14:textId="77777777" w:rsidR="00273DD0" w:rsidRPr="00042ACA" w:rsidRDefault="00273DD0" w:rsidP="00042ACA">
      <w:pPr>
        <w:widowControl w:val="0"/>
        <w:autoSpaceDE w:val="0"/>
        <w:jc w:val="both"/>
        <w:rPr>
          <w:spacing w:val="39"/>
          <w:sz w:val="22"/>
          <w:szCs w:val="22"/>
        </w:rPr>
      </w:pPr>
    </w:p>
    <w:p w14:paraId="0EADED77" w14:textId="77777777" w:rsidR="00273DD0" w:rsidRPr="00042ACA" w:rsidRDefault="00273DD0" w:rsidP="00042ACA">
      <w:pPr>
        <w:widowControl w:val="0"/>
        <w:autoSpaceDE w:val="0"/>
        <w:jc w:val="both"/>
        <w:rPr>
          <w:spacing w:val="39"/>
          <w:sz w:val="22"/>
          <w:szCs w:val="22"/>
        </w:rPr>
      </w:pPr>
    </w:p>
    <w:p w14:paraId="417BA8F9" w14:textId="77777777" w:rsidR="00273DD0" w:rsidRPr="00042ACA" w:rsidRDefault="00273DD0" w:rsidP="00042ACA">
      <w:pPr>
        <w:widowControl w:val="0"/>
        <w:autoSpaceDE w:val="0"/>
        <w:jc w:val="both"/>
        <w:rPr>
          <w:spacing w:val="39"/>
          <w:sz w:val="22"/>
          <w:szCs w:val="22"/>
        </w:rPr>
      </w:pPr>
    </w:p>
    <w:p w14:paraId="400E41E2" w14:textId="77777777" w:rsidR="00273DD0" w:rsidRPr="00042ACA" w:rsidRDefault="00273DD0" w:rsidP="00042ACA">
      <w:pPr>
        <w:widowControl w:val="0"/>
        <w:autoSpaceDE w:val="0"/>
        <w:jc w:val="both"/>
        <w:rPr>
          <w:spacing w:val="39"/>
          <w:sz w:val="22"/>
          <w:szCs w:val="22"/>
        </w:rPr>
      </w:pPr>
    </w:p>
    <w:p w14:paraId="38062FCE" w14:textId="77777777" w:rsidR="00273DD0" w:rsidRPr="00042ACA" w:rsidRDefault="00273DD0" w:rsidP="00042ACA">
      <w:pPr>
        <w:widowControl w:val="0"/>
        <w:autoSpaceDE w:val="0"/>
        <w:jc w:val="both"/>
        <w:rPr>
          <w:spacing w:val="39"/>
          <w:sz w:val="22"/>
          <w:szCs w:val="22"/>
        </w:rPr>
      </w:pPr>
    </w:p>
    <w:p w14:paraId="6064C155" w14:textId="77777777" w:rsidR="00273DD0" w:rsidRPr="00042ACA" w:rsidRDefault="00273DD0" w:rsidP="00042ACA">
      <w:pPr>
        <w:widowControl w:val="0"/>
        <w:autoSpaceDE w:val="0"/>
        <w:jc w:val="both"/>
        <w:rPr>
          <w:spacing w:val="39"/>
          <w:sz w:val="22"/>
          <w:szCs w:val="22"/>
        </w:rPr>
      </w:pPr>
    </w:p>
    <w:p w14:paraId="1459CF5F" w14:textId="6C542402" w:rsidR="008434DD" w:rsidRPr="00042ACA" w:rsidRDefault="008434DD" w:rsidP="00042ACA">
      <w:pPr>
        <w:suppressAutoHyphens w:val="0"/>
        <w:autoSpaceDN/>
        <w:textAlignment w:val="auto"/>
        <w:rPr>
          <w:spacing w:val="39"/>
          <w:sz w:val="22"/>
          <w:szCs w:val="22"/>
        </w:rPr>
      </w:pPr>
      <w:r w:rsidRPr="00042ACA">
        <w:rPr>
          <w:spacing w:val="39"/>
          <w:sz w:val="22"/>
          <w:szCs w:val="22"/>
        </w:rPr>
        <w:br w:type="page"/>
      </w:r>
    </w:p>
    <w:p w14:paraId="54751BCB" w14:textId="77777777" w:rsidR="008169AF" w:rsidRPr="00042ACA" w:rsidRDefault="008169AF" w:rsidP="00042ACA">
      <w:pPr>
        <w:widowControl w:val="0"/>
        <w:autoSpaceDE w:val="0"/>
        <w:jc w:val="both"/>
        <w:rPr>
          <w:spacing w:val="39"/>
          <w:sz w:val="22"/>
          <w:szCs w:val="22"/>
        </w:rPr>
      </w:pPr>
      <w:r w:rsidRPr="00042ACA">
        <w:rPr>
          <w:i/>
          <w:sz w:val="22"/>
          <w:szCs w:val="22"/>
        </w:rPr>
        <w:lastRenderedPageBreak/>
        <w:t xml:space="preserve">[A remplir systématiquement par le Maître d’Ouvrage </w:t>
      </w:r>
      <w:r w:rsidRPr="00042ACA">
        <w:rPr>
          <w:sz w:val="22"/>
          <w:szCs w:val="22"/>
        </w:rPr>
        <w:t>ou le Maître d’Ouvrage Délégué</w:t>
      </w:r>
      <w:r w:rsidRPr="00042ACA">
        <w:rPr>
          <w:i/>
          <w:sz w:val="22"/>
          <w:szCs w:val="22"/>
        </w:rPr>
        <w:t xml:space="preserve"> en fonction de la nature des prestations à réaliser et selon les précisions des articles 54 à 57 du Code des Marchés Publics].</w:t>
      </w:r>
    </w:p>
    <w:p w14:paraId="2BB82200" w14:textId="3942668E" w:rsidR="00273DD0" w:rsidRPr="00042ACA" w:rsidRDefault="00273DD0" w:rsidP="00042ACA">
      <w:pPr>
        <w:widowControl w:val="0"/>
        <w:autoSpaceDE w:val="0"/>
        <w:jc w:val="both"/>
        <w:rPr>
          <w:spacing w:val="39"/>
          <w:sz w:val="22"/>
          <w:szCs w:val="22"/>
        </w:rPr>
      </w:pPr>
    </w:p>
    <w:p w14:paraId="43653246" w14:textId="6E92BB5E" w:rsidR="008434DD" w:rsidRPr="00042ACA" w:rsidRDefault="008434DD" w:rsidP="00042ACA">
      <w:pPr>
        <w:widowControl w:val="0"/>
        <w:autoSpaceDE w:val="0"/>
        <w:jc w:val="both"/>
        <w:rPr>
          <w:spacing w:val="39"/>
          <w:sz w:val="22"/>
          <w:szCs w:val="22"/>
        </w:rPr>
      </w:pPr>
    </w:p>
    <w:p w14:paraId="75B57F13" w14:textId="6946FADF" w:rsidR="008169AF" w:rsidRPr="00042ACA" w:rsidRDefault="008169AF" w:rsidP="00042ACA">
      <w:pPr>
        <w:pStyle w:val="Titre2"/>
        <w:spacing w:before="0" w:after="0"/>
        <w:jc w:val="center"/>
        <w:rPr>
          <w:rFonts w:ascii="Times New Roman" w:hAnsi="Times New Roman"/>
          <w:i w:val="0"/>
          <w:sz w:val="22"/>
          <w:szCs w:val="22"/>
        </w:rPr>
      </w:pPr>
      <w:bookmarkStart w:id="936" w:name="_Toc530307559"/>
      <w:bookmarkStart w:id="937" w:name="_Toc530309780"/>
      <w:bookmarkStart w:id="938" w:name="_Toc97557137"/>
      <w:r w:rsidRPr="00042ACA">
        <w:rPr>
          <w:rFonts w:ascii="Times New Roman" w:hAnsi="Times New Roman"/>
          <w:bCs w:val="0"/>
          <w:i w:val="0"/>
          <w:position w:val="1"/>
          <w:sz w:val="22"/>
          <w:szCs w:val="22"/>
        </w:rPr>
        <w:t>Note relative au</w:t>
      </w:r>
      <w:r w:rsidR="007555D7" w:rsidRPr="00042ACA">
        <w:rPr>
          <w:rFonts w:ascii="Times New Roman" w:hAnsi="Times New Roman"/>
          <w:bCs w:val="0"/>
          <w:i w:val="0"/>
          <w:position w:val="1"/>
          <w:sz w:val="22"/>
          <w:szCs w:val="22"/>
        </w:rPr>
        <w:t xml:space="preserve"> Visa de maturité ou au</w:t>
      </w:r>
      <w:r w:rsidRPr="00042ACA">
        <w:rPr>
          <w:rFonts w:ascii="Times New Roman" w:hAnsi="Times New Roman"/>
          <w:bCs w:val="0"/>
          <w:i w:val="0"/>
          <w:position w:val="1"/>
          <w:sz w:val="22"/>
          <w:szCs w:val="22"/>
        </w:rPr>
        <w:t>x études préalables</w:t>
      </w:r>
      <w:bookmarkEnd w:id="936"/>
      <w:bookmarkEnd w:id="937"/>
      <w:bookmarkEnd w:id="938"/>
    </w:p>
    <w:p w14:paraId="393DB095" w14:textId="77777777" w:rsidR="008169AF" w:rsidRPr="00042ACA" w:rsidRDefault="008169AF" w:rsidP="00042ACA">
      <w:pPr>
        <w:widowControl w:val="0"/>
        <w:tabs>
          <w:tab w:val="left" w:pos="2720"/>
        </w:tabs>
        <w:autoSpaceDE w:val="0"/>
        <w:jc w:val="both"/>
        <w:rPr>
          <w:sz w:val="22"/>
          <w:szCs w:val="22"/>
        </w:rPr>
      </w:pPr>
      <w:r w:rsidRPr="00042ACA">
        <w:rPr>
          <w:sz w:val="22"/>
          <w:szCs w:val="22"/>
        </w:rPr>
        <w:t xml:space="preserve">Conformément au Code des Marchés </w:t>
      </w:r>
      <w:r w:rsidRPr="00042ACA">
        <w:rPr>
          <w:spacing w:val="1"/>
          <w:sz w:val="22"/>
          <w:szCs w:val="22"/>
        </w:rPr>
        <w:t>P</w:t>
      </w:r>
      <w:r w:rsidRPr="00042ACA">
        <w:rPr>
          <w:sz w:val="22"/>
          <w:szCs w:val="22"/>
        </w:rPr>
        <w:t>ublics, le Maître d’Ouvrage ou le Maître d’Ouvrage Délégué, doit, avant d’engager la procédure de passation des marchés ou de saisine</w:t>
      </w:r>
      <w:r w:rsidRPr="00042ACA">
        <w:rPr>
          <w:spacing w:val="30"/>
          <w:sz w:val="22"/>
          <w:szCs w:val="22"/>
        </w:rPr>
        <w:t xml:space="preserve"> de </w:t>
      </w:r>
      <w:r w:rsidRPr="00042ACA">
        <w:rPr>
          <w:sz w:val="22"/>
          <w:szCs w:val="22"/>
        </w:rPr>
        <w:t>la Commission de Passation des Marchés compétente, veiller à ce que les projets de Dossiers d’Appel d’Offres se fassent à partir d’études préalables.</w:t>
      </w:r>
    </w:p>
    <w:p w14:paraId="2AFBCD07" w14:textId="77777777" w:rsidR="00F31B7E" w:rsidRPr="00042ACA" w:rsidRDefault="00F31B7E" w:rsidP="00042ACA">
      <w:pPr>
        <w:widowControl w:val="0"/>
        <w:tabs>
          <w:tab w:val="left" w:pos="2720"/>
        </w:tabs>
        <w:autoSpaceDE w:val="0"/>
        <w:jc w:val="both"/>
        <w:rPr>
          <w:sz w:val="22"/>
          <w:szCs w:val="22"/>
        </w:rPr>
      </w:pPr>
    </w:p>
    <w:p w14:paraId="6DDA4E53" w14:textId="77777777" w:rsidR="008169AF" w:rsidRPr="00042ACA" w:rsidRDefault="008169AF" w:rsidP="00042ACA">
      <w:pPr>
        <w:widowControl w:val="0"/>
        <w:autoSpaceDE w:val="0"/>
        <w:jc w:val="both"/>
        <w:rPr>
          <w:sz w:val="22"/>
          <w:szCs w:val="22"/>
        </w:rPr>
      </w:pPr>
      <w:r w:rsidRPr="00042ACA">
        <w:rPr>
          <w:sz w:val="22"/>
          <w:szCs w:val="22"/>
        </w:rPr>
        <w:t>Ces études doivent être exigées lors de l’examen du Dossier d’Appel d’Offres (DAO) par les Commissions des Marchés.</w:t>
      </w:r>
    </w:p>
    <w:p w14:paraId="18842256" w14:textId="77777777" w:rsidR="00F31B7E" w:rsidRPr="00042ACA" w:rsidRDefault="00F31B7E" w:rsidP="00042ACA">
      <w:pPr>
        <w:widowControl w:val="0"/>
        <w:autoSpaceDE w:val="0"/>
        <w:jc w:val="both"/>
        <w:rPr>
          <w:sz w:val="22"/>
          <w:szCs w:val="22"/>
        </w:rPr>
      </w:pPr>
    </w:p>
    <w:p w14:paraId="36DCE4E5" w14:textId="77777777" w:rsidR="008169AF" w:rsidRPr="00042ACA" w:rsidRDefault="008169AF" w:rsidP="00042ACA">
      <w:pPr>
        <w:widowControl w:val="0"/>
        <w:autoSpaceDE w:val="0"/>
        <w:jc w:val="both"/>
        <w:rPr>
          <w:sz w:val="22"/>
          <w:szCs w:val="22"/>
        </w:rPr>
      </w:pPr>
      <w:r w:rsidRPr="00042ACA">
        <w:rPr>
          <w:sz w:val="22"/>
          <w:szCs w:val="22"/>
        </w:rPr>
        <w:t>Le Maître d’Ouvrage ou le Maître d’Ouvrage Délégué est tenu de remplir le questionnaire en annexe 1 accompagné des justificatifs desdites études.</w:t>
      </w:r>
    </w:p>
    <w:p w14:paraId="53460540" w14:textId="77777777" w:rsidR="00273DD0" w:rsidRPr="00042ACA" w:rsidRDefault="00273DD0" w:rsidP="00042ACA">
      <w:pPr>
        <w:widowControl w:val="0"/>
        <w:autoSpaceDE w:val="0"/>
        <w:jc w:val="both"/>
        <w:rPr>
          <w:sz w:val="22"/>
          <w:szCs w:val="22"/>
        </w:rPr>
      </w:pPr>
    </w:p>
    <w:p w14:paraId="40443CD8" w14:textId="309B0CBB" w:rsidR="00F654CD" w:rsidRPr="00042ACA" w:rsidRDefault="00D25E90" w:rsidP="00042ACA">
      <w:pPr>
        <w:pStyle w:val="DTAOtitre"/>
        <w:spacing w:line="240" w:lineRule="auto"/>
        <w:rPr>
          <w:sz w:val="22"/>
          <w:szCs w:val="22"/>
        </w:rPr>
      </w:pPr>
      <w:r w:rsidRPr="00042ACA">
        <w:rPr>
          <w:sz w:val="22"/>
          <w:szCs w:val="22"/>
        </w:rPr>
        <w:br w:type="page"/>
      </w:r>
      <w:bookmarkStart w:id="939" w:name="_Toc530309781"/>
      <w:bookmarkStart w:id="940" w:name="_Toc97557138"/>
      <w:r w:rsidR="00781565" w:rsidRPr="00042ACA">
        <w:rPr>
          <w:sz w:val="22"/>
          <w:szCs w:val="22"/>
        </w:rPr>
        <w:lastRenderedPageBreak/>
        <w:t xml:space="preserve">PIECE N°14 : </w:t>
      </w:r>
      <w:r w:rsidR="007C7B7A" w:rsidRPr="00042ACA">
        <w:rPr>
          <w:spacing w:val="10"/>
          <w:sz w:val="22"/>
          <w:szCs w:val="22"/>
        </w:rPr>
        <w:t xml:space="preserve">Visa de maturité ou </w:t>
      </w:r>
      <w:r w:rsidR="00F654CD" w:rsidRPr="00042ACA">
        <w:rPr>
          <w:sz w:val="22"/>
          <w:szCs w:val="22"/>
        </w:rPr>
        <w:t>Justificatif des études préalables</w:t>
      </w:r>
      <w:bookmarkEnd w:id="939"/>
      <w:bookmarkEnd w:id="940"/>
    </w:p>
    <w:bookmarkEnd w:id="823"/>
    <w:p w14:paraId="4B1F7796" w14:textId="77777777" w:rsidR="007C7B7A" w:rsidRPr="00042ACA" w:rsidRDefault="007C7B7A" w:rsidP="00042ACA">
      <w:pPr>
        <w:widowControl w:val="0"/>
        <w:autoSpaceDE w:val="0"/>
        <w:rPr>
          <w:sz w:val="22"/>
          <w:szCs w:val="22"/>
        </w:rPr>
      </w:pPr>
    </w:p>
    <w:p w14:paraId="113B8FDC" w14:textId="39EABC91" w:rsidR="007C7B7A" w:rsidRPr="00042ACA" w:rsidRDefault="007C7B7A" w:rsidP="00042ACA">
      <w:pPr>
        <w:widowControl w:val="0"/>
        <w:autoSpaceDE w:val="0"/>
        <w:ind w:left="107" w:right="-20"/>
        <w:rPr>
          <w:sz w:val="22"/>
          <w:szCs w:val="22"/>
        </w:rPr>
      </w:pPr>
      <w:r w:rsidRPr="00042ACA">
        <w:rPr>
          <w:sz w:val="22"/>
          <w:szCs w:val="22"/>
        </w:rPr>
        <w:t>1.</w:t>
      </w:r>
      <w:r w:rsidRPr="00042ACA">
        <w:rPr>
          <w:spacing w:val="29"/>
          <w:sz w:val="22"/>
          <w:szCs w:val="22"/>
        </w:rPr>
        <w:t xml:space="preserve"> </w:t>
      </w:r>
      <w:r w:rsidRPr="00042ACA">
        <w:rPr>
          <w:sz w:val="22"/>
          <w:szCs w:val="22"/>
        </w:rPr>
        <w:t>Joindre l’</w:t>
      </w:r>
      <w:r w:rsidRPr="00042ACA">
        <w:rPr>
          <w:spacing w:val="8"/>
          <w:sz w:val="22"/>
          <w:szCs w:val="22"/>
        </w:rPr>
        <w:t xml:space="preserve">étude </w:t>
      </w:r>
      <w:r w:rsidR="004F2CFC" w:rsidRPr="00042ACA">
        <w:rPr>
          <w:sz w:val="22"/>
          <w:szCs w:val="22"/>
        </w:rPr>
        <w:t>préalable :</w:t>
      </w:r>
    </w:p>
    <w:p w14:paraId="73C1BCD8" w14:textId="77777777" w:rsidR="007C7B7A" w:rsidRPr="00042ACA" w:rsidRDefault="007C7B7A" w:rsidP="00042ACA">
      <w:pPr>
        <w:widowControl w:val="0"/>
        <w:autoSpaceDE w:val="0"/>
        <w:rPr>
          <w:sz w:val="22"/>
          <w:szCs w:val="22"/>
        </w:rPr>
      </w:pPr>
    </w:p>
    <w:p w14:paraId="6A76A1AD" w14:textId="77777777" w:rsidR="007C7B7A" w:rsidRPr="00042ACA" w:rsidRDefault="007C7B7A" w:rsidP="00042ACA">
      <w:pPr>
        <w:widowControl w:val="0"/>
        <w:autoSpaceDE w:val="0"/>
        <w:ind w:left="107" w:right="-20"/>
        <w:rPr>
          <w:sz w:val="22"/>
          <w:szCs w:val="22"/>
        </w:rPr>
      </w:pPr>
      <w:r w:rsidRPr="00042ACA">
        <w:rPr>
          <w:sz w:val="22"/>
          <w:szCs w:val="22"/>
        </w:rPr>
        <w:t>2.</w:t>
      </w:r>
      <w:r w:rsidRPr="00042ACA">
        <w:rPr>
          <w:spacing w:val="29"/>
          <w:sz w:val="22"/>
          <w:szCs w:val="22"/>
        </w:rPr>
        <w:t xml:space="preserve"> </w:t>
      </w:r>
      <w:r w:rsidRPr="00042ACA">
        <w:rPr>
          <w:sz w:val="22"/>
          <w:szCs w:val="22"/>
        </w:rPr>
        <w:t>Indiquer</w:t>
      </w:r>
      <w:r w:rsidRPr="00042ACA">
        <w:rPr>
          <w:spacing w:val="8"/>
          <w:sz w:val="22"/>
          <w:szCs w:val="22"/>
        </w:rPr>
        <w:t xml:space="preserve"> </w:t>
      </w:r>
      <w:r w:rsidRPr="00042ACA">
        <w:rPr>
          <w:sz w:val="22"/>
          <w:szCs w:val="22"/>
        </w:rPr>
        <w:t>:</w:t>
      </w:r>
    </w:p>
    <w:p w14:paraId="642569C0" w14:textId="77777777" w:rsidR="007C7B7A" w:rsidRPr="00042ACA" w:rsidRDefault="007C7B7A" w:rsidP="00042ACA">
      <w:pPr>
        <w:widowControl w:val="0"/>
        <w:autoSpaceDE w:val="0"/>
        <w:rPr>
          <w:sz w:val="22"/>
          <w:szCs w:val="22"/>
        </w:rPr>
      </w:pPr>
    </w:p>
    <w:p w14:paraId="3E19C285" w14:textId="35456EC1" w:rsidR="007C7B7A" w:rsidRPr="00042ACA" w:rsidRDefault="007C7B7A" w:rsidP="00042ACA">
      <w:pPr>
        <w:widowControl w:val="0"/>
        <w:tabs>
          <w:tab w:val="left" w:pos="1460"/>
        </w:tabs>
        <w:autoSpaceDE w:val="0"/>
        <w:ind w:left="787" w:right="-20"/>
        <w:rPr>
          <w:sz w:val="22"/>
          <w:szCs w:val="22"/>
        </w:rPr>
      </w:pPr>
      <w:r w:rsidRPr="00042ACA">
        <w:rPr>
          <w:sz w:val="22"/>
          <w:szCs w:val="22"/>
        </w:rPr>
        <w:t>2.1.</w:t>
      </w:r>
      <w:r w:rsidRPr="00042ACA">
        <w:rPr>
          <w:sz w:val="22"/>
          <w:szCs w:val="22"/>
        </w:rPr>
        <w:tab/>
        <w:t>La</w:t>
      </w:r>
      <w:r w:rsidRPr="00042ACA">
        <w:rPr>
          <w:spacing w:val="8"/>
          <w:sz w:val="22"/>
          <w:szCs w:val="22"/>
        </w:rPr>
        <w:t xml:space="preserve"> </w:t>
      </w:r>
      <w:r w:rsidRPr="00042ACA">
        <w:rPr>
          <w:sz w:val="22"/>
          <w:szCs w:val="22"/>
        </w:rPr>
        <w:t>date</w:t>
      </w:r>
      <w:r w:rsidRPr="00042ACA">
        <w:rPr>
          <w:spacing w:val="8"/>
          <w:sz w:val="22"/>
          <w:szCs w:val="22"/>
        </w:rPr>
        <w:t xml:space="preserve"> </w:t>
      </w:r>
      <w:r w:rsidR="00781565" w:rsidRPr="00042ACA">
        <w:rPr>
          <w:spacing w:val="8"/>
          <w:sz w:val="22"/>
          <w:szCs w:val="22"/>
        </w:rPr>
        <w:t>de la réalisation de l’étude</w:t>
      </w:r>
      <w:r w:rsidRPr="00042ACA">
        <w:rPr>
          <w:spacing w:val="8"/>
          <w:sz w:val="22"/>
          <w:szCs w:val="22"/>
        </w:rPr>
        <w:t>;</w:t>
      </w:r>
    </w:p>
    <w:p w14:paraId="7D48350A" w14:textId="77777777" w:rsidR="007C7B7A" w:rsidRPr="00042ACA" w:rsidRDefault="007C7B7A" w:rsidP="00042ACA">
      <w:pPr>
        <w:widowControl w:val="0"/>
        <w:autoSpaceDE w:val="0"/>
        <w:rPr>
          <w:sz w:val="22"/>
          <w:szCs w:val="22"/>
        </w:rPr>
      </w:pPr>
    </w:p>
    <w:p w14:paraId="4E1DA37D" w14:textId="77777777" w:rsidR="007C7B7A" w:rsidRPr="00042ACA" w:rsidRDefault="007C7B7A" w:rsidP="00042ACA">
      <w:pPr>
        <w:widowControl w:val="0"/>
        <w:tabs>
          <w:tab w:val="left" w:pos="1460"/>
        </w:tabs>
        <w:autoSpaceDE w:val="0"/>
        <w:ind w:left="787" w:right="-20"/>
        <w:rPr>
          <w:sz w:val="22"/>
          <w:szCs w:val="22"/>
        </w:rPr>
      </w:pPr>
      <w:r w:rsidRPr="00042ACA">
        <w:rPr>
          <w:sz w:val="22"/>
          <w:szCs w:val="22"/>
        </w:rPr>
        <w:t>2.2.</w:t>
      </w:r>
      <w:r w:rsidRPr="00042ACA">
        <w:rPr>
          <w:sz w:val="22"/>
          <w:szCs w:val="22"/>
        </w:rPr>
        <w:tab/>
        <w:t>Le</w:t>
      </w:r>
      <w:r w:rsidRPr="00042ACA">
        <w:rPr>
          <w:spacing w:val="8"/>
          <w:sz w:val="22"/>
          <w:szCs w:val="22"/>
        </w:rPr>
        <w:t xml:space="preserve"> </w:t>
      </w:r>
      <w:r w:rsidRPr="00042ACA">
        <w:rPr>
          <w:sz w:val="22"/>
          <w:szCs w:val="22"/>
        </w:rPr>
        <w:t>nom</w:t>
      </w:r>
      <w:r w:rsidRPr="00042ACA">
        <w:rPr>
          <w:spacing w:val="8"/>
          <w:sz w:val="22"/>
          <w:szCs w:val="22"/>
        </w:rPr>
        <w:t xml:space="preserve"> </w:t>
      </w:r>
      <w:r w:rsidRPr="00042ACA">
        <w:rPr>
          <w:sz w:val="22"/>
          <w:szCs w:val="22"/>
        </w:rPr>
        <w:t>du</w:t>
      </w:r>
      <w:r w:rsidRPr="00042ACA">
        <w:rPr>
          <w:spacing w:val="8"/>
          <w:sz w:val="22"/>
          <w:szCs w:val="22"/>
        </w:rPr>
        <w:t xml:space="preserve"> </w:t>
      </w:r>
      <w:r w:rsidRPr="00042ACA">
        <w:rPr>
          <w:sz w:val="22"/>
          <w:szCs w:val="22"/>
        </w:rPr>
        <w:t>maître</w:t>
      </w:r>
      <w:r w:rsidRPr="00042ACA">
        <w:rPr>
          <w:spacing w:val="8"/>
          <w:sz w:val="22"/>
          <w:szCs w:val="22"/>
        </w:rPr>
        <w:t xml:space="preserve"> </w:t>
      </w:r>
      <w:r w:rsidRPr="00042ACA">
        <w:rPr>
          <w:sz w:val="22"/>
          <w:szCs w:val="22"/>
        </w:rPr>
        <w:t>d’œuvre</w:t>
      </w:r>
      <w:r w:rsidRPr="00042ACA">
        <w:rPr>
          <w:spacing w:val="8"/>
          <w:sz w:val="22"/>
          <w:szCs w:val="22"/>
        </w:rPr>
        <w:t xml:space="preserve"> </w:t>
      </w:r>
      <w:r w:rsidRPr="00042ACA">
        <w:rPr>
          <w:sz w:val="22"/>
          <w:szCs w:val="22"/>
        </w:rPr>
        <w:t>public</w:t>
      </w:r>
      <w:r w:rsidRPr="00042ACA">
        <w:rPr>
          <w:spacing w:val="8"/>
          <w:sz w:val="22"/>
          <w:szCs w:val="22"/>
        </w:rPr>
        <w:t xml:space="preserve"> </w:t>
      </w:r>
      <w:r w:rsidRPr="00042ACA">
        <w:rPr>
          <w:sz w:val="22"/>
          <w:szCs w:val="22"/>
        </w:rPr>
        <w:t>ou</w:t>
      </w:r>
      <w:r w:rsidRPr="00042ACA">
        <w:rPr>
          <w:spacing w:val="8"/>
          <w:sz w:val="22"/>
          <w:szCs w:val="22"/>
        </w:rPr>
        <w:t xml:space="preserve"> </w:t>
      </w:r>
      <w:r w:rsidRPr="00042ACA">
        <w:rPr>
          <w:sz w:val="22"/>
          <w:szCs w:val="22"/>
        </w:rPr>
        <w:t>privé</w:t>
      </w:r>
      <w:r w:rsidRPr="00042ACA">
        <w:rPr>
          <w:spacing w:val="8"/>
          <w:sz w:val="22"/>
          <w:szCs w:val="22"/>
        </w:rPr>
        <w:t xml:space="preserve"> </w:t>
      </w:r>
      <w:r w:rsidRPr="00042ACA">
        <w:rPr>
          <w:sz w:val="22"/>
          <w:szCs w:val="22"/>
        </w:rPr>
        <w:t>l’ayant</w:t>
      </w:r>
      <w:r w:rsidRPr="00042ACA">
        <w:rPr>
          <w:spacing w:val="8"/>
          <w:sz w:val="22"/>
          <w:szCs w:val="22"/>
        </w:rPr>
        <w:t xml:space="preserve"> </w:t>
      </w:r>
      <w:r w:rsidRPr="00042ACA">
        <w:rPr>
          <w:sz w:val="22"/>
          <w:szCs w:val="22"/>
        </w:rPr>
        <w:t>réalisé</w:t>
      </w:r>
      <w:r w:rsidRPr="00042ACA">
        <w:rPr>
          <w:spacing w:val="8"/>
          <w:sz w:val="22"/>
          <w:szCs w:val="22"/>
        </w:rPr>
        <w:t xml:space="preserve"> </w:t>
      </w:r>
      <w:r w:rsidRPr="00042ACA">
        <w:rPr>
          <w:sz w:val="22"/>
          <w:szCs w:val="22"/>
        </w:rPr>
        <w:t>;</w:t>
      </w:r>
    </w:p>
    <w:p w14:paraId="7A4399AB" w14:textId="77777777" w:rsidR="007C7B7A" w:rsidRPr="00042ACA" w:rsidRDefault="007C7B7A" w:rsidP="00042ACA">
      <w:pPr>
        <w:widowControl w:val="0"/>
        <w:autoSpaceDE w:val="0"/>
        <w:rPr>
          <w:sz w:val="22"/>
          <w:szCs w:val="22"/>
        </w:rPr>
      </w:pPr>
    </w:p>
    <w:p w14:paraId="0E6B279D" w14:textId="77777777" w:rsidR="007C7B7A" w:rsidRPr="00042ACA" w:rsidRDefault="007C7B7A" w:rsidP="00042ACA">
      <w:pPr>
        <w:widowControl w:val="0"/>
        <w:tabs>
          <w:tab w:val="left" w:pos="1460"/>
        </w:tabs>
        <w:autoSpaceDE w:val="0"/>
        <w:ind w:left="787" w:right="-20"/>
        <w:rPr>
          <w:sz w:val="22"/>
          <w:szCs w:val="22"/>
        </w:rPr>
      </w:pPr>
      <w:r w:rsidRPr="00042ACA">
        <w:rPr>
          <w:sz w:val="22"/>
          <w:szCs w:val="22"/>
        </w:rPr>
        <w:t>2.3.</w:t>
      </w:r>
      <w:r w:rsidRPr="00042ACA">
        <w:rPr>
          <w:sz w:val="22"/>
          <w:szCs w:val="22"/>
        </w:rPr>
        <w:tab/>
        <w:t>Les</w:t>
      </w:r>
      <w:r w:rsidRPr="00042ACA">
        <w:rPr>
          <w:spacing w:val="8"/>
          <w:sz w:val="22"/>
          <w:szCs w:val="22"/>
        </w:rPr>
        <w:t xml:space="preserve"> </w:t>
      </w:r>
      <w:r w:rsidRPr="00042ACA">
        <w:rPr>
          <w:sz w:val="22"/>
          <w:szCs w:val="22"/>
        </w:rPr>
        <w:t>références</w:t>
      </w:r>
      <w:r w:rsidRPr="00042ACA">
        <w:rPr>
          <w:spacing w:val="8"/>
          <w:sz w:val="22"/>
          <w:szCs w:val="22"/>
        </w:rPr>
        <w:t xml:space="preserve"> </w:t>
      </w:r>
      <w:r w:rsidRPr="00042ACA">
        <w:rPr>
          <w:sz w:val="22"/>
          <w:szCs w:val="22"/>
        </w:rPr>
        <w:t>du</w:t>
      </w:r>
      <w:r w:rsidRPr="00042ACA">
        <w:rPr>
          <w:spacing w:val="8"/>
          <w:sz w:val="22"/>
          <w:szCs w:val="22"/>
        </w:rPr>
        <w:t xml:space="preserve"> </w:t>
      </w:r>
      <w:r w:rsidRPr="00042ACA">
        <w:rPr>
          <w:sz w:val="22"/>
          <w:szCs w:val="22"/>
        </w:rPr>
        <w:t>marché,</w:t>
      </w:r>
      <w:r w:rsidRPr="00042ACA">
        <w:rPr>
          <w:spacing w:val="8"/>
          <w:sz w:val="22"/>
          <w:szCs w:val="22"/>
        </w:rPr>
        <w:t xml:space="preserve"> </w:t>
      </w:r>
      <w:r w:rsidRPr="00042ACA">
        <w:rPr>
          <w:sz w:val="22"/>
          <w:szCs w:val="22"/>
        </w:rPr>
        <w:t>si</w:t>
      </w:r>
      <w:r w:rsidRPr="00042ACA">
        <w:rPr>
          <w:spacing w:val="8"/>
          <w:sz w:val="22"/>
          <w:szCs w:val="22"/>
        </w:rPr>
        <w:t xml:space="preserve"> </w:t>
      </w:r>
      <w:r w:rsidRPr="00042ACA">
        <w:rPr>
          <w:sz w:val="22"/>
          <w:szCs w:val="22"/>
        </w:rPr>
        <w:t>maîtrise</w:t>
      </w:r>
      <w:r w:rsidRPr="00042ACA">
        <w:rPr>
          <w:spacing w:val="8"/>
          <w:sz w:val="22"/>
          <w:szCs w:val="22"/>
        </w:rPr>
        <w:t xml:space="preserve"> </w:t>
      </w:r>
      <w:r w:rsidRPr="00042ACA">
        <w:rPr>
          <w:sz w:val="22"/>
          <w:szCs w:val="22"/>
        </w:rPr>
        <w:t>d’œuvre</w:t>
      </w:r>
      <w:r w:rsidRPr="00042ACA">
        <w:rPr>
          <w:spacing w:val="8"/>
          <w:sz w:val="22"/>
          <w:szCs w:val="22"/>
        </w:rPr>
        <w:t xml:space="preserve"> </w:t>
      </w:r>
      <w:r w:rsidRPr="00042ACA">
        <w:rPr>
          <w:sz w:val="22"/>
          <w:szCs w:val="22"/>
        </w:rPr>
        <w:t>privée l’ayant</w:t>
      </w:r>
      <w:r w:rsidRPr="00042ACA">
        <w:rPr>
          <w:spacing w:val="8"/>
          <w:sz w:val="22"/>
          <w:szCs w:val="22"/>
        </w:rPr>
        <w:t xml:space="preserve"> </w:t>
      </w:r>
      <w:r w:rsidRPr="00042ACA">
        <w:rPr>
          <w:sz w:val="22"/>
          <w:szCs w:val="22"/>
        </w:rPr>
        <w:t xml:space="preserve">réalisé </w:t>
      </w:r>
      <w:r w:rsidRPr="00042ACA">
        <w:rPr>
          <w:spacing w:val="8"/>
          <w:sz w:val="22"/>
          <w:szCs w:val="22"/>
        </w:rPr>
        <w:t>;</w:t>
      </w:r>
    </w:p>
    <w:p w14:paraId="3785AED3" w14:textId="6ABF3673" w:rsidR="00EC6B03" w:rsidRPr="00042ACA" w:rsidRDefault="00EC6B03" w:rsidP="00042ACA">
      <w:pPr>
        <w:widowControl w:val="0"/>
        <w:autoSpaceDE w:val="0"/>
        <w:rPr>
          <w:sz w:val="22"/>
          <w:szCs w:val="22"/>
        </w:rPr>
      </w:pPr>
      <w:r w:rsidRPr="00042ACA">
        <w:rPr>
          <w:sz w:val="22"/>
          <w:szCs w:val="22"/>
        </w:rPr>
        <w:t xml:space="preserve">              2.4</w:t>
      </w:r>
      <w:r w:rsidRPr="00042ACA">
        <w:rPr>
          <w:sz w:val="22"/>
          <w:szCs w:val="22"/>
        </w:rPr>
        <w:tab/>
        <w:t xml:space="preserve">Si entretien  </w:t>
      </w:r>
    </w:p>
    <w:p w14:paraId="5BC9C91D" w14:textId="77777777" w:rsidR="007C7B7A" w:rsidRPr="00042ACA" w:rsidRDefault="007C7B7A" w:rsidP="00042ACA">
      <w:pPr>
        <w:widowControl w:val="0"/>
        <w:tabs>
          <w:tab w:val="left" w:pos="1460"/>
        </w:tabs>
        <w:autoSpaceDE w:val="0"/>
        <w:ind w:left="787" w:right="-241"/>
        <w:rPr>
          <w:sz w:val="22"/>
          <w:szCs w:val="22"/>
        </w:rPr>
      </w:pPr>
      <w:r w:rsidRPr="00042ACA">
        <w:rPr>
          <w:sz w:val="22"/>
          <w:szCs w:val="22"/>
        </w:rPr>
        <w:t>2.4.</w:t>
      </w:r>
      <w:r w:rsidRPr="00042ACA">
        <w:rPr>
          <w:sz w:val="22"/>
          <w:szCs w:val="22"/>
        </w:rPr>
        <w:tab/>
        <w:t>Description</w:t>
      </w:r>
      <w:r w:rsidRPr="00042ACA">
        <w:rPr>
          <w:spacing w:val="19"/>
          <w:sz w:val="22"/>
          <w:szCs w:val="22"/>
        </w:rPr>
        <w:t xml:space="preserve"> </w:t>
      </w:r>
      <w:r w:rsidRPr="00042ACA">
        <w:rPr>
          <w:sz w:val="22"/>
          <w:szCs w:val="22"/>
        </w:rPr>
        <w:t>des</w:t>
      </w:r>
      <w:r w:rsidRPr="00042ACA">
        <w:rPr>
          <w:spacing w:val="19"/>
          <w:sz w:val="22"/>
          <w:szCs w:val="22"/>
        </w:rPr>
        <w:t xml:space="preserve"> </w:t>
      </w:r>
      <w:r w:rsidRPr="00042ACA">
        <w:rPr>
          <w:sz w:val="22"/>
          <w:szCs w:val="22"/>
        </w:rPr>
        <w:t>études</w:t>
      </w:r>
      <w:r w:rsidRPr="00042ACA">
        <w:rPr>
          <w:spacing w:val="19"/>
          <w:sz w:val="22"/>
          <w:szCs w:val="22"/>
        </w:rPr>
        <w:t xml:space="preserve"> </w:t>
      </w:r>
      <w:r w:rsidRPr="00042ACA">
        <w:rPr>
          <w:sz w:val="22"/>
          <w:szCs w:val="22"/>
        </w:rPr>
        <w:t>:</w:t>
      </w:r>
      <w:r w:rsidRPr="00042ACA">
        <w:rPr>
          <w:spacing w:val="19"/>
          <w:sz w:val="22"/>
          <w:szCs w:val="22"/>
        </w:rPr>
        <w:t xml:space="preserve"> </w:t>
      </w:r>
      <w:r w:rsidRPr="00042ACA">
        <w:rPr>
          <w:sz w:val="22"/>
          <w:szCs w:val="22"/>
        </w:rPr>
        <w:t>(</w:t>
      </w:r>
      <w:r w:rsidRPr="00042ACA">
        <w:rPr>
          <w:spacing w:val="19"/>
          <w:sz w:val="22"/>
          <w:szCs w:val="22"/>
        </w:rPr>
        <w:t xml:space="preserve">pour </w:t>
      </w:r>
      <w:r w:rsidRPr="00042ACA">
        <w:rPr>
          <w:sz w:val="22"/>
          <w:szCs w:val="22"/>
        </w:rPr>
        <w:t>les</w:t>
      </w:r>
      <w:r w:rsidRPr="00042ACA">
        <w:rPr>
          <w:spacing w:val="19"/>
          <w:sz w:val="22"/>
          <w:szCs w:val="22"/>
        </w:rPr>
        <w:t xml:space="preserve"> </w:t>
      </w:r>
      <w:r w:rsidRPr="00042ACA">
        <w:rPr>
          <w:sz w:val="22"/>
          <w:szCs w:val="22"/>
        </w:rPr>
        <w:t>projets</w:t>
      </w:r>
      <w:r w:rsidRPr="00042ACA">
        <w:rPr>
          <w:spacing w:val="19"/>
          <w:sz w:val="22"/>
          <w:szCs w:val="22"/>
        </w:rPr>
        <w:t xml:space="preserve"> </w:t>
      </w:r>
      <w:r w:rsidRPr="00042ACA">
        <w:rPr>
          <w:sz w:val="22"/>
          <w:szCs w:val="22"/>
        </w:rPr>
        <w:t>de</w:t>
      </w:r>
      <w:r w:rsidRPr="00042ACA">
        <w:rPr>
          <w:spacing w:val="19"/>
          <w:sz w:val="22"/>
          <w:szCs w:val="22"/>
        </w:rPr>
        <w:t xml:space="preserve"> </w:t>
      </w:r>
      <w:r w:rsidRPr="00042ACA">
        <w:rPr>
          <w:sz w:val="22"/>
          <w:szCs w:val="22"/>
        </w:rPr>
        <w:t>moindre</w:t>
      </w:r>
      <w:r w:rsidRPr="00042ACA">
        <w:rPr>
          <w:spacing w:val="19"/>
          <w:sz w:val="22"/>
          <w:szCs w:val="22"/>
        </w:rPr>
        <w:t xml:space="preserve"> </w:t>
      </w:r>
      <w:r w:rsidRPr="00042ACA">
        <w:rPr>
          <w:sz w:val="22"/>
          <w:szCs w:val="22"/>
        </w:rPr>
        <w:t>envergure</w:t>
      </w:r>
      <w:r w:rsidRPr="00042ACA">
        <w:rPr>
          <w:spacing w:val="19"/>
          <w:sz w:val="22"/>
          <w:szCs w:val="22"/>
        </w:rPr>
        <w:t xml:space="preserve"> </w:t>
      </w:r>
      <w:r w:rsidRPr="00042ACA">
        <w:rPr>
          <w:sz w:val="22"/>
          <w:szCs w:val="22"/>
        </w:rPr>
        <w:t>une</w:t>
      </w:r>
      <w:r w:rsidRPr="00042ACA">
        <w:rPr>
          <w:spacing w:val="19"/>
          <w:sz w:val="22"/>
          <w:szCs w:val="22"/>
        </w:rPr>
        <w:t xml:space="preserve"> </w:t>
      </w:r>
      <w:r w:rsidRPr="00042ACA">
        <w:rPr>
          <w:sz w:val="22"/>
          <w:szCs w:val="22"/>
        </w:rPr>
        <w:t>note</w:t>
      </w:r>
    </w:p>
    <w:p w14:paraId="673547EE" w14:textId="77777777" w:rsidR="007C7B7A" w:rsidRPr="00042ACA" w:rsidRDefault="007C7B7A" w:rsidP="00042ACA">
      <w:pPr>
        <w:widowControl w:val="0"/>
        <w:autoSpaceDE w:val="0"/>
        <w:ind w:left="1468" w:right="-219"/>
        <w:rPr>
          <w:sz w:val="22"/>
          <w:szCs w:val="22"/>
        </w:rPr>
      </w:pPr>
      <w:r w:rsidRPr="00042ACA">
        <w:rPr>
          <w:sz w:val="22"/>
          <w:szCs w:val="22"/>
        </w:rPr>
        <w:t>de</w:t>
      </w:r>
      <w:r w:rsidRPr="00042ACA">
        <w:rPr>
          <w:spacing w:val="-1"/>
          <w:sz w:val="22"/>
          <w:szCs w:val="22"/>
        </w:rPr>
        <w:t xml:space="preserve"> </w:t>
      </w:r>
      <w:r w:rsidRPr="00042ACA">
        <w:rPr>
          <w:sz w:val="22"/>
          <w:szCs w:val="22"/>
        </w:rPr>
        <w:t>présentation</w:t>
      </w:r>
      <w:r w:rsidRPr="00042ACA">
        <w:rPr>
          <w:spacing w:val="-1"/>
          <w:sz w:val="22"/>
          <w:szCs w:val="22"/>
        </w:rPr>
        <w:t xml:space="preserve"> </w:t>
      </w:r>
      <w:r w:rsidRPr="00042ACA">
        <w:rPr>
          <w:sz w:val="22"/>
          <w:szCs w:val="22"/>
        </w:rPr>
        <w:t>peut</w:t>
      </w:r>
      <w:r w:rsidRPr="00042ACA">
        <w:rPr>
          <w:spacing w:val="-1"/>
          <w:sz w:val="22"/>
          <w:szCs w:val="22"/>
        </w:rPr>
        <w:t xml:space="preserve"> </w:t>
      </w:r>
      <w:r w:rsidRPr="00042ACA">
        <w:rPr>
          <w:sz w:val="22"/>
          <w:szCs w:val="22"/>
        </w:rPr>
        <w:t>être</w:t>
      </w:r>
      <w:r w:rsidRPr="00042ACA">
        <w:rPr>
          <w:spacing w:val="-1"/>
          <w:sz w:val="22"/>
          <w:szCs w:val="22"/>
        </w:rPr>
        <w:t xml:space="preserve"> </w:t>
      </w:r>
      <w:r w:rsidRPr="00042ACA">
        <w:rPr>
          <w:sz w:val="22"/>
          <w:szCs w:val="22"/>
        </w:rPr>
        <w:t>rédigée</w:t>
      </w:r>
      <w:r w:rsidRPr="00042ACA">
        <w:rPr>
          <w:spacing w:val="-1"/>
          <w:sz w:val="22"/>
          <w:szCs w:val="22"/>
        </w:rPr>
        <w:t xml:space="preserve"> </w:t>
      </w:r>
      <w:r w:rsidRPr="00042ACA">
        <w:rPr>
          <w:sz w:val="22"/>
          <w:szCs w:val="22"/>
        </w:rPr>
        <w:t>sous</w:t>
      </w:r>
      <w:r w:rsidRPr="00042ACA">
        <w:rPr>
          <w:spacing w:val="-1"/>
          <w:sz w:val="22"/>
          <w:szCs w:val="22"/>
        </w:rPr>
        <w:t xml:space="preserve"> </w:t>
      </w:r>
      <w:r w:rsidRPr="00042ACA">
        <w:rPr>
          <w:sz w:val="22"/>
          <w:szCs w:val="22"/>
        </w:rPr>
        <w:t>forme</w:t>
      </w:r>
      <w:r w:rsidRPr="00042ACA">
        <w:rPr>
          <w:spacing w:val="-1"/>
          <w:sz w:val="22"/>
          <w:szCs w:val="22"/>
        </w:rPr>
        <w:t xml:space="preserve"> </w:t>
      </w:r>
      <w:r w:rsidRPr="00042ACA">
        <w:rPr>
          <w:sz w:val="22"/>
          <w:szCs w:val="22"/>
        </w:rPr>
        <w:t>d’études</w:t>
      </w:r>
      <w:r w:rsidRPr="00042ACA">
        <w:rPr>
          <w:spacing w:val="-1"/>
          <w:sz w:val="22"/>
          <w:szCs w:val="22"/>
        </w:rPr>
        <w:t xml:space="preserve"> </w:t>
      </w:r>
      <w:r w:rsidRPr="00042ACA">
        <w:rPr>
          <w:sz w:val="22"/>
          <w:szCs w:val="22"/>
        </w:rPr>
        <w:t>préalable</w:t>
      </w:r>
      <w:r w:rsidRPr="00042ACA">
        <w:rPr>
          <w:spacing w:val="-1"/>
          <w:sz w:val="22"/>
          <w:szCs w:val="22"/>
        </w:rPr>
        <w:t xml:space="preserve"> </w:t>
      </w:r>
      <w:r w:rsidRPr="00042ACA">
        <w:rPr>
          <w:sz w:val="22"/>
          <w:szCs w:val="22"/>
        </w:rPr>
        <w:t>à</w:t>
      </w:r>
      <w:r w:rsidRPr="00042ACA">
        <w:rPr>
          <w:spacing w:val="-1"/>
          <w:sz w:val="22"/>
          <w:szCs w:val="22"/>
        </w:rPr>
        <w:t xml:space="preserve"> </w:t>
      </w:r>
      <w:r w:rsidRPr="00042ACA">
        <w:rPr>
          <w:sz w:val="22"/>
          <w:szCs w:val="22"/>
        </w:rPr>
        <w:t>condition</w:t>
      </w:r>
    </w:p>
    <w:p w14:paraId="6A7B8D49" w14:textId="2452602C" w:rsidR="007C7B7A" w:rsidRPr="00042ACA" w:rsidRDefault="007C7B7A" w:rsidP="00042ACA">
      <w:pPr>
        <w:widowControl w:val="0"/>
        <w:autoSpaceDE w:val="0"/>
        <w:ind w:left="1468" w:right="-20"/>
        <w:rPr>
          <w:sz w:val="22"/>
          <w:szCs w:val="22"/>
        </w:rPr>
      </w:pPr>
      <w:r w:rsidRPr="00042ACA">
        <w:rPr>
          <w:sz w:val="22"/>
          <w:szCs w:val="22"/>
        </w:rPr>
        <w:t>de</w:t>
      </w:r>
      <w:r w:rsidRPr="00042ACA">
        <w:rPr>
          <w:spacing w:val="8"/>
          <w:sz w:val="22"/>
          <w:szCs w:val="22"/>
        </w:rPr>
        <w:t xml:space="preserve"> </w:t>
      </w:r>
      <w:r w:rsidRPr="00042ACA">
        <w:rPr>
          <w:sz w:val="22"/>
          <w:szCs w:val="22"/>
        </w:rPr>
        <w:t>bien</w:t>
      </w:r>
      <w:r w:rsidRPr="00042ACA">
        <w:rPr>
          <w:spacing w:val="8"/>
          <w:sz w:val="22"/>
          <w:szCs w:val="22"/>
        </w:rPr>
        <w:t xml:space="preserve"> </w:t>
      </w:r>
      <w:r w:rsidRPr="00042ACA">
        <w:rPr>
          <w:sz w:val="22"/>
          <w:szCs w:val="22"/>
        </w:rPr>
        <w:t>ressortir</w:t>
      </w:r>
      <w:r w:rsidRPr="00042ACA">
        <w:rPr>
          <w:spacing w:val="8"/>
          <w:sz w:val="22"/>
          <w:szCs w:val="22"/>
        </w:rPr>
        <w:t xml:space="preserve"> </w:t>
      </w:r>
      <w:r w:rsidRPr="00042ACA">
        <w:rPr>
          <w:sz w:val="22"/>
          <w:szCs w:val="22"/>
        </w:rPr>
        <w:t>la</w:t>
      </w:r>
      <w:r w:rsidRPr="00042ACA">
        <w:rPr>
          <w:spacing w:val="8"/>
          <w:sz w:val="22"/>
          <w:szCs w:val="22"/>
        </w:rPr>
        <w:t xml:space="preserve"> </w:t>
      </w:r>
      <w:r w:rsidRPr="00042ACA">
        <w:rPr>
          <w:sz w:val="22"/>
          <w:szCs w:val="22"/>
        </w:rPr>
        <w:t>détermination</w:t>
      </w:r>
      <w:r w:rsidRPr="00042ACA">
        <w:rPr>
          <w:spacing w:val="8"/>
          <w:sz w:val="22"/>
          <w:szCs w:val="22"/>
        </w:rPr>
        <w:t xml:space="preserve"> </w:t>
      </w:r>
      <w:r w:rsidRPr="00042ACA">
        <w:rPr>
          <w:sz w:val="22"/>
          <w:szCs w:val="22"/>
        </w:rPr>
        <w:t>des</w:t>
      </w:r>
      <w:r w:rsidRPr="00042ACA">
        <w:rPr>
          <w:spacing w:val="8"/>
          <w:sz w:val="22"/>
          <w:szCs w:val="22"/>
        </w:rPr>
        <w:t xml:space="preserve"> </w:t>
      </w:r>
      <w:r w:rsidRPr="00042ACA">
        <w:rPr>
          <w:sz w:val="22"/>
          <w:szCs w:val="22"/>
        </w:rPr>
        <w:t>coûts</w:t>
      </w:r>
      <w:r w:rsidRPr="00042ACA">
        <w:rPr>
          <w:spacing w:val="8"/>
          <w:sz w:val="22"/>
          <w:szCs w:val="22"/>
        </w:rPr>
        <w:t xml:space="preserve"> </w:t>
      </w:r>
      <w:r w:rsidRPr="00042ACA">
        <w:rPr>
          <w:sz w:val="22"/>
          <w:szCs w:val="22"/>
        </w:rPr>
        <w:t>et</w:t>
      </w:r>
      <w:r w:rsidRPr="00042ACA">
        <w:rPr>
          <w:spacing w:val="8"/>
          <w:sz w:val="22"/>
          <w:szCs w:val="22"/>
        </w:rPr>
        <w:t xml:space="preserve"> </w:t>
      </w:r>
      <w:r w:rsidRPr="00042ACA">
        <w:rPr>
          <w:sz w:val="22"/>
          <w:szCs w:val="22"/>
        </w:rPr>
        <w:t>spécifications</w:t>
      </w:r>
      <w:r w:rsidRPr="00042ACA">
        <w:rPr>
          <w:spacing w:val="8"/>
          <w:sz w:val="22"/>
          <w:szCs w:val="22"/>
        </w:rPr>
        <w:t xml:space="preserve"> </w:t>
      </w:r>
      <w:r w:rsidRPr="00042ACA">
        <w:rPr>
          <w:sz w:val="22"/>
          <w:szCs w:val="22"/>
        </w:rPr>
        <w:t>techniques).</w:t>
      </w:r>
    </w:p>
    <w:p w14:paraId="20E8279E" w14:textId="15083511" w:rsidR="007C7B7A" w:rsidRPr="00042ACA" w:rsidRDefault="007C7B7A" w:rsidP="00042ACA">
      <w:pPr>
        <w:widowControl w:val="0"/>
        <w:autoSpaceDE w:val="0"/>
        <w:ind w:left="1440" w:right="-264" w:hanging="1333"/>
        <w:rPr>
          <w:sz w:val="22"/>
          <w:szCs w:val="22"/>
        </w:rPr>
      </w:pPr>
      <w:r w:rsidRPr="00042ACA">
        <w:rPr>
          <w:i/>
          <w:iCs/>
          <w:sz w:val="22"/>
          <w:szCs w:val="22"/>
        </w:rPr>
        <w:t>N.B 1/</w:t>
      </w:r>
      <w:r w:rsidRPr="00042ACA">
        <w:rPr>
          <w:i/>
          <w:iCs/>
          <w:sz w:val="22"/>
          <w:szCs w:val="22"/>
        </w:rPr>
        <w:tab/>
      </w:r>
      <w:r w:rsidRPr="00042ACA">
        <w:rPr>
          <w:spacing w:val="1"/>
          <w:sz w:val="22"/>
          <w:szCs w:val="22"/>
        </w:rPr>
        <w:t>Pou</w:t>
      </w:r>
      <w:r w:rsidRPr="00042ACA">
        <w:rPr>
          <w:sz w:val="22"/>
          <w:szCs w:val="22"/>
        </w:rPr>
        <w:t xml:space="preserve">r </w:t>
      </w:r>
      <w:r w:rsidRPr="00042ACA">
        <w:rPr>
          <w:spacing w:val="1"/>
          <w:sz w:val="22"/>
          <w:szCs w:val="22"/>
        </w:rPr>
        <w:t>le</w:t>
      </w:r>
      <w:r w:rsidRPr="00042ACA">
        <w:rPr>
          <w:sz w:val="22"/>
          <w:szCs w:val="22"/>
        </w:rPr>
        <w:t>s</w:t>
      </w:r>
      <w:r w:rsidRPr="00042ACA">
        <w:rPr>
          <w:spacing w:val="-37"/>
          <w:sz w:val="22"/>
          <w:szCs w:val="22"/>
        </w:rPr>
        <w:t xml:space="preserve"> </w:t>
      </w:r>
      <w:r w:rsidRPr="00042ACA">
        <w:rPr>
          <w:spacing w:val="1"/>
          <w:sz w:val="22"/>
          <w:szCs w:val="22"/>
        </w:rPr>
        <w:t>prestation</w:t>
      </w:r>
      <w:r w:rsidRPr="00042ACA">
        <w:rPr>
          <w:sz w:val="22"/>
          <w:szCs w:val="22"/>
        </w:rPr>
        <w:t xml:space="preserve">s  </w:t>
      </w:r>
      <w:r w:rsidRPr="00042ACA">
        <w:rPr>
          <w:spacing w:val="-37"/>
          <w:sz w:val="22"/>
          <w:szCs w:val="22"/>
        </w:rPr>
        <w:t xml:space="preserve"> </w:t>
      </w:r>
      <w:r w:rsidRPr="00042ACA">
        <w:rPr>
          <w:spacing w:val="1"/>
          <w:sz w:val="22"/>
          <w:szCs w:val="22"/>
        </w:rPr>
        <w:t>d</w:t>
      </w:r>
      <w:r w:rsidRPr="00042ACA">
        <w:rPr>
          <w:sz w:val="22"/>
          <w:szCs w:val="22"/>
        </w:rPr>
        <w:t xml:space="preserve">e  </w:t>
      </w:r>
      <w:r w:rsidRPr="00042ACA">
        <w:rPr>
          <w:spacing w:val="-37"/>
          <w:sz w:val="22"/>
          <w:szCs w:val="22"/>
        </w:rPr>
        <w:t xml:space="preserve"> </w:t>
      </w:r>
      <w:r w:rsidR="00F31B7E" w:rsidRPr="00042ACA">
        <w:rPr>
          <w:spacing w:val="1"/>
          <w:sz w:val="22"/>
          <w:szCs w:val="22"/>
        </w:rPr>
        <w:t>moindr</w:t>
      </w:r>
      <w:r w:rsidR="00F31B7E" w:rsidRPr="00042ACA">
        <w:rPr>
          <w:sz w:val="22"/>
          <w:szCs w:val="22"/>
        </w:rPr>
        <w:t xml:space="preserve">e </w:t>
      </w:r>
      <w:r w:rsidR="00F31B7E" w:rsidRPr="00042ACA">
        <w:rPr>
          <w:spacing w:val="-37"/>
          <w:sz w:val="22"/>
          <w:szCs w:val="22"/>
        </w:rPr>
        <w:t>envergure</w:t>
      </w:r>
      <w:r w:rsidRPr="00042ACA">
        <w:rPr>
          <w:sz w:val="22"/>
          <w:szCs w:val="22"/>
        </w:rPr>
        <w:t>,</w:t>
      </w:r>
      <w:r w:rsidRPr="00042ACA">
        <w:rPr>
          <w:spacing w:val="-37"/>
          <w:sz w:val="22"/>
          <w:szCs w:val="22"/>
        </w:rPr>
        <w:t xml:space="preserve"> </w:t>
      </w:r>
      <w:r w:rsidRPr="00042ACA">
        <w:rPr>
          <w:spacing w:val="1"/>
          <w:sz w:val="22"/>
          <w:szCs w:val="22"/>
        </w:rPr>
        <w:t>l</w:t>
      </w:r>
      <w:r w:rsidRPr="00042ACA">
        <w:rPr>
          <w:sz w:val="22"/>
          <w:szCs w:val="22"/>
        </w:rPr>
        <w:t>e</w:t>
      </w:r>
      <w:r w:rsidRPr="00042ACA">
        <w:rPr>
          <w:spacing w:val="-37"/>
          <w:sz w:val="22"/>
          <w:szCs w:val="22"/>
        </w:rPr>
        <w:t xml:space="preserve"> </w:t>
      </w:r>
      <w:r w:rsidRPr="00042ACA">
        <w:rPr>
          <w:spacing w:val="1"/>
          <w:sz w:val="22"/>
          <w:szCs w:val="22"/>
        </w:rPr>
        <w:t>Maîtr</w:t>
      </w:r>
      <w:r w:rsidRPr="00042ACA">
        <w:rPr>
          <w:sz w:val="22"/>
          <w:szCs w:val="22"/>
        </w:rPr>
        <w:t>e</w:t>
      </w:r>
      <w:r w:rsidRPr="00042ACA">
        <w:rPr>
          <w:spacing w:val="-37"/>
          <w:sz w:val="22"/>
          <w:szCs w:val="22"/>
        </w:rPr>
        <w:t xml:space="preserve"> </w:t>
      </w:r>
      <w:r w:rsidRPr="00042ACA">
        <w:rPr>
          <w:spacing w:val="1"/>
          <w:sz w:val="22"/>
          <w:szCs w:val="22"/>
        </w:rPr>
        <w:t>d’Ouvrag</w:t>
      </w:r>
      <w:r w:rsidRPr="00042ACA">
        <w:rPr>
          <w:sz w:val="22"/>
          <w:szCs w:val="22"/>
        </w:rPr>
        <w:t>e</w:t>
      </w:r>
      <w:r w:rsidRPr="00042ACA">
        <w:rPr>
          <w:spacing w:val="-37"/>
          <w:sz w:val="22"/>
          <w:szCs w:val="22"/>
        </w:rPr>
        <w:t xml:space="preserve"> </w:t>
      </w:r>
      <w:r w:rsidRPr="00042ACA">
        <w:rPr>
          <w:spacing w:val="1"/>
          <w:sz w:val="22"/>
          <w:szCs w:val="22"/>
        </w:rPr>
        <w:t>o</w:t>
      </w:r>
      <w:r w:rsidRPr="00042ACA">
        <w:rPr>
          <w:sz w:val="22"/>
          <w:szCs w:val="22"/>
        </w:rPr>
        <w:t>u</w:t>
      </w:r>
      <w:r w:rsidRPr="00042ACA">
        <w:rPr>
          <w:spacing w:val="-37"/>
          <w:sz w:val="22"/>
          <w:szCs w:val="22"/>
        </w:rPr>
        <w:t xml:space="preserve"> </w:t>
      </w:r>
      <w:r w:rsidRPr="00042ACA">
        <w:rPr>
          <w:spacing w:val="1"/>
          <w:sz w:val="22"/>
          <w:szCs w:val="22"/>
        </w:rPr>
        <w:t xml:space="preserve">Maître </w:t>
      </w:r>
      <w:r w:rsidRPr="00042ACA">
        <w:rPr>
          <w:sz w:val="22"/>
          <w:szCs w:val="22"/>
        </w:rPr>
        <w:t>d’Ouvrage</w:t>
      </w:r>
      <w:r w:rsidRPr="00042ACA">
        <w:rPr>
          <w:spacing w:val="8"/>
          <w:sz w:val="22"/>
          <w:szCs w:val="22"/>
        </w:rPr>
        <w:t xml:space="preserve"> </w:t>
      </w:r>
      <w:r w:rsidRPr="00042ACA">
        <w:rPr>
          <w:sz w:val="22"/>
          <w:szCs w:val="22"/>
        </w:rPr>
        <w:t>Délégué</w:t>
      </w:r>
      <w:r w:rsidRPr="00042ACA">
        <w:rPr>
          <w:spacing w:val="8"/>
          <w:sz w:val="22"/>
          <w:szCs w:val="22"/>
        </w:rPr>
        <w:t xml:space="preserve"> </w:t>
      </w:r>
      <w:r w:rsidRPr="00042ACA">
        <w:rPr>
          <w:sz w:val="22"/>
          <w:szCs w:val="22"/>
        </w:rPr>
        <w:t>peut</w:t>
      </w:r>
      <w:r w:rsidRPr="00042ACA">
        <w:rPr>
          <w:spacing w:val="8"/>
          <w:sz w:val="22"/>
          <w:szCs w:val="22"/>
        </w:rPr>
        <w:t xml:space="preserve"> </w:t>
      </w:r>
      <w:r w:rsidRPr="00042ACA">
        <w:rPr>
          <w:sz w:val="22"/>
          <w:szCs w:val="22"/>
        </w:rPr>
        <w:t>fournir</w:t>
      </w:r>
      <w:r w:rsidRPr="00042ACA">
        <w:rPr>
          <w:spacing w:val="8"/>
          <w:sz w:val="22"/>
          <w:szCs w:val="22"/>
        </w:rPr>
        <w:t xml:space="preserve"> </w:t>
      </w:r>
      <w:r w:rsidRPr="00042ACA">
        <w:rPr>
          <w:sz w:val="22"/>
          <w:szCs w:val="22"/>
        </w:rPr>
        <w:t>un</w:t>
      </w:r>
      <w:r w:rsidRPr="00042ACA">
        <w:rPr>
          <w:spacing w:val="8"/>
          <w:sz w:val="22"/>
          <w:szCs w:val="22"/>
        </w:rPr>
        <w:t xml:space="preserve"> </w:t>
      </w:r>
      <w:r w:rsidRPr="00042ACA">
        <w:rPr>
          <w:sz w:val="22"/>
          <w:szCs w:val="22"/>
        </w:rPr>
        <w:t>calcul</w:t>
      </w:r>
      <w:r w:rsidRPr="00042ACA">
        <w:rPr>
          <w:spacing w:val="8"/>
          <w:sz w:val="22"/>
          <w:szCs w:val="22"/>
        </w:rPr>
        <w:t xml:space="preserve"> </w:t>
      </w:r>
      <w:r w:rsidRPr="00042ACA">
        <w:rPr>
          <w:sz w:val="22"/>
          <w:szCs w:val="22"/>
        </w:rPr>
        <w:t>justificatif</w:t>
      </w:r>
      <w:r w:rsidRPr="00042ACA">
        <w:rPr>
          <w:spacing w:val="8"/>
          <w:sz w:val="22"/>
          <w:szCs w:val="22"/>
        </w:rPr>
        <w:t xml:space="preserve"> </w:t>
      </w:r>
      <w:r w:rsidRPr="00042ACA">
        <w:rPr>
          <w:sz w:val="22"/>
          <w:szCs w:val="22"/>
        </w:rPr>
        <w:t>des</w:t>
      </w:r>
      <w:r w:rsidRPr="00042ACA">
        <w:rPr>
          <w:spacing w:val="8"/>
          <w:sz w:val="22"/>
          <w:szCs w:val="22"/>
        </w:rPr>
        <w:t xml:space="preserve"> </w:t>
      </w:r>
      <w:r w:rsidRPr="00042ACA">
        <w:rPr>
          <w:sz w:val="22"/>
          <w:szCs w:val="22"/>
        </w:rPr>
        <w:t>quantités</w:t>
      </w:r>
      <w:r w:rsidRPr="00042ACA">
        <w:rPr>
          <w:spacing w:val="8"/>
          <w:sz w:val="22"/>
          <w:szCs w:val="22"/>
        </w:rPr>
        <w:t xml:space="preserve"> </w:t>
      </w:r>
      <w:r w:rsidRPr="00042ACA">
        <w:rPr>
          <w:sz w:val="22"/>
          <w:szCs w:val="22"/>
        </w:rPr>
        <w:t>du</w:t>
      </w:r>
      <w:r w:rsidRPr="00042ACA">
        <w:rPr>
          <w:spacing w:val="8"/>
          <w:sz w:val="22"/>
          <w:szCs w:val="22"/>
        </w:rPr>
        <w:t xml:space="preserve"> </w:t>
      </w:r>
      <w:r w:rsidRPr="00042ACA">
        <w:rPr>
          <w:sz w:val="22"/>
          <w:szCs w:val="22"/>
        </w:rPr>
        <w:t>DAO.</w:t>
      </w:r>
    </w:p>
    <w:p w14:paraId="33746E01" w14:textId="1E0FBBCE" w:rsidR="007C7B7A" w:rsidRPr="00042ACA" w:rsidRDefault="007C7B7A" w:rsidP="00042ACA">
      <w:pPr>
        <w:widowControl w:val="0"/>
        <w:autoSpaceDE w:val="0"/>
        <w:ind w:left="1440" w:right="-263" w:hanging="718"/>
        <w:rPr>
          <w:iCs/>
          <w:sz w:val="22"/>
          <w:szCs w:val="22"/>
        </w:rPr>
      </w:pPr>
      <w:r w:rsidRPr="00042ACA">
        <w:rPr>
          <w:i/>
          <w:iCs/>
          <w:sz w:val="22"/>
          <w:szCs w:val="22"/>
        </w:rPr>
        <w:t>2/</w:t>
      </w:r>
      <w:r w:rsidRPr="00042ACA">
        <w:rPr>
          <w:i/>
          <w:iCs/>
          <w:sz w:val="22"/>
          <w:szCs w:val="22"/>
        </w:rPr>
        <w:tab/>
      </w:r>
      <w:r w:rsidRPr="00042ACA">
        <w:rPr>
          <w:iCs/>
          <w:sz w:val="22"/>
          <w:szCs w:val="22"/>
        </w:rPr>
        <w:t>Le président de la commission des marchés peut avant de se prononcer, solliciter l’avis</w:t>
      </w:r>
      <w:r w:rsidRPr="00042ACA">
        <w:rPr>
          <w:iCs/>
          <w:spacing w:val="8"/>
          <w:sz w:val="22"/>
          <w:szCs w:val="22"/>
        </w:rPr>
        <w:t xml:space="preserve"> </w:t>
      </w:r>
      <w:r w:rsidRPr="00042ACA">
        <w:rPr>
          <w:iCs/>
          <w:sz w:val="22"/>
          <w:szCs w:val="22"/>
        </w:rPr>
        <w:t>d’un</w:t>
      </w:r>
      <w:r w:rsidRPr="00042ACA">
        <w:rPr>
          <w:iCs/>
          <w:spacing w:val="8"/>
          <w:sz w:val="22"/>
          <w:szCs w:val="22"/>
        </w:rPr>
        <w:t xml:space="preserve"> </w:t>
      </w:r>
      <w:r w:rsidRPr="00042ACA">
        <w:rPr>
          <w:iCs/>
          <w:sz w:val="22"/>
          <w:szCs w:val="22"/>
        </w:rPr>
        <w:t>expert</w:t>
      </w:r>
      <w:r w:rsidRPr="00042ACA">
        <w:rPr>
          <w:iCs/>
          <w:spacing w:val="8"/>
          <w:sz w:val="22"/>
          <w:szCs w:val="22"/>
        </w:rPr>
        <w:t xml:space="preserve"> </w:t>
      </w:r>
      <w:r w:rsidRPr="00042ACA">
        <w:rPr>
          <w:iCs/>
          <w:sz w:val="22"/>
          <w:szCs w:val="22"/>
        </w:rPr>
        <w:t>sur</w:t>
      </w:r>
      <w:r w:rsidRPr="00042ACA">
        <w:rPr>
          <w:iCs/>
          <w:spacing w:val="8"/>
          <w:sz w:val="22"/>
          <w:szCs w:val="22"/>
        </w:rPr>
        <w:t xml:space="preserve"> </w:t>
      </w:r>
      <w:r w:rsidRPr="00042ACA">
        <w:rPr>
          <w:iCs/>
          <w:sz w:val="22"/>
          <w:szCs w:val="22"/>
        </w:rPr>
        <w:t>la</w:t>
      </w:r>
      <w:r w:rsidRPr="00042ACA">
        <w:rPr>
          <w:iCs/>
          <w:spacing w:val="8"/>
          <w:sz w:val="22"/>
          <w:szCs w:val="22"/>
        </w:rPr>
        <w:t xml:space="preserve"> </w:t>
      </w:r>
      <w:r w:rsidRPr="00042ACA">
        <w:rPr>
          <w:iCs/>
          <w:sz w:val="22"/>
          <w:szCs w:val="22"/>
        </w:rPr>
        <w:t>qualité</w:t>
      </w:r>
      <w:r w:rsidRPr="00042ACA">
        <w:rPr>
          <w:iCs/>
          <w:spacing w:val="8"/>
          <w:sz w:val="22"/>
          <w:szCs w:val="22"/>
        </w:rPr>
        <w:t xml:space="preserve"> </w:t>
      </w:r>
      <w:r w:rsidRPr="00042ACA">
        <w:rPr>
          <w:iCs/>
          <w:sz w:val="22"/>
          <w:szCs w:val="22"/>
        </w:rPr>
        <w:t>des</w:t>
      </w:r>
      <w:r w:rsidRPr="00042ACA">
        <w:rPr>
          <w:iCs/>
          <w:spacing w:val="8"/>
          <w:sz w:val="22"/>
          <w:szCs w:val="22"/>
        </w:rPr>
        <w:t xml:space="preserve"> </w:t>
      </w:r>
      <w:r w:rsidRPr="00042ACA">
        <w:rPr>
          <w:iCs/>
          <w:sz w:val="22"/>
          <w:szCs w:val="22"/>
        </w:rPr>
        <w:t>études</w:t>
      </w:r>
      <w:r w:rsidRPr="00042ACA">
        <w:rPr>
          <w:iCs/>
          <w:spacing w:val="8"/>
          <w:sz w:val="22"/>
          <w:szCs w:val="22"/>
        </w:rPr>
        <w:t xml:space="preserve"> </w:t>
      </w:r>
      <w:r w:rsidRPr="00042ACA">
        <w:rPr>
          <w:iCs/>
          <w:sz w:val="22"/>
          <w:szCs w:val="22"/>
        </w:rPr>
        <w:t>réalisées.</w:t>
      </w:r>
    </w:p>
    <w:p w14:paraId="5CA49936" w14:textId="6E77E6F8" w:rsidR="008434DD" w:rsidRPr="00042ACA" w:rsidRDefault="008434DD" w:rsidP="00042ACA">
      <w:pPr>
        <w:widowControl w:val="0"/>
        <w:autoSpaceDE w:val="0"/>
        <w:ind w:left="1440" w:right="-263" w:hanging="718"/>
        <w:rPr>
          <w:sz w:val="22"/>
          <w:szCs w:val="22"/>
        </w:rPr>
      </w:pPr>
    </w:p>
    <w:p w14:paraId="08E4AB13" w14:textId="46A49900" w:rsidR="008434DD" w:rsidRPr="00042ACA" w:rsidRDefault="008434DD" w:rsidP="00042ACA">
      <w:pPr>
        <w:suppressAutoHyphens w:val="0"/>
        <w:autoSpaceDN/>
        <w:textAlignment w:val="auto"/>
        <w:rPr>
          <w:sz w:val="22"/>
          <w:szCs w:val="22"/>
        </w:rPr>
      </w:pPr>
      <w:r w:rsidRPr="00042ACA">
        <w:rPr>
          <w:sz w:val="22"/>
          <w:szCs w:val="22"/>
        </w:rPr>
        <w:br w:type="page"/>
      </w:r>
    </w:p>
    <w:p w14:paraId="14ACDCCE" w14:textId="77777777" w:rsidR="00273DD0" w:rsidRPr="00042ACA" w:rsidRDefault="00273DD0" w:rsidP="00042ACA">
      <w:pPr>
        <w:pageBreakBefore/>
        <w:suppressAutoHyphens w:val="0"/>
        <w:rPr>
          <w:sz w:val="22"/>
          <w:szCs w:val="22"/>
        </w:rPr>
      </w:pPr>
    </w:p>
    <w:p w14:paraId="469F8667" w14:textId="77777777" w:rsidR="00273DD0" w:rsidRPr="00042ACA" w:rsidRDefault="00273DD0" w:rsidP="00042ACA">
      <w:pPr>
        <w:widowControl w:val="0"/>
        <w:autoSpaceDE w:val="0"/>
        <w:jc w:val="both"/>
        <w:rPr>
          <w:sz w:val="22"/>
          <w:szCs w:val="22"/>
        </w:rPr>
      </w:pPr>
    </w:p>
    <w:p w14:paraId="70F406C4" w14:textId="77777777" w:rsidR="00273DD0" w:rsidRPr="00042ACA" w:rsidRDefault="00273DD0" w:rsidP="00042ACA">
      <w:pPr>
        <w:widowControl w:val="0"/>
        <w:autoSpaceDE w:val="0"/>
        <w:jc w:val="both"/>
        <w:rPr>
          <w:sz w:val="22"/>
          <w:szCs w:val="22"/>
        </w:rPr>
      </w:pPr>
    </w:p>
    <w:p w14:paraId="5CB475E0" w14:textId="77777777" w:rsidR="00273DD0" w:rsidRPr="00042ACA" w:rsidRDefault="00273DD0" w:rsidP="00042ACA">
      <w:pPr>
        <w:widowControl w:val="0"/>
        <w:autoSpaceDE w:val="0"/>
        <w:jc w:val="both"/>
        <w:rPr>
          <w:sz w:val="22"/>
          <w:szCs w:val="22"/>
        </w:rPr>
      </w:pPr>
    </w:p>
    <w:p w14:paraId="121B0924" w14:textId="77777777" w:rsidR="00273DD0" w:rsidRPr="00042ACA" w:rsidRDefault="00273DD0" w:rsidP="00042ACA">
      <w:pPr>
        <w:widowControl w:val="0"/>
        <w:autoSpaceDE w:val="0"/>
        <w:jc w:val="both"/>
        <w:rPr>
          <w:sz w:val="22"/>
          <w:szCs w:val="22"/>
        </w:rPr>
      </w:pPr>
    </w:p>
    <w:p w14:paraId="323A59BC" w14:textId="77777777" w:rsidR="00273DD0" w:rsidRPr="00042ACA" w:rsidRDefault="00273DD0" w:rsidP="00042ACA">
      <w:pPr>
        <w:widowControl w:val="0"/>
        <w:autoSpaceDE w:val="0"/>
        <w:jc w:val="both"/>
        <w:rPr>
          <w:sz w:val="22"/>
          <w:szCs w:val="22"/>
        </w:rPr>
      </w:pPr>
    </w:p>
    <w:p w14:paraId="0FC58942" w14:textId="77777777" w:rsidR="00273DD0" w:rsidRPr="00042ACA" w:rsidRDefault="00273DD0" w:rsidP="00042ACA">
      <w:pPr>
        <w:widowControl w:val="0"/>
        <w:autoSpaceDE w:val="0"/>
        <w:jc w:val="both"/>
        <w:rPr>
          <w:sz w:val="22"/>
          <w:szCs w:val="22"/>
        </w:rPr>
      </w:pPr>
    </w:p>
    <w:p w14:paraId="282F5A48" w14:textId="77777777" w:rsidR="00273DD0" w:rsidRPr="00042ACA" w:rsidRDefault="00273DD0" w:rsidP="00042ACA">
      <w:pPr>
        <w:widowControl w:val="0"/>
        <w:autoSpaceDE w:val="0"/>
        <w:jc w:val="both"/>
        <w:rPr>
          <w:sz w:val="22"/>
          <w:szCs w:val="22"/>
        </w:rPr>
      </w:pPr>
    </w:p>
    <w:p w14:paraId="3BA74390" w14:textId="77777777" w:rsidR="00273DD0" w:rsidRPr="00042ACA" w:rsidRDefault="00273DD0" w:rsidP="00042ACA">
      <w:pPr>
        <w:widowControl w:val="0"/>
        <w:autoSpaceDE w:val="0"/>
        <w:jc w:val="both"/>
        <w:rPr>
          <w:sz w:val="22"/>
          <w:szCs w:val="22"/>
        </w:rPr>
      </w:pPr>
    </w:p>
    <w:p w14:paraId="1AD7C920" w14:textId="77777777" w:rsidR="00273DD0" w:rsidRPr="00042ACA" w:rsidRDefault="00273DD0" w:rsidP="00042ACA">
      <w:pPr>
        <w:widowControl w:val="0"/>
        <w:autoSpaceDE w:val="0"/>
        <w:jc w:val="both"/>
        <w:rPr>
          <w:sz w:val="22"/>
          <w:szCs w:val="22"/>
        </w:rPr>
      </w:pPr>
    </w:p>
    <w:p w14:paraId="29135144" w14:textId="77777777" w:rsidR="00F17CD8" w:rsidRPr="00042ACA" w:rsidRDefault="00353DCC" w:rsidP="00042ACA">
      <w:pPr>
        <w:pStyle w:val="DTAOpices"/>
        <w:rPr>
          <w:sz w:val="22"/>
          <w:szCs w:val="22"/>
        </w:rPr>
      </w:pPr>
      <w:r w:rsidRPr="00042ACA">
        <w:rPr>
          <w:sz w:val="22"/>
          <w:szCs w:val="22"/>
        </w:rPr>
        <w:t> </w:t>
      </w:r>
      <w:bookmarkStart w:id="941" w:name="_Toc97543371"/>
      <w:bookmarkStart w:id="942" w:name="_Toc97557139"/>
      <w:bookmarkStart w:id="943" w:name="_Toc157306475"/>
      <w:r w:rsidR="00F17CD8" w:rsidRPr="00042ACA">
        <w:rPr>
          <w:sz w:val="22"/>
          <w:szCs w:val="22"/>
        </w:rPr>
        <w:t xml:space="preserve">piece n°14 : </w:t>
      </w:r>
    </w:p>
    <w:p w14:paraId="634B93FC" w14:textId="51E3BE96" w:rsidR="00273DD0" w:rsidRPr="00042ACA" w:rsidRDefault="00FF3F96" w:rsidP="00042ACA">
      <w:pPr>
        <w:pStyle w:val="DTAOpices"/>
        <w:rPr>
          <w:sz w:val="22"/>
          <w:szCs w:val="22"/>
        </w:rPr>
      </w:pPr>
      <w:r w:rsidRPr="00042ACA">
        <w:rPr>
          <w:sz w:val="22"/>
          <w:szCs w:val="22"/>
        </w:rPr>
        <w:t>Liste des</w:t>
      </w:r>
      <w:r w:rsidR="00131667" w:rsidRPr="00042ACA">
        <w:rPr>
          <w:sz w:val="22"/>
          <w:szCs w:val="22"/>
        </w:rPr>
        <w:t xml:space="preserve"> </w:t>
      </w:r>
      <w:r w:rsidR="00FE2292" w:rsidRPr="00042ACA">
        <w:rPr>
          <w:sz w:val="22"/>
          <w:szCs w:val="22"/>
        </w:rPr>
        <w:t xml:space="preserve">organismes </w:t>
      </w:r>
      <w:r w:rsidRPr="00042ACA">
        <w:rPr>
          <w:sz w:val="22"/>
          <w:szCs w:val="22"/>
        </w:rPr>
        <w:t>habilités à émettre des cautions dans le cadre des Marchés Publics</w:t>
      </w:r>
      <w:bookmarkEnd w:id="941"/>
      <w:bookmarkEnd w:id="942"/>
      <w:bookmarkEnd w:id="943"/>
    </w:p>
    <w:p w14:paraId="65790FB3" w14:textId="77777777" w:rsidR="00273DD0" w:rsidRPr="00042ACA" w:rsidRDefault="00273DD0" w:rsidP="00042ACA">
      <w:pPr>
        <w:widowControl w:val="0"/>
        <w:autoSpaceDE w:val="0"/>
        <w:jc w:val="both"/>
        <w:rPr>
          <w:spacing w:val="30"/>
          <w:sz w:val="22"/>
          <w:szCs w:val="22"/>
        </w:rPr>
      </w:pPr>
    </w:p>
    <w:p w14:paraId="705C281B" w14:textId="77777777" w:rsidR="00273DD0" w:rsidRPr="00042ACA" w:rsidRDefault="00273DD0" w:rsidP="00042ACA">
      <w:pPr>
        <w:widowControl w:val="0"/>
        <w:autoSpaceDE w:val="0"/>
        <w:jc w:val="both"/>
        <w:rPr>
          <w:spacing w:val="30"/>
          <w:sz w:val="22"/>
          <w:szCs w:val="22"/>
        </w:rPr>
      </w:pPr>
    </w:p>
    <w:p w14:paraId="1A7B8B19" w14:textId="77777777" w:rsidR="00273DD0" w:rsidRPr="00042ACA" w:rsidRDefault="00273DD0" w:rsidP="00042ACA">
      <w:pPr>
        <w:widowControl w:val="0"/>
        <w:autoSpaceDE w:val="0"/>
        <w:jc w:val="both"/>
        <w:rPr>
          <w:spacing w:val="30"/>
          <w:sz w:val="22"/>
          <w:szCs w:val="22"/>
        </w:rPr>
      </w:pPr>
    </w:p>
    <w:p w14:paraId="1093F828" w14:textId="77777777" w:rsidR="00273DD0" w:rsidRPr="00042ACA" w:rsidRDefault="00273DD0" w:rsidP="00042ACA">
      <w:pPr>
        <w:widowControl w:val="0"/>
        <w:autoSpaceDE w:val="0"/>
        <w:jc w:val="both"/>
        <w:rPr>
          <w:spacing w:val="30"/>
          <w:sz w:val="22"/>
          <w:szCs w:val="22"/>
        </w:rPr>
      </w:pPr>
    </w:p>
    <w:p w14:paraId="17A3C13E" w14:textId="77777777" w:rsidR="00273DD0" w:rsidRPr="00042ACA" w:rsidRDefault="00273DD0" w:rsidP="00042ACA">
      <w:pPr>
        <w:widowControl w:val="0"/>
        <w:autoSpaceDE w:val="0"/>
        <w:jc w:val="both"/>
        <w:rPr>
          <w:spacing w:val="30"/>
          <w:sz w:val="22"/>
          <w:szCs w:val="22"/>
        </w:rPr>
      </w:pPr>
    </w:p>
    <w:p w14:paraId="00392F89" w14:textId="77777777" w:rsidR="00273DD0" w:rsidRPr="00042ACA" w:rsidRDefault="00273DD0" w:rsidP="00042ACA">
      <w:pPr>
        <w:widowControl w:val="0"/>
        <w:autoSpaceDE w:val="0"/>
        <w:jc w:val="both"/>
        <w:rPr>
          <w:spacing w:val="30"/>
          <w:sz w:val="22"/>
          <w:szCs w:val="22"/>
        </w:rPr>
      </w:pPr>
    </w:p>
    <w:p w14:paraId="74F2927D" w14:textId="77777777" w:rsidR="00B306DB" w:rsidRPr="00042ACA" w:rsidRDefault="00F654CD" w:rsidP="00042ACA">
      <w:pPr>
        <w:widowControl w:val="0"/>
        <w:tabs>
          <w:tab w:val="left" w:pos="4180"/>
          <w:tab w:val="left" w:pos="5700"/>
          <w:tab w:val="left" w:pos="6920"/>
        </w:tabs>
        <w:autoSpaceDE w:val="0"/>
        <w:rPr>
          <w:b/>
          <w:spacing w:val="30"/>
          <w:sz w:val="22"/>
          <w:szCs w:val="22"/>
        </w:rPr>
      </w:pPr>
      <w:r w:rsidRPr="00042ACA">
        <w:rPr>
          <w:b/>
          <w:spacing w:val="30"/>
          <w:sz w:val="22"/>
          <w:szCs w:val="22"/>
        </w:rPr>
        <w:br w:type="page"/>
      </w:r>
    </w:p>
    <w:p w14:paraId="52234B12" w14:textId="77777777" w:rsidR="00F73EE5" w:rsidRPr="00042ACA" w:rsidRDefault="00F73EE5" w:rsidP="00042ACA">
      <w:pPr>
        <w:widowControl w:val="0"/>
        <w:tabs>
          <w:tab w:val="left" w:pos="4180"/>
          <w:tab w:val="left" w:pos="5700"/>
          <w:tab w:val="left" w:pos="6920"/>
        </w:tabs>
        <w:autoSpaceDE w:val="0"/>
        <w:jc w:val="both"/>
        <w:rPr>
          <w:b/>
          <w:bCs/>
          <w:i/>
          <w:spacing w:val="30"/>
          <w:sz w:val="22"/>
          <w:szCs w:val="22"/>
        </w:rPr>
      </w:pPr>
      <w:r w:rsidRPr="00042ACA">
        <w:rPr>
          <w:b/>
          <w:bCs/>
          <w:i/>
          <w:spacing w:val="30"/>
          <w:sz w:val="22"/>
          <w:szCs w:val="22"/>
        </w:rPr>
        <w:lastRenderedPageBreak/>
        <w:t>LISTES DES ETABLISSEMENTS BANCAIRES ET ORGANISMES FINANCIERS AUTORISES A EMETTRE DES CAUTIONS DANS LE CADRE DES MARCHES PUBLICS</w:t>
      </w:r>
    </w:p>
    <w:p w14:paraId="2F03E228" w14:textId="77777777" w:rsidR="00F73EE5" w:rsidRPr="00042ACA" w:rsidRDefault="00F73EE5" w:rsidP="00042ACA">
      <w:pPr>
        <w:widowControl w:val="0"/>
        <w:tabs>
          <w:tab w:val="left" w:pos="4180"/>
          <w:tab w:val="left" w:pos="5700"/>
          <w:tab w:val="left" w:pos="6920"/>
        </w:tabs>
        <w:autoSpaceDE w:val="0"/>
        <w:jc w:val="both"/>
        <w:rPr>
          <w:b/>
          <w:bCs/>
          <w:i/>
          <w:spacing w:val="30"/>
          <w:sz w:val="22"/>
          <w:szCs w:val="22"/>
        </w:rPr>
      </w:pPr>
    </w:p>
    <w:p w14:paraId="4307F298" w14:textId="77777777" w:rsidR="00F73EE5" w:rsidRPr="00042ACA" w:rsidRDefault="00F73EE5" w:rsidP="00042ACA">
      <w:pPr>
        <w:widowControl w:val="0"/>
        <w:tabs>
          <w:tab w:val="left" w:pos="4180"/>
          <w:tab w:val="left" w:pos="5700"/>
          <w:tab w:val="left" w:pos="6920"/>
        </w:tabs>
        <w:autoSpaceDE w:val="0"/>
        <w:jc w:val="both"/>
        <w:rPr>
          <w:b/>
          <w:i/>
          <w:spacing w:val="30"/>
          <w:sz w:val="22"/>
          <w:szCs w:val="22"/>
        </w:rPr>
      </w:pPr>
      <w:r w:rsidRPr="00042ACA">
        <w:rPr>
          <w:b/>
          <w:i/>
          <w:spacing w:val="30"/>
          <w:sz w:val="22"/>
          <w:szCs w:val="22"/>
        </w:rPr>
        <w:t>[NB : insérer la liste en vigueur au moment du lancement de la procédure.]</w:t>
      </w:r>
    </w:p>
    <w:p w14:paraId="22F297CC" w14:textId="77777777" w:rsidR="00F73EE5" w:rsidRPr="00042ACA" w:rsidRDefault="00F73EE5" w:rsidP="00042ACA">
      <w:pPr>
        <w:widowControl w:val="0"/>
        <w:tabs>
          <w:tab w:val="left" w:pos="4180"/>
          <w:tab w:val="left" w:pos="5700"/>
          <w:tab w:val="left" w:pos="6920"/>
        </w:tabs>
        <w:autoSpaceDE w:val="0"/>
        <w:jc w:val="both"/>
        <w:rPr>
          <w:b/>
          <w:iCs/>
          <w:spacing w:val="30"/>
          <w:sz w:val="22"/>
          <w:szCs w:val="22"/>
        </w:rPr>
      </w:pPr>
      <w:r w:rsidRPr="00042ACA">
        <w:rPr>
          <w:b/>
          <w:iCs/>
          <w:spacing w:val="30"/>
          <w:sz w:val="22"/>
          <w:szCs w:val="22"/>
        </w:rPr>
        <w:t>I- BANQUES</w:t>
      </w:r>
    </w:p>
    <w:p w14:paraId="4FB63A23" w14:textId="77777777" w:rsidR="00F73EE5" w:rsidRPr="00042ACA" w:rsidRDefault="00F73EE5" w:rsidP="00042ACA">
      <w:pPr>
        <w:widowControl w:val="0"/>
        <w:numPr>
          <w:ilvl w:val="0"/>
          <w:numId w:val="67"/>
        </w:numPr>
        <w:tabs>
          <w:tab w:val="left" w:pos="4180"/>
          <w:tab w:val="left" w:pos="5700"/>
          <w:tab w:val="left" w:pos="6920"/>
        </w:tabs>
        <w:autoSpaceDE w:val="0"/>
        <w:jc w:val="both"/>
        <w:rPr>
          <w:bCs/>
          <w:iCs/>
          <w:spacing w:val="30"/>
          <w:sz w:val="22"/>
          <w:szCs w:val="22"/>
          <w:lang w:val="en-GB"/>
        </w:rPr>
      </w:pPr>
      <w:r w:rsidRPr="00042ACA">
        <w:rPr>
          <w:bCs/>
          <w:iCs/>
          <w:spacing w:val="30"/>
          <w:sz w:val="22"/>
          <w:szCs w:val="22"/>
          <w:lang w:val="en-GB"/>
        </w:rPr>
        <w:t>Access Bank Cameroon, BP : 6 000 Yaoundé ;</w:t>
      </w:r>
    </w:p>
    <w:p w14:paraId="1CE12011" w14:textId="77777777" w:rsidR="00F73EE5" w:rsidRPr="00042ACA" w:rsidRDefault="00F73EE5" w:rsidP="00042ACA">
      <w:pPr>
        <w:widowControl w:val="0"/>
        <w:numPr>
          <w:ilvl w:val="0"/>
          <w:numId w:val="67"/>
        </w:numPr>
        <w:tabs>
          <w:tab w:val="left" w:pos="4180"/>
          <w:tab w:val="left" w:pos="5700"/>
          <w:tab w:val="left" w:pos="6920"/>
        </w:tabs>
        <w:autoSpaceDE w:val="0"/>
        <w:jc w:val="both"/>
        <w:rPr>
          <w:bCs/>
          <w:iCs/>
          <w:spacing w:val="30"/>
          <w:sz w:val="22"/>
          <w:szCs w:val="22"/>
          <w:lang w:val="en-GB"/>
        </w:rPr>
      </w:pPr>
      <w:proofErr w:type="spellStart"/>
      <w:r w:rsidRPr="00042ACA">
        <w:rPr>
          <w:bCs/>
          <w:iCs/>
          <w:spacing w:val="30"/>
          <w:sz w:val="22"/>
          <w:szCs w:val="22"/>
          <w:lang w:val="en-GB"/>
        </w:rPr>
        <w:t>Afriland</w:t>
      </w:r>
      <w:proofErr w:type="spellEnd"/>
      <w:r w:rsidRPr="00042ACA">
        <w:rPr>
          <w:bCs/>
          <w:iCs/>
          <w:spacing w:val="30"/>
          <w:sz w:val="22"/>
          <w:szCs w:val="22"/>
          <w:lang w:val="en-GB"/>
        </w:rPr>
        <w:t xml:space="preserve"> First Bank (AFB), BP : 11 834 Yaoundé ;</w:t>
      </w:r>
    </w:p>
    <w:p w14:paraId="0397ED5E" w14:textId="77777777" w:rsidR="00F73EE5" w:rsidRPr="00042ACA" w:rsidRDefault="00F73EE5" w:rsidP="00042ACA">
      <w:pPr>
        <w:widowControl w:val="0"/>
        <w:numPr>
          <w:ilvl w:val="0"/>
          <w:numId w:val="67"/>
        </w:numPr>
        <w:tabs>
          <w:tab w:val="left" w:pos="4180"/>
          <w:tab w:val="left" w:pos="5700"/>
          <w:tab w:val="left" w:pos="6920"/>
        </w:tabs>
        <w:autoSpaceDE w:val="0"/>
        <w:jc w:val="both"/>
        <w:rPr>
          <w:bCs/>
          <w:iCs/>
          <w:spacing w:val="30"/>
          <w:sz w:val="22"/>
          <w:szCs w:val="22"/>
          <w:lang w:val="pt-PT"/>
        </w:rPr>
      </w:pPr>
      <w:r w:rsidRPr="00042ACA">
        <w:rPr>
          <w:bCs/>
          <w:iCs/>
          <w:spacing w:val="30"/>
          <w:sz w:val="22"/>
          <w:szCs w:val="22"/>
          <w:lang w:val="pt-PT"/>
        </w:rPr>
        <w:t>Banco Nacional de Guinea Equatorial (BANGE), Yaoundé ;</w:t>
      </w:r>
    </w:p>
    <w:p w14:paraId="7679E3AC" w14:textId="77777777" w:rsidR="00F73EE5" w:rsidRPr="00042ACA" w:rsidRDefault="00F73EE5" w:rsidP="00042ACA">
      <w:pPr>
        <w:widowControl w:val="0"/>
        <w:numPr>
          <w:ilvl w:val="0"/>
          <w:numId w:val="67"/>
        </w:numPr>
        <w:tabs>
          <w:tab w:val="left" w:pos="4180"/>
          <w:tab w:val="left" w:pos="5700"/>
          <w:tab w:val="left" w:pos="6920"/>
        </w:tabs>
        <w:autoSpaceDE w:val="0"/>
        <w:jc w:val="both"/>
        <w:rPr>
          <w:bCs/>
          <w:iCs/>
          <w:spacing w:val="30"/>
          <w:sz w:val="22"/>
          <w:szCs w:val="22"/>
        </w:rPr>
      </w:pPr>
      <w:r w:rsidRPr="00042ACA">
        <w:rPr>
          <w:bCs/>
          <w:iCs/>
          <w:spacing w:val="30"/>
          <w:sz w:val="22"/>
          <w:szCs w:val="22"/>
        </w:rPr>
        <w:t>Banque Atlantique Cameroun (BACM), BP : 2 933 Douala ;</w:t>
      </w:r>
    </w:p>
    <w:p w14:paraId="3D2023FD" w14:textId="77777777" w:rsidR="00F73EE5" w:rsidRPr="00042ACA" w:rsidRDefault="00F73EE5" w:rsidP="00042ACA">
      <w:pPr>
        <w:widowControl w:val="0"/>
        <w:numPr>
          <w:ilvl w:val="0"/>
          <w:numId w:val="67"/>
        </w:numPr>
        <w:tabs>
          <w:tab w:val="left" w:pos="4180"/>
          <w:tab w:val="left" w:pos="5700"/>
          <w:tab w:val="left" w:pos="6920"/>
        </w:tabs>
        <w:autoSpaceDE w:val="0"/>
        <w:jc w:val="both"/>
        <w:rPr>
          <w:bCs/>
          <w:iCs/>
          <w:spacing w:val="30"/>
          <w:sz w:val="22"/>
          <w:szCs w:val="22"/>
        </w:rPr>
      </w:pPr>
      <w:r w:rsidRPr="00042ACA">
        <w:rPr>
          <w:bCs/>
          <w:iCs/>
          <w:spacing w:val="30"/>
          <w:sz w:val="22"/>
          <w:szCs w:val="22"/>
        </w:rPr>
        <w:t>Banque Camerounaise des Petites et Moyennes Entreprises (BC-PME), Yaoundé ;</w:t>
      </w:r>
    </w:p>
    <w:p w14:paraId="151166F9" w14:textId="77777777" w:rsidR="00F73EE5" w:rsidRPr="00042ACA" w:rsidRDefault="00F73EE5" w:rsidP="00042ACA">
      <w:pPr>
        <w:widowControl w:val="0"/>
        <w:numPr>
          <w:ilvl w:val="0"/>
          <w:numId w:val="67"/>
        </w:numPr>
        <w:tabs>
          <w:tab w:val="left" w:pos="4180"/>
          <w:tab w:val="left" w:pos="5700"/>
          <w:tab w:val="left" w:pos="6920"/>
        </w:tabs>
        <w:autoSpaceDE w:val="0"/>
        <w:jc w:val="both"/>
        <w:rPr>
          <w:bCs/>
          <w:iCs/>
          <w:spacing w:val="30"/>
          <w:sz w:val="22"/>
          <w:szCs w:val="22"/>
        </w:rPr>
      </w:pPr>
      <w:r w:rsidRPr="00042ACA">
        <w:rPr>
          <w:bCs/>
          <w:iCs/>
          <w:spacing w:val="30"/>
          <w:sz w:val="22"/>
          <w:szCs w:val="22"/>
        </w:rPr>
        <w:t>Banque Gabonaise pour le Financement International (BGFI BANK), BP : 12 962 Douala ;</w:t>
      </w:r>
    </w:p>
    <w:p w14:paraId="57A80B90" w14:textId="77777777" w:rsidR="00F73EE5" w:rsidRPr="00042ACA" w:rsidRDefault="00F73EE5" w:rsidP="00042ACA">
      <w:pPr>
        <w:widowControl w:val="0"/>
        <w:numPr>
          <w:ilvl w:val="0"/>
          <w:numId w:val="67"/>
        </w:numPr>
        <w:tabs>
          <w:tab w:val="left" w:pos="4180"/>
          <w:tab w:val="left" w:pos="5700"/>
          <w:tab w:val="left" w:pos="6920"/>
        </w:tabs>
        <w:autoSpaceDE w:val="0"/>
        <w:jc w:val="both"/>
        <w:rPr>
          <w:bCs/>
          <w:iCs/>
          <w:spacing w:val="30"/>
          <w:sz w:val="22"/>
          <w:szCs w:val="22"/>
        </w:rPr>
      </w:pPr>
      <w:r w:rsidRPr="00042ACA">
        <w:rPr>
          <w:bCs/>
          <w:iCs/>
          <w:spacing w:val="30"/>
          <w:sz w:val="22"/>
          <w:szCs w:val="22"/>
        </w:rPr>
        <w:t>Banque Internationale du Cameroun pour l’Epargne et le Crédit (BICEC), BP : 1 925 Douala ;</w:t>
      </w:r>
    </w:p>
    <w:p w14:paraId="64D07A7D" w14:textId="77777777" w:rsidR="00F73EE5" w:rsidRPr="00042ACA" w:rsidRDefault="00F73EE5" w:rsidP="00042ACA">
      <w:pPr>
        <w:widowControl w:val="0"/>
        <w:numPr>
          <w:ilvl w:val="0"/>
          <w:numId w:val="67"/>
        </w:numPr>
        <w:tabs>
          <w:tab w:val="left" w:pos="4180"/>
          <w:tab w:val="left" w:pos="5700"/>
          <w:tab w:val="left" w:pos="6920"/>
        </w:tabs>
        <w:autoSpaceDE w:val="0"/>
        <w:jc w:val="both"/>
        <w:rPr>
          <w:bCs/>
          <w:iCs/>
          <w:spacing w:val="30"/>
          <w:sz w:val="22"/>
          <w:szCs w:val="22"/>
        </w:rPr>
      </w:pPr>
      <w:r w:rsidRPr="00042ACA">
        <w:rPr>
          <w:bCs/>
          <w:iCs/>
          <w:spacing w:val="30"/>
          <w:sz w:val="22"/>
          <w:szCs w:val="22"/>
        </w:rPr>
        <w:t>CITI Bank, BP : 4 571 Douala ;</w:t>
      </w:r>
    </w:p>
    <w:p w14:paraId="7B7FA8BD" w14:textId="77777777" w:rsidR="00F73EE5" w:rsidRPr="00042ACA" w:rsidRDefault="00F73EE5" w:rsidP="00042ACA">
      <w:pPr>
        <w:widowControl w:val="0"/>
        <w:numPr>
          <w:ilvl w:val="0"/>
          <w:numId w:val="67"/>
        </w:numPr>
        <w:tabs>
          <w:tab w:val="left" w:pos="4180"/>
          <w:tab w:val="left" w:pos="5700"/>
          <w:tab w:val="left" w:pos="6920"/>
        </w:tabs>
        <w:autoSpaceDE w:val="0"/>
        <w:jc w:val="both"/>
        <w:rPr>
          <w:bCs/>
          <w:iCs/>
          <w:spacing w:val="30"/>
          <w:sz w:val="22"/>
          <w:szCs w:val="22"/>
          <w:lang w:val="en-GB"/>
        </w:rPr>
      </w:pPr>
      <w:r w:rsidRPr="00042ACA">
        <w:rPr>
          <w:bCs/>
          <w:iCs/>
          <w:spacing w:val="30"/>
          <w:sz w:val="22"/>
          <w:szCs w:val="22"/>
          <w:lang w:val="en-GB"/>
        </w:rPr>
        <w:t>Commercial Bank of Cameroon (CBC), BP : 4 004 Douala ;</w:t>
      </w:r>
    </w:p>
    <w:p w14:paraId="3E1EAC09" w14:textId="47860521" w:rsidR="00F73EE5" w:rsidRPr="00042ACA" w:rsidRDefault="00F73EE5" w:rsidP="00042ACA">
      <w:pPr>
        <w:widowControl w:val="0"/>
        <w:numPr>
          <w:ilvl w:val="0"/>
          <w:numId w:val="67"/>
        </w:numPr>
        <w:tabs>
          <w:tab w:val="left" w:pos="567"/>
        </w:tabs>
        <w:autoSpaceDE w:val="0"/>
        <w:ind w:left="567" w:hanging="283"/>
        <w:jc w:val="both"/>
        <w:rPr>
          <w:bCs/>
          <w:iCs/>
          <w:spacing w:val="30"/>
          <w:sz w:val="22"/>
          <w:szCs w:val="22"/>
        </w:rPr>
      </w:pPr>
      <w:r w:rsidRPr="00042ACA">
        <w:rPr>
          <w:bCs/>
          <w:iCs/>
          <w:spacing w:val="30"/>
          <w:sz w:val="22"/>
          <w:szCs w:val="22"/>
        </w:rPr>
        <w:t>Crédit Communautaire d’Afrique-Bank (CCA-BANK), BP : 30 388 Yaoundé ;</w:t>
      </w:r>
    </w:p>
    <w:p w14:paraId="39BA9974" w14:textId="77777777" w:rsidR="00F73EE5" w:rsidRPr="00042ACA" w:rsidRDefault="00F73EE5" w:rsidP="00042ACA">
      <w:pPr>
        <w:widowControl w:val="0"/>
        <w:numPr>
          <w:ilvl w:val="0"/>
          <w:numId w:val="67"/>
        </w:numPr>
        <w:tabs>
          <w:tab w:val="left" w:pos="567"/>
        </w:tabs>
        <w:autoSpaceDE w:val="0"/>
        <w:ind w:left="567" w:hanging="283"/>
        <w:jc w:val="both"/>
        <w:rPr>
          <w:bCs/>
          <w:iCs/>
          <w:spacing w:val="30"/>
          <w:sz w:val="22"/>
          <w:szCs w:val="22"/>
          <w:lang w:val="en-GB"/>
        </w:rPr>
      </w:pPr>
      <w:r w:rsidRPr="00042ACA">
        <w:rPr>
          <w:bCs/>
          <w:iCs/>
          <w:spacing w:val="30"/>
          <w:sz w:val="22"/>
          <w:szCs w:val="22"/>
          <w:lang w:val="en-GB"/>
        </w:rPr>
        <w:t>ECOBANK Cameroon (ECOBANK), BP : 582 Douala ;</w:t>
      </w:r>
    </w:p>
    <w:p w14:paraId="469DDC38" w14:textId="77777777" w:rsidR="00F73EE5" w:rsidRPr="00042ACA" w:rsidRDefault="00F73EE5" w:rsidP="00042ACA">
      <w:pPr>
        <w:widowControl w:val="0"/>
        <w:numPr>
          <w:ilvl w:val="0"/>
          <w:numId w:val="67"/>
        </w:numPr>
        <w:tabs>
          <w:tab w:val="left" w:pos="567"/>
        </w:tabs>
        <w:autoSpaceDE w:val="0"/>
        <w:ind w:left="567" w:hanging="283"/>
        <w:jc w:val="both"/>
        <w:rPr>
          <w:bCs/>
          <w:iCs/>
          <w:spacing w:val="30"/>
          <w:sz w:val="22"/>
          <w:szCs w:val="22"/>
        </w:rPr>
      </w:pPr>
      <w:r w:rsidRPr="00042ACA">
        <w:rPr>
          <w:bCs/>
          <w:iCs/>
          <w:spacing w:val="30"/>
          <w:sz w:val="22"/>
          <w:szCs w:val="22"/>
        </w:rPr>
        <w:t>La Régionale Bank, BP : 30 145 Yaoundé ;</w:t>
      </w:r>
    </w:p>
    <w:p w14:paraId="31162B75" w14:textId="77777777" w:rsidR="00F73EE5" w:rsidRPr="00042ACA" w:rsidRDefault="00F73EE5" w:rsidP="00042ACA">
      <w:pPr>
        <w:widowControl w:val="0"/>
        <w:numPr>
          <w:ilvl w:val="0"/>
          <w:numId w:val="67"/>
        </w:numPr>
        <w:tabs>
          <w:tab w:val="left" w:pos="567"/>
        </w:tabs>
        <w:autoSpaceDE w:val="0"/>
        <w:ind w:left="567" w:hanging="283"/>
        <w:jc w:val="both"/>
        <w:rPr>
          <w:bCs/>
          <w:iCs/>
          <w:spacing w:val="30"/>
          <w:sz w:val="22"/>
          <w:szCs w:val="22"/>
          <w:lang w:val="en-GB"/>
        </w:rPr>
      </w:pPr>
      <w:r w:rsidRPr="00042ACA">
        <w:rPr>
          <w:bCs/>
          <w:iCs/>
          <w:spacing w:val="30"/>
          <w:sz w:val="22"/>
          <w:szCs w:val="22"/>
          <w:lang w:val="en-GB"/>
        </w:rPr>
        <w:t>National Financial Credit Bank (NFC -Bank), BP : 6 578 Yaoundé ;</w:t>
      </w:r>
    </w:p>
    <w:p w14:paraId="3A8DFC8C" w14:textId="77777777" w:rsidR="00F73EE5" w:rsidRPr="00042ACA" w:rsidRDefault="00F73EE5" w:rsidP="00042ACA">
      <w:pPr>
        <w:widowControl w:val="0"/>
        <w:numPr>
          <w:ilvl w:val="0"/>
          <w:numId w:val="67"/>
        </w:numPr>
        <w:tabs>
          <w:tab w:val="left" w:pos="567"/>
        </w:tabs>
        <w:autoSpaceDE w:val="0"/>
        <w:ind w:left="567" w:hanging="283"/>
        <w:jc w:val="both"/>
        <w:rPr>
          <w:bCs/>
          <w:iCs/>
          <w:spacing w:val="30"/>
          <w:sz w:val="22"/>
          <w:szCs w:val="22"/>
        </w:rPr>
      </w:pPr>
      <w:r w:rsidRPr="00042ACA">
        <w:rPr>
          <w:bCs/>
          <w:iCs/>
          <w:spacing w:val="30"/>
          <w:sz w:val="22"/>
          <w:szCs w:val="22"/>
        </w:rPr>
        <w:t>Société Commerciale de Banque-Cameroun (SCB-Cameroun), BP : 300 Douala ;</w:t>
      </w:r>
    </w:p>
    <w:p w14:paraId="741E66EA" w14:textId="77777777" w:rsidR="00F73EE5" w:rsidRPr="00042ACA" w:rsidRDefault="00F73EE5" w:rsidP="00042ACA">
      <w:pPr>
        <w:widowControl w:val="0"/>
        <w:numPr>
          <w:ilvl w:val="0"/>
          <w:numId w:val="67"/>
        </w:numPr>
        <w:tabs>
          <w:tab w:val="left" w:pos="567"/>
        </w:tabs>
        <w:autoSpaceDE w:val="0"/>
        <w:ind w:left="567" w:hanging="283"/>
        <w:jc w:val="both"/>
        <w:rPr>
          <w:bCs/>
          <w:iCs/>
          <w:spacing w:val="30"/>
          <w:sz w:val="22"/>
          <w:szCs w:val="22"/>
        </w:rPr>
      </w:pPr>
      <w:r w:rsidRPr="00042ACA">
        <w:rPr>
          <w:bCs/>
          <w:iCs/>
          <w:spacing w:val="30"/>
          <w:sz w:val="22"/>
          <w:szCs w:val="22"/>
        </w:rPr>
        <w:t>Société Générale Cameroun (SGC), BP : 4 042 Douala ;</w:t>
      </w:r>
    </w:p>
    <w:p w14:paraId="4D5F19F7" w14:textId="77777777" w:rsidR="00F73EE5" w:rsidRPr="00042ACA" w:rsidRDefault="00F73EE5" w:rsidP="00042ACA">
      <w:pPr>
        <w:widowControl w:val="0"/>
        <w:numPr>
          <w:ilvl w:val="0"/>
          <w:numId w:val="67"/>
        </w:numPr>
        <w:tabs>
          <w:tab w:val="left" w:pos="567"/>
        </w:tabs>
        <w:autoSpaceDE w:val="0"/>
        <w:ind w:left="567" w:hanging="283"/>
        <w:jc w:val="both"/>
        <w:rPr>
          <w:bCs/>
          <w:iCs/>
          <w:spacing w:val="30"/>
          <w:sz w:val="22"/>
          <w:szCs w:val="22"/>
          <w:lang w:val="en-GB"/>
        </w:rPr>
      </w:pPr>
      <w:r w:rsidRPr="00042ACA">
        <w:rPr>
          <w:bCs/>
          <w:iCs/>
          <w:spacing w:val="30"/>
          <w:sz w:val="22"/>
          <w:szCs w:val="22"/>
          <w:lang w:val="en-GB"/>
        </w:rPr>
        <w:t>Standard Chartered Bank Cameroon (SCBC), BP : 1 784 Douala ;</w:t>
      </w:r>
    </w:p>
    <w:p w14:paraId="5473F56A" w14:textId="77777777" w:rsidR="00F73EE5" w:rsidRPr="00042ACA" w:rsidRDefault="00F73EE5" w:rsidP="00042ACA">
      <w:pPr>
        <w:widowControl w:val="0"/>
        <w:numPr>
          <w:ilvl w:val="0"/>
          <w:numId w:val="67"/>
        </w:numPr>
        <w:tabs>
          <w:tab w:val="left" w:pos="567"/>
        </w:tabs>
        <w:autoSpaceDE w:val="0"/>
        <w:ind w:left="567" w:hanging="283"/>
        <w:jc w:val="both"/>
        <w:rPr>
          <w:bCs/>
          <w:iCs/>
          <w:spacing w:val="30"/>
          <w:sz w:val="22"/>
          <w:szCs w:val="22"/>
          <w:lang w:val="en-GB"/>
        </w:rPr>
      </w:pPr>
      <w:r w:rsidRPr="00042ACA">
        <w:rPr>
          <w:bCs/>
          <w:iCs/>
          <w:spacing w:val="30"/>
          <w:sz w:val="22"/>
          <w:szCs w:val="22"/>
          <w:lang w:val="en-GB"/>
        </w:rPr>
        <w:t>Union Bank of Cameroon, (UBC), BP : 15 569 Douala ;</w:t>
      </w:r>
    </w:p>
    <w:p w14:paraId="7F9AD7CB" w14:textId="77777777" w:rsidR="00F73EE5" w:rsidRPr="00042ACA" w:rsidRDefault="00F73EE5" w:rsidP="00042ACA">
      <w:pPr>
        <w:widowControl w:val="0"/>
        <w:numPr>
          <w:ilvl w:val="0"/>
          <w:numId w:val="67"/>
        </w:numPr>
        <w:tabs>
          <w:tab w:val="left" w:pos="567"/>
        </w:tabs>
        <w:autoSpaceDE w:val="0"/>
        <w:ind w:left="567" w:hanging="283"/>
        <w:jc w:val="both"/>
        <w:rPr>
          <w:bCs/>
          <w:iCs/>
          <w:spacing w:val="30"/>
          <w:sz w:val="22"/>
          <w:szCs w:val="22"/>
          <w:lang w:val="en-GB"/>
        </w:rPr>
      </w:pPr>
      <w:r w:rsidRPr="00042ACA">
        <w:rPr>
          <w:bCs/>
          <w:iCs/>
          <w:spacing w:val="30"/>
          <w:sz w:val="22"/>
          <w:szCs w:val="22"/>
          <w:lang w:val="en-GB"/>
        </w:rPr>
        <w:t>United Bank for Africa (UBA), BP : 2 088 Douala.</w:t>
      </w:r>
    </w:p>
    <w:p w14:paraId="72558359" w14:textId="77777777" w:rsidR="00F73EE5" w:rsidRPr="00042ACA" w:rsidRDefault="00F73EE5" w:rsidP="00042ACA">
      <w:pPr>
        <w:widowControl w:val="0"/>
        <w:tabs>
          <w:tab w:val="left" w:pos="4180"/>
          <w:tab w:val="left" w:pos="5700"/>
          <w:tab w:val="left" w:pos="6920"/>
        </w:tabs>
        <w:autoSpaceDE w:val="0"/>
        <w:jc w:val="both"/>
        <w:rPr>
          <w:b/>
          <w:i/>
          <w:spacing w:val="30"/>
          <w:sz w:val="22"/>
          <w:szCs w:val="22"/>
          <w:lang w:val="pt-PT"/>
        </w:rPr>
      </w:pPr>
    </w:p>
    <w:p w14:paraId="559CF03B" w14:textId="525FD695" w:rsidR="00F73EE5" w:rsidRPr="00042ACA" w:rsidRDefault="00F73EE5" w:rsidP="00042ACA">
      <w:pPr>
        <w:widowControl w:val="0"/>
        <w:tabs>
          <w:tab w:val="left" w:pos="4180"/>
          <w:tab w:val="left" w:pos="5700"/>
          <w:tab w:val="left" w:pos="6920"/>
        </w:tabs>
        <w:autoSpaceDE w:val="0"/>
        <w:jc w:val="both"/>
        <w:rPr>
          <w:b/>
          <w:i/>
          <w:spacing w:val="30"/>
          <w:sz w:val="22"/>
          <w:szCs w:val="22"/>
        </w:rPr>
      </w:pPr>
      <w:r w:rsidRPr="00042ACA">
        <w:rPr>
          <w:b/>
          <w:iCs/>
          <w:spacing w:val="30"/>
          <w:sz w:val="22"/>
          <w:szCs w:val="22"/>
        </w:rPr>
        <w:t>II-</w:t>
      </w:r>
      <w:r w:rsidRPr="00042ACA">
        <w:rPr>
          <w:b/>
          <w:i/>
          <w:spacing w:val="30"/>
          <w:sz w:val="22"/>
          <w:szCs w:val="22"/>
        </w:rPr>
        <w:t xml:space="preserve"> </w:t>
      </w:r>
      <w:r w:rsidRPr="00042ACA">
        <w:rPr>
          <w:b/>
          <w:iCs/>
          <w:spacing w:val="30"/>
          <w:sz w:val="22"/>
          <w:szCs w:val="22"/>
        </w:rPr>
        <w:t>COMPAGNIES D’ASSURANCES</w:t>
      </w:r>
    </w:p>
    <w:p w14:paraId="00B8EDDD" w14:textId="77777777" w:rsidR="00F73EE5" w:rsidRPr="00042ACA" w:rsidRDefault="00F73EE5" w:rsidP="00042ACA">
      <w:pPr>
        <w:widowControl w:val="0"/>
        <w:numPr>
          <w:ilvl w:val="0"/>
          <w:numId w:val="68"/>
        </w:numPr>
        <w:tabs>
          <w:tab w:val="left" w:pos="4180"/>
          <w:tab w:val="left" w:pos="5700"/>
          <w:tab w:val="left" w:pos="6920"/>
        </w:tabs>
        <w:autoSpaceDE w:val="0"/>
        <w:jc w:val="both"/>
        <w:rPr>
          <w:bCs/>
          <w:iCs/>
          <w:spacing w:val="30"/>
          <w:sz w:val="22"/>
          <w:szCs w:val="22"/>
        </w:rPr>
      </w:pPr>
      <w:r w:rsidRPr="00042ACA">
        <w:rPr>
          <w:bCs/>
          <w:iCs/>
          <w:spacing w:val="30"/>
          <w:sz w:val="22"/>
          <w:szCs w:val="22"/>
        </w:rPr>
        <w:t>Activa Assurances, BP : 12 970 Douala ;</w:t>
      </w:r>
    </w:p>
    <w:p w14:paraId="5189F660" w14:textId="77777777" w:rsidR="00F73EE5" w:rsidRPr="00042ACA" w:rsidRDefault="00F73EE5" w:rsidP="00042ACA">
      <w:pPr>
        <w:widowControl w:val="0"/>
        <w:numPr>
          <w:ilvl w:val="0"/>
          <w:numId w:val="68"/>
        </w:numPr>
        <w:tabs>
          <w:tab w:val="left" w:pos="4180"/>
          <w:tab w:val="left" w:pos="5700"/>
          <w:tab w:val="left" w:pos="6920"/>
        </w:tabs>
        <w:autoSpaceDE w:val="0"/>
        <w:jc w:val="both"/>
        <w:rPr>
          <w:bCs/>
          <w:iCs/>
          <w:spacing w:val="30"/>
          <w:sz w:val="22"/>
          <w:szCs w:val="22"/>
        </w:rPr>
      </w:pPr>
      <w:r w:rsidRPr="00042ACA">
        <w:rPr>
          <w:bCs/>
          <w:iCs/>
          <w:spacing w:val="30"/>
          <w:sz w:val="22"/>
          <w:szCs w:val="22"/>
        </w:rPr>
        <w:t>AREA Assurances S.A, BP :15 584 Douala ;</w:t>
      </w:r>
    </w:p>
    <w:p w14:paraId="34BD9878" w14:textId="77777777" w:rsidR="00F73EE5" w:rsidRPr="00042ACA" w:rsidRDefault="00F73EE5" w:rsidP="00042ACA">
      <w:pPr>
        <w:widowControl w:val="0"/>
        <w:numPr>
          <w:ilvl w:val="0"/>
          <w:numId w:val="68"/>
        </w:numPr>
        <w:tabs>
          <w:tab w:val="left" w:pos="4180"/>
          <w:tab w:val="left" w:pos="5700"/>
          <w:tab w:val="left" w:pos="6920"/>
        </w:tabs>
        <w:autoSpaceDE w:val="0"/>
        <w:jc w:val="both"/>
        <w:rPr>
          <w:bCs/>
          <w:iCs/>
          <w:spacing w:val="30"/>
          <w:sz w:val="22"/>
          <w:szCs w:val="22"/>
        </w:rPr>
      </w:pPr>
      <w:r w:rsidRPr="00042ACA">
        <w:rPr>
          <w:bCs/>
          <w:iCs/>
          <w:spacing w:val="30"/>
          <w:sz w:val="22"/>
          <w:szCs w:val="22"/>
        </w:rPr>
        <w:t>Atlantique Assurances Cameroun IARDT, BP :3 073 Douala ;</w:t>
      </w:r>
    </w:p>
    <w:p w14:paraId="688EFF7E" w14:textId="77777777" w:rsidR="00F73EE5" w:rsidRPr="00042ACA" w:rsidRDefault="00F73EE5" w:rsidP="00042ACA">
      <w:pPr>
        <w:widowControl w:val="0"/>
        <w:numPr>
          <w:ilvl w:val="0"/>
          <w:numId w:val="68"/>
        </w:numPr>
        <w:tabs>
          <w:tab w:val="left" w:pos="4180"/>
          <w:tab w:val="left" w:pos="5700"/>
          <w:tab w:val="left" w:pos="6920"/>
        </w:tabs>
        <w:autoSpaceDE w:val="0"/>
        <w:jc w:val="both"/>
        <w:rPr>
          <w:bCs/>
          <w:iCs/>
          <w:spacing w:val="30"/>
          <w:sz w:val="22"/>
          <w:szCs w:val="22"/>
        </w:rPr>
      </w:pPr>
      <w:r w:rsidRPr="00042ACA">
        <w:rPr>
          <w:bCs/>
          <w:iCs/>
          <w:spacing w:val="30"/>
          <w:sz w:val="22"/>
          <w:szCs w:val="22"/>
        </w:rPr>
        <w:t>Chanas Assurances S.A, BP :109 Douala ;</w:t>
      </w:r>
    </w:p>
    <w:p w14:paraId="50EC850D" w14:textId="77777777" w:rsidR="00F73EE5" w:rsidRPr="00042ACA" w:rsidRDefault="00F73EE5" w:rsidP="00042ACA">
      <w:pPr>
        <w:widowControl w:val="0"/>
        <w:numPr>
          <w:ilvl w:val="0"/>
          <w:numId w:val="68"/>
        </w:numPr>
        <w:tabs>
          <w:tab w:val="left" w:pos="4180"/>
          <w:tab w:val="left" w:pos="5700"/>
          <w:tab w:val="left" w:pos="6920"/>
        </w:tabs>
        <w:autoSpaceDE w:val="0"/>
        <w:jc w:val="both"/>
        <w:rPr>
          <w:bCs/>
          <w:iCs/>
          <w:spacing w:val="30"/>
          <w:sz w:val="22"/>
          <w:szCs w:val="22"/>
          <w:lang w:val="pt-PT"/>
        </w:rPr>
      </w:pPr>
      <w:r w:rsidRPr="00042ACA">
        <w:rPr>
          <w:bCs/>
          <w:iCs/>
          <w:spacing w:val="30"/>
          <w:sz w:val="22"/>
          <w:szCs w:val="22"/>
          <w:lang w:val="pt-PT"/>
        </w:rPr>
        <w:t>CPA S.A., BP: 54 Douala ;</w:t>
      </w:r>
    </w:p>
    <w:p w14:paraId="1CB91C5E" w14:textId="77777777" w:rsidR="00F73EE5" w:rsidRPr="00042ACA" w:rsidRDefault="00F73EE5" w:rsidP="00042ACA">
      <w:pPr>
        <w:widowControl w:val="0"/>
        <w:numPr>
          <w:ilvl w:val="0"/>
          <w:numId w:val="68"/>
        </w:numPr>
        <w:tabs>
          <w:tab w:val="left" w:pos="4180"/>
          <w:tab w:val="left" w:pos="5700"/>
          <w:tab w:val="left" w:pos="6920"/>
        </w:tabs>
        <w:autoSpaceDE w:val="0"/>
        <w:jc w:val="both"/>
        <w:rPr>
          <w:bCs/>
          <w:iCs/>
          <w:spacing w:val="30"/>
          <w:sz w:val="22"/>
          <w:szCs w:val="22"/>
        </w:rPr>
      </w:pPr>
      <w:r w:rsidRPr="00042ACA">
        <w:rPr>
          <w:bCs/>
          <w:iCs/>
          <w:spacing w:val="30"/>
          <w:sz w:val="22"/>
          <w:szCs w:val="22"/>
        </w:rPr>
        <w:t>NSIA Assurances S.A., BP : 2 759 Douala ;</w:t>
      </w:r>
    </w:p>
    <w:p w14:paraId="0481F10F" w14:textId="77777777" w:rsidR="00F73EE5" w:rsidRPr="00042ACA" w:rsidRDefault="00F73EE5" w:rsidP="00042ACA">
      <w:pPr>
        <w:widowControl w:val="0"/>
        <w:numPr>
          <w:ilvl w:val="0"/>
          <w:numId w:val="68"/>
        </w:numPr>
        <w:tabs>
          <w:tab w:val="left" w:pos="4180"/>
          <w:tab w:val="left" w:pos="5700"/>
          <w:tab w:val="left" w:pos="6920"/>
        </w:tabs>
        <w:autoSpaceDE w:val="0"/>
        <w:jc w:val="both"/>
        <w:rPr>
          <w:bCs/>
          <w:iCs/>
          <w:spacing w:val="30"/>
          <w:sz w:val="22"/>
          <w:szCs w:val="22"/>
          <w:lang w:val="en-GB"/>
        </w:rPr>
      </w:pPr>
      <w:r w:rsidRPr="00042ACA">
        <w:rPr>
          <w:bCs/>
          <w:iCs/>
          <w:spacing w:val="30"/>
          <w:sz w:val="22"/>
          <w:szCs w:val="22"/>
          <w:lang w:val="en-GB"/>
        </w:rPr>
        <w:t>PRO ASSUR S.A, BP : 5 963 Douala ;</w:t>
      </w:r>
    </w:p>
    <w:p w14:paraId="080974B1" w14:textId="77777777" w:rsidR="00F73EE5" w:rsidRPr="00042ACA" w:rsidRDefault="00F73EE5" w:rsidP="00042ACA">
      <w:pPr>
        <w:widowControl w:val="0"/>
        <w:numPr>
          <w:ilvl w:val="0"/>
          <w:numId w:val="68"/>
        </w:numPr>
        <w:tabs>
          <w:tab w:val="left" w:pos="4180"/>
          <w:tab w:val="left" w:pos="5700"/>
          <w:tab w:val="left" w:pos="6920"/>
        </w:tabs>
        <w:autoSpaceDE w:val="0"/>
        <w:jc w:val="both"/>
        <w:rPr>
          <w:bCs/>
          <w:iCs/>
          <w:spacing w:val="30"/>
          <w:sz w:val="22"/>
          <w:szCs w:val="22"/>
          <w:lang w:val="pt-PT"/>
        </w:rPr>
      </w:pPr>
      <w:r w:rsidRPr="00042ACA">
        <w:rPr>
          <w:bCs/>
          <w:iCs/>
          <w:spacing w:val="30"/>
          <w:sz w:val="22"/>
          <w:szCs w:val="22"/>
          <w:lang w:val="pt-PT"/>
        </w:rPr>
        <w:t>Prudential Bénéficial General Insurance S.A, BP: 2 328 Douala ;</w:t>
      </w:r>
    </w:p>
    <w:p w14:paraId="6DCE4C2A" w14:textId="77777777" w:rsidR="00F73EE5" w:rsidRPr="00042ACA" w:rsidRDefault="00F73EE5" w:rsidP="00042ACA">
      <w:pPr>
        <w:widowControl w:val="0"/>
        <w:numPr>
          <w:ilvl w:val="0"/>
          <w:numId w:val="68"/>
        </w:numPr>
        <w:tabs>
          <w:tab w:val="left" w:pos="4180"/>
          <w:tab w:val="left" w:pos="5700"/>
          <w:tab w:val="left" w:pos="6920"/>
        </w:tabs>
        <w:autoSpaceDE w:val="0"/>
        <w:jc w:val="both"/>
        <w:rPr>
          <w:bCs/>
          <w:iCs/>
          <w:spacing w:val="30"/>
          <w:sz w:val="22"/>
          <w:szCs w:val="22"/>
        </w:rPr>
      </w:pPr>
      <w:r w:rsidRPr="00042ACA">
        <w:rPr>
          <w:bCs/>
          <w:iCs/>
          <w:spacing w:val="30"/>
          <w:sz w:val="22"/>
          <w:szCs w:val="22"/>
        </w:rPr>
        <w:t xml:space="preserve">ROYAL ONYX </w:t>
      </w:r>
      <w:proofErr w:type="spellStart"/>
      <w:r w:rsidRPr="00042ACA">
        <w:rPr>
          <w:bCs/>
          <w:iCs/>
          <w:spacing w:val="30"/>
          <w:sz w:val="22"/>
          <w:szCs w:val="22"/>
        </w:rPr>
        <w:t>Insurance</w:t>
      </w:r>
      <w:proofErr w:type="spellEnd"/>
      <w:r w:rsidRPr="00042ACA">
        <w:rPr>
          <w:bCs/>
          <w:iCs/>
          <w:spacing w:val="30"/>
          <w:sz w:val="22"/>
          <w:szCs w:val="22"/>
        </w:rPr>
        <w:t xml:space="preserve"> Cie, BP : 12 230 Douala ;</w:t>
      </w:r>
    </w:p>
    <w:p w14:paraId="1E4CEB5C" w14:textId="77777777" w:rsidR="00F73EE5" w:rsidRPr="00042ACA" w:rsidRDefault="00F73EE5" w:rsidP="00042ACA">
      <w:pPr>
        <w:widowControl w:val="0"/>
        <w:numPr>
          <w:ilvl w:val="0"/>
          <w:numId w:val="67"/>
        </w:numPr>
        <w:tabs>
          <w:tab w:val="left" w:pos="567"/>
        </w:tabs>
        <w:autoSpaceDE w:val="0"/>
        <w:ind w:left="567" w:hanging="283"/>
        <w:jc w:val="both"/>
        <w:rPr>
          <w:bCs/>
          <w:iCs/>
          <w:spacing w:val="30"/>
          <w:sz w:val="22"/>
          <w:szCs w:val="22"/>
        </w:rPr>
      </w:pPr>
      <w:r w:rsidRPr="00042ACA">
        <w:rPr>
          <w:bCs/>
          <w:iCs/>
          <w:spacing w:val="30"/>
          <w:sz w:val="22"/>
          <w:szCs w:val="22"/>
        </w:rPr>
        <w:t>SAAR S.A, B.P. 1011 Douala ;</w:t>
      </w:r>
    </w:p>
    <w:p w14:paraId="07EDE4E5" w14:textId="77777777" w:rsidR="00F73EE5" w:rsidRPr="00042ACA" w:rsidRDefault="00F73EE5" w:rsidP="00042ACA">
      <w:pPr>
        <w:widowControl w:val="0"/>
        <w:numPr>
          <w:ilvl w:val="0"/>
          <w:numId w:val="67"/>
        </w:numPr>
        <w:tabs>
          <w:tab w:val="left" w:pos="567"/>
        </w:tabs>
        <w:autoSpaceDE w:val="0"/>
        <w:ind w:left="567" w:hanging="283"/>
        <w:jc w:val="both"/>
        <w:rPr>
          <w:bCs/>
          <w:iCs/>
          <w:spacing w:val="30"/>
          <w:sz w:val="22"/>
          <w:szCs w:val="22"/>
        </w:rPr>
      </w:pPr>
      <w:r w:rsidRPr="00042ACA">
        <w:rPr>
          <w:bCs/>
          <w:iCs/>
          <w:spacing w:val="30"/>
          <w:sz w:val="22"/>
          <w:szCs w:val="22"/>
        </w:rPr>
        <w:t>SANLAM Assurances Cameroun, BP: 12 125 Douala ;</w:t>
      </w:r>
    </w:p>
    <w:p w14:paraId="4C72C8B5" w14:textId="77777777" w:rsidR="00F73EE5" w:rsidRPr="00042ACA" w:rsidRDefault="00F73EE5" w:rsidP="00042ACA">
      <w:pPr>
        <w:widowControl w:val="0"/>
        <w:numPr>
          <w:ilvl w:val="0"/>
          <w:numId w:val="67"/>
        </w:numPr>
        <w:tabs>
          <w:tab w:val="left" w:pos="567"/>
        </w:tabs>
        <w:autoSpaceDE w:val="0"/>
        <w:ind w:left="567" w:hanging="283"/>
        <w:jc w:val="both"/>
        <w:rPr>
          <w:bCs/>
          <w:iCs/>
          <w:spacing w:val="30"/>
          <w:sz w:val="22"/>
          <w:szCs w:val="22"/>
        </w:rPr>
      </w:pPr>
      <w:r w:rsidRPr="00042ACA">
        <w:rPr>
          <w:bCs/>
          <w:iCs/>
          <w:spacing w:val="30"/>
          <w:sz w:val="22"/>
          <w:szCs w:val="22"/>
        </w:rPr>
        <w:t xml:space="preserve">ZENITHE </w:t>
      </w:r>
      <w:proofErr w:type="spellStart"/>
      <w:r w:rsidRPr="00042ACA">
        <w:rPr>
          <w:bCs/>
          <w:iCs/>
          <w:spacing w:val="30"/>
          <w:sz w:val="22"/>
          <w:szCs w:val="22"/>
        </w:rPr>
        <w:t>Insurance</w:t>
      </w:r>
      <w:proofErr w:type="spellEnd"/>
      <w:r w:rsidRPr="00042ACA">
        <w:rPr>
          <w:bCs/>
          <w:iCs/>
          <w:spacing w:val="30"/>
          <w:sz w:val="22"/>
          <w:szCs w:val="22"/>
        </w:rPr>
        <w:t>, BP : 1 540 Douala.</w:t>
      </w:r>
    </w:p>
    <w:p w14:paraId="6A8AA556" w14:textId="77777777" w:rsidR="00F73EE5" w:rsidRPr="00042ACA" w:rsidRDefault="00F73EE5" w:rsidP="00042ACA">
      <w:pPr>
        <w:widowControl w:val="0"/>
        <w:tabs>
          <w:tab w:val="left" w:pos="4180"/>
          <w:tab w:val="left" w:pos="5700"/>
          <w:tab w:val="left" w:pos="6920"/>
        </w:tabs>
        <w:autoSpaceDE w:val="0"/>
        <w:jc w:val="both"/>
        <w:rPr>
          <w:b/>
          <w:i/>
          <w:spacing w:val="30"/>
          <w:sz w:val="22"/>
          <w:szCs w:val="22"/>
        </w:rPr>
      </w:pPr>
    </w:p>
    <w:p w14:paraId="63F5CF6C" w14:textId="77777777" w:rsidR="00F73EE5" w:rsidRPr="00042ACA" w:rsidRDefault="00F73EE5" w:rsidP="00042ACA">
      <w:pPr>
        <w:widowControl w:val="0"/>
        <w:tabs>
          <w:tab w:val="left" w:pos="4180"/>
          <w:tab w:val="left" w:pos="5700"/>
          <w:tab w:val="left" w:pos="6920"/>
        </w:tabs>
        <w:autoSpaceDE w:val="0"/>
        <w:jc w:val="both"/>
        <w:rPr>
          <w:b/>
          <w:i/>
          <w:iCs/>
          <w:spacing w:val="30"/>
          <w:sz w:val="22"/>
          <w:szCs w:val="22"/>
        </w:rPr>
      </w:pPr>
      <w:r w:rsidRPr="00042ACA">
        <w:rPr>
          <w:b/>
          <w:i/>
          <w:iCs/>
          <w:spacing w:val="30"/>
          <w:sz w:val="22"/>
          <w:szCs w:val="22"/>
        </w:rPr>
        <w:t xml:space="preserve">NB : Cette liste étant évolutive, le Maître d’Ouvrage ou le Maître d’Ouvrage devra s’assurer lors de l’élaboration du DAO qu’il s’agit de la dernière actualisation du Ministre en charge des Finances. </w:t>
      </w:r>
    </w:p>
    <w:p w14:paraId="5315FB90" w14:textId="43512DA1" w:rsidR="002260D2" w:rsidRPr="00042ACA" w:rsidRDefault="002260D2" w:rsidP="00042ACA">
      <w:pPr>
        <w:widowControl w:val="0"/>
        <w:tabs>
          <w:tab w:val="left" w:pos="4180"/>
          <w:tab w:val="left" w:pos="5700"/>
          <w:tab w:val="left" w:pos="6920"/>
        </w:tabs>
        <w:autoSpaceDE w:val="0"/>
        <w:jc w:val="center"/>
        <w:rPr>
          <w:b/>
          <w:i/>
          <w:spacing w:val="30"/>
          <w:sz w:val="22"/>
          <w:szCs w:val="22"/>
        </w:rPr>
      </w:pPr>
    </w:p>
    <w:p w14:paraId="6870A655" w14:textId="3932BCB1" w:rsidR="00720D6A" w:rsidRPr="00042ACA" w:rsidRDefault="00720D6A" w:rsidP="00042ACA">
      <w:pPr>
        <w:rPr>
          <w:b/>
          <w:i/>
          <w:iCs/>
          <w:sz w:val="22"/>
          <w:szCs w:val="22"/>
        </w:rPr>
      </w:pPr>
    </w:p>
    <w:sectPr w:rsidR="00720D6A" w:rsidRPr="00042ACA" w:rsidSect="000221C9">
      <w:footerReference w:type="default" r:id="rId14"/>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48E93" w14:textId="77777777" w:rsidR="004E59CF" w:rsidRDefault="004E59CF">
      <w:r>
        <w:separator/>
      </w:r>
    </w:p>
  </w:endnote>
  <w:endnote w:type="continuationSeparator" w:id="0">
    <w:p w14:paraId="4D16D078" w14:textId="77777777" w:rsidR="004E59CF" w:rsidRDefault="004E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Vrinda">
    <w:panose1 w:val="000004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4E559" w14:textId="10F9C998" w:rsidR="00C52368" w:rsidRDefault="00C52368">
    <w:pPr>
      <w:pStyle w:val="Pieddepage"/>
      <w:jc w:val="center"/>
    </w:pPr>
    <w:r>
      <w:fldChar w:fldCharType="begin"/>
    </w:r>
    <w:r>
      <w:instrText xml:space="preserve"> PAGE </w:instrText>
    </w:r>
    <w:r>
      <w:fldChar w:fldCharType="separate"/>
    </w:r>
    <w:r w:rsidR="00042ACA">
      <w:rPr>
        <w:noProof/>
      </w:rPr>
      <w:t>9</w:t>
    </w:r>
    <w:r>
      <w:fldChar w:fldCharType="end"/>
    </w:r>
  </w:p>
  <w:p w14:paraId="222F526A" w14:textId="77777777" w:rsidR="00C52368" w:rsidRDefault="00C523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0DAF" w14:textId="442D5587" w:rsidR="00C52368" w:rsidRDefault="00C52368">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3EAD9DA0" w:rsidR="00C52368" w:rsidRDefault="00C52368">
                          <w:pPr>
                            <w:pStyle w:val="Pieddepage"/>
                          </w:pPr>
                          <w:r>
                            <w:rPr>
                              <w:rStyle w:val="Numrodepage"/>
                            </w:rPr>
                            <w:fldChar w:fldCharType="begin"/>
                          </w:r>
                          <w:r>
                            <w:rPr>
                              <w:rStyle w:val="Numrodepage"/>
                            </w:rPr>
                            <w:instrText xml:space="preserve"> PAGE </w:instrText>
                          </w:r>
                          <w:r>
                            <w:rPr>
                              <w:rStyle w:val="Numrodepage"/>
                            </w:rPr>
                            <w:fldChar w:fldCharType="separate"/>
                          </w:r>
                          <w:r w:rsidR="00042ACA">
                            <w:rPr>
                              <w:rStyle w:val="Numrodepage"/>
                              <w:noProof/>
                            </w:rPr>
                            <w:t>118</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27"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14:paraId="72CE2CB5" w14:textId="3EAD9DA0" w:rsidR="00C52368" w:rsidRDefault="00C52368">
                    <w:pPr>
                      <w:pStyle w:val="Pieddepage"/>
                    </w:pPr>
                    <w:r>
                      <w:rPr>
                        <w:rStyle w:val="Numrodepage"/>
                      </w:rPr>
                      <w:fldChar w:fldCharType="begin"/>
                    </w:r>
                    <w:r>
                      <w:rPr>
                        <w:rStyle w:val="Numrodepage"/>
                      </w:rPr>
                      <w:instrText xml:space="preserve"> PAGE </w:instrText>
                    </w:r>
                    <w:r>
                      <w:rPr>
                        <w:rStyle w:val="Numrodepage"/>
                      </w:rPr>
                      <w:fldChar w:fldCharType="separate"/>
                    </w:r>
                    <w:r w:rsidR="00042ACA">
                      <w:rPr>
                        <w:rStyle w:val="Numrodepage"/>
                        <w:noProof/>
                      </w:rPr>
                      <w:t>118</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EDECA" w14:textId="5B3EB7C1" w:rsidR="00C52368" w:rsidRDefault="00C52368">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38F9EE1F" w:rsidR="00C52368" w:rsidRDefault="00C52368">
                          <w:pPr>
                            <w:pStyle w:val="Pieddepage"/>
                          </w:pPr>
                          <w:r>
                            <w:rPr>
                              <w:rStyle w:val="Numrodepage"/>
                            </w:rPr>
                            <w:fldChar w:fldCharType="begin"/>
                          </w:r>
                          <w:r>
                            <w:rPr>
                              <w:rStyle w:val="Numrodepage"/>
                            </w:rPr>
                            <w:instrText xml:space="preserve"> PAGE </w:instrText>
                          </w:r>
                          <w:r>
                            <w:rPr>
                              <w:rStyle w:val="Numrodepage"/>
                            </w:rPr>
                            <w:fldChar w:fldCharType="separate"/>
                          </w:r>
                          <w:r w:rsidR="00042ACA">
                            <w:rPr>
                              <w:rStyle w:val="Numrodepage"/>
                              <w:noProof/>
                            </w:rPr>
                            <w:t>135</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28"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14:paraId="1A906534" w14:textId="38F9EE1F" w:rsidR="00C52368" w:rsidRDefault="00C52368">
                    <w:pPr>
                      <w:pStyle w:val="Pieddepage"/>
                    </w:pPr>
                    <w:r>
                      <w:rPr>
                        <w:rStyle w:val="Numrodepage"/>
                      </w:rPr>
                      <w:fldChar w:fldCharType="begin"/>
                    </w:r>
                    <w:r>
                      <w:rPr>
                        <w:rStyle w:val="Numrodepage"/>
                      </w:rPr>
                      <w:instrText xml:space="preserve"> PAGE </w:instrText>
                    </w:r>
                    <w:r>
                      <w:rPr>
                        <w:rStyle w:val="Numrodepage"/>
                      </w:rPr>
                      <w:fldChar w:fldCharType="separate"/>
                    </w:r>
                    <w:r w:rsidR="00042ACA">
                      <w:rPr>
                        <w:rStyle w:val="Numrodepage"/>
                        <w:noProof/>
                      </w:rPr>
                      <w:t>135</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A22F5" w14:textId="77777777" w:rsidR="004E59CF" w:rsidRDefault="004E59CF">
      <w:r>
        <w:rPr>
          <w:color w:val="000000"/>
        </w:rPr>
        <w:separator/>
      </w:r>
    </w:p>
  </w:footnote>
  <w:footnote w:type="continuationSeparator" w:id="0">
    <w:p w14:paraId="1EDF3436" w14:textId="77777777" w:rsidR="004E59CF" w:rsidRDefault="004E59CF">
      <w:r>
        <w:continuationSeparator/>
      </w:r>
    </w:p>
  </w:footnote>
  <w:footnote w:id="1">
    <w:p w14:paraId="077F0540" w14:textId="77777777" w:rsidR="00C52368" w:rsidRPr="00A14336" w:rsidRDefault="00C52368"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C52368" w:rsidRPr="00A14336" w:rsidRDefault="00C52368"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36DB" w14:textId="77777777" w:rsidR="00C52368" w:rsidRDefault="00C52368">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C52368" w:rsidRDefault="00C52368">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26"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14:paraId="650526FC" w14:textId="77777777" w:rsidR="00C52368" w:rsidRDefault="00C52368">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EF2C" w14:textId="77777777" w:rsidR="00C52368" w:rsidRPr="005E1D0A" w:rsidRDefault="00C52368"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C52368" w:rsidRDefault="00C523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AD441" w14:textId="77777777" w:rsidR="00C52368" w:rsidRPr="00FE1AF2" w:rsidRDefault="00C52368" w:rsidP="00225F1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5" type="#_x0000_t75" style="width:11.25pt;height:11.25pt" o:bullet="t">
        <v:imagedata r:id="rId1" o:title="mso7D10"/>
      </v:shape>
    </w:pict>
  </w:numPicBullet>
  <w:abstractNum w:abstractNumId="0" w15:restartNumberingAfterBreak="0">
    <w:nsid w:val="FFFFFF88"/>
    <w:multiLevelType w:val="singleLevel"/>
    <w:tmpl w:val="03A899BC"/>
    <w:lvl w:ilvl="0">
      <w:start w:val="1"/>
      <w:numFmt w:val="decimal"/>
      <w:pStyle w:val="NO"/>
      <w:lvlText w:val="%1."/>
      <w:lvlJc w:val="left"/>
      <w:pPr>
        <w:tabs>
          <w:tab w:val="num" w:pos="4819"/>
        </w:tabs>
        <w:ind w:left="4819" w:hanging="360"/>
      </w:pPr>
    </w:lvl>
  </w:abstractNum>
  <w:abstractNum w:abstractNumId="1" w15:restartNumberingAfterBreak="0">
    <w:nsid w:val="01B36304"/>
    <w:multiLevelType w:val="hybridMultilevel"/>
    <w:tmpl w:val="A2FC470E"/>
    <w:lvl w:ilvl="0" w:tplc="2FC06920">
      <w:start w:val="4"/>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3" w15:restartNumberingAfterBreak="0">
    <w:nsid w:val="02BF00C5"/>
    <w:multiLevelType w:val="hybridMultilevel"/>
    <w:tmpl w:val="626897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C227C8"/>
    <w:multiLevelType w:val="hybridMultilevel"/>
    <w:tmpl w:val="CE60B99E"/>
    <w:lvl w:ilvl="0" w:tplc="7F72958C">
      <w:numFmt w:val="bullet"/>
      <w:lvlText w:val="-"/>
      <w:lvlJc w:val="left"/>
      <w:pPr>
        <w:ind w:left="928" w:hanging="360"/>
      </w:pPr>
      <w:rPr>
        <w:rFonts w:ascii="Times New Roman" w:eastAsia="Times New Roman" w:hAnsi="Times New Roman" w:cs="Times New Roman"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5" w15:restartNumberingAfterBreak="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FA4C9F"/>
    <w:multiLevelType w:val="hybridMultilevel"/>
    <w:tmpl w:val="78E2DA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75B4E05"/>
    <w:multiLevelType w:val="hybridMultilevel"/>
    <w:tmpl w:val="A51457FC"/>
    <w:lvl w:ilvl="0" w:tplc="7F72958C">
      <w:numFmt w:val="bullet"/>
      <w:lvlText w:val="-"/>
      <w:lvlJc w:val="left"/>
      <w:pPr>
        <w:ind w:left="786" w:hanging="360"/>
      </w:pPr>
      <w:rPr>
        <w:rFonts w:ascii="Times New Roman" w:eastAsia="Times New Roman"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8" w15:restartNumberingAfterBreak="0">
    <w:nsid w:val="0767287A"/>
    <w:multiLevelType w:val="hybridMultilevel"/>
    <w:tmpl w:val="0BD441D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96B7B8A"/>
    <w:multiLevelType w:val="hybridMultilevel"/>
    <w:tmpl w:val="5A5E38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1900B1"/>
    <w:multiLevelType w:val="hybridMultilevel"/>
    <w:tmpl w:val="5C3CC0A6"/>
    <w:lvl w:ilvl="0" w:tplc="2FC06920">
      <w:start w:val="4"/>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AAF111E"/>
    <w:multiLevelType w:val="hybridMultilevel"/>
    <w:tmpl w:val="9B4C51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4" w15:restartNumberingAfterBreak="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5" w15:restartNumberingAfterBreak="0">
    <w:nsid w:val="128F1CB4"/>
    <w:multiLevelType w:val="hybridMultilevel"/>
    <w:tmpl w:val="BFD4C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30E33D3"/>
    <w:multiLevelType w:val="hybridMultilevel"/>
    <w:tmpl w:val="915294C2"/>
    <w:lvl w:ilvl="0" w:tplc="040C000F">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4F64EF0"/>
    <w:multiLevelType w:val="hybridMultilevel"/>
    <w:tmpl w:val="38629856"/>
    <w:lvl w:ilvl="0" w:tplc="FE943E9A">
      <w:start w:val="5"/>
      <w:numFmt w:val="bullet"/>
      <w:lvlText w:val="-"/>
      <w:lvlJc w:val="left"/>
      <w:pPr>
        <w:tabs>
          <w:tab w:val="num" w:pos="1563"/>
        </w:tabs>
        <w:ind w:left="1563" w:hanging="57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644"/>
        </w:tabs>
        <w:ind w:left="644"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5290109"/>
    <w:multiLevelType w:val="hybridMultilevel"/>
    <w:tmpl w:val="A46687E4"/>
    <w:lvl w:ilvl="0" w:tplc="7F72958C">
      <w:numFmt w:val="bullet"/>
      <w:lvlText w:val="-"/>
      <w:lvlJc w:val="left"/>
      <w:pPr>
        <w:ind w:left="928" w:hanging="360"/>
      </w:pPr>
      <w:rPr>
        <w:rFonts w:ascii="Times New Roman" w:eastAsia="Times New Roman" w:hAnsi="Times New Roman" w:cs="Times New Roman"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0" w15:restartNumberingAfterBreak="0">
    <w:nsid w:val="1538312F"/>
    <w:multiLevelType w:val="hybridMultilevel"/>
    <w:tmpl w:val="066481F2"/>
    <w:lvl w:ilvl="0" w:tplc="7F72958C">
      <w:numFmt w:val="bullet"/>
      <w:lvlText w:val="-"/>
      <w:lvlJc w:val="left"/>
      <w:pPr>
        <w:ind w:left="928" w:hanging="360"/>
      </w:pPr>
      <w:rPr>
        <w:rFonts w:ascii="Times New Roman" w:eastAsia="Times New Roman" w:hAnsi="Times New Roman" w:cs="Times New Roman"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1" w15:restartNumberingAfterBreak="0">
    <w:nsid w:val="164E6D64"/>
    <w:multiLevelType w:val="hybridMultilevel"/>
    <w:tmpl w:val="E550F48A"/>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2" w15:restartNumberingAfterBreak="0">
    <w:nsid w:val="17BC2E1B"/>
    <w:multiLevelType w:val="hybridMultilevel"/>
    <w:tmpl w:val="20B299D0"/>
    <w:lvl w:ilvl="0" w:tplc="FFFFFFFF">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3" w15:restartNumberingAfterBreak="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E1B211A"/>
    <w:multiLevelType w:val="hybridMultilevel"/>
    <w:tmpl w:val="4C2A34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ED759F4"/>
    <w:multiLevelType w:val="hybridMultilevel"/>
    <w:tmpl w:val="5772063C"/>
    <w:lvl w:ilvl="0" w:tplc="7CEA89E4">
      <w:start w:val="2"/>
      <w:numFmt w:val="bullet"/>
      <w:lvlText w:val="-"/>
      <w:lvlJc w:val="left"/>
      <w:pPr>
        <w:ind w:left="502"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6" w15:restartNumberingAfterBreak="0">
    <w:nsid w:val="21625D2C"/>
    <w:multiLevelType w:val="hybridMultilevel"/>
    <w:tmpl w:val="6FF220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1630AD7"/>
    <w:multiLevelType w:val="hybridMultilevel"/>
    <w:tmpl w:val="241A8182"/>
    <w:lvl w:ilvl="0" w:tplc="040C0005">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8" w15:restartNumberingAfterBreak="0">
    <w:nsid w:val="223D2A97"/>
    <w:multiLevelType w:val="hybridMultilevel"/>
    <w:tmpl w:val="210E94D2"/>
    <w:styleLink w:val="LFO1913"/>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32E4B6B"/>
    <w:multiLevelType w:val="hybridMultilevel"/>
    <w:tmpl w:val="13A4BFDC"/>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0"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270D4546"/>
    <w:multiLevelType w:val="hybridMultilevel"/>
    <w:tmpl w:val="BB52D4EE"/>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3"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8847FE4"/>
    <w:multiLevelType w:val="hybridMultilevel"/>
    <w:tmpl w:val="470A99DC"/>
    <w:lvl w:ilvl="0" w:tplc="7F72958C">
      <w:numFmt w:val="bullet"/>
      <w:lvlText w:val="-"/>
      <w:lvlJc w:val="left"/>
      <w:pPr>
        <w:ind w:left="786" w:hanging="360"/>
      </w:pPr>
      <w:rPr>
        <w:rFonts w:ascii="Times New Roman" w:eastAsia="Times New Roman"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5" w15:restartNumberingAfterBreak="0">
    <w:nsid w:val="2AAC3E46"/>
    <w:multiLevelType w:val="hybridMultilevel"/>
    <w:tmpl w:val="6C02014E"/>
    <w:lvl w:ilvl="0" w:tplc="2FC06920">
      <w:start w:val="4"/>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B4E0ABE"/>
    <w:multiLevelType w:val="hybridMultilevel"/>
    <w:tmpl w:val="8DE4FE62"/>
    <w:lvl w:ilvl="0" w:tplc="040C0005">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37"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D583966"/>
    <w:multiLevelType w:val="hybridMultilevel"/>
    <w:tmpl w:val="56402C5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EDB330D"/>
    <w:multiLevelType w:val="hybridMultilevel"/>
    <w:tmpl w:val="7812A78A"/>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4" w15:restartNumberingAfterBreak="0">
    <w:nsid w:val="2EF707A4"/>
    <w:multiLevelType w:val="hybridMultilevel"/>
    <w:tmpl w:val="947E0E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2F1038EB"/>
    <w:multiLevelType w:val="hybridMultilevel"/>
    <w:tmpl w:val="0BE0E070"/>
    <w:lvl w:ilvl="0" w:tplc="2FC06920">
      <w:start w:val="4"/>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2051CD4"/>
    <w:multiLevelType w:val="hybridMultilevel"/>
    <w:tmpl w:val="5290D1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23A125C"/>
    <w:multiLevelType w:val="hybridMultilevel"/>
    <w:tmpl w:val="F8DEEA2A"/>
    <w:lvl w:ilvl="0" w:tplc="040C0005">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50" w15:restartNumberingAfterBreak="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1" w15:restartNumberingAfterBreak="0">
    <w:nsid w:val="3282621B"/>
    <w:multiLevelType w:val="hybridMultilevel"/>
    <w:tmpl w:val="85CA07F0"/>
    <w:lvl w:ilvl="0" w:tplc="DFCE701E">
      <w:start w:val="1"/>
      <w:numFmt w:val="decimal"/>
      <w:pStyle w:val="AAOarticles"/>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3"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56" w15:restartNumberingAfterBreak="0">
    <w:nsid w:val="373416F7"/>
    <w:multiLevelType w:val="hybridMultilevel"/>
    <w:tmpl w:val="724C72A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39E94CAC"/>
    <w:multiLevelType w:val="hybridMultilevel"/>
    <w:tmpl w:val="5186D582"/>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ACD0D5F"/>
    <w:multiLevelType w:val="hybridMultilevel"/>
    <w:tmpl w:val="4CF8226C"/>
    <w:lvl w:ilvl="0" w:tplc="7F72958C">
      <w:numFmt w:val="bullet"/>
      <w:lvlText w:val="-"/>
      <w:lvlJc w:val="left"/>
      <w:pPr>
        <w:ind w:left="786" w:hanging="360"/>
      </w:pPr>
      <w:rPr>
        <w:rFonts w:ascii="Times New Roman" w:eastAsia="Times New Roman"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9" w15:restartNumberingAfterBreak="0">
    <w:nsid w:val="3BA901C6"/>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0"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61" w15:restartNumberingAfterBreak="0">
    <w:nsid w:val="3CCD4161"/>
    <w:multiLevelType w:val="hybridMultilevel"/>
    <w:tmpl w:val="BC06C7B8"/>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644"/>
        </w:tabs>
        <w:ind w:left="644"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3" w15:restartNumberingAfterBreak="0">
    <w:nsid w:val="3E69783C"/>
    <w:multiLevelType w:val="hybridMultilevel"/>
    <w:tmpl w:val="F63C26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3FDC210C"/>
    <w:multiLevelType w:val="hybridMultilevel"/>
    <w:tmpl w:val="DEB8DD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43A963D1"/>
    <w:multiLevelType w:val="hybridMultilevel"/>
    <w:tmpl w:val="092409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46F61C1D"/>
    <w:multiLevelType w:val="hybridMultilevel"/>
    <w:tmpl w:val="E58819D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4B6B106B"/>
    <w:multiLevelType w:val="hybridMultilevel"/>
    <w:tmpl w:val="0D4804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4BC86A7B"/>
    <w:multiLevelType w:val="hybridMultilevel"/>
    <w:tmpl w:val="592C514A"/>
    <w:lvl w:ilvl="0" w:tplc="040C0005">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73" w15:restartNumberingAfterBreak="0">
    <w:nsid w:val="4D393EC4"/>
    <w:multiLevelType w:val="hybridMultilevel"/>
    <w:tmpl w:val="31B8A54C"/>
    <w:lvl w:ilvl="0" w:tplc="7F72958C">
      <w:numFmt w:val="bullet"/>
      <w:lvlText w:val="-"/>
      <w:lvlJc w:val="left"/>
      <w:pPr>
        <w:ind w:left="786" w:hanging="360"/>
      </w:pPr>
      <w:rPr>
        <w:rFonts w:ascii="Times New Roman" w:eastAsia="Times New Roman"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74"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7"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4F8604E8"/>
    <w:multiLevelType w:val="hybridMultilevel"/>
    <w:tmpl w:val="E1E004CE"/>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0" w15:restartNumberingAfterBreak="0">
    <w:nsid w:val="4FDD1E6C"/>
    <w:multiLevelType w:val="hybridMultilevel"/>
    <w:tmpl w:val="8B6C1796"/>
    <w:lvl w:ilvl="0" w:tplc="040C000D">
      <w:start w:val="1"/>
      <w:numFmt w:val="bullet"/>
      <w:lvlText w:val=""/>
      <w:lvlJc w:val="left"/>
      <w:pPr>
        <w:ind w:left="720" w:hanging="360"/>
      </w:pPr>
      <w:rPr>
        <w:rFonts w:ascii="Wingdings" w:hAnsi="Wingdings"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517371B3"/>
    <w:multiLevelType w:val="hybridMultilevel"/>
    <w:tmpl w:val="55C4C106"/>
    <w:lvl w:ilvl="0" w:tplc="040C000F">
      <w:start w:val="1"/>
      <w:numFmt w:val="decimal"/>
      <w:lvlText w:val="%1."/>
      <w:lvlJc w:val="left"/>
      <w:pPr>
        <w:ind w:left="107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2"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84"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85"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86" w15:restartNumberingAfterBreak="0">
    <w:nsid w:val="55DF2484"/>
    <w:multiLevelType w:val="hybridMultilevel"/>
    <w:tmpl w:val="228EF06A"/>
    <w:lvl w:ilvl="0" w:tplc="7F72958C">
      <w:numFmt w:val="bullet"/>
      <w:lvlText w:val="-"/>
      <w:lvlJc w:val="left"/>
      <w:pPr>
        <w:ind w:left="928" w:hanging="360"/>
      </w:pPr>
      <w:rPr>
        <w:rFonts w:ascii="Times New Roman" w:eastAsia="Times New Roman" w:hAnsi="Times New Roman" w:cs="Times New Roman"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87" w15:restartNumberingAfterBreak="0">
    <w:nsid w:val="5654265F"/>
    <w:multiLevelType w:val="hybridMultilevel"/>
    <w:tmpl w:val="ABB27C98"/>
    <w:lvl w:ilvl="0" w:tplc="040C0005">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88" w15:restartNumberingAfterBreak="0">
    <w:nsid w:val="56A957A5"/>
    <w:multiLevelType w:val="hybridMultilevel"/>
    <w:tmpl w:val="EFCC27FA"/>
    <w:lvl w:ilvl="0" w:tplc="F626D1D8">
      <w:start w:val="1"/>
      <w:numFmt w:val="decimal"/>
      <w:lvlText w:val="Article %1."/>
      <w:lvlJc w:val="left"/>
      <w:pPr>
        <w:ind w:left="360" w:hanging="360"/>
      </w:pPr>
      <w:rPr>
        <w:rFonts w:hint="default"/>
      </w:r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89" w15:restartNumberingAfterBreak="0">
    <w:nsid w:val="57582634"/>
    <w:multiLevelType w:val="hybridMultilevel"/>
    <w:tmpl w:val="C1C2A6EC"/>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0"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91" w15:restartNumberingAfterBreak="0">
    <w:nsid w:val="58406358"/>
    <w:multiLevelType w:val="hybridMultilevel"/>
    <w:tmpl w:val="07BE5254"/>
    <w:lvl w:ilvl="0" w:tplc="7F72958C">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2" w15:restartNumberingAfterBreak="0">
    <w:nsid w:val="585B61E5"/>
    <w:multiLevelType w:val="hybridMultilevel"/>
    <w:tmpl w:val="C49070B8"/>
    <w:lvl w:ilvl="0" w:tplc="2FC06920">
      <w:start w:val="4"/>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4" w15:restartNumberingAfterBreak="0">
    <w:nsid w:val="587536A3"/>
    <w:multiLevelType w:val="hybridMultilevel"/>
    <w:tmpl w:val="93D010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5A3E44C7"/>
    <w:multiLevelType w:val="hybridMultilevel"/>
    <w:tmpl w:val="E22C4CD4"/>
    <w:lvl w:ilvl="0" w:tplc="9A4CDE30">
      <w:start w:val="1"/>
      <w:numFmt w:val="bullet"/>
      <w:lvlText w:val=""/>
      <w:lvlJc w:val="left"/>
      <w:pPr>
        <w:ind w:left="720" w:hanging="360"/>
      </w:pPr>
      <w:rPr>
        <w:rFonts w:ascii="Wingdings" w:hAnsi="Wingdings" w:hint="default"/>
      </w:rPr>
    </w:lvl>
    <w:lvl w:ilvl="1" w:tplc="F0827284">
      <w:start w:val="41"/>
      <w:numFmt w:val="bullet"/>
      <w:lvlText w:val="-"/>
      <w:lvlJc w:val="left"/>
      <w:pPr>
        <w:ind w:left="1440" w:hanging="360"/>
      </w:pPr>
      <w:rPr>
        <w:rFonts w:ascii="Arial" w:eastAsia="Times New Roman" w:hAnsi="Arial"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1902884"/>
    <w:multiLevelType w:val="hybridMultilevel"/>
    <w:tmpl w:val="1D0251EC"/>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0"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2" w15:restartNumberingAfterBreak="0">
    <w:nsid w:val="622163DC"/>
    <w:multiLevelType w:val="hybridMultilevel"/>
    <w:tmpl w:val="66B250FC"/>
    <w:lvl w:ilvl="0" w:tplc="2FC06920">
      <w:start w:val="4"/>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64461CDD"/>
    <w:multiLevelType w:val="hybridMultilevel"/>
    <w:tmpl w:val="10B441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64862C8A"/>
    <w:multiLevelType w:val="hybridMultilevel"/>
    <w:tmpl w:val="DD22DCB6"/>
    <w:lvl w:ilvl="0" w:tplc="2FC06920">
      <w:start w:val="4"/>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649D376A"/>
    <w:multiLevelType w:val="hybridMultilevel"/>
    <w:tmpl w:val="251637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65A77D59"/>
    <w:multiLevelType w:val="hybridMultilevel"/>
    <w:tmpl w:val="009489E0"/>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10"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1"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112"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13" w15:restartNumberingAfterBreak="0">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114"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15" w15:restartNumberingAfterBreak="0">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116" w15:restartNumberingAfterBreak="0">
    <w:nsid w:val="69117616"/>
    <w:multiLevelType w:val="hybridMultilevel"/>
    <w:tmpl w:val="0054DAF8"/>
    <w:lvl w:ilvl="0" w:tplc="2FC06920">
      <w:start w:val="4"/>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20"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1" w15:restartNumberingAfterBreak="0">
    <w:nsid w:val="6D99523E"/>
    <w:multiLevelType w:val="hybridMultilevel"/>
    <w:tmpl w:val="BFBAC7A6"/>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22"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3"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4"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5" w15:restartNumberingAfterBreak="0">
    <w:nsid w:val="6FE200E6"/>
    <w:multiLevelType w:val="hybridMultilevel"/>
    <w:tmpl w:val="490CE2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7"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15:restartNumberingAfterBreak="0">
    <w:nsid w:val="74512807"/>
    <w:multiLevelType w:val="hybridMultilevel"/>
    <w:tmpl w:val="6B3C674C"/>
    <w:lvl w:ilvl="0" w:tplc="040C000F">
      <w:start w:val="1"/>
      <w:numFmt w:val="decimal"/>
      <w:lvlText w:val="%1."/>
      <w:lvlJc w:val="left"/>
      <w:pPr>
        <w:ind w:left="3763" w:hanging="360"/>
      </w:pPr>
    </w:lvl>
    <w:lvl w:ilvl="1" w:tplc="33D869A4">
      <w:start w:val="1"/>
      <w:numFmt w:val="bullet"/>
      <w:lvlText w:val="·"/>
      <w:lvlJc w:val="left"/>
      <w:pPr>
        <w:ind w:left="4483" w:hanging="360"/>
      </w:pPr>
      <w:rPr>
        <w:rFonts w:ascii="Arial" w:eastAsia="Times New Roman" w:hAnsi="Arial" w:cs="Arial" w:hint="default"/>
      </w:rPr>
    </w:lvl>
    <w:lvl w:ilvl="2" w:tplc="60540C78">
      <w:start w:val="1"/>
      <w:numFmt w:val="bullet"/>
      <w:lvlText w:val=""/>
      <w:lvlJc w:val="left"/>
      <w:pPr>
        <w:ind w:left="5383" w:hanging="360"/>
      </w:pPr>
      <w:rPr>
        <w:rFonts w:ascii="Symbol" w:eastAsia="Times New Roman" w:hAnsi="Symbol" w:cs="Arial" w:hint="default"/>
      </w:rPr>
    </w:lvl>
    <w:lvl w:ilvl="3" w:tplc="040C000F" w:tentative="1">
      <w:start w:val="1"/>
      <w:numFmt w:val="decimal"/>
      <w:lvlText w:val="%4."/>
      <w:lvlJc w:val="left"/>
      <w:pPr>
        <w:ind w:left="5923" w:hanging="360"/>
      </w:pPr>
    </w:lvl>
    <w:lvl w:ilvl="4" w:tplc="040C0019" w:tentative="1">
      <w:start w:val="1"/>
      <w:numFmt w:val="lowerLetter"/>
      <w:lvlText w:val="%5."/>
      <w:lvlJc w:val="left"/>
      <w:pPr>
        <w:ind w:left="6643" w:hanging="360"/>
      </w:pPr>
    </w:lvl>
    <w:lvl w:ilvl="5" w:tplc="040C001B" w:tentative="1">
      <w:start w:val="1"/>
      <w:numFmt w:val="lowerRoman"/>
      <w:lvlText w:val="%6."/>
      <w:lvlJc w:val="right"/>
      <w:pPr>
        <w:ind w:left="7363" w:hanging="180"/>
      </w:pPr>
    </w:lvl>
    <w:lvl w:ilvl="6" w:tplc="040C000F" w:tentative="1">
      <w:start w:val="1"/>
      <w:numFmt w:val="decimal"/>
      <w:lvlText w:val="%7."/>
      <w:lvlJc w:val="left"/>
      <w:pPr>
        <w:ind w:left="8083" w:hanging="360"/>
      </w:pPr>
    </w:lvl>
    <w:lvl w:ilvl="7" w:tplc="040C0019" w:tentative="1">
      <w:start w:val="1"/>
      <w:numFmt w:val="lowerLetter"/>
      <w:lvlText w:val="%8."/>
      <w:lvlJc w:val="left"/>
      <w:pPr>
        <w:ind w:left="8803" w:hanging="360"/>
      </w:pPr>
    </w:lvl>
    <w:lvl w:ilvl="8" w:tplc="040C001B" w:tentative="1">
      <w:start w:val="1"/>
      <w:numFmt w:val="lowerRoman"/>
      <w:lvlText w:val="%9."/>
      <w:lvlJc w:val="right"/>
      <w:pPr>
        <w:ind w:left="9523" w:hanging="180"/>
      </w:pPr>
    </w:lvl>
  </w:abstractNum>
  <w:abstractNum w:abstractNumId="129"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1" w15:restartNumberingAfterBreak="0">
    <w:nsid w:val="77890A16"/>
    <w:multiLevelType w:val="hybridMultilevel"/>
    <w:tmpl w:val="43742106"/>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2"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3" w15:restartNumberingAfterBreak="0">
    <w:nsid w:val="7819252C"/>
    <w:multiLevelType w:val="hybridMultilevel"/>
    <w:tmpl w:val="9B3004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15:restartNumberingAfterBreak="0">
    <w:nsid w:val="79783A80"/>
    <w:multiLevelType w:val="hybridMultilevel"/>
    <w:tmpl w:val="1A86FB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15:restartNumberingAfterBreak="0">
    <w:nsid w:val="7A921287"/>
    <w:multiLevelType w:val="hybridMultilevel"/>
    <w:tmpl w:val="739ED698"/>
    <w:lvl w:ilvl="0" w:tplc="FEBCFB26">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36" w15:restartNumberingAfterBreak="0">
    <w:nsid w:val="7B431DCE"/>
    <w:multiLevelType w:val="hybridMultilevel"/>
    <w:tmpl w:val="302A08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15:restartNumberingAfterBreak="0">
    <w:nsid w:val="7DAB5CF8"/>
    <w:multiLevelType w:val="hybridMultilevel"/>
    <w:tmpl w:val="A600ED0A"/>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38" w15:restartNumberingAfterBreak="0">
    <w:nsid w:val="7DAF7D6B"/>
    <w:multiLevelType w:val="hybridMultilevel"/>
    <w:tmpl w:val="0270E51A"/>
    <w:lvl w:ilvl="0" w:tplc="040C000D">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0"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5"/>
  </w:num>
  <w:num w:numId="2">
    <w:abstractNumId w:val="126"/>
  </w:num>
  <w:num w:numId="3">
    <w:abstractNumId w:val="114"/>
  </w:num>
  <w:num w:numId="4">
    <w:abstractNumId w:val="55"/>
  </w:num>
  <w:num w:numId="5">
    <w:abstractNumId w:val="83"/>
  </w:num>
  <w:num w:numId="6">
    <w:abstractNumId w:val="13"/>
  </w:num>
  <w:num w:numId="7">
    <w:abstractNumId w:val="25"/>
  </w:num>
  <w:num w:numId="8">
    <w:abstractNumId w:val="90"/>
  </w:num>
  <w:num w:numId="9">
    <w:abstractNumId w:val="84"/>
  </w:num>
  <w:num w:numId="10">
    <w:abstractNumId w:val="14"/>
  </w:num>
  <w:num w:numId="11">
    <w:abstractNumId w:val="41"/>
  </w:num>
  <w:num w:numId="12">
    <w:abstractNumId w:val="16"/>
  </w:num>
  <w:num w:numId="13">
    <w:abstractNumId w:val="74"/>
  </w:num>
  <w:num w:numId="14">
    <w:abstractNumId w:val="77"/>
  </w:num>
  <w:num w:numId="15">
    <w:abstractNumId w:val="68"/>
  </w:num>
  <w:num w:numId="16">
    <w:abstractNumId w:val="81"/>
  </w:num>
  <w:num w:numId="17">
    <w:abstractNumId w:val="130"/>
  </w:num>
  <w:num w:numId="18">
    <w:abstractNumId w:val="120"/>
  </w:num>
  <w:num w:numId="19">
    <w:abstractNumId w:val="98"/>
  </w:num>
  <w:num w:numId="20">
    <w:abstractNumId w:val="82"/>
  </w:num>
  <w:num w:numId="21">
    <w:abstractNumId w:val="110"/>
  </w:num>
  <w:num w:numId="22">
    <w:abstractNumId w:val="42"/>
  </w:num>
  <w:num w:numId="23">
    <w:abstractNumId w:val="2"/>
  </w:num>
  <w:num w:numId="24">
    <w:abstractNumId w:val="117"/>
  </w:num>
  <w:num w:numId="25">
    <w:abstractNumId w:val="103"/>
  </w:num>
  <w:num w:numId="26">
    <w:abstractNumId w:val="33"/>
  </w:num>
  <w:num w:numId="27">
    <w:abstractNumId w:val="139"/>
  </w:num>
  <w:num w:numId="28">
    <w:abstractNumId w:val="66"/>
  </w:num>
  <w:num w:numId="29">
    <w:abstractNumId w:val="78"/>
  </w:num>
  <w:num w:numId="30">
    <w:abstractNumId w:val="69"/>
  </w:num>
  <w:num w:numId="31">
    <w:abstractNumId w:val="23"/>
  </w:num>
  <w:num w:numId="32">
    <w:abstractNumId w:val="62"/>
  </w:num>
  <w:num w:numId="33">
    <w:abstractNumId w:val="10"/>
  </w:num>
  <w:num w:numId="34">
    <w:abstractNumId w:val="96"/>
  </w:num>
  <w:num w:numId="35">
    <w:abstractNumId w:val="30"/>
  </w:num>
  <w:num w:numId="36">
    <w:abstractNumId w:val="112"/>
  </w:num>
  <w:num w:numId="37">
    <w:abstractNumId w:val="108"/>
  </w:num>
  <w:num w:numId="38">
    <w:abstractNumId w:val="129"/>
  </w:num>
  <w:num w:numId="39">
    <w:abstractNumId w:val="93"/>
  </w:num>
  <w:num w:numId="40">
    <w:abstractNumId w:val="5"/>
  </w:num>
  <w:num w:numId="41">
    <w:abstractNumId w:val="140"/>
  </w:num>
  <w:num w:numId="42">
    <w:abstractNumId w:val="50"/>
  </w:num>
  <w:num w:numId="43">
    <w:abstractNumId w:val="101"/>
  </w:num>
  <w:num w:numId="44">
    <w:abstractNumId w:val="76"/>
  </w:num>
  <w:num w:numId="45">
    <w:abstractNumId w:val="54"/>
  </w:num>
  <w:num w:numId="46">
    <w:abstractNumId w:val="52"/>
  </w:num>
  <w:num w:numId="47">
    <w:abstractNumId w:val="100"/>
  </w:num>
  <w:num w:numId="48">
    <w:abstractNumId w:val="118"/>
  </w:num>
  <w:num w:numId="49">
    <w:abstractNumId w:val="124"/>
  </w:num>
  <w:num w:numId="50">
    <w:abstractNumId w:val="132"/>
  </w:num>
  <w:num w:numId="51">
    <w:abstractNumId w:val="97"/>
  </w:num>
  <w:num w:numId="52">
    <w:abstractNumId w:val="111"/>
  </w:num>
  <w:num w:numId="53">
    <w:abstractNumId w:val="38"/>
  </w:num>
  <w:num w:numId="54">
    <w:abstractNumId w:val="127"/>
  </w:num>
  <w:num w:numId="55">
    <w:abstractNumId w:val="122"/>
  </w:num>
  <w:num w:numId="56">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7"/>
  </w:num>
  <w:num w:numId="58">
    <w:abstractNumId w:val="60"/>
  </w:num>
  <w:num w:numId="59">
    <w:abstractNumId w:val="53"/>
  </w:num>
  <w:num w:numId="60">
    <w:abstractNumId w:val="123"/>
  </w:num>
  <w:num w:numId="61">
    <w:abstractNumId w:val="40"/>
  </w:num>
  <w:num w:numId="62">
    <w:abstractNumId w:val="104"/>
  </w:num>
  <w:num w:numId="63">
    <w:abstractNumId w:val="65"/>
  </w:num>
  <w:num w:numId="64">
    <w:abstractNumId w:val="119"/>
  </w:num>
  <w:num w:numId="65">
    <w:abstractNumId w:val="75"/>
  </w:num>
  <w:num w:numId="66">
    <w:abstractNumId w:val="115"/>
  </w:num>
  <w:num w:numId="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38"/>
  </w:num>
  <w:num w:numId="70">
    <w:abstractNumId w:val="80"/>
  </w:num>
  <w:num w:numId="71">
    <w:abstractNumId w:val="51"/>
  </w:num>
  <w:num w:numId="72">
    <w:abstractNumId w:val="0"/>
    <w:lvlOverride w:ilvl="0">
      <w:startOverride w:val="1"/>
    </w:lvlOverride>
  </w:num>
  <w:num w:numId="73">
    <w:abstractNumId w:val="18"/>
  </w:num>
  <w:num w:numId="74">
    <w:abstractNumId w:val="113"/>
  </w:num>
  <w:num w:numId="75">
    <w:abstractNumId w:val="61"/>
  </w:num>
  <w:num w:numId="76">
    <w:abstractNumId w:val="121"/>
  </w:num>
  <w:num w:numId="77">
    <w:abstractNumId w:val="109"/>
  </w:num>
  <w:num w:numId="78">
    <w:abstractNumId w:val="99"/>
  </w:num>
  <w:num w:numId="79">
    <w:abstractNumId w:val="87"/>
  </w:num>
  <w:num w:numId="80">
    <w:abstractNumId w:val="7"/>
  </w:num>
  <w:num w:numId="81">
    <w:abstractNumId w:val="4"/>
  </w:num>
  <w:num w:numId="82">
    <w:abstractNumId w:val="73"/>
  </w:num>
  <w:num w:numId="83">
    <w:abstractNumId w:val="86"/>
  </w:num>
  <w:num w:numId="84">
    <w:abstractNumId w:val="19"/>
  </w:num>
  <w:num w:numId="85">
    <w:abstractNumId w:val="22"/>
  </w:num>
  <w:num w:numId="86">
    <w:abstractNumId w:val="29"/>
  </w:num>
  <w:num w:numId="87">
    <w:abstractNumId w:val="91"/>
  </w:num>
  <w:num w:numId="88">
    <w:abstractNumId w:val="137"/>
  </w:num>
  <w:num w:numId="89">
    <w:abstractNumId w:val="21"/>
  </w:num>
  <w:num w:numId="90">
    <w:abstractNumId w:val="32"/>
  </w:num>
  <w:num w:numId="91">
    <w:abstractNumId w:val="131"/>
  </w:num>
  <w:num w:numId="92">
    <w:abstractNumId w:val="72"/>
  </w:num>
  <w:num w:numId="93">
    <w:abstractNumId w:val="49"/>
  </w:num>
  <w:num w:numId="94">
    <w:abstractNumId w:val="36"/>
  </w:num>
  <w:num w:numId="95">
    <w:abstractNumId w:val="20"/>
  </w:num>
  <w:num w:numId="96">
    <w:abstractNumId w:val="34"/>
  </w:num>
  <w:num w:numId="97">
    <w:abstractNumId w:val="58"/>
  </w:num>
  <w:num w:numId="98">
    <w:abstractNumId w:val="43"/>
  </w:num>
  <w:num w:numId="99">
    <w:abstractNumId w:val="89"/>
  </w:num>
  <w:num w:numId="100">
    <w:abstractNumId w:val="79"/>
  </w:num>
  <w:num w:numId="101">
    <w:abstractNumId w:val="128"/>
  </w:num>
  <w:num w:numId="102">
    <w:abstractNumId w:val="95"/>
  </w:num>
  <w:num w:numId="103">
    <w:abstractNumId w:val="88"/>
  </w:num>
  <w:num w:numId="104">
    <w:abstractNumId w:val="63"/>
  </w:num>
  <w:num w:numId="105">
    <w:abstractNumId w:val="28"/>
  </w:num>
  <w:num w:numId="106">
    <w:abstractNumId w:val="12"/>
  </w:num>
  <w:num w:numId="107">
    <w:abstractNumId w:val="39"/>
  </w:num>
  <w:num w:numId="108">
    <w:abstractNumId w:val="67"/>
  </w:num>
  <w:num w:numId="109">
    <w:abstractNumId w:val="106"/>
  </w:num>
  <w:num w:numId="110">
    <w:abstractNumId w:val="102"/>
  </w:num>
  <w:num w:numId="111">
    <w:abstractNumId w:val="11"/>
  </w:num>
  <w:num w:numId="112">
    <w:abstractNumId w:val="35"/>
  </w:num>
  <w:num w:numId="113">
    <w:abstractNumId w:val="24"/>
  </w:num>
  <w:num w:numId="114">
    <w:abstractNumId w:val="44"/>
  </w:num>
  <w:num w:numId="115">
    <w:abstractNumId w:val="105"/>
  </w:num>
  <w:num w:numId="116">
    <w:abstractNumId w:val="107"/>
  </w:num>
  <w:num w:numId="117">
    <w:abstractNumId w:val="116"/>
  </w:num>
  <w:num w:numId="118">
    <w:abstractNumId w:val="92"/>
  </w:num>
  <w:num w:numId="119">
    <w:abstractNumId w:val="3"/>
  </w:num>
  <w:num w:numId="120">
    <w:abstractNumId w:val="71"/>
  </w:num>
  <w:num w:numId="121">
    <w:abstractNumId w:val="9"/>
  </w:num>
  <w:num w:numId="122">
    <w:abstractNumId w:val="134"/>
  </w:num>
  <w:num w:numId="123">
    <w:abstractNumId w:val="125"/>
  </w:num>
  <w:num w:numId="124">
    <w:abstractNumId w:val="133"/>
  </w:num>
  <w:num w:numId="125">
    <w:abstractNumId w:val="94"/>
  </w:num>
  <w:num w:numId="126">
    <w:abstractNumId w:val="6"/>
  </w:num>
  <w:num w:numId="127">
    <w:abstractNumId w:val="70"/>
  </w:num>
  <w:num w:numId="128">
    <w:abstractNumId w:val="8"/>
  </w:num>
  <w:num w:numId="129">
    <w:abstractNumId w:val="45"/>
  </w:num>
  <w:num w:numId="130">
    <w:abstractNumId w:val="64"/>
  </w:num>
  <w:num w:numId="131">
    <w:abstractNumId w:val="26"/>
  </w:num>
  <w:num w:numId="132">
    <w:abstractNumId w:val="1"/>
  </w:num>
  <w:num w:numId="133">
    <w:abstractNumId w:val="15"/>
  </w:num>
  <w:num w:numId="134">
    <w:abstractNumId w:val="56"/>
  </w:num>
  <w:num w:numId="135">
    <w:abstractNumId w:val="48"/>
  </w:num>
  <w:num w:numId="136">
    <w:abstractNumId w:val="17"/>
  </w:num>
  <w:num w:numId="137">
    <w:abstractNumId w:val="136"/>
  </w:num>
  <w:num w:numId="138">
    <w:abstractNumId w:val="27"/>
  </w:num>
  <w:num w:numId="139">
    <w:abstractNumId w:val="59"/>
  </w:num>
  <w:num w:numId="140">
    <w:abstractNumId w:val="46"/>
  </w:num>
  <w:num w:numId="141">
    <w:abstractNumId w:val="57"/>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1"/>
  <w:activeWritingStyle w:appName="MSWord" w:lang="fr-CH" w:vendorID="64" w:dllVersion="6" w:nlCheck="1" w:checkStyle="0"/>
  <w:activeWritingStyle w:appName="MSWord" w:lang="fr-CH" w:vendorID="64" w:dllVersion="4096" w:nlCheck="1" w:checkStyle="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DD0"/>
    <w:rsid w:val="00000E60"/>
    <w:rsid w:val="000028A4"/>
    <w:rsid w:val="00002991"/>
    <w:rsid w:val="00002D18"/>
    <w:rsid w:val="0000341D"/>
    <w:rsid w:val="00003552"/>
    <w:rsid w:val="00003A76"/>
    <w:rsid w:val="00003D47"/>
    <w:rsid w:val="00004D7B"/>
    <w:rsid w:val="00004E94"/>
    <w:rsid w:val="00007039"/>
    <w:rsid w:val="00007118"/>
    <w:rsid w:val="00007D75"/>
    <w:rsid w:val="00010340"/>
    <w:rsid w:val="00010A51"/>
    <w:rsid w:val="00010AE9"/>
    <w:rsid w:val="000113CF"/>
    <w:rsid w:val="0001179D"/>
    <w:rsid w:val="000120FD"/>
    <w:rsid w:val="0001343B"/>
    <w:rsid w:val="000134A9"/>
    <w:rsid w:val="0001351B"/>
    <w:rsid w:val="00013614"/>
    <w:rsid w:val="00013B9F"/>
    <w:rsid w:val="00013F41"/>
    <w:rsid w:val="00015534"/>
    <w:rsid w:val="00015980"/>
    <w:rsid w:val="00017324"/>
    <w:rsid w:val="00017C00"/>
    <w:rsid w:val="00017C8C"/>
    <w:rsid w:val="000209EB"/>
    <w:rsid w:val="00021DD5"/>
    <w:rsid w:val="000221C9"/>
    <w:rsid w:val="0002269E"/>
    <w:rsid w:val="00022BC2"/>
    <w:rsid w:val="00023214"/>
    <w:rsid w:val="000239EB"/>
    <w:rsid w:val="00023ACF"/>
    <w:rsid w:val="00023C75"/>
    <w:rsid w:val="00024917"/>
    <w:rsid w:val="00024A57"/>
    <w:rsid w:val="00024AEA"/>
    <w:rsid w:val="00024BC2"/>
    <w:rsid w:val="00025737"/>
    <w:rsid w:val="0002689E"/>
    <w:rsid w:val="00027450"/>
    <w:rsid w:val="00027A7D"/>
    <w:rsid w:val="00027E72"/>
    <w:rsid w:val="00030F36"/>
    <w:rsid w:val="00031069"/>
    <w:rsid w:val="0003115D"/>
    <w:rsid w:val="0003235D"/>
    <w:rsid w:val="00032D7B"/>
    <w:rsid w:val="00033163"/>
    <w:rsid w:val="00033BD2"/>
    <w:rsid w:val="00033C3D"/>
    <w:rsid w:val="00034F51"/>
    <w:rsid w:val="00035167"/>
    <w:rsid w:val="00035573"/>
    <w:rsid w:val="000368A0"/>
    <w:rsid w:val="00037478"/>
    <w:rsid w:val="00040D42"/>
    <w:rsid w:val="00040FBB"/>
    <w:rsid w:val="00041D07"/>
    <w:rsid w:val="00042ACA"/>
    <w:rsid w:val="000430E1"/>
    <w:rsid w:val="00043A57"/>
    <w:rsid w:val="00044054"/>
    <w:rsid w:val="00044C57"/>
    <w:rsid w:val="00044F3F"/>
    <w:rsid w:val="0004507A"/>
    <w:rsid w:val="0004509C"/>
    <w:rsid w:val="00045A5F"/>
    <w:rsid w:val="00045CDF"/>
    <w:rsid w:val="000476DF"/>
    <w:rsid w:val="00050045"/>
    <w:rsid w:val="0005082D"/>
    <w:rsid w:val="00050B7C"/>
    <w:rsid w:val="00050C5F"/>
    <w:rsid w:val="0005139A"/>
    <w:rsid w:val="00051E5D"/>
    <w:rsid w:val="00052656"/>
    <w:rsid w:val="00052714"/>
    <w:rsid w:val="0005375E"/>
    <w:rsid w:val="00053DEC"/>
    <w:rsid w:val="00054435"/>
    <w:rsid w:val="00054902"/>
    <w:rsid w:val="000557BF"/>
    <w:rsid w:val="00055B5D"/>
    <w:rsid w:val="00056F09"/>
    <w:rsid w:val="00056F2F"/>
    <w:rsid w:val="0006019D"/>
    <w:rsid w:val="00060FC1"/>
    <w:rsid w:val="0006104C"/>
    <w:rsid w:val="00061EDD"/>
    <w:rsid w:val="000627D8"/>
    <w:rsid w:val="00062B6F"/>
    <w:rsid w:val="000634B1"/>
    <w:rsid w:val="00063AD7"/>
    <w:rsid w:val="00063E8C"/>
    <w:rsid w:val="00064151"/>
    <w:rsid w:val="00064735"/>
    <w:rsid w:val="0006515D"/>
    <w:rsid w:val="00065959"/>
    <w:rsid w:val="00065CC9"/>
    <w:rsid w:val="00066254"/>
    <w:rsid w:val="000664F6"/>
    <w:rsid w:val="00066A5D"/>
    <w:rsid w:val="00066AD7"/>
    <w:rsid w:val="00066B08"/>
    <w:rsid w:val="00066DA4"/>
    <w:rsid w:val="00066F20"/>
    <w:rsid w:val="00070649"/>
    <w:rsid w:val="00070DD5"/>
    <w:rsid w:val="00070EE9"/>
    <w:rsid w:val="0007162C"/>
    <w:rsid w:val="00071EA5"/>
    <w:rsid w:val="00072492"/>
    <w:rsid w:val="00072A71"/>
    <w:rsid w:val="00072E72"/>
    <w:rsid w:val="00072EC4"/>
    <w:rsid w:val="00074A0D"/>
    <w:rsid w:val="0007588F"/>
    <w:rsid w:val="00076C4B"/>
    <w:rsid w:val="000773F8"/>
    <w:rsid w:val="0007783A"/>
    <w:rsid w:val="00077EAA"/>
    <w:rsid w:val="0008181A"/>
    <w:rsid w:val="00082B05"/>
    <w:rsid w:val="00084988"/>
    <w:rsid w:val="00086B07"/>
    <w:rsid w:val="00086B24"/>
    <w:rsid w:val="00087772"/>
    <w:rsid w:val="00087E56"/>
    <w:rsid w:val="000901CE"/>
    <w:rsid w:val="0009029E"/>
    <w:rsid w:val="00090673"/>
    <w:rsid w:val="00090A23"/>
    <w:rsid w:val="000916F6"/>
    <w:rsid w:val="00091ACB"/>
    <w:rsid w:val="000934C0"/>
    <w:rsid w:val="00093E58"/>
    <w:rsid w:val="00094AF8"/>
    <w:rsid w:val="00095A91"/>
    <w:rsid w:val="00096C57"/>
    <w:rsid w:val="00097BE2"/>
    <w:rsid w:val="000A22A6"/>
    <w:rsid w:val="000A2E7B"/>
    <w:rsid w:val="000A304A"/>
    <w:rsid w:val="000A3F3B"/>
    <w:rsid w:val="000A467F"/>
    <w:rsid w:val="000A479F"/>
    <w:rsid w:val="000A56DE"/>
    <w:rsid w:val="000A57B8"/>
    <w:rsid w:val="000A61D9"/>
    <w:rsid w:val="000A6BE0"/>
    <w:rsid w:val="000A733D"/>
    <w:rsid w:val="000A742D"/>
    <w:rsid w:val="000B1902"/>
    <w:rsid w:val="000B2870"/>
    <w:rsid w:val="000B2C20"/>
    <w:rsid w:val="000B439A"/>
    <w:rsid w:val="000B48BA"/>
    <w:rsid w:val="000B57A6"/>
    <w:rsid w:val="000B6653"/>
    <w:rsid w:val="000C11FB"/>
    <w:rsid w:val="000C3CDC"/>
    <w:rsid w:val="000C461E"/>
    <w:rsid w:val="000C4A74"/>
    <w:rsid w:val="000C521D"/>
    <w:rsid w:val="000C5DF8"/>
    <w:rsid w:val="000C6CAF"/>
    <w:rsid w:val="000C78D2"/>
    <w:rsid w:val="000C7979"/>
    <w:rsid w:val="000D0377"/>
    <w:rsid w:val="000D03F1"/>
    <w:rsid w:val="000D03FF"/>
    <w:rsid w:val="000D05CB"/>
    <w:rsid w:val="000D07D2"/>
    <w:rsid w:val="000D17F9"/>
    <w:rsid w:val="000D2A8B"/>
    <w:rsid w:val="000D2C8C"/>
    <w:rsid w:val="000D30F2"/>
    <w:rsid w:val="000D43D0"/>
    <w:rsid w:val="000D488E"/>
    <w:rsid w:val="000D5C9C"/>
    <w:rsid w:val="000D6C1B"/>
    <w:rsid w:val="000D7C7E"/>
    <w:rsid w:val="000D7E0C"/>
    <w:rsid w:val="000E09BB"/>
    <w:rsid w:val="000E0EC1"/>
    <w:rsid w:val="000E1797"/>
    <w:rsid w:val="000E27D1"/>
    <w:rsid w:val="000E27F6"/>
    <w:rsid w:val="000E51D4"/>
    <w:rsid w:val="000E56A5"/>
    <w:rsid w:val="000E58BA"/>
    <w:rsid w:val="000E5923"/>
    <w:rsid w:val="000E61E4"/>
    <w:rsid w:val="000E6C42"/>
    <w:rsid w:val="000E6F90"/>
    <w:rsid w:val="000E7615"/>
    <w:rsid w:val="000E7683"/>
    <w:rsid w:val="000F0041"/>
    <w:rsid w:val="000F0458"/>
    <w:rsid w:val="000F29F1"/>
    <w:rsid w:val="000F3819"/>
    <w:rsid w:val="000F46D9"/>
    <w:rsid w:val="000F5A6C"/>
    <w:rsid w:val="000F5B18"/>
    <w:rsid w:val="000F6234"/>
    <w:rsid w:val="000F6321"/>
    <w:rsid w:val="000F7413"/>
    <w:rsid w:val="000F76F0"/>
    <w:rsid w:val="00100DA9"/>
    <w:rsid w:val="001013E0"/>
    <w:rsid w:val="00101468"/>
    <w:rsid w:val="001031D8"/>
    <w:rsid w:val="0010360F"/>
    <w:rsid w:val="001036D6"/>
    <w:rsid w:val="00104EA2"/>
    <w:rsid w:val="00105DF2"/>
    <w:rsid w:val="00105DFC"/>
    <w:rsid w:val="00106355"/>
    <w:rsid w:val="0010740F"/>
    <w:rsid w:val="001076DC"/>
    <w:rsid w:val="00107D28"/>
    <w:rsid w:val="00110E9A"/>
    <w:rsid w:val="0011112D"/>
    <w:rsid w:val="00111A37"/>
    <w:rsid w:val="00111B49"/>
    <w:rsid w:val="001126B6"/>
    <w:rsid w:val="00112BEA"/>
    <w:rsid w:val="001138A8"/>
    <w:rsid w:val="00113A24"/>
    <w:rsid w:val="00114778"/>
    <w:rsid w:val="001157AC"/>
    <w:rsid w:val="00115E12"/>
    <w:rsid w:val="00115F2C"/>
    <w:rsid w:val="00115F80"/>
    <w:rsid w:val="001168D6"/>
    <w:rsid w:val="00116BDE"/>
    <w:rsid w:val="00117005"/>
    <w:rsid w:val="00117236"/>
    <w:rsid w:val="001177B7"/>
    <w:rsid w:val="001205CE"/>
    <w:rsid w:val="00120882"/>
    <w:rsid w:val="00120BA8"/>
    <w:rsid w:val="00120CB1"/>
    <w:rsid w:val="0012106A"/>
    <w:rsid w:val="001218B1"/>
    <w:rsid w:val="00121BBA"/>
    <w:rsid w:val="001234A3"/>
    <w:rsid w:val="001237EE"/>
    <w:rsid w:val="00123DD4"/>
    <w:rsid w:val="00125B62"/>
    <w:rsid w:val="001265B9"/>
    <w:rsid w:val="00126DEF"/>
    <w:rsid w:val="00126EA7"/>
    <w:rsid w:val="001271AB"/>
    <w:rsid w:val="00130336"/>
    <w:rsid w:val="00131156"/>
    <w:rsid w:val="00131168"/>
    <w:rsid w:val="00131667"/>
    <w:rsid w:val="00131A76"/>
    <w:rsid w:val="00132251"/>
    <w:rsid w:val="0013244C"/>
    <w:rsid w:val="00132692"/>
    <w:rsid w:val="00135842"/>
    <w:rsid w:val="0013636E"/>
    <w:rsid w:val="001369F6"/>
    <w:rsid w:val="00136AD7"/>
    <w:rsid w:val="00136C89"/>
    <w:rsid w:val="00137667"/>
    <w:rsid w:val="00137DC3"/>
    <w:rsid w:val="00140D1C"/>
    <w:rsid w:val="001418B1"/>
    <w:rsid w:val="00141FC7"/>
    <w:rsid w:val="001428EC"/>
    <w:rsid w:val="00143F39"/>
    <w:rsid w:val="00144B16"/>
    <w:rsid w:val="00144E68"/>
    <w:rsid w:val="0014512C"/>
    <w:rsid w:val="00145833"/>
    <w:rsid w:val="001459BE"/>
    <w:rsid w:val="00145D93"/>
    <w:rsid w:val="00146097"/>
    <w:rsid w:val="00146C1D"/>
    <w:rsid w:val="00147737"/>
    <w:rsid w:val="00150738"/>
    <w:rsid w:val="00150758"/>
    <w:rsid w:val="00153793"/>
    <w:rsid w:val="00154142"/>
    <w:rsid w:val="001549FF"/>
    <w:rsid w:val="00157058"/>
    <w:rsid w:val="00157088"/>
    <w:rsid w:val="00157B98"/>
    <w:rsid w:val="00157E49"/>
    <w:rsid w:val="00160162"/>
    <w:rsid w:val="00161217"/>
    <w:rsid w:val="0016153A"/>
    <w:rsid w:val="001618A6"/>
    <w:rsid w:val="00161F3C"/>
    <w:rsid w:val="001649CC"/>
    <w:rsid w:val="00164A3A"/>
    <w:rsid w:val="001672D7"/>
    <w:rsid w:val="001675DB"/>
    <w:rsid w:val="001676BA"/>
    <w:rsid w:val="00171253"/>
    <w:rsid w:val="00171697"/>
    <w:rsid w:val="00171983"/>
    <w:rsid w:val="00171A35"/>
    <w:rsid w:val="00171B32"/>
    <w:rsid w:val="00171DBB"/>
    <w:rsid w:val="00172274"/>
    <w:rsid w:val="00172771"/>
    <w:rsid w:val="00172CA5"/>
    <w:rsid w:val="00173A3D"/>
    <w:rsid w:val="00173F24"/>
    <w:rsid w:val="00174015"/>
    <w:rsid w:val="00174E06"/>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63DE"/>
    <w:rsid w:val="00186919"/>
    <w:rsid w:val="00186A2B"/>
    <w:rsid w:val="00187A4C"/>
    <w:rsid w:val="00190BE3"/>
    <w:rsid w:val="00190EB3"/>
    <w:rsid w:val="00192839"/>
    <w:rsid w:val="00192C6D"/>
    <w:rsid w:val="00192EEC"/>
    <w:rsid w:val="00193910"/>
    <w:rsid w:val="00193925"/>
    <w:rsid w:val="00194392"/>
    <w:rsid w:val="0019485B"/>
    <w:rsid w:val="0019538B"/>
    <w:rsid w:val="00195848"/>
    <w:rsid w:val="00195907"/>
    <w:rsid w:val="00195AF5"/>
    <w:rsid w:val="00196AF1"/>
    <w:rsid w:val="001977DC"/>
    <w:rsid w:val="00197E92"/>
    <w:rsid w:val="001A081A"/>
    <w:rsid w:val="001A13C5"/>
    <w:rsid w:val="001A1981"/>
    <w:rsid w:val="001A20C6"/>
    <w:rsid w:val="001A2115"/>
    <w:rsid w:val="001A2413"/>
    <w:rsid w:val="001A2421"/>
    <w:rsid w:val="001A2D0C"/>
    <w:rsid w:val="001A2F60"/>
    <w:rsid w:val="001A3047"/>
    <w:rsid w:val="001A347C"/>
    <w:rsid w:val="001A3E37"/>
    <w:rsid w:val="001A4055"/>
    <w:rsid w:val="001A4814"/>
    <w:rsid w:val="001A4DF4"/>
    <w:rsid w:val="001A6046"/>
    <w:rsid w:val="001A6A48"/>
    <w:rsid w:val="001A7BCC"/>
    <w:rsid w:val="001A7E73"/>
    <w:rsid w:val="001B04FD"/>
    <w:rsid w:val="001B0B69"/>
    <w:rsid w:val="001B1D07"/>
    <w:rsid w:val="001B1FC9"/>
    <w:rsid w:val="001B28DF"/>
    <w:rsid w:val="001B4749"/>
    <w:rsid w:val="001B480F"/>
    <w:rsid w:val="001B60F7"/>
    <w:rsid w:val="001B644A"/>
    <w:rsid w:val="001B690F"/>
    <w:rsid w:val="001B7DB3"/>
    <w:rsid w:val="001B7F71"/>
    <w:rsid w:val="001C0B40"/>
    <w:rsid w:val="001C143A"/>
    <w:rsid w:val="001C18C6"/>
    <w:rsid w:val="001C212C"/>
    <w:rsid w:val="001C2C73"/>
    <w:rsid w:val="001C4613"/>
    <w:rsid w:val="001C582F"/>
    <w:rsid w:val="001C68AA"/>
    <w:rsid w:val="001D0082"/>
    <w:rsid w:val="001D0B9B"/>
    <w:rsid w:val="001D2F14"/>
    <w:rsid w:val="001D48E4"/>
    <w:rsid w:val="001D4E9E"/>
    <w:rsid w:val="001D4F8D"/>
    <w:rsid w:val="001D5DDF"/>
    <w:rsid w:val="001D6E17"/>
    <w:rsid w:val="001D753F"/>
    <w:rsid w:val="001D770C"/>
    <w:rsid w:val="001D776D"/>
    <w:rsid w:val="001E02B6"/>
    <w:rsid w:val="001E1626"/>
    <w:rsid w:val="001E19BE"/>
    <w:rsid w:val="001E2DFB"/>
    <w:rsid w:val="001E317A"/>
    <w:rsid w:val="001E3686"/>
    <w:rsid w:val="001E3693"/>
    <w:rsid w:val="001E3983"/>
    <w:rsid w:val="001E3B5C"/>
    <w:rsid w:val="001E3B95"/>
    <w:rsid w:val="001E3E40"/>
    <w:rsid w:val="001E44E3"/>
    <w:rsid w:val="001E4997"/>
    <w:rsid w:val="001E4E45"/>
    <w:rsid w:val="001E545B"/>
    <w:rsid w:val="001E57CA"/>
    <w:rsid w:val="001E62C9"/>
    <w:rsid w:val="001E6430"/>
    <w:rsid w:val="001E67F7"/>
    <w:rsid w:val="001F0786"/>
    <w:rsid w:val="001F0E0D"/>
    <w:rsid w:val="001F33CA"/>
    <w:rsid w:val="001F3440"/>
    <w:rsid w:val="001F4320"/>
    <w:rsid w:val="001F48D6"/>
    <w:rsid w:val="001F4C3F"/>
    <w:rsid w:val="001F511E"/>
    <w:rsid w:val="001F5D67"/>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10635"/>
    <w:rsid w:val="0021142F"/>
    <w:rsid w:val="002117BC"/>
    <w:rsid w:val="00212BE8"/>
    <w:rsid w:val="00213369"/>
    <w:rsid w:val="0021486A"/>
    <w:rsid w:val="00214DCE"/>
    <w:rsid w:val="0021577F"/>
    <w:rsid w:val="00217C21"/>
    <w:rsid w:val="00220325"/>
    <w:rsid w:val="00220E50"/>
    <w:rsid w:val="00220EB4"/>
    <w:rsid w:val="0022211C"/>
    <w:rsid w:val="0022294C"/>
    <w:rsid w:val="00222AEE"/>
    <w:rsid w:val="00223232"/>
    <w:rsid w:val="00223DEC"/>
    <w:rsid w:val="0022401D"/>
    <w:rsid w:val="00224260"/>
    <w:rsid w:val="00224279"/>
    <w:rsid w:val="00224873"/>
    <w:rsid w:val="00224A91"/>
    <w:rsid w:val="002253B5"/>
    <w:rsid w:val="002257C4"/>
    <w:rsid w:val="00225F12"/>
    <w:rsid w:val="002260D2"/>
    <w:rsid w:val="00226F04"/>
    <w:rsid w:val="00227B6B"/>
    <w:rsid w:val="00230135"/>
    <w:rsid w:val="00230C15"/>
    <w:rsid w:val="00234E2D"/>
    <w:rsid w:val="00236364"/>
    <w:rsid w:val="00236E87"/>
    <w:rsid w:val="00237D0D"/>
    <w:rsid w:val="0024013D"/>
    <w:rsid w:val="00240506"/>
    <w:rsid w:val="00241176"/>
    <w:rsid w:val="002415D7"/>
    <w:rsid w:val="00243EF3"/>
    <w:rsid w:val="002444BD"/>
    <w:rsid w:val="002462CC"/>
    <w:rsid w:val="00246C43"/>
    <w:rsid w:val="00247342"/>
    <w:rsid w:val="00247AFA"/>
    <w:rsid w:val="00250CE7"/>
    <w:rsid w:val="00250EBD"/>
    <w:rsid w:val="0025110E"/>
    <w:rsid w:val="0025114A"/>
    <w:rsid w:val="00251A41"/>
    <w:rsid w:val="002521C4"/>
    <w:rsid w:val="0025296E"/>
    <w:rsid w:val="00254FD1"/>
    <w:rsid w:val="00255956"/>
    <w:rsid w:val="002567EE"/>
    <w:rsid w:val="00256DB0"/>
    <w:rsid w:val="0026062D"/>
    <w:rsid w:val="00260EC3"/>
    <w:rsid w:val="00261AEA"/>
    <w:rsid w:val="00262E56"/>
    <w:rsid w:val="0026350D"/>
    <w:rsid w:val="00263998"/>
    <w:rsid w:val="00263A67"/>
    <w:rsid w:val="00263AC6"/>
    <w:rsid w:val="00264C68"/>
    <w:rsid w:val="00264D9B"/>
    <w:rsid w:val="00264E78"/>
    <w:rsid w:val="002656F1"/>
    <w:rsid w:val="00265D09"/>
    <w:rsid w:val="00265E47"/>
    <w:rsid w:val="00265FDB"/>
    <w:rsid w:val="002667E6"/>
    <w:rsid w:val="00266A18"/>
    <w:rsid w:val="002703F5"/>
    <w:rsid w:val="0027071F"/>
    <w:rsid w:val="00270B1E"/>
    <w:rsid w:val="00273DD0"/>
    <w:rsid w:val="0027588F"/>
    <w:rsid w:val="00276497"/>
    <w:rsid w:val="00276B47"/>
    <w:rsid w:val="00277D3E"/>
    <w:rsid w:val="002810B5"/>
    <w:rsid w:val="002823E7"/>
    <w:rsid w:val="0028323B"/>
    <w:rsid w:val="002838C9"/>
    <w:rsid w:val="00283F16"/>
    <w:rsid w:val="002848F5"/>
    <w:rsid w:val="00285D97"/>
    <w:rsid w:val="002860A8"/>
    <w:rsid w:val="002862B5"/>
    <w:rsid w:val="00286760"/>
    <w:rsid w:val="00287427"/>
    <w:rsid w:val="0028750D"/>
    <w:rsid w:val="0028787B"/>
    <w:rsid w:val="00287B29"/>
    <w:rsid w:val="00290FB1"/>
    <w:rsid w:val="002917D9"/>
    <w:rsid w:val="00291E8D"/>
    <w:rsid w:val="00291F02"/>
    <w:rsid w:val="002920D9"/>
    <w:rsid w:val="002921BC"/>
    <w:rsid w:val="0029324D"/>
    <w:rsid w:val="0029357D"/>
    <w:rsid w:val="0029466B"/>
    <w:rsid w:val="0029472D"/>
    <w:rsid w:val="00294969"/>
    <w:rsid w:val="00295CD5"/>
    <w:rsid w:val="00295F46"/>
    <w:rsid w:val="00296346"/>
    <w:rsid w:val="00297DC2"/>
    <w:rsid w:val="002A1375"/>
    <w:rsid w:val="002A171D"/>
    <w:rsid w:val="002A2762"/>
    <w:rsid w:val="002A2C9C"/>
    <w:rsid w:val="002A2E3D"/>
    <w:rsid w:val="002A375C"/>
    <w:rsid w:val="002A37ED"/>
    <w:rsid w:val="002A3933"/>
    <w:rsid w:val="002A4301"/>
    <w:rsid w:val="002A4515"/>
    <w:rsid w:val="002A4A65"/>
    <w:rsid w:val="002A56EB"/>
    <w:rsid w:val="002A70AD"/>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B7F"/>
    <w:rsid w:val="002C04D8"/>
    <w:rsid w:val="002C0B9B"/>
    <w:rsid w:val="002C0E69"/>
    <w:rsid w:val="002C14BA"/>
    <w:rsid w:val="002C2628"/>
    <w:rsid w:val="002C2AC8"/>
    <w:rsid w:val="002C2EB1"/>
    <w:rsid w:val="002C32D0"/>
    <w:rsid w:val="002C361F"/>
    <w:rsid w:val="002C3655"/>
    <w:rsid w:val="002C4182"/>
    <w:rsid w:val="002C4547"/>
    <w:rsid w:val="002C4D3F"/>
    <w:rsid w:val="002C4F67"/>
    <w:rsid w:val="002C667C"/>
    <w:rsid w:val="002C77A0"/>
    <w:rsid w:val="002C7E6F"/>
    <w:rsid w:val="002D04A5"/>
    <w:rsid w:val="002D083B"/>
    <w:rsid w:val="002D0F05"/>
    <w:rsid w:val="002D18EA"/>
    <w:rsid w:val="002D2E9F"/>
    <w:rsid w:val="002D3024"/>
    <w:rsid w:val="002D332D"/>
    <w:rsid w:val="002D3643"/>
    <w:rsid w:val="002D3887"/>
    <w:rsid w:val="002D52B8"/>
    <w:rsid w:val="002D5C65"/>
    <w:rsid w:val="002D6E3E"/>
    <w:rsid w:val="002D6F25"/>
    <w:rsid w:val="002D7182"/>
    <w:rsid w:val="002D73AF"/>
    <w:rsid w:val="002D75C2"/>
    <w:rsid w:val="002E0350"/>
    <w:rsid w:val="002E107D"/>
    <w:rsid w:val="002E18A0"/>
    <w:rsid w:val="002E23FF"/>
    <w:rsid w:val="002E2AD3"/>
    <w:rsid w:val="002E329C"/>
    <w:rsid w:val="002E3EBC"/>
    <w:rsid w:val="002E5CA8"/>
    <w:rsid w:val="002E6592"/>
    <w:rsid w:val="002E6659"/>
    <w:rsid w:val="002F1020"/>
    <w:rsid w:val="002F22ED"/>
    <w:rsid w:val="002F2AFE"/>
    <w:rsid w:val="002F2EFF"/>
    <w:rsid w:val="002F3935"/>
    <w:rsid w:val="002F3E39"/>
    <w:rsid w:val="002F477A"/>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97D"/>
    <w:rsid w:val="00311205"/>
    <w:rsid w:val="0031180E"/>
    <w:rsid w:val="00311C2C"/>
    <w:rsid w:val="00312D3C"/>
    <w:rsid w:val="00312DEA"/>
    <w:rsid w:val="00313F61"/>
    <w:rsid w:val="003158BA"/>
    <w:rsid w:val="00317342"/>
    <w:rsid w:val="00317B02"/>
    <w:rsid w:val="00320088"/>
    <w:rsid w:val="00320CA7"/>
    <w:rsid w:val="00321CE8"/>
    <w:rsid w:val="00322C70"/>
    <w:rsid w:val="003237F1"/>
    <w:rsid w:val="00324182"/>
    <w:rsid w:val="003247AA"/>
    <w:rsid w:val="00324A5C"/>
    <w:rsid w:val="003268AD"/>
    <w:rsid w:val="003270BB"/>
    <w:rsid w:val="003272A0"/>
    <w:rsid w:val="003306CB"/>
    <w:rsid w:val="003310C8"/>
    <w:rsid w:val="00331746"/>
    <w:rsid w:val="00331B8D"/>
    <w:rsid w:val="00333987"/>
    <w:rsid w:val="00333C6B"/>
    <w:rsid w:val="00334B90"/>
    <w:rsid w:val="00334DC6"/>
    <w:rsid w:val="00335A19"/>
    <w:rsid w:val="00336C20"/>
    <w:rsid w:val="00337FFB"/>
    <w:rsid w:val="00341DC9"/>
    <w:rsid w:val="003420E0"/>
    <w:rsid w:val="003442F5"/>
    <w:rsid w:val="00344B5D"/>
    <w:rsid w:val="00346EC3"/>
    <w:rsid w:val="00346F4C"/>
    <w:rsid w:val="00346F63"/>
    <w:rsid w:val="003471C4"/>
    <w:rsid w:val="00347E16"/>
    <w:rsid w:val="00347E94"/>
    <w:rsid w:val="00351B78"/>
    <w:rsid w:val="00352151"/>
    <w:rsid w:val="00352591"/>
    <w:rsid w:val="00352EAA"/>
    <w:rsid w:val="0035315D"/>
    <w:rsid w:val="00353DCC"/>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144D"/>
    <w:rsid w:val="00371B77"/>
    <w:rsid w:val="0037204B"/>
    <w:rsid w:val="003725C8"/>
    <w:rsid w:val="00373355"/>
    <w:rsid w:val="0037359C"/>
    <w:rsid w:val="003735FF"/>
    <w:rsid w:val="00373851"/>
    <w:rsid w:val="003739CB"/>
    <w:rsid w:val="00375A73"/>
    <w:rsid w:val="0037600C"/>
    <w:rsid w:val="0037607E"/>
    <w:rsid w:val="00376662"/>
    <w:rsid w:val="003769FD"/>
    <w:rsid w:val="00376BA4"/>
    <w:rsid w:val="0037740E"/>
    <w:rsid w:val="00377683"/>
    <w:rsid w:val="00377F4F"/>
    <w:rsid w:val="0038015E"/>
    <w:rsid w:val="003807F9"/>
    <w:rsid w:val="00380A1F"/>
    <w:rsid w:val="00380DEA"/>
    <w:rsid w:val="00381BFA"/>
    <w:rsid w:val="00381EF1"/>
    <w:rsid w:val="00383614"/>
    <w:rsid w:val="00383CB5"/>
    <w:rsid w:val="00383F77"/>
    <w:rsid w:val="00383FC0"/>
    <w:rsid w:val="003855FD"/>
    <w:rsid w:val="0038639E"/>
    <w:rsid w:val="003867DA"/>
    <w:rsid w:val="00386DC0"/>
    <w:rsid w:val="00386EE2"/>
    <w:rsid w:val="00390186"/>
    <w:rsid w:val="003903DF"/>
    <w:rsid w:val="003909F1"/>
    <w:rsid w:val="00390C04"/>
    <w:rsid w:val="00390FC9"/>
    <w:rsid w:val="00391A2B"/>
    <w:rsid w:val="00392229"/>
    <w:rsid w:val="003931FB"/>
    <w:rsid w:val="0039382B"/>
    <w:rsid w:val="00394010"/>
    <w:rsid w:val="00394626"/>
    <w:rsid w:val="003947F0"/>
    <w:rsid w:val="00394FD1"/>
    <w:rsid w:val="00395161"/>
    <w:rsid w:val="00395996"/>
    <w:rsid w:val="003962B8"/>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6880"/>
    <w:rsid w:val="003B080B"/>
    <w:rsid w:val="003B2337"/>
    <w:rsid w:val="003B33C6"/>
    <w:rsid w:val="003B3CC9"/>
    <w:rsid w:val="003B40EF"/>
    <w:rsid w:val="003B429C"/>
    <w:rsid w:val="003B5DA8"/>
    <w:rsid w:val="003B5ED9"/>
    <w:rsid w:val="003B6EBF"/>
    <w:rsid w:val="003B7900"/>
    <w:rsid w:val="003B7924"/>
    <w:rsid w:val="003C102B"/>
    <w:rsid w:val="003C1F56"/>
    <w:rsid w:val="003C20CB"/>
    <w:rsid w:val="003C23D2"/>
    <w:rsid w:val="003C275E"/>
    <w:rsid w:val="003C3680"/>
    <w:rsid w:val="003D00FC"/>
    <w:rsid w:val="003D132C"/>
    <w:rsid w:val="003D1D72"/>
    <w:rsid w:val="003D2BC8"/>
    <w:rsid w:val="003D2F57"/>
    <w:rsid w:val="003D32DF"/>
    <w:rsid w:val="003D3E35"/>
    <w:rsid w:val="003D3F8C"/>
    <w:rsid w:val="003D45A1"/>
    <w:rsid w:val="003D5460"/>
    <w:rsid w:val="003D59A8"/>
    <w:rsid w:val="003D635B"/>
    <w:rsid w:val="003D6E72"/>
    <w:rsid w:val="003D7E67"/>
    <w:rsid w:val="003E029E"/>
    <w:rsid w:val="003E0360"/>
    <w:rsid w:val="003E0D6A"/>
    <w:rsid w:val="003E11D3"/>
    <w:rsid w:val="003E1B02"/>
    <w:rsid w:val="003E1C70"/>
    <w:rsid w:val="003E234C"/>
    <w:rsid w:val="003E29EE"/>
    <w:rsid w:val="003E37BB"/>
    <w:rsid w:val="003E401C"/>
    <w:rsid w:val="003E4460"/>
    <w:rsid w:val="003E462F"/>
    <w:rsid w:val="003E4DD5"/>
    <w:rsid w:val="003E4F4D"/>
    <w:rsid w:val="003E5059"/>
    <w:rsid w:val="003E5BB2"/>
    <w:rsid w:val="003E60AD"/>
    <w:rsid w:val="003E6412"/>
    <w:rsid w:val="003E649F"/>
    <w:rsid w:val="003E64C0"/>
    <w:rsid w:val="003E65F9"/>
    <w:rsid w:val="003F04FE"/>
    <w:rsid w:val="003F0A8C"/>
    <w:rsid w:val="003F3541"/>
    <w:rsid w:val="003F3D79"/>
    <w:rsid w:val="003F3E72"/>
    <w:rsid w:val="003F43D5"/>
    <w:rsid w:val="003F46DA"/>
    <w:rsid w:val="003F4763"/>
    <w:rsid w:val="003F4889"/>
    <w:rsid w:val="003F4C0B"/>
    <w:rsid w:val="003F541E"/>
    <w:rsid w:val="003F627E"/>
    <w:rsid w:val="003F6EC0"/>
    <w:rsid w:val="003F6F88"/>
    <w:rsid w:val="003F72FB"/>
    <w:rsid w:val="003F78A3"/>
    <w:rsid w:val="003F7F98"/>
    <w:rsid w:val="00400E3C"/>
    <w:rsid w:val="004014C6"/>
    <w:rsid w:val="00401D28"/>
    <w:rsid w:val="00402094"/>
    <w:rsid w:val="0040301F"/>
    <w:rsid w:val="004031A2"/>
    <w:rsid w:val="00403FEC"/>
    <w:rsid w:val="004044DB"/>
    <w:rsid w:val="0040580C"/>
    <w:rsid w:val="00407794"/>
    <w:rsid w:val="00407A0F"/>
    <w:rsid w:val="00407F32"/>
    <w:rsid w:val="00411691"/>
    <w:rsid w:val="004117E0"/>
    <w:rsid w:val="00411C13"/>
    <w:rsid w:val="00411DC0"/>
    <w:rsid w:val="0041270D"/>
    <w:rsid w:val="00412FAA"/>
    <w:rsid w:val="004139AC"/>
    <w:rsid w:val="00414B12"/>
    <w:rsid w:val="00416B86"/>
    <w:rsid w:val="004178E3"/>
    <w:rsid w:val="00421230"/>
    <w:rsid w:val="00421F9F"/>
    <w:rsid w:val="0042409B"/>
    <w:rsid w:val="0042410F"/>
    <w:rsid w:val="0042466F"/>
    <w:rsid w:val="00424DD1"/>
    <w:rsid w:val="00425FC9"/>
    <w:rsid w:val="00426E69"/>
    <w:rsid w:val="00427429"/>
    <w:rsid w:val="00427C65"/>
    <w:rsid w:val="00427FF5"/>
    <w:rsid w:val="0043018B"/>
    <w:rsid w:val="00430544"/>
    <w:rsid w:val="00431338"/>
    <w:rsid w:val="004318D4"/>
    <w:rsid w:val="00432577"/>
    <w:rsid w:val="00432B12"/>
    <w:rsid w:val="00432DD0"/>
    <w:rsid w:val="00433994"/>
    <w:rsid w:val="00436212"/>
    <w:rsid w:val="00440416"/>
    <w:rsid w:val="00440D4D"/>
    <w:rsid w:val="004419FE"/>
    <w:rsid w:val="00441FF1"/>
    <w:rsid w:val="00442211"/>
    <w:rsid w:val="004462F1"/>
    <w:rsid w:val="00447F6A"/>
    <w:rsid w:val="00450DE4"/>
    <w:rsid w:val="004510CC"/>
    <w:rsid w:val="00451417"/>
    <w:rsid w:val="00451691"/>
    <w:rsid w:val="00454A36"/>
    <w:rsid w:val="00454C9C"/>
    <w:rsid w:val="004552A1"/>
    <w:rsid w:val="004552FB"/>
    <w:rsid w:val="004576AB"/>
    <w:rsid w:val="00460322"/>
    <w:rsid w:val="00462BB8"/>
    <w:rsid w:val="00463C26"/>
    <w:rsid w:val="00463E2E"/>
    <w:rsid w:val="00464453"/>
    <w:rsid w:val="00465AB5"/>
    <w:rsid w:val="00465B9C"/>
    <w:rsid w:val="00466200"/>
    <w:rsid w:val="00467E78"/>
    <w:rsid w:val="00467E82"/>
    <w:rsid w:val="004727EC"/>
    <w:rsid w:val="00474B9B"/>
    <w:rsid w:val="00475B8B"/>
    <w:rsid w:val="00475C31"/>
    <w:rsid w:val="00476FB4"/>
    <w:rsid w:val="00480A96"/>
    <w:rsid w:val="004819E3"/>
    <w:rsid w:val="00481DAE"/>
    <w:rsid w:val="00482940"/>
    <w:rsid w:val="00482D20"/>
    <w:rsid w:val="00483276"/>
    <w:rsid w:val="004838E4"/>
    <w:rsid w:val="00484761"/>
    <w:rsid w:val="00484FB1"/>
    <w:rsid w:val="00485EBE"/>
    <w:rsid w:val="00486CE6"/>
    <w:rsid w:val="00490945"/>
    <w:rsid w:val="00490FBB"/>
    <w:rsid w:val="00492285"/>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2855"/>
    <w:rsid w:val="004A3CEA"/>
    <w:rsid w:val="004A45A5"/>
    <w:rsid w:val="004A50B2"/>
    <w:rsid w:val="004A5178"/>
    <w:rsid w:val="004A553C"/>
    <w:rsid w:val="004A5D26"/>
    <w:rsid w:val="004A722C"/>
    <w:rsid w:val="004A7E25"/>
    <w:rsid w:val="004B06F9"/>
    <w:rsid w:val="004B138A"/>
    <w:rsid w:val="004B1706"/>
    <w:rsid w:val="004B1E24"/>
    <w:rsid w:val="004B200B"/>
    <w:rsid w:val="004B3392"/>
    <w:rsid w:val="004B3936"/>
    <w:rsid w:val="004B3C51"/>
    <w:rsid w:val="004B4B1C"/>
    <w:rsid w:val="004B4FD1"/>
    <w:rsid w:val="004B5D72"/>
    <w:rsid w:val="004B6051"/>
    <w:rsid w:val="004B64F9"/>
    <w:rsid w:val="004B6B87"/>
    <w:rsid w:val="004B72A9"/>
    <w:rsid w:val="004B7C74"/>
    <w:rsid w:val="004C0B29"/>
    <w:rsid w:val="004C14E6"/>
    <w:rsid w:val="004C197A"/>
    <w:rsid w:val="004C2EBC"/>
    <w:rsid w:val="004C4190"/>
    <w:rsid w:val="004C4DFD"/>
    <w:rsid w:val="004C5411"/>
    <w:rsid w:val="004C59A4"/>
    <w:rsid w:val="004C677A"/>
    <w:rsid w:val="004C6896"/>
    <w:rsid w:val="004C7E5D"/>
    <w:rsid w:val="004D032C"/>
    <w:rsid w:val="004D0CF2"/>
    <w:rsid w:val="004D1764"/>
    <w:rsid w:val="004D1792"/>
    <w:rsid w:val="004D1A21"/>
    <w:rsid w:val="004D3BC5"/>
    <w:rsid w:val="004D3C16"/>
    <w:rsid w:val="004D457C"/>
    <w:rsid w:val="004D4CEB"/>
    <w:rsid w:val="004D5CB4"/>
    <w:rsid w:val="004D5E4D"/>
    <w:rsid w:val="004D5FDF"/>
    <w:rsid w:val="004D74E3"/>
    <w:rsid w:val="004E150A"/>
    <w:rsid w:val="004E15E6"/>
    <w:rsid w:val="004E21A8"/>
    <w:rsid w:val="004E2A3C"/>
    <w:rsid w:val="004E3C9A"/>
    <w:rsid w:val="004E562F"/>
    <w:rsid w:val="004E573A"/>
    <w:rsid w:val="004E59CF"/>
    <w:rsid w:val="004E5A0B"/>
    <w:rsid w:val="004E64A1"/>
    <w:rsid w:val="004E66BF"/>
    <w:rsid w:val="004E71B5"/>
    <w:rsid w:val="004E736D"/>
    <w:rsid w:val="004E7A2E"/>
    <w:rsid w:val="004F0001"/>
    <w:rsid w:val="004F0EFD"/>
    <w:rsid w:val="004F1D39"/>
    <w:rsid w:val="004F2CFC"/>
    <w:rsid w:val="004F2FB9"/>
    <w:rsid w:val="004F44FC"/>
    <w:rsid w:val="004F452E"/>
    <w:rsid w:val="004F5076"/>
    <w:rsid w:val="004F59F0"/>
    <w:rsid w:val="004F6185"/>
    <w:rsid w:val="004F63E7"/>
    <w:rsid w:val="004F69AC"/>
    <w:rsid w:val="004F7000"/>
    <w:rsid w:val="004F746F"/>
    <w:rsid w:val="004F7A30"/>
    <w:rsid w:val="004F7CB3"/>
    <w:rsid w:val="004F7EB4"/>
    <w:rsid w:val="005005E4"/>
    <w:rsid w:val="0050123A"/>
    <w:rsid w:val="00501808"/>
    <w:rsid w:val="0050199B"/>
    <w:rsid w:val="00502C8C"/>
    <w:rsid w:val="00503478"/>
    <w:rsid w:val="0050438E"/>
    <w:rsid w:val="0050557A"/>
    <w:rsid w:val="00505909"/>
    <w:rsid w:val="0050597F"/>
    <w:rsid w:val="00505C9A"/>
    <w:rsid w:val="005074C3"/>
    <w:rsid w:val="0050759C"/>
    <w:rsid w:val="0051168A"/>
    <w:rsid w:val="005125CE"/>
    <w:rsid w:val="00513B1B"/>
    <w:rsid w:val="00514818"/>
    <w:rsid w:val="00514A60"/>
    <w:rsid w:val="00515568"/>
    <w:rsid w:val="0051609C"/>
    <w:rsid w:val="00516D7D"/>
    <w:rsid w:val="00517095"/>
    <w:rsid w:val="00517704"/>
    <w:rsid w:val="00517BA3"/>
    <w:rsid w:val="00517F02"/>
    <w:rsid w:val="005215AB"/>
    <w:rsid w:val="005235CC"/>
    <w:rsid w:val="00523A4A"/>
    <w:rsid w:val="00524573"/>
    <w:rsid w:val="005245C8"/>
    <w:rsid w:val="00525E40"/>
    <w:rsid w:val="0052659F"/>
    <w:rsid w:val="00527DF5"/>
    <w:rsid w:val="00527F83"/>
    <w:rsid w:val="00530C17"/>
    <w:rsid w:val="00530DD5"/>
    <w:rsid w:val="0053138F"/>
    <w:rsid w:val="0053173B"/>
    <w:rsid w:val="00531770"/>
    <w:rsid w:val="00532415"/>
    <w:rsid w:val="005326EF"/>
    <w:rsid w:val="00532FA2"/>
    <w:rsid w:val="00533BB1"/>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C5F"/>
    <w:rsid w:val="00546690"/>
    <w:rsid w:val="0054691E"/>
    <w:rsid w:val="00546B1B"/>
    <w:rsid w:val="00546EE4"/>
    <w:rsid w:val="00546F21"/>
    <w:rsid w:val="00550438"/>
    <w:rsid w:val="005504F1"/>
    <w:rsid w:val="0055067A"/>
    <w:rsid w:val="005510A1"/>
    <w:rsid w:val="00552C3E"/>
    <w:rsid w:val="00552EED"/>
    <w:rsid w:val="0055309D"/>
    <w:rsid w:val="005540D5"/>
    <w:rsid w:val="00555169"/>
    <w:rsid w:val="00555B2A"/>
    <w:rsid w:val="005564BC"/>
    <w:rsid w:val="00557BED"/>
    <w:rsid w:val="00560C8E"/>
    <w:rsid w:val="005611AB"/>
    <w:rsid w:val="00561C4C"/>
    <w:rsid w:val="00562641"/>
    <w:rsid w:val="00562D98"/>
    <w:rsid w:val="005634E6"/>
    <w:rsid w:val="00563CF0"/>
    <w:rsid w:val="00564106"/>
    <w:rsid w:val="00567195"/>
    <w:rsid w:val="005675E9"/>
    <w:rsid w:val="00570D34"/>
    <w:rsid w:val="00570D5F"/>
    <w:rsid w:val="00570DC8"/>
    <w:rsid w:val="00571323"/>
    <w:rsid w:val="005720A4"/>
    <w:rsid w:val="0057230D"/>
    <w:rsid w:val="0057335F"/>
    <w:rsid w:val="00574006"/>
    <w:rsid w:val="00575005"/>
    <w:rsid w:val="00577A41"/>
    <w:rsid w:val="005801F7"/>
    <w:rsid w:val="00580BD9"/>
    <w:rsid w:val="005811D5"/>
    <w:rsid w:val="005813C1"/>
    <w:rsid w:val="00581498"/>
    <w:rsid w:val="00581862"/>
    <w:rsid w:val="0058265F"/>
    <w:rsid w:val="00582FBD"/>
    <w:rsid w:val="005833D4"/>
    <w:rsid w:val="00584F37"/>
    <w:rsid w:val="00585750"/>
    <w:rsid w:val="005867D0"/>
    <w:rsid w:val="00590929"/>
    <w:rsid w:val="00590D95"/>
    <w:rsid w:val="00590F7C"/>
    <w:rsid w:val="00592142"/>
    <w:rsid w:val="005927FA"/>
    <w:rsid w:val="0059336E"/>
    <w:rsid w:val="00593630"/>
    <w:rsid w:val="00593784"/>
    <w:rsid w:val="005938AF"/>
    <w:rsid w:val="00593BDC"/>
    <w:rsid w:val="0059441E"/>
    <w:rsid w:val="00595339"/>
    <w:rsid w:val="0059604F"/>
    <w:rsid w:val="005963C2"/>
    <w:rsid w:val="00596D32"/>
    <w:rsid w:val="00597682"/>
    <w:rsid w:val="005976EC"/>
    <w:rsid w:val="00597846"/>
    <w:rsid w:val="005A0206"/>
    <w:rsid w:val="005A0220"/>
    <w:rsid w:val="005A0C7D"/>
    <w:rsid w:val="005A1B42"/>
    <w:rsid w:val="005A23F2"/>
    <w:rsid w:val="005A2693"/>
    <w:rsid w:val="005A3BB9"/>
    <w:rsid w:val="005A3BDA"/>
    <w:rsid w:val="005A441E"/>
    <w:rsid w:val="005A4B4F"/>
    <w:rsid w:val="005A557A"/>
    <w:rsid w:val="005A599F"/>
    <w:rsid w:val="005A6BB9"/>
    <w:rsid w:val="005A6C33"/>
    <w:rsid w:val="005A76BC"/>
    <w:rsid w:val="005A7D9B"/>
    <w:rsid w:val="005B0962"/>
    <w:rsid w:val="005B0CC0"/>
    <w:rsid w:val="005B0FF7"/>
    <w:rsid w:val="005B128E"/>
    <w:rsid w:val="005B154F"/>
    <w:rsid w:val="005B1A7A"/>
    <w:rsid w:val="005B3A7E"/>
    <w:rsid w:val="005B3AD1"/>
    <w:rsid w:val="005B3E2A"/>
    <w:rsid w:val="005B3EC9"/>
    <w:rsid w:val="005B4765"/>
    <w:rsid w:val="005B53FD"/>
    <w:rsid w:val="005B56B7"/>
    <w:rsid w:val="005B5ED5"/>
    <w:rsid w:val="005B6D3D"/>
    <w:rsid w:val="005B6DCE"/>
    <w:rsid w:val="005B6EFB"/>
    <w:rsid w:val="005B6FD4"/>
    <w:rsid w:val="005C0344"/>
    <w:rsid w:val="005C0384"/>
    <w:rsid w:val="005C06D0"/>
    <w:rsid w:val="005C0B16"/>
    <w:rsid w:val="005C1F05"/>
    <w:rsid w:val="005C282D"/>
    <w:rsid w:val="005C2FEA"/>
    <w:rsid w:val="005C31D6"/>
    <w:rsid w:val="005C327F"/>
    <w:rsid w:val="005C3A5A"/>
    <w:rsid w:val="005C420A"/>
    <w:rsid w:val="005C4601"/>
    <w:rsid w:val="005C4AE6"/>
    <w:rsid w:val="005C5263"/>
    <w:rsid w:val="005D1E0D"/>
    <w:rsid w:val="005D4561"/>
    <w:rsid w:val="005D501C"/>
    <w:rsid w:val="005D514A"/>
    <w:rsid w:val="005D5460"/>
    <w:rsid w:val="005D5737"/>
    <w:rsid w:val="005D7B1B"/>
    <w:rsid w:val="005D7D7A"/>
    <w:rsid w:val="005E019F"/>
    <w:rsid w:val="005E057A"/>
    <w:rsid w:val="005E0A8D"/>
    <w:rsid w:val="005E0C12"/>
    <w:rsid w:val="005E0CB0"/>
    <w:rsid w:val="005E0E53"/>
    <w:rsid w:val="005E1BA0"/>
    <w:rsid w:val="005E360E"/>
    <w:rsid w:val="005E3BF2"/>
    <w:rsid w:val="005E4130"/>
    <w:rsid w:val="005E4657"/>
    <w:rsid w:val="005E4985"/>
    <w:rsid w:val="005E4ED3"/>
    <w:rsid w:val="005E4FB9"/>
    <w:rsid w:val="005E5915"/>
    <w:rsid w:val="005E5987"/>
    <w:rsid w:val="005E6C91"/>
    <w:rsid w:val="005E79EF"/>
    <w:rsid w:val="005F01A0"/>
    <w:rsid w:val="005F0AEB"/>
    <w:rsid w:val="005F1A2D"/>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2A31"/>
    <w:rsid w:val="006031D8"/>
    <w:rsid w:val="00603955"/>
    <w:rsid w:val="00603CA1"/>
    <w:rsid w:val="0060402E"/>
    <w:rsid w:val="006046D2"/>
    <w:rsid w:val="00604A2B"/>
    <w:rsid w:val="006066A7"/>
    <w:rsid w:val="0060671C"/>
    <w:rsid w:val="00606A16"/>
    <w:rsid w:val="00606ED3"/>
    <w:rsid w:val="00610E81"/>
    <w:rsid w:val="00610E90"/>
    <w:rsid w:val="00611052"/>
    <w:rsid w:val="006132C4"/>
    <w:rsid w:val="00613949"/>
    <w:rsid w:val="006142D8"/>
    <w:rsid w:val="00614881"/>
    <w:rsid w:val="006149C3"/>
    <w:rsid w:val="00614C47"/>
    <w:rsid w:val="0061656A"/>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559"/>
    <w:rsid w:val="00624958"/>
    <w:rsid w:val="00625220"/>
    <w:rsid w:val="006253D9"/>
    <w:rsid w:val="00625793"/>
    <w:rsid w:val="006269C3"/>
    <w:rsid w:val="006303C3"/>
    <w:rsid w:val="006311E1"/>
    <w:rsid w:val="006318DE"/>
    <w:rsid w:val="006325D0"/>
    <w:rsid w:val="006350DC"/>
    <w:rsid w:val="0063538D"/>
    <w:rsid w:val="006368CB"/>
    <w:rsid w:val="006401F9"/>
    <w:rsid w:val="00641880"/>
    <w:rsid w:val="00642218"/>
    <w:rsid w:val="00642267"/>
    <w:rsid w:val="006434F1"/>
    <w:rsid w:val="00644A64"/>
    <w:rsid w:val="00645277"/>
    <w:rsid w:val="0064530C"/>
    <w:rsid w:val="006456DE"/>
    <w:rsid w:val="0064796B"/>
    <w:rsid w:val="00647A65"/>
    <w:rsid w:val="00650144"/>
    <w:rsid w:val="00650261"/>
    <w:rsid w:val="00651B2D"/>
    <w:rsid w:val="00651E6A"/>
    <w:rsid w:val="006529D9"/>
    <w:rsid w:val="006537FF"/>
    <w:rsid w:val="006539B8"/>
    <w:rsid w:val="0065494E"/>
    <w:rsid w:val="00654F4A"/>
    <w:rsid w:val="0065527D"/>
    <w:rsid w:val="00655D4A"/>
    <w:rsid w:val="00655F7F"/>
    <w:rsid w:val="0065607F"/>
    <w:rsid w:val="006560AA"/>
    <w:rsid w:val="00657C75"/>
    <w:rsid w:val="006601CB"/>
    <w:rsid w:val="0066058E"/>
    <w:rsid w:val="00660FA1"/>
    <w:rsid w:val="0066150D"/>
    <w:rsid w:val="00661807"/>
    <w:rsid w:val="0066218F"/>
    <w:rsid w:val="006622DE"/>
    <w:rsid w:val="00664817"/>
    <w:rsid w:val="006651A1"/>
    <w:rsid w:val="0066634C"/>
    <w:rsid w:val="006663DC"/>
    <w:rsid w:val="00666986"/>
    <w:rsid w:val="006670FC"/>
    <w:rsid w:val="0066729B"/>
    <w:rsid w:val="00667471"/>
    <w:rsid w:val="0067173C"/>
    <w:rsid w:val="006729BE"/>
    <w:rsid w:val="0067302E"/>
    <w:rsid w:val="0067436F"/>
    <w:rsid w:val="00674551"/>
    <w:rsid w:val="00674B97"/>
    <w:rsid w:val="006758B3"/>
    <w:rsid w:val="00675912"/>
    <w:rsid w:val="00677006"/>
    <w:rsid w:val="00677738"/>
    <w:rsid w:val="00677ADF"/>
    <w:rsid w:val="00677E16"/>
    <w:rsid w:val="00680509"/>
    <w:rsid w:val="006810CC"/>
    <w:rsid w:val="006810EB"/>
    <w:rsid w:val="00681515"/>
    <w:rsid w:val="00681FAF"/>
    <w:rsid w:val="006828D5"/>
    <w:rsid w:val="0068292C"/>
    <w:rsid w:val="00682BCC"/>
    <w:rsid w:val="00682D86"/>
    <w:rsid w:val="0068338D"/>
    <w:rsid w:val="006839FE"/>
    <w:rsid w:val="00683B0C"/>
    <w:rsid w:val="0068404D"/>
    <w:rsid w:val="00684B88"/>
    <w:rsid w:val="00684EC0"/>
    <w:rsid w:val="0068504F"/>
    <w:rsid w:val="00690276"/>
    <w:rsid w:val="00691F3A"/>
    <w:rsid w:val="00694427"/>
    <w:rsid w:val="0069486E"/>
    <w:rsid w:val="0069658A"/>
    <w:rsid w:val="006A0842"/>
    <w:rsid w:val="006A1F7C"/>
    <w:rsid w:val="006A31D6"/>
    <w:rsid w:val="006A4094"/>
    <w:rsid w:val="006A422E"/>
    <w:rsid w:val="006A6431"/>
    <w:rsid w:val="006B0465"/>
    <w:rsid w:val="006B192B"/>
    <w:rsid w:val="006B1E39"/>
    <w:rsid w:val="006B2C84"/>
    <w:rsid w:val="006B4178"/>
    <w:rsid w:val="006B4B89"/>
    <w:rsid w:val="006B6185"/>
    <w:rsid w:val="006B63B2"/>
    <w:rsid w:val="006B652E"/>
    <w:rsid w:val="006B6860"/>
    <w:rsid w:val="006B6BB3"/>
    <w:rsid w:val="006B6F94"/>
    <w:rsid w:val="006B793E"/>
    <w:rsid w:val="006C135B"/>
    <w:rsid w:val="006C385C"/>
    <w:rsid w:val="006C43DB"/>
    <w:rsid w:val="006C50AD"/>
    <w:rsid w:val="006C5AD9"/>
    <w:rsid w:val="006C6145"/>
    <w:rsid w:val="006C6730"/>
    <w:rsid w:val="006C6F5A"/>
    <w:rsid w:val="006D0A0E"/>
    <w:rsid w:val="006D0FDA"/>
    <w:rsid w:val="006D187E"/>
    <w:rsid w:val="006D1CEE"/>
    <w:rsid w:val="006D209D"/>
    <w:rsid w:val="006D20AE"/>
    <w:rsid w:val="006D24D8"/>
    <w:rsid w:val="006D416B"/>
    <w:rsid w:val="006D4E5A"/>
    <w:rsid w:val="006D51FF"/>
    <w:rsid w:val="006D575F"/>
    <w:rsid w:val="006D5C1E"/>
    <w:rsid w:val="006D6356"/>
    <w:rsid w:val="006D7030"/>
    <w:rsid w:val="006D71C1"/>
    <w:rsid w:val="006D728D"/>
    <w:rsid w:val="006D7598"/>
    <w:rsid w:val="006D7620"/>
    <w:rsid w:val="006D762F"/>
    <w:rsid w:val="006D78C7"/>
    <w:rsid w:val="006E0D79"/>
    <w:rsid w:val="006E1610"/>
    <w:rsid w:val="006E27C5"/>
    <w:rsid w:val="006E3A10"/>
    <w:rsid w:val="006E3A4A"/>
    <w:rsid w:val="006E4918"/>
    <w:rsid w:val="006E4ACE"/>
    <w:rsid w:val="006E4EA7"/>
    <w:rsid w:val="006E5427"/>
    <w:rsid w:val="006E566F"/>
    <w:rsid w:val="006E60C0"/>
    <w:rsid w:val="006E6A2A"/>
    <w:rsid w:val="006E764C"/>
    <w:rsid w:val="006E79EC"/>
    <w:rsid w:val="006E7C40"/>
    <w:rsid w:val="006F0C25"/>
    <w:rsid w:val="006F1974"/>
    <w:rsid w:val="006F264C"/>
    <w:rsid w:val="006F27B7"/>
    <w:rsid w:val="006F3884"/>
    <w:rsid w:val="006F4521"/>
    <w:rsid w:val="006F4DDE"/>
    <w:rsid w:val="006F5278"/>
    <w:rsid w:val="006F6A08"/>
    <w:rsid w:val="006F7573"/>
    <w:rsid w:val="006F76D1"/>
    <w:rsid w:val="006F7A25"/>
    <w:rsid w:val="00700D24"/>
    <w:rsid w:val="00702277"/>
    <w:rsid w:val="0070293B"/>
    <w:rsid w:val="0070298B"/>
    <w:rsid w:val="00702A33"/>
    <w:rsid w:val="00703AA6"/>
    <w:rsid w:val="0070413F"/>
    <w:rsid w:val="007041FD"/>
    <w:rsid w:val="00704E4F"/>
    <w:rsid w:val="00704E62"/>
    <w:rsid w:val="0070597B"/>
    <w:rsid w:val="0070673C"/>
    <w:rsid w:val="00706909"/>
    <w:rsid w:val="007073F7"/>
    <w:rsid w:val="00707710"/>
    <w:rsid w:val="007105FB"/>
    <w:rsid w:val="00711463"/>
    <w:rsid w:val="007135D6"/>
    <w:rsid w:val="00713C83"/>
    <w:rsid w:val="00714C63"/>
    <w:rsid w:val="00715C65"/>
    <w:rsid w:val="00716E80"/>
    <w:rsid w:val="00717514"/>
    <w:rsid w:val="00717E85"/>
    <w:rsid w:val="00720D6A"/>
    <w:rsid w:val="00720D73"/>
    <w:rsid w:val="00720E52"/>
    <w:rsid w:val="007222C2"/>
    <w:rsid w:val="00723016"/>
    <w:rsid w:val="00723425"/>
    <w:rsid w:val="0072352B"/>
    <w:rsid w:val="0072459C"/>
    <w:rsid w:val="00724D18"/>
    <w:rsid w:val="00725BDA"/>
    <w:rsid w:val="00726E24"/>
    <w:rsid w:val="00727652"/>
    <w:rsid w:val="00727D38"/>
    <w:rsid w:val="0073077C"/>
    <w:rsid w:val="00730917"/>
    <w:rsid w:val="00730E88"/>
    <w:rsid w:val="00731496"/>
    <w:rsid w:val="0073157E"/>
    <w:rsid w:val="00731648"/>
    <w:rsid w:val="00734B63"/>
    <w:rsid w:val="00735386"/>
    <w:rsid w:val="00736DAE"/>
    <w:rsid w:val="00737580"/>
    <w:rsid w:val="00737792"/>
    <w:rsid w:val="0074060E"/>
    <w:rsid w:val="00741883"/>
    <w:rsid w:val="00741A36"/>
    <w:rsid w:val="00741B7D"/>
    <w:rsid w:val="00742881"/>
    <w:rsid w:val="00742EF0"/>
    <w:rsid w:val="00743449"/>
    <w:rsid w:val="007438FE"/>
    <w:rsid w:val="007446A6"/>
    <w:rsid w:val="007446FF"/>
    <w:rsid w:val="00744AE6"/>
    <w:rsid w:val="00744C61"/>
    <w:rsid w:val="0074597A"/>
    <w:rsid w:val="00745A68"/>
    <w:rsid w:val="00745F04"/>
    <w:rsid w:val="00746595"/>
    <w:rsid w:val="00746BA2"/>
    <w:rsid w:val="00746DAA"/>
    <w:rsid w:val="00746E36"/>
    <w:rsid w:val="00747964"/>
    <w:rsid w:val="00747B49"/>
    <w:rsid w:val="00747C0B"/>
    <w:rsid w:val="0075249A"/>
    <w:rsid w:val="00752B26"/>
    <w:rsid w:val="00753643"/>
    <w:rsid w:val="00753DE4"/>
    <w:rsid w:val="00753F12"/>
    <w:rsid w:val="00754863"/>
    <w:rsid w:val="00754DD5"/>
    <w:rsid w:val="007555D7"/>
    <w:rsid w:val="00755752"/>
    <w:rsid w:val="00755FED"/>
    <w:rsid w:val="00757F6A"/>
    <w:rsid w:val="007609B2"/>
    <w:rsid w:val="00760C2B"/>
    <w:rsid w:val="007619FB"/>
    <w:rsid w:val="00761A40"/>
    <w:rsid w:val="0076212D"/>
    <w:rsid w:val="007621BA"/>
    <w:rsid w:val="007625A5"/>
    <w:rsid w:val="00762644"/>
    <w:rsid w:val="007628F9"/>
    <w:rsid w:val="007639E8"/>
    <w:rsid w:val="00764A83"/>
    <w:rsid w:val="00764FF9"/>
    <w:rsid w:val="0076519D"/>
    <w:rsid w:val="00766564"/>
    <w:rsid w:val="00770029"/>
    <w:rsid w:val="0077096E"/>
    <w:rsid w:val="00770E39"/>
    <w:rsid w:val="007723D8"/>
    <w:rsid w:val="00772A0D"/>
    <w:rsid w:val="00773BD5"/>
    <w:rsid w:val="00774128"/>
    <w:rsid w:val="007743CB"/>
    <w:rsid w:val="007745C0"/>
    <w:rsid w:val="00774A75"/>
    <w:rsid w:val="007750D7"/>
    <w:rsid w:val="00775215"/>
    <w:rsid w:val="00775565"/>
    <w:rsid w:val="00775929"/>
    <w:rsid w:val="00776275"/>
    <w:rsid w:val="007807D7"/>
    <w:rsid w:val="007807EB"/>
    <w:rsid w:val="00780862"/>
    <w:rsid w:val="00781565"/>
    <w:rsid w:val="00782172"/>
    <w:rsid w:val="0078241B"/>
    <w:rsid w:val="00782451"/>
    <w:rsid w:val="00783DF8"/>
    <w:rsid w:val="007841E6"/>
    <w:rsid w:val="00784330"/>
    <w:rsid w:val="007846F5"/>
    <w:rsid w:val="00785327"/>
    <w:rsid w:val="00786003"/>
    <w:rsid w:val="00786C9B"/>
    <w:rsid w:val="00787155"/>
    <w:rsid w:val="00787F45"/>
    <w:rsid w:val="00790673"/>
    <w:rsid w:val="00790BBB"/>
    <w:rsid w:val="00791193"/>
    <w:rsid w:val="0079435D"/>
    <w:rsid w:val="00795B16"/>
    <w:rsid w:val="00795D48"/>
    <w:rsid w:val="00795E43"/>
    <w:rsid w:val="00795EEC"/>
    <w:rsid w:val="00795FD5"/>
    <w:rsid w:val="00796160"/>
    <w:rsid w:val="00796F86"/>
    <w:rsid w:val="00797030"/>
    <w:rsid w:val="007A0889"/>
    <w:rsid w:val="007A1A76"/>
    <w:rsid w:val="007A1CE7"/>
    <w:rsid w:val="007A2820"/>
    <w:rsid w:val="007A2B4C"/>
    <w:rsid w:val="007A3942"/>
    <w:rsid w:val="007A3976"/>
    <w:rsid w:val="007A41F0"/>
    <w:rsid w:val="007A4D01"/>
    <w:rsid w:val="007A525B"/>
    <w:rsid w:val="007A528D"/>
    <w:rsid w:val="007A5591"/>
    <w:rsid w:val="007A5CC2"/>
    <w:rsid w:val="007A68A2"/>
    <w:rsid w:val="007A6FAE"/>
    <w:rsid w:val="007A73C7"/>
    <w:rsid w:val="007A7AD7"/>
    <w:rsid w:val="007B0227"/>
    <w:rsid w:val="007B07FD"/>
    <w:rsid w:val="007B127E"/>
    <w:rsid w:val="007B15DC"/>
    <w:rsid w:val="007B1A74"/>
    <w:rsid w:val="007B1C70"/>
    <w:rsid w:val="007B27DC"/>
    <w:rsid w:val="007B378F"/>
    <w:rsid w:val="007B3840"/>
    <w:rsid w:val="007B3BD4"/>
    <w:rsid w:val="007B5639"/>
    <w:rsid w:val="007B6234"/>
    <w:rsid w:val="007B679E"/>
    <w:rsid w:val="007B67FC"/>
    <w:rsid w:val="007B6E10"/>
    <w:rsid w:val="007B7919"/>
    <w:rsid w:val="007C01C7"/>
    <w:rsid w:val="007C0300"/>
    <w:rsid w:val="007C04A5"/>
    <w:rsid w:val="007C16FC"/>
    <w:rsid w:val="007C16FD"/>
    <w:rsid w:val="007C20D2"/>
    <w:rsid w:val="007C230E"/>
    <w:rsid w:val="007C42A3"/>
    <w:rsid w:val="007C4ADB"/>
    <w:rsid w:val="007C604C"/>
    <w:rsid w:val="007C6586"/>
    <w:rsid w:val="007C7B7A"/>
    <w:rsid w:val="007D01C4"/>
    <w:rsid w:val="007D0CD0"/>
    <w:rsid w:val="007D0FCD"/>
    <w:rsid w:val="007D1027"/>
    <w:rsid w:val="007D2709"/>
    <w:rsid w:val="007D2DE3"/>
    <w:rsid w:val="007D3688"/>
    <w:rsid w:val="007D4048"/>
    <w:rsid w:val="007D5BA1"/>
    <w:rsid w:val="007D7148"/>
    <w:rsid w:val="007E0A36"/>
    <w:rsid w:val="007E0B02"/>
    <w:rsid w:val="007E0BD5"/>
    <w:rsid w:val="007E21EC"/>
    <w:rsid w:val="007E4143"/>
    <w:rsid w:val="007E4577"/>
    <w:rsid w:val="007E4760"/>
    <w:rsid w:val="007E5D77"/>
    <w:rsid w:val="007E636B"/>
    <w:rsid w:val="007E6810"/>
    <w:rsid w:val="007E6823"/>
    <w:rsid w:val="007E6BC4"/>
    <w:rsid w:val="007E6E14"/>
    <w:rsid w:val="007E6EA7"/>
    <w:rsid w:val="007E7284"/>
    <w:rsid w:val="007E7EF6"/>
    <w:rsid w:val="007F0693"/>
    <w:rsid w:val="007F2522"/>
    <w:rsid w:val="007F5120"/>
    <w:rsid w:val="007F5D41"/>
    <w:rsid w:val="007F5EA8"/>
    <w:rsid w:val="007F7203"/>
    <w:rsid w:val="008004DC"/>
    <w:rsid w:val="008006ED"/>
    <w:rsid w:val="00800C53"/>
    <w:rsid w:val="008012C2"/>
    <w:rsid w:val="00801447"/>
    <w:rsid w:val="00801F08"/>
    <w:rsid w:val="00802194"/>
    <w:rsid w:val="00803167"/>
    <w:rsid w:val="00803F4B"/>
    <w:rsid w:val="00804A57"/>
    <w:rsid w:val="00804B94"/>
    <w:rsid w:val="0080532E"/>
    <w:rsid w:val="0080600B"/>
    <w:rsid w:val="00806983"/>
    <w:rsid w:val="00806D86"/>
    <w:rsid w:val="00806E47"/>
    <w:rsid w:val="00806F56"/>
    <w:rsid w:val="00807C4B"/>
    <w:rsid w:val="008116F8"/>
    <w:rsid w:val="00813C0A"/>
    <w:rsid w:val="008140B4"/>
    <w:rsid w:val="00814190"/>
    <w:rsid w:val="00814C65"/>
    <w:rsid w:val="00815271"/>
    <w:rsid w:val="008169AF"/>
    <w:rsid w:val="008169B6"/>
    <w:rsid w:val="00817993"/>
    <w:rsid w:val="00817D79"/>
    <w:rsid w:val="008200D6"/>
    <w:rsid w:val="00821463"/>
    <w:rsid w:val="00821F8B"/>
    <w:rsid w:val="00823E6F"/>
    <w:rsid w:val="008243BA"/>
    <w:rsid w:val="0082449D"/>
    <w:rsid w:val="0082639C"/>
    <w:rsid w:val="008269E6"/>
    <w:rsid w:val="008269E7"/>
    <w:rsid w:val="00826B24"/>
    <w:rsid w:val="00826EF9"/>
    <w:rsid w:val="00827158"/>
    <w:rsid w:val="008279AF"/>
    <w:rsid w:val="00830DE2"/>
    <w:rsid w:val="00831ABF"/>
    <w:rsid w:val="00832ACE"/>
    <w:rsid w:val="00833C68"/>
    <w:rsid w:val="008351C6"/>
    <w:rsid w:val="0083547D"/>
    <w:rsid w:val="008354F8"/>
    <w:rsid w:val="0083636B"/>
    <w:rsid w:val="0083763F"/>
    <w:rsid w:val="00837710"/>
    <w:rsid w:val="0083795A"/>
    <w:rsid w:val="00837EC2"/>
    <w:rsid w:val="00840684"/>
    <w:rsid w:val="0084205F"/>
    <w:rsid w:val="008421AA"/>
    <w:rsid w:val="008423E7"/>
    <w:rsid w:val="00842DA8"/>
    <w:rsid w:val="008434DD"/>
    <w:rsid w:val="00843DD8"/>
    <w:rsid w:val="008443AE"/>
    <w:rsid w:val="008445D2"/>
    <w:rsid w:val="00844A94"/>
    <w:rsid w:val="008450C9"/>
    <w:rsid w:val="008464D7"/>
    <w:rsid w:val="00847B4D"/>
    <w:rsid w:val="00851F1B"/>
    <w:rsid w:val="008528DB"/>
    <w:rsid w:val="00852FD4"/>
    <w:rsid w:val="00854F7C"/>
    <w:rsid w:val="008554FF"/>
    <w:rsid w:val="00857C11"/>
    <w:rsid w:val="00860F23"/>
    <w:rsid w:val="00861212"/>
    <w:rsid w:val="00861F9F"/>
    <w:rsid w:val="00862003"/>
    <w:rsid w:val="00862623"/>
    <w:rsid w:val="008628D7"/>
    <w:rsid w:val="00864E4F"/>
    <w:rsid w:val="008651E0"/>
    <w:rsid w:val="00865645"/>
    <w:rsid w:val="008659E1"/>
    <w:rsid w:val="00865CC0"/>
    <w:rsid w:val="00865D4F"/>
    <w:rsid w:val="00865ECC"/>
    <w:rsid w:val="00867D55"/>
    <w:rsid w:val="00870FE8"/>
    <w:rsid w:val="0087171A"/>
    <w:rsid w:val="00872F32"/>
    <w:rsid w:val="0087335A"/>
    <w:rsid w:val="00875075"/>
    <w:rsid w:val="008751E9"/>
    <w:rsid w:val="008768CB"/>
    <w:rsid w:val="008768E4"/>
    <w:rsid w:val="00876FE3"/>
    <w:rsid w:val="008800E9"/>
    <w:rsid w:val="00880171"/>
    <w:rsid w:val="008803F5"/>
    <w:rsid w:val="008808E9"/>
    <w:rsid w:val="00882949"/>
    <w:rsid w:val="00882FD6"/>
    <w:rsid w:val="0088409A"/>
    <w:rsid w:val="00885DD1"/>
    <w:rsid w:val="00885F1B"/>
    <w:rsid w:val="0088632C"/>
    <w:rsid w:val="00886CFC"/>
    <w:rsid w:val="008871D2"/>
    <w:rsid w:val="0088770D"/>
    <w:rsid w:val="00887D89"/>
    <w:rsid w:val="008900D4"/>
    <w:rsid w:val="00890497"/>
    <w:rsid w:val="00891B86"/>
    <w:rsid w:val="00892600"/>
    <w:rsid w:val="00892D41"/>
    <w:rsid w:val="00894BFD"/>
    <w:rsid w:val="00895106"/>
    <w:rsid w:val="008970E5"/>
    <w:rsid w:val="008974FA"/>
    <w:rsid w:val="00897B1C"/>
    <w:rsid w:val="00897D40"/>
    <w:rsid w:val="008A1217"/>
    <w:rsid w:val="008A1F30"/>
    <w:rsid w:val="008A39AD"/>
    <w:rsid w:val="008A4257"/>
    <w:rsid w:val="008A63AB"/>
    <w:rsid w:val="008A68CA"/>
    <w:rsid w:val="008A6A05"/>
    <w:rsid w:val="008A6AA7"/>
    <w:rsid w:val="008A770D"/>
    <w:rsid w:val="008A7772"/>
    <w:rsid w:val="008A7AA5"/>
    <w:rsid w:val="008B033E"/>
    <w:rsid w:val="008B0B1F"/>
    <w:rsid w:val="008B0D6A"/>
    <w:rsid w:val="008B1BDE"/>
    <w:rsid w:val="008B3E63"/>
    <w:rsid w:val="008B4224"/>
    <w:rsid w:val="008B451F"/>
    <w:rsid w:val="008B468B"/>
    <w:rsid w:val="008B47E6"/>
    <w:rsid w:val="008B482A"/>
    <w:rsid w:val="008B4AC7"/>
    <w:rsid w:val="008B4C1A"/>
    <w:rsid w:val="008B4F2B"/>
    <w:rsid w:val="008B647A"/>
    <w:rsid w:val="008B675F"/>
    <w:rsid w:val="008B6A50"/>
    <w:rsid w:val="008B6A84"/>
    <w:rsid w:val="008B72CE"/>
    <w:rsid w:val="008B74E5"/>
    <w:rsid w:val="008B768A"/>
    <w:rsid w:val="008B7A87"/>
    <w:rsid w:val="008C0246"/>
    <w:rsid w:val="008C034A"/>
    <w:rsid w:val="008C0F9A"/>
    <w:rsid w:val="008C17A4"/>
    <w:rsid w:val="008C26F4"/>
    <w:rsid w:val="008C38DE"/>
    <w:rsid w:val="008C48FA"/>
    <w:rsid w:val="008C5CE8"/>
    <w:rsid w:val="008C6191"/>
    <w:rsid w:val="008C686F"/>
    <w:rsid w:val="008D0191"/>
    <w:rsid w:val="008D1DA0"/>
    <w:rsid w:val="008D200E"/>
    <w:rsid w:val="008D35B2"/>
    <w:rsid w:val="008D6447"/>
    <w:rsid w:val="008D6CB7"/>
    <w:rsid w:val="008D6CE8"/>
    <w:rsid w:val="008D7101"/>
    <w:rsid w:val="008D71C1"/>
    <w:rsid w:val="008D752C"/>
    <w:rsid w:val="008E1A4F"/>
    <w:rsid w:val="008E2210"/>
    <w:rsid w:val="008E3949"/>
    <w:rsid w:val="008E4147"/>
    <w:rsid w:val="008E4F40"/>
    <w:rsid w:val="008E6D1C"/>
    <w:rsid w:val="008E6D80"/>
    <w:rsid w:val="008E7571"/>
    <w:rsid w:val="008E7A06"/>
    <w:rsid w:val="008E7B7F"/>
    <w:rsid w:val="008F0BF0"/>
    <w:rsid w:val="008F0C10"/>
    <w:rsid w:val="008F1172"/>
    <w:rsid w:val="008F1456"/>
    <w:rsid w:val="008F2091"/>
    <w:rsid w:val="008F2876"/>
    <w:rsid w:val="008F5325"/>
    <w:rsid w:val="008F536C"/>
    <w:rsid w:val="008F6D9F"/>
    <w:rsid w:val="009004CD"/>
    <w:rsid w:val="00901B58"/>
    <w:rsid w:val="00902E7A"/>
    <w:rsid w:val="00904ED3"/>
    <w:rsid w:val="00905121"/>
    <w:rsid w:val="00906374"/>
    <w:rsid w:val="009065EC"/>
    <w:rsid w:val="0090679D"/>
    <w:rsid w:val="00906A25"/>
    <w:rsid w:val="00907E1B"/>
    <w:rsid w:val="00910EEB"/>
    <w:rsid w:val="00912160"/>
    <w:rsid w:val="00912A7F"/>
    <w:rsid w:val="0091363D"/>
    <w:rsid w:val="00914F1B"/>
    <w:rsid w:val="00914FCF"/>
    <w:rsid w:val="009152FA"/>
    <w:rsid w:val="0091577E"/>
    <w:rsid w:val="00915A0D"/>
    <w:rsid w:val="00915A86"/>
    <w:rsid w:val="00915D7D"/>
    <w:rsid w:val="00916D7B"/>
    <w:rsid w:val="009177D4"/>
    <w:rsid w:val="00920246"/>
    <w:rsid w:val="00920DE5"/>
    <w:rsid w:val="00921CE5"/>
    <w:rsid w:val="00922014"/>
    <w:rsid w:val="0092259E"/>
    <w:rsid w:val="00923560"/>
    <w:rsid w:val="00924C2D"/>
    <w:rsid w:val="009266E2"/>
    <w:rsid w:val="00926883"/>
    <w:rsid w:val="009270E0"/>
    <w:rsid w:val="00927B3E"/>
    <w:rsid w:val="00927EF6"/>
    <w:rsid w:val="00927FE4"/>
    <w:rsid w:val="009310CA"/>
    <w:rsid w:val="00931529"/>
    <w:rsid w:val="0093169A"/>
    <w:rsid w:val="00931BC7"/>
    <w:rsid w:val="00931C21"/>
    <w:rsid w:val="0093310F"/>
    <w:rsid w:val="009334C5"/>
    <w:rsid w:val="0093392E"/>
    <w:rsid w:val="00933E43"/>
    <w:rsid w:val="00934EEA"/>
    <w:rsid w:val="009352CC"/>
    <w:rsid w:val="009356C5"/>
    <w:rsid w:val="00935D21"/>
    <w:rsid w:val="00936111"/>
    <w:rsid w:val="009364AE"/>
    <w:rsid w:val="009367F3"/>
    <w:rsid w:val="00936ED5"/>
    <w:rsid w:val="00937977"/>
    <w:rsid w:val="0094007F"/>
    <w:rsid w:val="00940233"/>
    <w:rsid w:val="00940272"/>
    <w:rsid w:val="00940A85"/>
    <w:rsid w:val="00940BDA"/>
    <w:rsid w:val="009424F4"/>
    <w:rsid w:val="00942E95"/>
    <w:rsid w:val="00943C17"/>
    <w:rsid w:val="00943CA6"/>
    <w:rsid w:val="00944006"/>
    <w:rsid w:val="00944EEE"/>
    <w:rsid w:val="00945F6E"/>
    <w:rsid w:val="009502C4"/>
    <w:rsid w:val="00950CD9"/>
    <w:rsid w:val="00951F08"/>
    <w:rsid w:val="00951F19"/>
    <w:rsid w:val="009522AD"/>
    <w:rsid w:val="00955FEE"/>
    <w:rsid w:val="00956151"/>
    <w:rsid w:val="009564C3"/>
    <w:rsid w:val="0095669C"/>
    <w:rsid w:val="00956738"/>
    <w:rsid w:val="009567B9"/>
    <w:rsid w:val="00957B2B"/>
    <w:rsid w:val="009603D9"/>
    <w:rsid w:val="009606AB"/>
    <w:rsid w:val="00960EF9"/>
    <w:rsid w:val="00961628"/>
    <w:rsid w:val="009619D8"/>
    <w:rsid w:val="0096258C"/>
    <w:rsid w:val="00962967"/>
    <w:rsid w:val="009637BD"/>
    <w:rsid w:val="0096593D"/>
    <w:rsid w:val="00965941"/>
    <w:rsid w:val="00966ED1"/>
    <w:rsid w:val="00967145"/>
    <w:rsid w:val="00967592"/>
    <w:rsid w:val="00970219"/>
    <w:rsid w:val="009704C1"/>
    <w:rsid w:val="00970755"/>
    <w:rsid w:val="009708B0"/>
    <w:rsid w:val="00971565"/>
    <w:rsid w:val="00971599"/>
    <w:rsid w:val="00971CEC"/>
    <w:rsid w:val="0097284C"/>
    <w:rsid w:val="00973269"/>
    <w:rsid w:val="00973925"/>
    <w:rsid w:val="00973BB6"/>
    <w:rsid w:val="00974A70"/>
    <w:rsid w:val="00975494"/>
    <w:rsid w:val="0097672D"/>
    <w:rsid w:val="00981450"/>
    <w:rsid w:val="00981897"/>
    <w:rsid w:val="009829E2"/>
    <w:rsid w:val="00982A65"/>
    <w:rsid w:val="00982FFF"/>
    <w:rsid w:val="009843AF"/>
    <w:rsid w:val="00985831"/>
    <w:rsid w:val="009861EE"/>
    <w:rsid w:val="009862FF"/>
    <w:rsid w:val="00986DB7"/>
    <w:rsid w:val="00987BCA"/>
    <w:rsid w:val="00987D44"/>
    <w:rsid w:val="00992846"/>
    <w:rsid w:val="00994F48"/>
    <w:rsid w:val="00995797"/>
    <w:rsid w:val="009966E2"/>
    <w:rsid w:val="00996A8B"/>
    <w:rsid w:val="00997245"/>
    <w:rsid w:val="00997499"/>
    <w:rsid w:val="009A0344"/>
    <w:rsid w:val="009A274F"/>
    <w:rsid w:val="009A39B7"/>
    <w:rsid w:val="009A4219"/>
    <w:rsid w:val="009A4F3A"/>
    <w:rsid w:val="009A5442"/>
    <w:rsid w:val="009A6349"/>
    <w:rsid w:val="009A6717"/>
    <w:rsid w:val="009A6DF4"/>
    <w:rsid w:val="009A6ED5"/>
    <w:rsid w:val="009A77E0"/>
    <w:rsid w:val="009A7D05"/>
    <w:rsid w:val="009B050E"/>
    <w:rsid w:val="009B05E0"/>
    <w:rsid w:val="009B20B9"/>
    <w:rsid w:val="009B2F72"/>
    <w:rsid w:val="009B42AE"/>
    <w:rsid w:val="009B48F9"/>
    <w:rsid w:val="009B5368"/>
    <w:rsid w:val="009B6D15"/>
    <w:rsid w:val="009B7A66"/>
    <w:rsid w:val="009C0430"/>
    <w:rsid w:val="009C04A7"/>
    <w:rsid w:val="009C0CC6"/>
    <w:rsid w:val="009C1413"/>
    <w:rsid w:val="009C1A07"/>
    <w:rsid w:val="009C3A3A"/>
    <w:rsid w:val="009C4A74"/>
    <w:rsid w:val="009C51DE"/>
    <w:rsid w:val="009C5EBE"/>
    <w:rsid w:val="009D040E"/>
    <w:rsid w:val="009D087A"/>
    <w:rsid w:val="009D10C3"/>
    <w:rsid w:val="009D3B0C"/>
    <w:rsid w:val="009D4383"/>
    <w:rsid w:val="009D47E8"/>
    <w:rsid w:val="009D4E91"/>
    <w:rsid w:val="009D53DA"/>
    <w:rsid w:val="009D67B6"/>
    <w:rsid w:val="009D67F8"/>
    <w:rsid w:val="009D6E76"/>
    <w:rsid w:val="009D73F3"/>
    <w:rsid w:val="009E00DC"/>
    <w:rsid w:val="009E0469"/>
    <w:rsid w:val="009E1003"/>
    <w:rsid w:val="009E2070"/>
    <w:rsid w:val="009E22DA"/>
    <w:rsid w:val="009E29EC"/>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218F"/>
    <w:rsid w:val="009F23DC"/>
    <w:rsid w:val="009F291E"/>
    <w:rsid w:val="009F31F1"/>
    <w:rsid w:val="009F420D"/>
    <w:rsid w:val="009F4A79"/>
    <w:rsid w:val="009F5123"/>
    <w:rsid w:val="009F5372"/>
    <w:rsid w:val="009F55C4"/>
    <w:rsid w:val="009F5FAC"/>
    <w:rsid w:val="009F6893"/>
    <w:rsid w:val="009F730B"/>
    <w:rsid w:val="009F7889"/>
    <w:rsid w:val="009F78AC"/>
    <w:rsid w:val="00A00C6B"/>
    <w:rsid w:val="00A01871"/>
    <w:rsid w:val="00A02787"/>
    <w:rsid w:val="00A0296A"/>
    <w:rsid w:val="00A02A4D"/>
    <w:rsid w:val="00A02EFC"/>
    <w:rsid w:val="00A0376E"/>
    <w:rsid w:val="00A03BC0"/>
    <w:rsid w:val="00A03E6D"/>
    <w:rsid w:val="00A044E4"/>
    <w:rsid w:val="00A047E4"/>
    <w:rsid w:val="00A060DD"/>
    <w:rsid w:val="00A07ABE"/>
    <w:rsid w:val="00A1033E"/>
    <w:rsid w:val="00A113F6"/>
    <w:rsid w:val="00A12C78"/>
    <w:rsid w:val="00A132A0"/>
    <w:rsid w:val="00A1415F"/>
    <w:rsid w:val="00A14D97"/>
    <w:rsid w:val="00A150ED"/>
    <w:rsid w:val="00A153C0"/>
    <w:rsid w:val="00A200EC"/>
    <w:rsid w:val="00A20787"/>
    <w:rsid w:val="00A209D6"/>
    <w:rsid w:val="00A20B54"/>
    <w:rsid w:val="00A20C46"/>
    <w:rsid w:val="00A20F21"/>
    <w:rsid w:val="00A21CE6"/>
    <w:rsid w:val="00A22000"/>
    <w:rsid w:val="00A221A4"/>
    <w:rsid w:val="00A22A4C"/>
    <w:rsid w:val="00A23A1C"/>
    <w:rsid w:val="00A24B84"/>
    <w:rsid w:val="00A24DDA"/>
    <w:rsid w:val="00A262AF"/>
    <w:rsid w:val="00A2678F"/>
    <w:rsid w:val="00A275D4"/>
    <w:rsid w:val="00A27848"/>
    <w:rsid w:val="00A27FAB"/>
    <w:rsid w:val="00A300FE"/>
    <w:rsid w:val="00A30403"/>
    <w:rsid w:val="00A30EF8"/>
    <w:rsid w:val="00A31265"/>
    <w:rsid w:val="00A31F5B"/>
    <w:rsid w:val="00A32511"/>
    <w:rsid w:val="00A326C4"/>
    <w:rsid w:val="00A333EE"/>
    <w:rsid w:val="00A34462"/>
    <w:rsid w:val="00A344D3"/>
    <w:rsid w:val="00A3482B"/>
    <w:rsid w:val="00A40C0A"/>
    <w:rsid w:val="00A412BA"/>
    <w:rsid w:val="00A41986"/>
    <w:rsid w:val="00A42F91"/>
    <w:rsid w:val="00A4419B"/>
    <w:rsid w:val="00A45178"/>
    <w:rsid w:val="00A467D9"/>
    <w:rsid w:val="00A46FE9"/>
    <w:rsid w:val="00A4717B"/>
    <w:rsid w:val="00A4777C"/>
    <w:rsid w:val="00A47829"/>
    <w:rsid w:val="00A4790A"/>
    <w:rsid w:val="00A47D47"/>
    <w:rsid w:val="00A501A5"/>
    <w:rsid w:val="00A505A6"/>
    <w:rsid w:val="00A50851"/>
    <w:rsid w:val="00A515F5"/>
    <w:rsid w:val="00A51F35"/>
    <w:rsid w:val="00A524E0"/>
    <w:rsid w:val="00A527A6"/>
    <w:rsid w:val="00A52EC5"/>
    <w:rsid w:val="00A53D54"/>
    <w:rsid w:val="00A5463C"/>
    <w:rsid w:val="00A55355"/>
    <w:rsid w:val="00A55D28"/>
    <w:rsid w:val="00A56749"/>
    <w:rsid w:val="00A56BD7"/>
    <w:rsid w:val="00A576ED"/>
    <w:rsid w:val="00A600F1"/>
    <w:rsid w:val="00A608B2"/>
    <w:rsid w:val="00A609C8"/>
    <w:rsid w:val="00A60D2B"/>
    <w:rsid w:val="00A641D8"/>
    <w:rsid w:val="00A64C81"/>
    <w:rsid w:val="00A64CFF"/>
    <w:rsid w:val="00A66157"/>
    <w:rsid w:val="00A666F3"/>
    <w:rsid w:val="00A66FC5"/>
    <w:rsid w:val="00A6771C"/>
    <w:rsid w:val="00A67BF5"/>
    <w:rsid w:val="00A71427"/>
    <w:rsid w:val="00A714DC"/>
    <w:rsid w:val="00A722B1"/>
    <w:rsid w:val="00A72F5D"/>
    <w:rsid w:val="00A7388C"/>
    <w:rsid w:val="00A74850"/>
    <w:rsid w:val="00A75C13"/>
    <w:rsid w:val="00A76AB7"/>
    <w:rsid w:val="00A77820"/>
    <w:rsid w:val="00A82FDA"/>
    <w:rsid w:val="00A835B3"/>
    <w:rsid w:val="00A83E2E"/>
    <w:rsid w:val="00A84B31"/>
    <w:rsid w:val="00A84F9A"/>
    <w:rsid w:val="00A858B6"/>
    <w:rsid w:val="00A8594F"/>
    <w:rsid w:val="00A85CAC"/>
    <w:rsid w:val="00A85D30"/>
    <w:rsid w:val="00A86003"/>
    <w:rsid w:val="00A87C35"/>
    <w:rsid w:val="00A9107A"/>
    <w:rsid w:val="00A91DCD"/>
    <w:rsid w:val="00A93179"/>
    <w:rsid w:val="00A9339A"/>
    <w:rsid w:val="00A95A13"/>
    <w:rsid w:val="00A95BBB"/>
    <w:rsid w:val="00A9635A"/>
    <w:rsid w:val="00A96ACE"/>
    <w:rsid w:val="00A96B32"/>
    <w:rsid w:val="00A96B74"/>
    <w:rsid w:val="00A96D31"/>
    <w:rsid w:val="00AA09D7"/>
    <w:rsid w:val="00AA10FD"/>
    <w:rsid w:val="00AA1563"/>
    <w:rsid w:val="00AA16BB"/>
    <w:rsid w:val="00AA1D74"/>
    <w:rsid w:val="00AA3198"/>
    <w:rsid w:val="00AA3D59"/>
    <w:rsid w:val="00AA4117"/>
    <w:rsid w:val="00AA4143"/>
    <w:rsid w:val="00AA480D"/>
    <w:rsid w:val="00AA4918"/>
    <w:rsid w:val="00AA4CB1"/>
    <w:rsid w:val="00AA560F"/>
    <w:rsid w:val="00AA5A14"/>
    <w:rsid w:val="00AA6A0B"/>
    <w:rsid w:val="00AA6F6F"/>
    <w:rsid w:val="00AA7412"/>
    <w:rsid w:val="00AA76A5"/>
    <w:rsid w:val="00AA7BFC"/>
    <w:rsid w:val="00AA7F01"/>
    <w:rsid w:val="00AB0120"/>
    <w:rsid w:val="00AB01A3"/>
    <w:rsid w:val="00AB2B59"/>
    <w:rsid w:val="00AB3456"/>
    <w:rsid w:val="00AB37A6"/>
    <w:rsid w:val="00AB4A52"/>
    <w:rsid w:val="00AB4BC5"/>
    <w:rsid w:val="00AB5373"/>
    <w:rsid w:val="00AB5B7A"/>
    <w:rsid w:val="00AB6834"/>
    <w:rsid w:val="00AB743B"/>
    <w:rsid w:val="00AB7F59"/>
    <w:rsid w:val="00AC065A"/>
    <w:rsid w:val="00AC0E89"/>
    <w:rsid w:val="00AC1929"/>
    <w:rsid w:val="00AC1985"/>
    <w:rsid w:val="00AC1F56"/>
    <w:rsid w:val="00AC21A2"/>
    <w:rsid w:val="00AC2F35"/>
    <w:rsid w:val="00AC33F9"/>
    <w:rsid w:val="00AC3EC7"/>
    <w:rsid w:val="00AC5515"/>
    <w:rsid w:val="00AC60F6"/>
    <w:rsid w:val="00AC6192"/>
    <w:rsid w:val="00AC6668"/>
    <w:rsid w:val="00AC66F4"/>
    <w:rsid w:val="00AC6C10"/>
    <w:rsid w:val="00AC6F89"/>
    <w:rsid w:val="00AC7669"/>
    <w:rsid w:val="00AC7D32"/>
    <w:rsid w:val="00AD1C5D"/>
    <w:rsid w:val="00AD283E"/>
    <w:rsid w:val="00AD2AAE"/>
    <w:rsid w:val="00AD3C6C"/>
    <w:rsid w:val="00AD453B"/>
    <w:rsid w:val="00AD4BF7"/>
    <w:rsid w:val="00AD4E47"/>
    <w:rsid w:val="00AD538A"/>
    <w:rsid w:val="00AD59C6"/>
    <w:rsid w:val="00AD59C9"/>
    <w:rsid w:val="00AD65BC"/>
    <w:rsid w:val="00AD7A0D"/>
    <w:rsid w:val="00AE14AA"/>
    <w:rsid w:val="00AE1891"/>
    <w:rsid w:val="00AE20CF"/>
    <w:rsid w:val="00AE22B0"/>
    <w:rsid w:val="00AE3130"/>
    <w:rsid w:val="00AE4733"/>
    <w:rsid w:val="00AE5A78"/>
    <w:rsid w:val="00AE6202"/>
    <w:rsid w:val="00AE70C2"/>
    <w:rsid w:val="00AF0BF5"/>
    <w:rsid w:val="00AF19F6"/>
    <w:rsid w:val="00AF20E5"/>
    <w:rsid w:val="00AF247F"/>
    <w:rsid w:val="00AF3491"/>
    <w:rsid w:val="00AF3A6E"/>
    <w:rsid w:val="00AF3D98"/>
    <w:rsid w:val="00AF3DAA"/>
    <w:rsid w:val="00AF4461"/>
    <w:rsid w:val="00AF4D8C"/>
    <w:rsid w:val="00AF50C2"/>
    <w:rsid w:val="00AF5830"/>
    <w:rsid w:val="00AF77B7"/>
    <w:rsid w:val="00AF7D15"/>
    <w:rsid w:val="00B00393"/>
    <w:rsid w:val="00B00BCE"/>
    <w:rsid w:val="00B01487"/>
    <w:rsid w:val="00B01A3D"/>
    <w:rsid w:val="00B03125"/>
    <w:rsid w:val="00B03193"/>
    <w:rsid w:val="00B03849"/>
    <w:rsid w:val="00B03DCF"/>
    <w:rsid w:val="00B05175"/>
    <w:rsid w:val="00B05AB9"/>
    <w:rsid w:val="00B065E7"/>
    <w:rsid w:val="00B101AD"/>
    <w:rsid w:val="00B113A0"/>
    <w:rsid w:val="00B11A25"/>
    <w:rsid w:val="00B11B93"/>
    <w:rsid w:val="00B123D6"/>
    <w:rsid w:val="00B12A23"/>
    <w:rsid w:val="00B13460"/>
    <w:rsid w:val="00B1368C"/>
    <w:rsid w:val="00B1411B"/>
    <w:rsid w:val="00B14148"/>
    <w:rsid w:val="00B1427D"/>
    <w:rsid w:val="00B14309"/>
    <w:rsid w:val="00B14914"/>
    <w:rsid w:val="00B14945"/>
    <w:rsid w:val="00B1606A"/>
    <w:rsid w:val="00B1687C"/>
    <w:rsid w:val="00B1798D"/>
    <w:rsid w:val="00B17F8D"/>
    <w:rsid w:val="00B20066"/>
    <w:rsid w:val="00B2090B"/>
    <w:rsid w:val="00B212F5"/>
    <w:rsid w:val="00B2158C"/>
    <w:rsid w:val="00B21B47"/>
    <w:rsid w:val="00B21DA9"/>
    <w:rsid w:val="00B22197"/>
    <w:rsid w:val="00B22236"/>
    <w:rsid w:val="00B2224E"/>
    <w:rsid w:val="00B223BE"/>
    <w:rsid w:val="00B22A4B"/>
    <w:rsid w:val="00B22C6F"/>
    <w:rsid w:val="00B23E5D"/>
    <w:rsid w:val="00B25624"/>
    <w:rsid w:val="00B25C15"/>
    <w:rsid w:val="00B25C88"/>
    <w:rsid w:val="00B26240"/>
    <w:rsid w:val="00B2679A"/>
    <w:rsid w:val="00B26F79"/>
    <w:rsid w:val="00B27A0C"/>
    <w:rsid w:val="00B306DB"/>
    <w:rsid w:val="00B310DD"/>
    <w:rsid w:val="00B31343"/>
    <w:rsid w:val="00B319F6"/>
    <w:rsid w:val="00B33749"/>
    <w:rsid w:val="00B338FE"/>
    <w:rsid w:val="00B341BD"/>
    <w:rsid w:val="00B35039"/>
    <w:rsid w:val="00B3559C"/>
    <w:rsid w:val="00B36F53"/>
    <w:rsid w:val="00B4085A"/>
    <w:rsid w:val="00B411D1"/>
    <w:rsid w:val="00B419CA"/>
    <w:rsid w:val="00B42DD0"/>
    <w:rsid w:val="00B43C7D"/>
    <w:rsid w:val="00B44250"/>
    <w:rsid w:val="00B448A9"/>
    <w:rsid w:val="00B4539E"/>
    <w:rsid w:val="00B454E1"/>
    <w:rsid w:val="00B463AB"/>
    <w:rsid w:val="00B46742"/>
    <w:rsid w:val="00B4695C"/>
    <w:rsid w:val="00B478A7"/>
    <w:rsid w:val="00B47DFC"/>
    <w:rsid w:val="00B5055B"/>
    <w:rsid w:val="00B5105D"/>
    <w:rsid w:val="00B52127"/>
    <w:rsid w:val="00B5308E"/>
    <w:rsid w:val="00B530E4"/>
    <w:rsid w:val="00B53D36"/>
    <w:rsid w:val="00B541E8"/>
    <w:rsid w:val="00B54E50"/>
    <w:rsid w:val="00B55FCD"/>
    <w:rsid w:val="00B5635D"/>
    <w:rsid w:val="00B56FA9"/>
    <w:rsid w:val="00B570A4"/>
    <w:rsid w:val="00B5784E"/>
    <w:rsid w:val="00B5793A"/>
    <w:rsid w:val="00B60984"/>
    <w:rsid w:val="00B611B7"/>
    <w:rsid w:val="00B615E7"/>
    <w:rsid w:val="00B630C3"/>
    <w:rsid w:val="00B6338B"/>
    <w:rsid w:val="00B63EE4"/>
    <w:rsid w:val="00B64579"/>
    <w:rsid w:val="00B64A10"/>
    <w:rsid w:val="00B65591"/>
    <w:rsid w:val="00B655CA"/>
    <w:rsid w:val="00B65A06"/>
    <w:rsid w:val="00B66139"/>
    <w:rsid w:val="00B661BF"/>
    <w:rsid w:val="00B66376"/>
    <w:rsid w:val="00B66C4E"/>
    <w:rsid w:val="00B676AB"/>
    <w:rsid w:val="00B67F92"/>
    <w:rsid w:val="00B70FF3"/>
    <w:rsid w:val="00B7136A"/>
    <w:rsid w:val="00B7160A"/>
    <w:rsid w:val="00B7206E"/>
    <w:rsid w:val="00B73689"/>
    <w:rsid w:val="00B73A7E"/>
    <w:rsid w:val="00B73BF6"/>
    <w:rsid w:val="00B740D3"/>
    <w:rsid w:val="00B745BF"/>
    <w:rsid w:val="00B75D4E"/>
    <w:rsid w:val="00B76178"/>
    <w:rsid w:val="00B7643B"/>
    <w:rsid w:val="00B776BA"/>
    <w:rsid w:val="00B77F27"/>
    <w:rsid w:val="00B804AF"/>
    <w:rsid w:val="00B80654"/>
    <w:rsid w:val="00B8125F"/>
    <w:rsid w:val="00B82809"/>
    <w:rsid w:val="00B83096"/>
    <w:rsid w:val="00B83DA4"/>
    <w:rsid w:val="00B83E04"/>
    <w:rsid w:val="00B84149"/>
    <w:rsid w:val="00B84B90"/>
    <w:rsid w:val="00B84F58"/>
    <w:rsid w:val="00B852E3"/>
    <w:rsid w:val="00B8698A"/>
    <w:rsid w:val="00B86DC5"/>
    <w:rsid w:val="00B872F5"/>
    <w:rsid w:val="00B87A40"/>
    <w:rsid w:val="00B90985"/>
    <w:rsid w:val="00B90D35"/>
    <w:rsid w:val="00B91AC0"/>
    <w:rsid w:val="00B92839"/>
    <w:rsid w:val="00B92885"/>
    <w:rsid w:val="00B92B76"/>
    <w:rsid w:val="00B92E75"/>
    <w:rsid w:val="00B941DB"/>
    <w:rsid w:val="00B942DF"/>
    <w:rsid w:val="00B94FA9"/>
    <w:rsid w:val="00B9667E"/>
    <w:rsid w:val="00B9710E"/>
    <w:rsid w:val="00B97D78"/>
    <w:rsid w:val="00BA0470"/>
    <w:rsid w:val="00BA0B2C"/>
    <w:rsid w:val="00BA0D0F"/>
    <w:rsid w:val="00BA106C"/>
    <w:rsid w:val="00BA1761"/>
    <w:rsid w:val="00BA177C"/>
    <w:rsid w:val="00BA178A"/>
    <w:rsid w:val="00BA1C43"/>
    <w:rsid w:val="00BA3E58"/>
    <w:rsid w:val="00BA4DC9"/>
    <w:rsid w:val="00BA581C"/>
    <w:rsid w:val="00BA5E82"/>
    <w:rsid w:val="00BA6870"/>
    <w:rsid w:val="00BA7B20"/>
    <w:rsid w:val="00BB096E"/>
    <w:rsid w:val="00BB1685"/>
    <w:rsid w:val="00BB257D"/>
    <w:rsid w:val="00BB4F37"/>
    <w:rsid w:val="00BB5D6C"/>
    <w:rsid w:val="00BB66F8"/>
    <w:rsid w:val="00BB696A"/>
    <w:rsid w:val="00BB6D49"/>
    <w:rsid w:val="00BB710D"/>
    <w:rsid w:val="00BB7EC4"/>
    <w:rsid w:val="00BC1F62"/>
    <w:rsid w:val="00BC2151"/>
    <w:rsid w:val="00BC267C"/>
    <w:rsid w:val="00BC3A54"/>
    <w:rsid w:val="00BC453E"/>
    <w:rsid w:val="00BC45AD"/>
    <w:rsid w:val="00BC464F"/>
    <w:rsid w:val="00BC4719"/>
    <w:rsid w:val="00BC5080"/>
    <w:rsid w:val="00BC7170"/>
    <w:rsid w:val="00BC7A37"/>
    <w:rsid w:val="00BD11FC"/>
    <w:rsid w:val="00BD1936"/>
    <w:rsid w:val="00BD1C9F"/>
    <w:rsid w:val="00BD35FF"/>
    <w:rsid w:val="00BD4FDF"/>
    <w:rsid w:val="00BD5C02"/>
    <w:rsid w:val="00BD6375"/>
    <w:rsid w:val="00BE06DC"/>
    <w:rsid w:val="00BE1403"/>
    <w:rsid w:val="00BE1A4C"/>
    <w:rsid w:val="00BE1CE5"/>
    <w:rsid w:val="00BE2651"/>
    <w:rsid w:val="00BE28B4"/>
    <w:rsid w:val="00BE2A83"/>
    <w:rsid w:val="00BE35B4"/>
    <w:rsid w:val="00BE3738"/>
    <w:rsid w:val="00BE4B21"/>
    <w:rsid w:val="00BE52AA"/>
    <w:rsid w:val="00BE533E"/>
    <w:rsid w:val="00BE59DC"/>
    <w:rsid w:val="00BE5CF0"/>
    <w:rsid w:val="00BE64D1"/>
    <w:rsid w:val="00BE71D0"/>
    <w:rsid w:val="00BE75E5"/>
    <w:rsid w:val="00BF0436"/>
    <w:rsid w:val="00BF08B0"/>
    <w:rsid w:val="00BF2405"/>
    <w:rsid w:val="00BF50EB"/>
    <w:rsid w:val="00BF5252"/>
    <w:rsid w:val="00BF6CFB"/>
    <w:rsid w:val="00BF6FF4"/>
    <w:rsid w:val="00BF726E"/>
    <w:rsid w:val="00BF7637"/>
    <w:rsid w:val="00C001A7"/>
    <w:rsid w:val="00C00388"/>
    <w:rsid w:val="00C00C39"/>
    <w:rsid w:val="00C019AB"/>
    <w:rsid w:val="00C01C91"/>
    <w:rsid w:val="00C02246"/>
    <w:rsid w:val="00C022C1"/>
    <w:rsid w:val="00C025E6"/>
    <w:rsid w:val="00C033E8"/>
    <w:rsid w:val="00C0387F"/>
    <w:rsid w:val="00C03CE5"/>
    <w:rsid w:val="00C046D0"/>
    <w:rsid w:val="00C051EC"/>
    <w:rsid w:val="00C05219"/>
    <w:rsid w:val="00C05800"/>
    <w:rsid w:val="00C05EC0"/>
    <w:rsid w:val="00C070BB"/>
    <w:rsid w:val="00C076E0"/>
    <w:rsid w:val="00C102F1"/>
    <w:rsid w:val="00C1262D"/>
    <w:rsid w:val="00C12FA2"/>
    <w:rsid w:val="00C14DCF"/>
    <w:rsid w:val="00C14ED5"/>
    <w:rsid w:val="00C16208"/>
    <w:rsid w:val="00C1625E"/>
    <w:rsid w:val="00C16671"/>
    <w:rsid w:val="00C178C3"/>
    <w:rsid w:val="00C17A91"/>
    <w:rsid w:val="00C20750"/>
    <w:rsid w:val="00C223E0"/>
    <w:rsid w:val="00C228EA"/>
    <w:rsid w:val="00C22FBC"/>
    <w:rsid w:val="00C234AE"/>
    <w:rsid w:val="00C25E70"/>
    <w:rsid w:val="00C2641B"/>
    <w:rsid w:val="00C2697E"/>
    <w:rsid w:val="00C269EB"/>
    <w:rsid w:val="00C26A2B"/>
    <w:rsid w:val="00C26E8B"/>
    <w:rsid w:val="00C27417"/>
    <w:rsid w:val="00C276AA"/>
    <w:rsid w:val="00C27AEC"/>
    <w:rsid w:val="00C27AFF"/>
    <w:rsid w:val="00C27FCA"/>
    <w:rsid w:val="00C32502"/>
    <w:rsid w:val="00C3264B"/>
    <w:rsid w:val="00C32B0E"/>
    <w:rsid w:val="00C339B9"/>
    <w:rsid w:val="00C33A7D"/>
    <w:rsid w:val="00C3444C"/>
    <w:rsid w:val="00C358A7"/>
    <w:rsid w:val="00C36C1A"/>
    <w:rsid w:val="00C379DF"/>
    <w:rsid w:val="00C37BB3"/>
    <w:rsid w:val="00C40DBE"/>
    <w:rsid w:val="00C4103C"/>
    <w:rsid w:val="00C41288"/>
    <w:rsid w:val="00C41556"/>
    <w:rsid w:val="00C416A9"/>
    <w:rsid w:val="00C4396E"/>
    <w:rsid w:val="00C4464A"/>
    <w:rsid w:val="00C447A2"/>
    <w:rsid w:val="00C44935"/>
    <w:rsid w:val="00C44C64"/>
    <w:rsid w:val="00C455FD"/>
    <w:rsid w:val="00C45E26"/>
    <w:rsid w:val="00C461BC"/>
    <w:rsid w:val="00C4784D"/>
    <w:rsid w:val="00C51075"/>
    <w:rsid w:val="00C51759"/>
    <w:rsid w:val="00C52368"/>
    <w:rsid w:val="00C52B20"/>
    <w:rsid w:val="00C52FDA"/>
    <w:rsid w:val="00C53325"/>
    <w:rsid w:val="00C548F7"/>
    <w:rsid w:val="00C5538D"/>
    <w:rsid w:val="00C554D3"/>
    <w:rsid w:val="00C558D6"/>
    <w:rsid w:val="00C559C4"/>
    <w:rsid w:val="00C564DA"/>
    <w:rsid w:val="00C56F06"/>
    <w:rsid w:val="00C57FDA"/>
    <w:rsid w:val="00C60348"/>
    <w:rsid w:val="00C60868"/>
    <w:rsid w:val="00C60FFB"/>
    <w:rsid w:val="00C60FFE"/>
    <w:rsid w:val="00C61728"/>
    <w:rsid w:val="00C635BC"/>
    <w:rsid w:val="00C63B16"/>
    <w:rsid w:val="00C644F6"/>
    <w:rsid w:val="00C64ED6"/>
    <w:rsid w:val="00C6537C"/>
    <w:rsid w:val="00C6674F"/>
    <w:rsid w:val="00C669FF"/>
    <w:rsid w:val="00C700E4"/>
    <w:rsid w:val="00C70478"/>
    <w:rsid w:val="00C706CD"/>
    <w:rsid w:val="00C70909"/>
    <w:rsid w:val="00C70DF7"/>
    <w:rsid w:val="00C720DB"/>
    <w:rsid w:val="00C725F1"/>
    <w:rsid w:val="00C72AA9"/>
    <w:rsid w:val="00C72C4A"/>
    <w:rsid w:val="00C73B20"/>
    <w:rsid w:val="00C73B71"/>
    <w:rsid w:val="00C76054"/>
    <w:rsid w:val="00C76094"/>
    <w:rsid w:val="00C76A71"/>
    <w:rsid w:val="00C806F9"/>
    <w:rsid w:val="00C824FB"/>
    <w:rsid w:val="00C82744"/>
    <w:rsid w:val="00C83989"/>
    <w:rsid w:val="00C8428D"/>
    <w:rsid w:val="00C84460"/>
    <w:rsid w:val="00C847F9"/>
    <w:rsid w:val="00C84D24"/>
    <w:rsid w:val="00C84EE3"/>
    <w:rsid w:val="00C8564A"/>
    <w:rsid w:val="00C858B9"/>
    <w:rsid w:val="00C86586"/>
    <w:rsid w:val="00C87075"/>
    <w:rsid w:val="00C9031F"/>
    <w:rsid w:val="00C90C2D"/>
    <w:rsid w:val="00C9208F"/>
    <w:rsid w:val="00C95C00"/>
    <w:rsid w:val="00C95D68"/>
    <w:rsid w:val="00C96159"/>
    <w:rsid w:val="00C97128"/>
    <w:rsid w:val="00C978B4"/>
    <w:rsid w:val="00CA05FB"/>
    <w:rsid w:val="00CA120E"/>
    <w:rsid w:val="00CA184C"/>
    <w:rsid w:val="00CA1FB6"/>
    <w:rsid w:val="00CA2043"/>
    <w:rsid w:val="00CA2ABA"/>
    <w:rsid w:val="00CA46E7"/>
    <w:rsid w:val="00CA6117"/>
    <w:rsid w:val="00CA639A"/>
    <w:rsid w:val="00CA774B"/>
    <w:rsid w:val="00CB15A4"/>
    <w:rsid w:val="00CB1ADE"/>
    <w:rsid w:val="00CB2110"/>
    <w:rsid w:val="00CB2A76"/>
    <w:rsid w:val="00CB2E37"/>
    <w:rsid w:val="00CB35F8"/>
    <w:rsid w:val="00CB360C"/>
    <w:rsid w:val="00CB3643"/>
    <w:rsid w:val="00CB457E"/>
    <w:rsid w:val="00CB5929"/>
    <w:rsid w:val="00CB59FE"/>
    <w:rsid w:val="00CB6053"/>
    <w:rsid w:val="00CB640A"/>
    <w:rsid w:val="00CB704E"/>
    <w:rsid w:val="00CB7110"/>
    <w:rsid w:val="00CB742A"/>
    <w:rsid w:val="00CB7706"/>
    <w:rsid w:val="00CB7C24"/>
    <w:rsid w:val="00CC0235"/>
    <w:rsid w:val="00CC0628"/>
    <w:rsid w:val="00CC1735"/>
    <w:rsid w:val="00CC1E99"/>
    <w:rsid w:val="00CC2434"/>
    <w:rsid w:val="00CC2462"/>
    <w:rsid w:val="00CC252D"/>
    <w:rsid w:val="00CC30A7"/>
    <w:rsid w:val="00CC3205"/>
    <w:rsid w:val="00CC338B"/>
    <w:rsid w:val="00CC3754"/>
    <w:rsid w:val="00CC3796"/>
    <w:rsid w:val="00CC470C"/>
    <w:rsid w:val="00CC5030"/>
    <w:rsid w:val="00CC5C08"/>
    <w:rsid w:val="00CC6C86"/>
    <w:rsid w:val="00CC76A1"/>
    <w:rsid w:val="00CD0E5C"/>
    <w:rsid w:val="00CD1248"/>
    <w:rsid w:val="00CD1C9E"/>
    <w:rsid w:val="00CD1DD3"/>
    <w:rsid w:val="00CD23EB"/>
    <w:rsid w:val="00CD2A5E"/>
    <w:rsid w:val="00CD3274"/>
    <w:rsid w:val="00CD335D"/>
    <w:rsid w:val="00CD3677"/>
    <w:rsid w:val="00CD3F25"/>
    <w:rsid w:val="00CD3FC5"/>
    <w:rsid w:val="00CD4784"/>
    <w:rsid w:val="00CD5265"/>
    <w:rsid w:val="00CD534A"/>
    <w:rsid w:val="00CD5AC0"/>
    <w:rsid w:val="00CD7543"/>
    <w:rsid w:val="00CD7A94"/>
    <w:rsid w:val="00CD7C19"/>
    <w:rsid w:val="00CE17BB"/>
    <w:rsid w:val="00CE1A0D"/>
    <w:rsid w:val="00CE1BFB"/>
    <w:rsid w:val="00CE3E8B"/>
    <w:rsid w:val="00CE42AE"/>
    <w:rsid w:val="00CE58EF"/>
    <w:rsid w:val="00CE6D4B"/>
    <w:rsid w:val="00CE6D61"/>
    <w:rsid w:val="00CE6E0C"/>
    <w:rsid w:val="00CF1B85"/>
    <w:rsid w:val="00CF1C54"/>
    <w:rsid w:val="00CF2207"/>
    <w:rsid w:val="00CF23C3"/>
    <w:rsid w:val="00CF2942"/>
    <w:rsid w:val="00CF310F"/>
    <w:rsid w:val="00CF3BCB"/>
    <w:rsid w:val="00CF3E35"/>
    <w:rsid w:val="00CF6848"/>
    <w:rsid w:val="00CF6CD9"/>
    <w:rsid w:val="00CF7168"/>
    <w:rsid w:val="00CF746F"/>
    <w:rsid w:val="00CF7BDE"/>
    <w:rsid w:val="00D005C5"/>
    <w:rsid w:val="00D01ADF"/>
    <w:rsid w:val="00D02F56"/>
    <w:rsid w:val="00D0333E"/>
    <w:rsid w:val="00D03F74"/>
    <w:rsid w:val="00D04402"/>
    <w:rsid w:val="00D04579"/>
    <w:rsid w:val="00D04624"/>
    <w:rsid w:val="00D04BA0"/>
    <w:rsid w:val="00D04E31"/>
    <w:rsid w:val="00D06218"/>
    <w:rsid w:val="00D0656F"/>
    <w:rsid w:val="00D10ACB"/>
    <w:rsid w:val="00D117FA"/>
    <w:rsid w:val="00D12077"/>
    <w:rsid w:val="00D1317E"/>
    <w:rsid w:val="00D13BC9"/>
    <w:rsid w:val="00D13BED"/>
    <w:rsid w:val="00D149E8"/>
    <w:rsid w:val="00D14DC6"/>
    <w:rsid w:val="00D154B7"/>
    <w:rsid w:val="00D15689"/>
    <w:rsid w:val="00D158C7"/>
    <w:rsid w:val="00D15E0D"/>
    <w:rsid w:val="00D16E80"/>
    <w:rsid w:val="00D16F16"/>
    <w:rsid w:val="00D17344"/>
    <w:rsid w:val="00D208B6"/>
    <w:rsid w:val="00D20BF8"/>
    <w:rsid w:val="00D20E39"/>
    <w:rsid w:val="00D20EE4"/>
    <w:rsid w:val="00D21118"/>
    <w:rsid w:val="00D218A1"/>
    <w:rsid w:val="00D24759"/>
    <w:rsid w:val="00D24FF1"/>
    <w:rsid w:val="00D256BD"/>
    <w:rsid w:val="00D25C20"/>
    <w:rsid w:val="00D25E90"/>
    <w:rsid w:val="00D263C1"/>
    <w:rsid w:val="00D30158"/>
    <w:rsid w:val="00D30FB1"/>
    <w:rsid w:val="00D31BA6"/>
    <w:rsid w:val="00D33AE5"/>
    <w:rsid w:val="00D36492"/>
    <w:rsid w:val="00D41F2F"/>
    <w:rsid w:val="00D4229F"/>
    <w:rsid w:val="00D42F4F"/>
    <w:rsid w:val="00D42F91"/>
    <w:rsid w:val="00D43582"/>
    <w:rsid w:val="00D43BF2"/>
    <w:rsid w:val="00D44336"/>
    <w:rsid w:val="00D44884"/>
    <w:rsid w:val="00D44B73"/>
    <w:rsid w:val="00D4575A"/>
    <w:rsid w:val="00D45A26"/>
    <w:rsid w:val="00D45AAB"/>
    <w:rsid w:val="00D46989"/>
    <w:rsid w:val="00D46B08"/>
    <w:rsid w:val="00D50C33"/>
    <w:rsid w:val="00D50CFF"/>
    <w:rsid w:val="00D511C3"/>
    <w:rsid w:val="00D53739"/>
    <w:rsid w:val="00D54502"/>
    <w:rsid w:val="00D549CF"/>
    <w:rsid w:val="00D54ED0"/>
    <w:rsid w:val="00D551AB"/>
    <w:rsid w:val="00D56C27"/>
    <w:rsid w:val="00D573A9"/>
    <w:rsid w:val="00D57D3F"/>
    <w:rsid w:val="00D57F3E"/>
    <w:rsid w:val="00D60BFE"/>
    <w:rsid w:val="00D61538"/>
    <w:rsid w:val="00D61970"/>
    <w:rsid w:val="00D62E6B"/>
    <w:rsid w:val="00D64695"/>
    <w:rsid w:val="00D64BAD"/>
    <w:rsid w:val="00D64FD2"/>
    <w:rsid w:val="00D6535A"/>
    <w:rsid w:val="00D66B59"/>
    <w:rsid w:val="00D66CA1"/>
    <w:rsid w:val="00D66F4D"/>
    <w:rsid w:val="00D70408"/>
    <w:rsid w:val="00D7047E"/>
    <w:rsid w:val="00D71E89"/>
    <w:rsid w:val="00D72986"/>
    <w:rsid w:val="00D745B0"/>
    <w:rsid w:val="00D75603"/>
    <w:rsid w:val="00D75B88"/>
    <w:rsid w:val="00D76CFA"/>
    <w:rsid w:val="00D76D5E"/>
    <w:rsid w:val="00D77369"/>
    <w:rsid w:val="00D77790"/>
    <w:rsid w:val="00D805FD"/>
    <w:rsid w:val="00D8186D"/>
    <w:rsid w:val="00D81BF9"/>
    <w:rsid w:val="00D84475"/>
    <w:rsid w:val="00D84796"/>
    <w:rsid w:val="00D867BE"/>
    <w:rsid w:val="00D86947"/>
    <w:rsid w:val="00D871CF"/>
    <w:rsid w:val="00D875E6"/>
    <w:rsid w:val="00D879C2"/>
    <w:rsid w:val="00D87AE7"/>
    <w:rsid w:val="00D90B41"/>
    <w:rsid w:val="00D90FB3"/>
    <w:rsid w:val="00D916A9"/>
    <w:rsid w:val="00D9196C"/>
    <w:rsid w:val="00D92CB8"/>
    <w:rsid w:val="00D93075"/>
    <w:rsid w:val="00D9337E"/>
    <w:rsid w:val="00D9390C"/>
    <w:rsid w:val="00D940D2"/>
    <w:rsid w:val="00D9417A"/>
    <w:rsid w:val="00D9462A"/>
    <w:rsid w:val="00D96CDA"/>
    <w:rsid w:val="00D97095"/>
    <w:rsid w:val="00D970F8"/>
    <w:rsid w:val="00D97B13"/>
    <w:rsid w:val="00DA180B"/>
    <w:rsid w:val="00DA1AD3"/>
    <w:rsid w:val="00DA26C5"/>
    <w:rsid w:val="00DA2866"/>
    <w:rsid w:val="00DA3708"/>
    <w:rsid w:val="00DA7576"/>
    <w:rsid w:val="00DB00DB"/>
    <w:rsid w:val="00DB052A"/>
    <w:rsid w:val="00DB23A5"/>
    <w:rsid w:val="00DB33DF"/>
    <w:rsid w:val="00DB34AD"/>
    <w:rsid w:val="00DB3F31"/>
    <w:rsid w:val="00DB4245"/>
    <w:rsid w:val="00DB43B4"/>
    <w:rsid w:val="00DB46CC"/>
    <w:rsid w:val="00DB5EBE"/>
    <w:rsid w:val="00DB61BD"/>
    <w:rsid w:val="00DC0172"/>
    <w:rsid w:val="00DC1B54"/>
    <w:rsid w:val="00DC1DB4"/>
    <w:rsid w:val="00DC24EA"/>
    <w:rsid w:val="00DC24EB"/>
    <w:rsid w:val="00DC34E1"/>
    <w:rsid w:val="00DC3ABB"/>
    <w:rsid w:val="00DC4561"/>
    <w:rsid w:val="00DC50D5"/>
    <w:rsid w:val="00DC5890"/>
    <w:rsid w:val="00DC59F8"/>
    <w:rsid w:val="00DC6FE6"/>
    <w:rsid w:val="00DC7267"/>
    <w:rsid w:val="00DC73FC"/>
    <w:rsid w:val="00DC7471"/>
    <w:rsid w:val="00DC7A1F"/>
    <w:rsid w:val="00DC7C6A"/>
    <w:rsid w:val="00DD14BD"/>
    <w:rsid w:val="00DD286A"/>
    <w:rsid w:val="00DD2B2F"/>
    <w:rsid w:val="00DD3271"/>
    <w:rsid w:val="00DD3495"/>
    <w:rsid w:val="00DD37BD"/>
    <w:rsid w:val="00DD37E2"/>
    <w:rsid w:val="00DD3DC0"/>
    <w:rsid w:val="00DD49D0"/>
    <w:rsid w:val="00DD4FD7"/>
    <w:rsid w:val="00DD55B8"/>
    <w:rsid w:val="00DD5C8C"/>
    <w:rsid w:val="00DD5DB3"/>
    <w:rsid w:val="00DD66CE"/>
    <w:rsid w:val="00DD7EE0"/>
    <w:rsid w:val="00DE0265"/>
    <w:rsid w:val="00DE0438"/>
    <w:rsid w:val="00DE0FE6"/>
    <w:rsid w:val="00DE3800"/>
    <w:rsid w:val="00DE3A56"/>
    <w:rsid w:val="00DE3BF9"/>
    <w:rsid w:val="00DE3F17"/>
    <w:rsid w:val="00DE432B"/>
    <w:rsid w:val="00DE46B0"/>
    <w:rsid w:val="00DE56A3"/>
    <w:rsid w:val="00DE5886"/>
    <w:rsid w:val="00DE59D0"/>
    <w:rsid w:val="00DE6155"/>
    <w:rsid w:val="00DE6616"/>
    <w:rsid w:val="00DE7441"/>
    <w:rsid w:val="00DE7CB2"/>
    <w:rsid w:val="00DF0317"/>
    <w:rsid w:val="00DF0632"/>
    <w:rsid w:val="00DF0BD0"/>
    <w:rsid w:val="00DF409D"/>
    <w:rsid w:val="00DF48F1"/>
    <w:rsid w:val="00DF4F06"/>
    <w:rsid w:val="00DF5105"/>
    <w:rsid w:val="00DF5D40"/>
    <w:rsid w:val="00DF5F25"/>
    <w:rsid w:val="00DF613A"/>
    <w:rsid w:val="00DF653D"/>
    <w:rsid w:val="00DF6B5A"/>
    <w:rsid w:val="00DF6E03"/>
    <w:rsid w:val="00DF7B79"/>
    <w:rsid w:val="00DF7FCE"/>
    <w:rsid w:val="00E019ED"/>
    <w:rsid w:val="00E033D1"/>
    <w:rsid w:val="00E055AF"/>
    <w:rsid w:val="00E0648F"/>
    <w:rsid w:val="00E068FF"/>
    <w:rsid w:val="00E072A7"/>
    <w:rsid w:val="00E077E5"/>
    <w:rsid w:val="00E1033F"/>
    <w:rsid w:val="00E10381"/>
    <w:rsid w:val="00E10409"/>
    <w:rsid w:val="00E1046C"/>
    <w:rsid w:val="00E109D5"/>
    <w:rsid w:val="00E11996"/>
    <w:rsid w:val="00E132A6"/>
    <w:rsid w:val="00E1421C"/>
    <w:rsid w:val="00E149C2"/>
    <w:rsid w:val="00E14E3B"/>
    <w:rsid w:val="00E1532D"/>
    <w:rsid w:val="00E153A5"/>
    <w:rsid w:val="00E156C7"/>
    <w:rsid w:val="00E156CB"/>
    <w:rsid w:val="00E167F6"/>
    <w:rsid w:val="00E16D16"/>
    <w:rsid w:val="00E16FC5"/>
    <w:rsid w:val="00E2038C"/>
    <w:rsid w:val="00E209F4"/>
    <w:rsid w:val="00E20E7B"/>
    <w:rsid w:val="00E211CC"/>
    <w:rsid w:val="00E21394"/>
    <w:rsid w:val="00E2164E"/>
    <w:rsid w:val="00E21952"/>
    <w:rsid w:val="00E22376"/>
    <w:rsid w:val="00E2422E"/>
    <w:rsid w:val="00E248E6"/>
    <w:rsid w:val="00E27633"/>
    <w:rsid w:val="00E3019E"/>
    <w:rsid w:val="00E312CD"/>
    <w:rsid w:val="00E32350"/>
    <w:rsid w:val="00E33B40"/>
    <w:rsid w:val="00E355AD"/>
    <w:rsid w:val="00E35B91"/>
    <w:rsid w:val="00E35E3D"/>
    <w:rsid w:val="00E3774C"/>
    <w:rsid w:val="00E40454"/>
    <w:rsid w:val="00E406B5"/>
    <w:rsid w:val="00E414D7"/>
    <w:rsid w:val="00E41998"/>
    <w:rsid w:val="00E41AE8"/>
    <w:rsid w:val="00E41E57"/>
    <w:rsid w:val="00E42060"/>
    <w:rsid w:val="00E42429"/>
    <w:rsid w:val="00E4255F"/>
    <w:rsid w:val="00E42602"/>
    <w:rsid w:val="00E4260C"/>
    <w:rsid w:val="00E42A1E"/>
    <w:rsid w:val="00E42D60"/>
    <w:rsid w:val="00E42DC1"/>
    <w:rsid w:val="00E4361B"/>
    <w:rsid w:val="00E4497A"/>
    <w:rsid w:val="00E44B1A"/>
    <w:rsid w:val="00E45647"/>
    <w:rsid w:val="00E46BE5"/>
    <w:rsid w:val="00E476CD"/>
    <w:rsid w:val="00E50238"/>
    <w:rsid w:val="00E50B46"/>
    <w:rsid w:val="00E515A4"/>
    <w:rsid w:val="00E519B1"/>
    <w:rsid w:val="00E52B37"/>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614C7"/>
    <w:rsid w:val="00E61580"/>
    <w:rsid w:val="00E617E2"/>
    <w:rsid w:val="00E61CD8"/>
    <w:rsid w:val="00E63483"/>
    <w:rsid w:val="00E63B77"/>
    <w:rsid w:val="00E64260"/>
    <w:rsid w:val="00E6433F"/>
    <w:rsid w:val="00E65837"/>
    <w:rsid w:val="00E6666C"/>
    <w:rsid w:val="00E67CB0"/>
    <w:rsid w:val="00E67F86"/>
    <w:rsid w:val="00E67FC8"/>
    <w:rsid w:val="00E73252"/>
    <w:rsid w:val="00E737F8"/>
    <w:rsid w:val="00E74A8B"/>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1970"/>
    <w:rsid w:val="00E920F9"/>
    <w:rsid w:val="00E92354"/>
    <w:rsid w:val="00E92785"/>
    <w:rsid w:val="00E932A9"/>
    <w:rsid w:val="00E93466"/>
    <w:rsid w:val="00E9358A"/>
    <w:rsid w:val="00E93D44"/>
    <w:rsid w:val="00E93EBD"/>
    <w:rsid w:val="00E94920"/>
    <w:rsid w:val="00E956BC"/>
    <w:rsid w:val="00E96205"/>
    <w:rsid w:val="00E96D95"/>
    <w:rsid w:val="00E9724C"/>
    <w:rsid w:val="00E97636"/>
    <w:rsid w:val="00E97C75"/>
    <w:rsid w:val="00EA0198"/>
    <w:rsid w:val="00EA14D6"/>
    <w:rsid w:val="00EA17BB"/>
    <w:rsid w:val="00EA1E43"/>
    <w:rsid w:val="00EA34BF"/>
    <w:rsid w:val="00EA362D"/>
    <w:rsid w:val="00EA3F3F"/>
    <w:rsid w:val="00EA5F29"/>
    <w:rsid w:val="00EA6B4C"/>
    <w:rsid w:val="00EA7CF9"/>
    <w:rsid w:val="00EB0218"/>
    <w:rsid w:val="00EB05D7"/>
    <w:rsid w:val="00EB0D9F"/>
    <w:rsid w:val="00EB1030"/>
    <w:rsid w:val="00EB1390"/>
    <w:rsid w:val="00EB1A4F"/>
    <w:rsid w:val="00EB20CD"/>
    <w:rsid w:val="00EB238A"/>
    <w:rsid w:val="00EB31BC"/>
    <w:rsid w:val="00EB3708"/>
    <w:rsid w:val="00EB3739"/>
    <w:rsid w:val="00EB37B6"/>
    <w:rsid w:val="00EB44B4"/>
    <w:rsid w:val="00EB4FDD"/>
    <w:rsid w:val="00EB5408"/>
    <w:rsid w:val="00EB5575"/>
    <w:rsid w:val="00EB55C4"/>
    <w:rsid w:val="00EB5827"/>
    <w:rsid w:val="00EB5C36"/>
    <w:rsid w:val="00EB5CBF"/>
    <w:rsid w:val="00EB6349"/>
    <w:rsid w:val="00EB7C73"/>
    <w:rsid w:val="00EC008A"/>
    <w:rsid w:val="00EC2B53"/>
    <w:rsid w:val="00EC3DF4"/>
    <w:rsid w:val="00EC4235"/>
    <w:rsid w:val="00EC6B03"/>
    <w:rsid w:val="00EC7238"/>
    <w:rsid w:val="00ED03AB"/>
    <w:rsid w:val="00ED0D12"/>
    <w:rsid w:val="00ED1F9D"/>
    <w:rsid w:val="00ED31C1"/>
    <w:rsid w:val="00ED357E"/>
    <w:rsid w:val="00ED3FF4"/>
    <w:rsid w:val="00ED4E00"/>
    <w:rsid w:val="00ED5A47"/>
    <w:rsid w:val="00ED5B2B"/>
    <w:rsid w:val="00ED63F8"/>
    <w:rsid w:val="00ED6499"/>
    <w:rsid w:val="00ED694E"/>
    <w:rsid w:val="00EE0345"/>
    <w:rsid w:val="00EE094E"/>
    <w:rsid w:val="00EE2971"/>
    <w:rsid w:val="00EE2CAF"/>
    <w:rsid w:val="00EE2CF6"/>
    <w:rsid w:val="00EE2E10"/>
    <w:rsid w:val="00EE38F2"/>
    <w:rsid w:val="00EE3C42"/>
    <w:rsid w:val="00EE42E7"/>
    <w:rsid w:val="00EE46E0"/>
    <w:rsid w:val="00EE5DF5"/>
    <w:rsid w:val="00EE667A"/>
    <w:rsid w:val="00EE66AF"/>
    <w:rsid w:val="00EF0886"/>
    <w:rsid w:val="00EF0D72"/>
    <w:rsid w:val="00EF1527"/>
    <w:rsid w:val="00EF1897"/>
    <w:rsid w:val="00EF200C"/>
    <w:rsid w:val="00EF2040"/>
    <w:rsid w:val="00EF2862"/>
    <w:rsid w:val="00EF2943"/>
    <w:rsid w:val="00EF325F"/>
    <w:rsid w:val="00EF35D6"/>
    <w:rsid w:val="00EF3E91"/>
    <w:rsid w:val="00EF4A22"/>
    <w:rsid w:val="00EF4C26"/>
    <w:rsid w:val="00EF4D68"/>
    <w:rsid w:val="00EF5615"/>
    <w:rsid w:val="00EF5DBD"/>
    <w:rsid w:val="00EF7542"/>
    <w:rsid w:val="00EF7A0A"/>
    <w:rsid w:val="00F003B0"/>
    <w:rsid w:val="00F0058B"/>
    <w:rsid w:val="00F00AAA"/>
    <w:rsid w:val="00F0146A"/>
    <w:rsid w:val="00F02551"/>
    <w:rsid w:val="00F02F4E"/>
    <w:rsid w:val="00F03C83"/>
    <w:rsid w:val="00F041D0"/>
    <w:rsid w:val="00F043E0"/>
    <w:rsid w:val="00F04661"/>
    <w:rsid w:val="00F0562F"/>
    <w:rsid w:val="00F05710"/>
    <w:rsid w:val="00F063EB"/>
    <w:rsid w:val="00F079AF"/>
    <w:rsid w:val="00F10200"/>
    <w:rsid w:val="00F10788"/>
    <w:rsid w:val="00F119B0"/>
    <w:rsid w:val="00F11C8D"/>
    <w:rsid w:val="00F11ED2"/>
    <w:rsid w:val="00F1276C"/>
    <w:rsid w:val="00F12E59"/>
    <w:rsid w:val="00F13BF0"/>
    <w:rsid w:val="00F13D41"/>
    <w:rsid w:val="00F1485E"/>
    <w:rsid w:val="00F14AE6"/>
    <w:rsid w:val="00F1579F"/>
    <w:rsid w:val="00F17CD8"/>
    <w:rsid w:val="00F17EFE"/>
    <w:rsid w:val="00F2056D"/>
    <w:rsid w:val="00F217EF"/>
    <w:rsid w:val="00F25825"/>
    <w:rsid w:val="00F27431"/>
    <w:rsid w:val="00F27A1E"/>
    <w:rsid w:val="00F27A3C"/>
    <w:rsid w:val="00F27E26"/>
    <w:rsid w:val="00F3146D"/>
    <w:rsid w:val="00F3172C"/>
    <w:rsid w:val="00F3176D"/>
    <w:rsid w:val="00F31B7E"/>
    <w:rsid w:val="00F32132"/>
    <w:rsid w:val="00F32398"/>
    <w:rsid w:val="00F33998"/>
    <w:rsid w:val="00F3467F"/>
    <w:rsid w:val="00F351BB"/>
    <w:rsid w:val="00F358AE"/>
    <w:rsid w:val="00F35F33"/>
    <w:rsid w:val="00F360B3"/>
    <w:rsid w:val="00F36D4B"/>
    <w:rsid w:val="00F36E7D"/>
    <w:rsid w:val="00F372B6"/>
    <w:rsid w:val="00F37713"/>
    <w:rsid w:val="00F40671"/>
    <w:rsid w:val="00F416AD"/>
    <w:rsid w:val="00F42060"/>
    <w:rsid w:val="00F4209B"/>
    <w:rsid w:val="00F427CB"/>
    <w:rsid w:val="00F42A0E"/>
    <w:rsid w:val="00F42A9B"/>
    <w:rsid w:val="00F43B50"/>
    <w:rsid w:val="00F43D38"/>
    <w:rsid w:val="00F43F7D"/>
    <w:rsid w:val="00F44318"/>
    <w:rsid w:val="00F444E2"/>
    <w:rsid w:val="00F44AF5"/>
    <w:rsid w:val="00F455D4"/>
    <w:rsid w:val="00F46541"/>
    <w:rsid w:val="00F470A0"/>
    <w:rsid w:val="00F501AD"/>
    <w:rsid w:val="00F50E33"/>
    <w:rsid w:val="00F51536"/>
    <w:rsid w:val="00F5159C"/>
    <w:rsid w:val="00F519E0"/>
    <w:rsid w:val="00F5288A"/>
    <w:rsid w:val="00F52B91"/>
    <w:rsid w:val="00F54603"/>
    <w:rsid w:val="00F5678B"/>
    <w:rsid w:val="00F571E3"/>
    <w:rsid w:val="00F57D5E"/>
    <w:rsid w:val="00F60866"/>
    <w:rsid w:val="00F60EC4"/>
    <w:rsid w:val="00F613BC"/>
    <w:rsid w:val="00F61F13"/>
    <w:rsid w:val="00F644C4"/>
    <w:rsid w:val="00F6457D"/>
    <w:rsid w:val="00F6497A"/>
    <w:rsid w:val="00F654CD"/>
    <w:rsid w:val="00F65E24"/>
    <w:rsid w:val="00F661FF"/>
    <w:rsid w:val="00F667C3"/>
    <w:rsid w:val="00F672E6"/>
    <w:rsid w:val="00F673FA"/>
    <w:rsid w:val="00F67EB2"/>
    <w:rsid w:val="00F715A3"/>
    <w:rsid w:val="00F7230E"/>
    <w:rsid w:val="00F727EC"/>
    <w:rsid w:val="00F7307F"/>
    <w:rsid w:val="00F73304"/>
    <w:rsid w:val="00F73C1F"/>
    <w:rsid w:val="00F73CCC"/>
    <w:rsid w:val="00F73EE5"/>
    <w:rsid w:val="00F740A3"/>
    <w:rsid w:val="00F757B3"/>
    <w:rsid w:val="00F758F6"/>
    <w:rsid w:val="00F77C85"/>
    <w:rsid w:val="00F8011C"/>
    <w:rsid w:val="00F806D0"/>
    <w:rsid w:val="00F80EA5"/>
    <w:rsid w:val="00F836AA"/>
    <w:rsid w:val="00F8477C"/>
    <w:rsid w:val="00F859E7"/>
    <w:rsid w:val="00F86EBE"/>
    <w:rsid w:val="00F9000C"/>
    <w:rsid w:val="00F90795"/>
    <w:rsid w:val="00F90E9A"/>
    <w:rsid w:val="00F91545"/>
    <w:rsid w:val="00F92090"/>
    <w:rsid w:val="00F92283"/>
    <w:rsid w:val="00F92837"/>
    <w:rsid w:val="00F94910"/>
    <w:rsid w:val="00F956FE"/>
    <w:rsid w:val="00F97936"/>
    <w:rsid w:val="00FA032C"/>
    <w:rsid w:val="00FA0E03"/>
    <w:rsid w:val="00FA2D7F"/>
    <w:rsid w:val="00FA2EE3"/>
    <w:rsid w:val="00FA3EAD"/>
    <w:rsid w:val="00FA40BF"/>
    <w:rsid w:val="00FA4280"/>
    <w:rsid w:val="00FA4333"/>
    <w:rsid w:val="00FA5218"/>
    <w:rsid w:val="00FA59D1"/>
    <w:rsid w:val="00FA61A4"/>
    <w:rsid w:val="00FB06AD"/>
    <w:rsid w:val="00FB07F1"/>
    <w:rsid w:val="00FB16F8"/>
    <w:rsid w:val="00FB256D"/>
    <w:rsid w:val="00FB43A2"/>
    <w:rsid w:val="00FB4498"/>
    <w:rsid w:val="00FB565A"/>
    <w:rsid w:val="00FB57AD"/>
    <w:rsid w:val="00FB592C"/>
    <w:rsid w:val="00FB60D5"/>
    <w:rsid w:val="00FB6260"/>
    <w:rsid w:val="00FB62DC"/>
    <w:rsid w:val="00FB7644"/>
    <w:rsid w:val="00FB7900"/>
    <w:rsid w:val="00FB7CF0"/>
    <w:rsid w:val="00FC0170"/>
    <w:rsid w:val="00FC19A4"/>
    <w:rsid w:val="00FC1E88"/>
    <w:rsid w:val="00FC21C3"/>
    <w:rsid w:val="00FC2435"/>
    <w:rsid w:val="00FC2C65"/>
    <w:rsid w:val="00FC2FCB"/>
    <w:rsid w:val="00FC3367"/>
    <w:rsid w:val="00FC38BC"/>
    <w:rsid w:val="00FC3B1E"/>
    <w:rsid w:val="00FC6487"/>
    <w:rsid w:val="00FC6659"/>
    <w:rsid w:val="00FC6B93"/>
    <w:rsid w:val="00FC6D29"/>
    <w:rsid w:val="00FC7408"/>
    <w:rsid w:val="00FC79A9"/>
    <w:rsid w:val="00FC7D7E"/>
    <w:rsid w:val="00FD0AD8"/>
    <w:rsid w:val="00FD174D"/>
    <w:rsid w:val="00FD2D05"/>
    <w:rsid w:val="00FD2FA4"/>
    <w:rsid w:val="00FD381C"/>
    <w:rsid w:val="00FD3AFA"/>
    <w:rsid w:val="00FD3D44"/>
    <w:rsid w:val="00FD4844"/>
    <w:rsid w:val="00FD577C"/>
    <w:rsid w:val="00FD5E9F"/>
    <w:rsid w:val="00FD6CEC"/>
    <w:rsid w:val="00FD7036"/>
    <w:rsid w:val="00FD7AB5"/>
    <w:rsid w:val="00FE0310"/>
    <w:rsid w:val="00FE0DD9"/>
    <w:rsid w:val="00FE0E4F"/>
    <w:rsid w:val="00FE0E96"/>
    <w:rsid w:val="00FE0F90"/>
    <w:rsid w:val="00FE1C67"/>
    <w:rsid w:val="00FE2292"/>
    <w:rsid w:val="00FE2340"/>
    <w:rsid w:val="00FE286F"/>
    <w:rsid w:val="00FE3BD9"/>
    <w:rsid w:val="00FE4726"/>
    <w:rsid w:val="00FE6340"/>
    <w:rsid w:val="00FE6A38"/>
    <w:rsid w:val="00FE6C01"/>
    <w:rsid w:val="00FE6E57"/>
    <w:rsid w:val="00FE6F9B"/>
    <w:rsid w:val="00FE7C6B"/>
    <w:rsid w:val="00FE7C9A"/>
    <w:rsid w:val="00FF0A46"/>
    <w:rsid w:val="00FF0B2A"/>
    <w:rsid w:val="00FF1B47"/>
    <w:rsid w:val="00FF1C56"/>
    <w:rsid w:val="00FF2633"/>
    <w:rsid w:val="00FF2A9C"/>
    <w:rsid w:val="00FF2FEA"/>
    <w:rsid w:val="00FF3080"/>
    <w:rsid w:val="00FF3F96"/>
    <w:rsid w:val="00FF52A6"/>
    <w:rsid w:val="00FF5CA0"/>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DFC718D"/>
  <w15:docId w15:val="{014892E4-7367-42E5-A276-BD5B0B93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37713"/>
    <w:pPr>
      <w:suppressAutoHyphens/>
      <w:autoSpaceDN w:val="0"/>
      <w:textAlignment w:val="baseline"/>
    </w:pPr>
    <w:rPr>
      <w:sz w:val="24"/>
      <w:szCs w:val="24"/>
    </w:rPr>
  </w:style>
  <w:style w:type="paragraph" w:styleId="Titre1">
    <w:name w:val="heading 1"/>
    <w:aliases w:val="Titre 1 Car Car Car Car Car"/>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uiPriority w:val="99"/>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uiPriority w:val="99"/>
    <w:rsid w:val="00A20F21"/>
    <w:pPr>
      <w:tabs>
        <w:tab w:val="center" w:pos="4536"/>
        <w:tab w:val="right" w:pos="9072"/>
      </w:tabs>
    </w:pPr>
  </w:style>
  <w:style w:type="character" w:customStyle="1" w:styleId="En-tteCar">
    <w:name w:val="En-tête Car"/>
    <w:uiPriority w:val="99"/>
    <w:rsid w:val="00A20F21"/>
    <w:rPr>
      <w:sz w:val="24"/>
      <w:szCs w:val="24"/>
    </w:rPr>
  </w:style>
  <w:style w:type="paragraph" w:styleId="Sansinterligne">
    <w:name w:val="No Spacing"/>
    <w:link w:val="SansinterligneCar1"/>
    <w:uiPriority w:val="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aliases w:val="Titre 1 Car Car Car Car Car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nhideWhenUsed/>
    <w:rsid w:val="009F78AC"/>
    <w:pPr>
      <w:spacing w:after="120"/>
    </w:pPr>
  </w:style>
  <w:style w:type="character" w:customStyle="1" w:styleId="CorpsdetexteCar">
    <w:name w:val="Corps de texte Car"/>
    <w:link w:val="Corpsdetexte"/>
    <w:rsid w:val="009F78AC"/>
    <w:rPr>
      <w:sz w:val="24"/>
      <w:szCs w:val="24"/>
    </w:rPr>
  </w:style>
  <w:style w:type="paragraph" w:styleId="Retrait1religne">
    <w:name w:val="Body Text First Indent"/>
    <w:basedOn w:val="Corpsdetexte"/>
    <w:link w:val="Retrait1religneCar"/>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rsid w:val="009F78AC"/>
    <w:rPr>
      <w:rFonts w:ascii="Tahoma" w:hAnsi="Tahoma"/>
      <w:b/>
      <w:sz w:val="24"/>
      <w:szCs w:val="24"/>
      <w:lang w:val="en-US" w:eastAsia="en-US"/>
    </w:rPr>
  </w:style>
  <w:style w:type="character" w:customStyle="1" w:styleId="Titre6Car">
    <w:name w:val="Titre 6 Car"/>
    <w:link w:val="Titre6"/>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aliases w:val="TM 2.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171B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71B32"/>
    <w:rPr>
      <w:b/>
      <w:bCs/>
      <w:caps/>
      <w:spacing w:val="36"/>
      <w:w w:val="80"/>
      <w:position w:val="-1"/>
      <w:sz w:val="32"/>
      <w:szCs w:val="60"/>
    </w:rPr>
  </w:style>
  <w:style w:type="paragraph" w:customStyle="1" w:styleId="AAOarticles">
    <w:name w:val="AAO articles"/>
    <w:basedOn w:val="Normal"/>
    <w:link w:val="AAOarticlesCar"/>
    <w:autoRedefine/>
    <w:qFormat/>
    <w:rsid w:val="00117005"/>
    <w:pPr>
      <w:widowControl w:val="0"/>
      <w:numPr>
        <w:numId w:val="71"/>
      </w:numPr>
      <w:autoSpaceDE w:val="0"/>
      <w:spacing w:before="120" w:after="120"/>
      <w:ind w:left="284" w:hanging="284"/>
    </w:pPr>
    <w:rPr>
      <w:rFonts w:ascii="Arial Narrow" w:hAnsi="Arial Narrow"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29"/>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117005"/>
    <w:rPr>
      <w:rFonts w:ascii="Arial Narrow" w:hAnsi="Arial Narrow" w:cs="Arial"/>
      <w:b/>
      <w:bCs/>
      <w:sz w:val="24"/>
      <w:szCs w:val="24"/>
    </w:rPr>
  </w:style>
  <w:style w:type="paragraph" w:customStyle="1" w:styleId="RGAOarticles">
    <w:name w:val="RGAO articles"/>
    <w:basedOn w:val="Titre3"/>
    <w:link w:val="RGAOarticlesCar"/>
    <w:autoRedefine/>
    <w:qFormat/>
    <w:rsid w:val="00013B9F"/>
    <w:pPr>
      <w:numPr>
        <w:numId w:val="30"/>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1"/>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rsid w:val="000D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rsid w:val="00225F12"/>
    <w:rPr>
      <w:b/>
      <w:sz w:val="24"/>
      <w:u w:val="single"/>
    </w:rPr>
  </w:style>
  <w:style w:type="character" w:customStyle="1" w:styleId="Titre8Car">
    <w:name w:val="Titre 8 Car"/>
    <w:basedOn w:val="Policepardfaut"/>
    <w:link w:val="Titre8"/>
    <w:uiPriority w:val="9"/>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7"/>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nhideWhenUsed/>
    <w:rsid w:val="00225F12"/>
    <w:rPr>
      <w:b/>
      <w:bCs/>
    </w:rPr>
  </w:style>
  <w:style w:type="character" w:customStyle="1" w:styleId="ObjetducommentaireCar">
    <w:name w:val="Objet du commentaire Car"/>
    <w:basedOn w:val="CommentaireCar"/>
    <w:link w:val="Objetducommentaire"/>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0"/>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Accentuationintense">
    <w:name w:val="Intense Emphasis"/>
    <w:uiPriority w:val="21"/>
    <w:qFormat/>
    <w:rsid w:val="00225F12"/>
    <w:rPr>
      <w:b/>
      <w:bCs/>
      <w:i/>
      <w:iCs/>
      <w:color w:val="4F81BD"/>
    </w:rPr>
  </w:style>
  <w:style w:type="paragraph" w:styleId="Explorateurdedocuments">
    <w:name w:val="Document Map"/>
    <w:basedOn w:val="Normal"/>
    <w:link w:val="ExplorateurdedocumentsCar"/>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rsid w:val="00225F12"/>
    <w:rPr>
      <w:rFonts w:ascii="Tahoma" w:hAnsi="Tahoma" w:cs="Tahoma"/>
      <w:sz w:val="16"/>
      <w:szCs w:val="16"/>
    </w:rPr>
  </w:style>
  <w:style w:type="numbering" w:customStyle="1" w:styleId="LFO16">
    <w:name w:val="LFO16"/>
    <w:basedOn w:val="Aucuneliste"/>
    <w:rsid w:val="00225F12"/>
    <w:pPr>
      <w:numPr>
        <w:numId w:val="59"/>
      </w:numPr>
    </w:pPr>
  </w:style>
  <w:style w:type="numbering" w:customStyle="1" w:styleId="LFO21">
    <w:name w:val="LFO21"/>
    <w:basedOn w:val="Aucuneliste"/>
    <w:rsid w:val="00225F12"/>
    <w:pPr>
      <w:numPr>
        <w:numId w:val="60"/>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2"/>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3"/>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1"/>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4"/>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5"/>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7"/>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25">
    <w:name w:val="Font Style25"/>
    <w:uiPriority w:val="99"/>
    <w:rsid w:val="006D762F"/>
    <w:rPr>
      <w:rFonts w:ascii="Times New Roman" w:hAnsi="Times New Roman" w:cs="Times New Roman"/>
      <w:spacing w:val="10"/>
      <w:sz w:val="16"/>
      <w:szCs w:val="16"/>
    </w:rPr>
  </w:style>
  <w:style w:type="paragraph" w:customStyle="1" w:styleId="NO">
    <w:name w:val="NO"/>
    <w:uiPriority w:val="99"/>
    <w:rsid w:val="00A300FE"/>
    <w:pPr>
      <w:numPr>
        <w:numId w:val="72"/>
      </w:numPr>
      <w:jc w:val="both"/>
    </w:pPr>
    <w:rPr>
      <w:sz w:val="24"/>
    </w:rPr>
  </w:style>
  <w:style w:type="paragraph" w:customStyle="1" w:styleId="CM2">
    <w:name w:val="CM2"/>
    <w:basedOn w:val="Default"/>
    <w:next w:val="Default"/>
    <w:rsid w:val="00A300FE"/>
    <w:pPr>
      <w:widowControl w:val="0"/>
      <w:spacing w:line="263" w:lineRule="atLeast"/>
    </w:pPr>
    <w:rPr>
      <w:rFonts w:ascii="Helvetica" w:hAnsi="Helvetica" w:cs="Helvetica"/>
      <w:color w:val="auto"/>
    </w:rPr>
  </w:style>
  <w:style w:type="paragraph" w:customStyle="1" w:styleId="CM99">
    <w:name w:val="CM99"/>
    <w:basedOn w:val="Default"/>
    <w:next w:val="Default"/>
    <w:rsid w:val="00A300FE"/>
    <w:pPr>
      <w:widowControl w:val="0"/>
      <w:spacing w:after="273"/>
    </w:pPr>
    <w:rPr>
      <w:rFonts w:ascii="Helvetica" w:hAnsi="Helvetica" w:cs="Helvetica"/>
      <w:color w:val="auto"/>
    </w:rPr>
  </w:style>
  <w:style w:type="paragraph" w:styleId="Retraitcorpsdetexte2">
    <w:name w:val="Body Text Indent 2"/>
    <w:basedOn w:val="Normal"/>
    <w:link w:val="Retraitcorpsdetexte2Car"/>
    <w:rsid w:val="00A300FE"/>
    <w:pPr>
      <w:widowControl w:val="0"/>
      <w:suppressAutoHyphens w:val="0"/>
      <w:autoSpaceDN/>
      <w:ind w:left="1380"/>
      <w:jc w:val="both"/>
      <w:textAlignment w:val="auto"/>
    </w:pPr>
    <w:rPr>
      <w:b/>
      <w:sz w:val="20"/>
      <w:szCs w:val="20"/>
    </w:rPr>
  </w:style>
  <w:style w:type="character" w:customStyle="1" w:styleId="Retraitcorpsdetexte2Car">
    <w:name w:val="Retrait corps de texte 2 Car"/>
    <w:basedOn w:val="Policepardfaut"/>
    <w:link w:val="Retraitcorpsdetexte2"/>
    <w:rsid w:val="00A300FE"/>
    <w:rPr>
      <w:b/>
    </w:rPr>
  </w:style>
  <w:style w:type="paragraph" w:styleId="Retraitcorpsdetexte">
    <w:name w:val="Body Text Indent"/>
    <w:basedOn w:val="Normal"/>
    <w:link w:val="RetraitcorpsdetexteCar"/>
    <w:unhideWhenUsed/>
    <w:rsid w:val="00A300FE"/>
    <w:pPr>
      <w:suppressAutoHyphens w:val="0"/>
      <w:autoSpaceDN/>
      <w:spacing w:after="120" w:line="259" w:lineRule="auto"/>
      <w:ind w:left="283"/>
      <w:textAlignment w:val="auto"/>
    </w:pPr>
    <w:rPr>
      <w:rFonts w:asciiTheme="minorHAnsi" w:eastAsiaTheme="minorHAnsi" w:hAnsiTheme="minorHAnsi" w:cstheme="minorBidi"/>
      <w:sz w:val="22"/>
      <w:szCs w:val="22"/>
      <w:lang w:eastAsia="en-US"/>
    </w:rPr>
  </w:style>
  <w:style w:type="character" w:customStyle="1" w:styleId="RetraitcorpsdetexteCar">
    <w:name w:val="Retrait corps de texte Car"/>
    <w:basedOn w:val="Policepardfaut"/>
    <w:link w:val="Retraitcorpsdetexte"/>
    <w:rsid w:val="00A300FE"/>
    <w:rPr>
      <w:rFonts w:asciiTheme="minorHAnsi" w:eastAsiaTheme="minorHAnsi" w:hAnsiTheme="minorHAnsi" w:cstheme="minorBidi"/>
      <w:sz w:val="22"/>
      <w:szCs w:val="22"/>
      <w:lang w:eastAsia="en-US"/>
    </w:rPr>
  </w:style>
  <w:style w:type="paragraph" w:styleId="Corpsdetexte3">
    <w:name w:val="Body Text 3"/>
    <w:basedOn w:val="Normal"/>
    <w:link w:val="Corpsdetexte3Car"/>
    <w:unhideWhenUsed/>
    <w:rsid w:val="00A300FE"/>
    <w:pPr>
      <w:suppressAutoHyphens w:val="0"/>
      <w:autoSpaceDN/>
      <w:spacing w:after="120" w:line="259" w:lineRule="auto"/>
      <w:textAlignment w:val="auto"/>
    </w:pPr>
    <w:rPr>
      <w:rFonts w:asciiTheme="minorHAnsi" w:eastAsiaTheme="minorHAnsi" w:hAnsiTheme="minorHAnsi" w:cstheme="minorBidi"/>
      <w:sz w:val="16"/>
      <w:szCs w:val="16"/>
      <w:lang w:eastAsia="en-US"/>
    </w:rPr>
  </w:style>
  <w:style w:type="character" w:customStyle="1" w:styleId="Corpsdetexte3Car">
    <w:name w:val="Corps de texte 3 Car"/>
    <w:basedOn w:val="Policepardfaut"/>
    <w:link w:val="Corpsdetexte3"/>
    <w:rsid w:val="00A300FE"/>
    <w:rPr>
      <w:rFonts w:asciiTheme="minorHAnsi" w:eastAsiaTheme="minorHAnsi" w:hAnsiTheme="minorHAnsi" w:cstheme="minorBidi"/>
      <w:sz w:val="16"/>
      <w:szCs w:val="16"/>
      <w:lang w:eastAsia="en-US"/>
    </w:rPr>
  </w:style>
  <w:style w:type="paragraph" w:styleId="Retraitcorpsdetexte3">
    <w:name w:val="Body Text Indent 3"/>
    <w:basedOn w:val="Normal"/>
    <w:link w:val="Retraitcorpsdetexte3Car"/>
    <w:rsid w:val="00A300FE"/>
    <w:pPr>
      <w:suppressAutoHyphens w:val="0"/>
      <w:autoSpaceDN/>
      <w:spacing w:after="120"/>
      <w:ind w:left="283"/>
      <w:textAlignment w:val="auto"/>
    </w:pPr>
    <w:rPr>
      <w:sz w:val="16"/>
      <w:szCs w:val="16"/>
    </w:rPr>
  </w:style>
  <w:style w:type="character" w:customStyle="1" w:styleId="Retraitcorpsdetexte3Car">
    <w:name w:val="Retrait corps de texte 3 Car"/>
    <w:basedOn w:val="Policepardfaut"/>
    <w:link w:val="Retraitcorpsdetexte3"/>
    <w:rsid w:val="00A300FE"/>
    <w:rPr>
      <w:sz w:val="16"/>
      <w:szCs w:val="16"/>
    </w:rPr>
  </w:style>
  <w:style w:type="paragraph" w:styleId="PrformatHTML">
    <w:name w:val="HTML Preformatted"/>
    <w:basedOn w:val="Normal"/>
    <w:link w:val="PrformatHTMLCar"/>
    <w:uiPriority w:val="99"/>
    <w:unhideWhenUsed/>
    <w:rsid w:val="00A300FE"/>
    <w:pPr>
      <w:suppressAutoHyphens w:val="0"/>
      <w:autoSpaceDN/>
      <w:textAlignment w:val="auto"/>
    </w:pPr>
    <w:rPr>
      <w:rFonts w:ascii="Consolas" w:eastAsiaTheme="minorHAnsi" w:hAnsi="Consolas" w:cstheme="minorBidi"/>
      <w:sz w:val="20"/>
      <w:szCs w:val="20"/>
      <w:lang w:eastAsia="en-US"/>
    </w:rPr>
  </w:style>
  <w:style w:type="character" w:customStyle="1" w:styleId="PrformatHTMLCar">
    <w:name w:val="Préformaté HTML Car"/>
    <w:basedOn w:val="Policepardfaut"/>
    <w:link w:val="PrformatHTML"/>
    <w:uiPriority w:val="99"/>
    <w:rsid w:val="00A300FE"/>
    <w:rPr>
      <w:rFonts w:ascii="Consolas" w:eastAsiaTheme="minorHAnsi" w:hAnsi="Consolas" w:cstheme="minorBidi"/>
      <w:lang w:eastAsia="en-US"/>
    </w:rPr>
  </w:style>
  <w:style w:type="paragraph" w:styleId="Titre">
    <w:name w:val="Title"/>
    <w:basedOn w:val="Normal"/>
    <w:link w:val="TitreCar"/>
    <w:qFormat/>
    <w:rsid w:val="00A300FE"/>
    <w:pPr>
      <w:suppressAutoHyphens w:val="0"/>
      <w:autoSpaceDN/>
      <w:jc w:val="center"/>
      <w:textAlignment w:val="auto"/>
    </w:pPr>
    <w:rPr>
      <w:b/>
      <w:bCs/>
    </w:rPr>
  </w:style>
  <w:style w:type="character" w:customStyle="1" w:styleId="TitreCar">
    <w:name w:val="Titre Car"/>
    <w:basedOn w:val="Policepardfaut"/>
    <w:link w:val="Titre"/>
    <w:rsid w:val="00A300FE"/>
    <w:rPr>
      <w:b/>
      <w:bCs/>
      <w:sz w:val="24"/>
      <w:szCs w:val="24"/>
    </w:rPr>
  </w:style>
  <w:style w:type="paragraph" w:styleId="Liste2">
    <w:name w:val="List 2"/>
    <w:basedOn w:val="Normal"/>
    <w:rsid w:val="00A300FE"/>
    <w:pPr>
      <w:overflowPunct w:val="0"/>
      <w:autoSpaceDE w:val="0"/>
      <w:adjustRightInd w:val="0"/>
      <w:ind w:left="566" w:hanging="283"/>
      <w:jc w:val="both"/>
    </w:pPr>
    <w:rPr>
      <w:szCs w:val="20"/>
    </w:rPr>
  </w:style>
  <w:style w:type="paragraph" w:styleId="Liste4">
    <w:name w:val="List 4"/>
    <w:basedOn w:val="Normal"/>
    <w:rsid w:val="00A300FE"/>
    <w:pPr>
      <w:overflowPunct w:val="0"/>
      <w:autoSpaceDE w:val="0"/>
      <w:adjustRightInd w:val="0"/>
      <w:ind w:left="1132" w:hanging="283"/>
      <w:jc w:val="both"/>
    </w:pPr>
    <w:rPr>
      <w:szCs w:val="20"/>
    </w:rPr>
  </w:style>
  <w:style w:type="paragraph" w:styleId="Liste5">
    <w:name w:val="List 5"/>
    <w:basedOn w:val="Normal"/>
    <w:rsid w:val="00A300FE"/>
    <w:pPr>
      <w:overflowPunct w:val="0"/>
      <w:autoSpaceDE w:val="0"/>
      <w:adjustRightInd w:val="0"/>
      <w:ind w:left="1415" w:hanging="283"/>
      <w:jc w:val="both"/>
    </w:pPr>
    <w:rPr>
      <w:szCs w:val="20"/>
    </w:rPr>
  </w:style>
  <w:style w:type="paragraph" w:customStyle="1" w:styleId="Adressedest">
    <w:name w:val="Adresse dest."/>
    <w:basedOn w:val="Normal"/>
    <w:rsid w:val="00A300FE"/>
    <w:pPr>
      <w:overflowPunct w:val="0"/>
      <w:autoSpaceDE w:val="0"/>
      <w:adjustRightInd w:val="0"/>
      <w:jc w:val="both"/>
    </w:pPr>
    <w:rPr>
      <w:szCs w:val="20"/>
    </w:rPr>
  </w:style>
  <w:style w:type="paragraph" w:styleId="Lgende">
    <w:name w:val="caption"/>
    <w:basedOn w:val="Normal"/>
    <w:next w:val="Normal"/>
    <w:qFormat/>
    <w:rsid w:val="00A300FE"/>
    <w:pPr>
      <w:overflowPunct w:val="0"/>
      <w:autoSpaceDE w:val="0"/>
      <w:adjustRightInd w:val="0"/>
      <w:jc w:val="both"/>
    </w:pPr>
    <w:rPr>
      <w:szCs w:val="20"/>
    </w:rPr>
  </w:style>
  <w:style w:type="paragraph" w:styleId="Salutations">
    <w:name w:val="Salutation"/>
    <w:basedOn w:val="Normal"/>
    <w:next w:val="Normal"/>
    <w:link w:val="SalutationsCar"/>
    <w:rsid w:val="00A300FE"/>
    <w:pPr>
      <w:overflowPunct w:val="0"/>
      <w:autoSpaceDE w:val="0"/>
      <w:adjustRightInd w:val="0"/>
      <w:jc w:val="both"/>
    </w:pPr>
    <w:rPr>
      <w:szCs w:val="20"/>
      <w:lang w:val="x-none" w:eastAsia="x-none"/>
    </w:rPr>
  </w:style>
  <w:style w:type="character" w:customStyle="1" w:styleId="SalutationsCar">
    <w:name w:val="Salutations Car"/>
    <w:basedOn w:val="Policepardfaut"/>
    <w:link w:val="Salutations"/>
    <w:rsid w:val="00A300FE"/>
    <w:rPr>
      <w:sz w:val="24"/>
      <w:lang w:val="x-none" w:eastAsia="x-none"/>
    </w:rPr>
  </w:style>
  <w:style w:type="paragraph" w:styleId="Liste3">
    <w:name w:val="List 3"/>
    <w:basedOn w:val="Normal"/>
    <w:rsid w:val="00A300FE"/>
    <w:pPr>
      <w:suppressAutoHyphens w:val="0"/>
      <w:autoSpaceDN/>
      <w:ind w:left="849" w:hanging="283"/>
      <w:contextualSpacing/>
      <w:textAlignment w:val="auto"/>
    </w:pPr>
    <w:rPr>
      <w:sz w:val="20"/>
      <w:szCs w:val="20"/>
    </w:rPr>
  </w:style>
  <w:style w:type="paragraph" w:customStyle="1" w:styleId="CM1">
    <w:name w:val="CM1"/>
    <w:basedOn w:val="Default"/>
    <w:next w:val="Default"/>
    <w:rsid w:val="00A300FE"/>
    <w:pPr>
      <w:widowControl w:val="0"/>
    </w:pPr>
    <w:rPr>
      <w:rFonts w:ascii="Helvetica" w:hAnsi="Helvetica" w:cs="Helvetica"/>
      <w:color w:val="auto"/>
    </w:rPr>
  </w:style>
  <w:style w:type="paragraph" w:customStyle="1" w:styleId="CM98">
    <w:name w:val="CM98"/>
    <w:basedOn w:val="Default"/>
    <w:next w:val="Default"/>
    <w:rsid w:val="00A300FE"/>
    <w:pPr>
      <w:widowControl w:val="0"/>
      <w:spacing w:after="178"/>
    </w:pPr>
    <w:rPr>
      <w:rFonts w:ascii="Helvetica" w:hAnsi="Helvetica" w:cs="Helvetica"/>
      <w:color w:val="auto"/>
    </w:rPr>
  </w:style>
  <w:style w:type="paragraph" w:customStyle="1" w:styleId="CM100">
    <w:name w:val="CM100"/>
    <w:basedOn w:val="Default"/>
    <w:next w:val="Default"/>
    <w:rsid w:val="00A300FE"/>
    <w:pPr>
      <w:widowControl w:val="0"/>
      <w:spacing w:after="128"/>
    </w:pPr>
    <w:rPr>
      <w:rFonts w:ascii="Helvetica" w:hAnsi="Helvetica" w:cs="Helvetica"/>
      <w:color w:val="auto"/>
    </w:rPr>
  </w:style>
  <w:style w:type="paragraph" w:customStyle="1" w:styleId="CM102">
    <w:name w:val="CM102"/>
    <w:basedOn w:val="Default"/>
    <w:next w:val="Default"/>
    <w:rsid w:val="00A300FE"/>
    <w:pPr>
      <w:widowControl w:val="0"/>
      <w:spacing w:after="553"/>
    </w:pPr>
    <w:rPr>
      <w:rFonts w:ascii="Helvetica" w:hAnsi="Helvetica" w:cs="Helvetica"/>
      <w:color w:val="auto"/>
    </w:rPr>
  </w:style>
  <w:style w:type="paragraph" w:customStyle="1" w:styleId="CM105">
    <w:name w:val="CM105"/>
    <w:basedOn w:val="Default"/>
    <w:next w:val="Default"/>
    <w:rsid w:val="00A300FE"/>
    <w:pPr>
      <w:widowControl w:val="0"/>
      <w:spacing w:after="348"/>
    </w:pPr>
    <w:rPr>
      <w:rFonts w:ascii="Helvetica" w:hAnsi="Helvetica" w:cs="Helvetica"/>
      <w:color w:val="auto"/>
    </w:rPr>
  </w:style>
  <w:style w:type="paragraph" w:customStyle="1" w:styleId="CM106">
    <w:name w:val="CM106"/>
    <w:basedOn w:val="Default"/>
    <w:next w:val="Default"/>
    <w:rsid w:val="00A300FE"/>
    <w:pPr>
      <w:widowControl w:val="0"/>
      <w:spacing w:after="1148"/>
    </w:pPr>
    <w:rPr>
      <w:rFonts w:ascii="Helvetica" w:hAnsi="Helvetica" w:cs="Helvetica"/>
      <w:color w:val="auto"/>
    </w:rPr>
  </w:style>
  <w:style w:type="paragraph" w:customStyle="1" w:styleId="CM104">
    <w:name w:val="CM104"/>
    <w:basedOn w:val="Default"/>
    <w:next w:val="Default"/>
    <w:rsid w:val="00A300FE"/>
    <w:pPr>
      <w:widowControl w:val="0"/>
      <w:spacing w:after="1023"/>
    </w:pPr>
    <w:rPr>
      <w:rFonts w:ascii="Helvetica" w:hAnsi="Helvetica" w:cs="Helvetica"/>
      <w:color w:val="auto"/>
    </w:rPr>
  </w:style>
  <w:style w:type="paragraph" w:customStyle="1" w:styleId="CM107">
    <w:name w:val="CM107"/>
    <w:basedOn w:val="Default"/>
    <w:next w:val="Default"/>
    <w:rsid w:val="00A300FE"/>
    <w:pPr>
      <w:widowControl w:val="0"/>
      <w:spacing w:after="450"/>
    </w:pPr>
    <w:rPr>
      <w:rFonts w:ascii="Helvetica" w:hAnsi="Helvetica" w:cs="Helvetica"/>
      <w:color w:val="auto"/>
    </w:rPr>
  </w:style>
  <w:style w:type="paragraph" w:customStyle="1" w:styleId="CM119">
    <w:name w:val="CM119"/>
    <w:basedOn w:val="Default"/>
    <w:next w:val="Default"/>
    <w:rsid w:val="00A300FE"/>
    <w:pPr>
      <w:widowControl w:val="0"/>
      <w:spacing w:after="665"/>
    </w:pPr>
    <w:rPr>
      <w:rFonts w:ascii="Helvetica" w:hAnsi="Helvetica" w:cs="Helvetica"/>
      <w:color w:val="auto"/>
    </w:rPr>
  </w:style>
  <w:style w:type="paragraph" w:customStyle="1" w:styleId="CM37">
    <w:name w:val="CM37"/>
    <w:basedOn w:val="Default"/>
    <w:next w:val="Default"/>
    <w:rsid w:val="00A300FE"/>
    <w:pPr>
      <w:widowControl w:val="0"/>
      <w:spacing w:line="266" w:lineRule="atLeast"/>
    </w:pPr>
    <w:rPr>
      <w:rFonts w:ascii="Helvetica" w:hAnsi="Helvetica" w:cs="Helvetica"/>
      <w:color w:val="auto"/>
    </w:rPr>
  </w:style>
  <w:style w:type="paragraph" w:customStyle="1" w:styleId="CM120">
    <w:name w:val="CM120"/>
    <w:basedOn w:val="Default"/>
    <w:next w:val="Default"/>
    <w:rsid w:val="00A300FE"/>
    <w:pPr>
      <w:widowControl w:val="0"/>
      <w:spacing w:after="1763"/>
    </w:pPr>
    <w:rPr>
      <w:rFonts w:ascii="Helvetica" w:hAnsi="Helvetica" w:cs="Helvetica"/>
      <w:color w:val="auto"/>
    </w:rPr>
  </w:style>
  <w:style w:type="paragraph" w:customStyle="1" w:styleId="CM42">
    <w:name w:val="CM42"/>
    <w:basedOn w:val="Default"/>
    <w:next w:val="Default"/>
    <w:rsid w:val="00A300FE"/>
    <w:pPr>
      <w:widowControl w:val="0"/>
      <w:spacing w:line="266" w:lineRule="atLeast"/>
    </w:pPr>
    <w:rPr>
      <w:rFonts w:ascii="Helvetica" w:hAnsi="Helvetica" w:cs="Helvetica"/>
      <w:color w:val="auto"/>
    </w:rPr>
  </w:style>
  <w:style w:type="paragraph" w:customStyle="1" w:styleId="CM122">
    <w:name w:val="CM122"/>
    <w:basedOn w:val="Default"/>
    <w:next w:val="Default"/>
    <w:rsid w:val="00A300FE"/>
    <w:pPr>
      <w:widowControl w:val="0"/>
      <w:spacing w:after="2020"/>
    </w:pPr>
    <w:rPr>
      <w:rFonts w:ascii="Helvetica" w:hAnsi="Helvetica" w:cs="Helvetica"/>
      <w:color w:val="auto"/>
    </w:rPr>
  </w:style>
  <w:style w:type="paragraph" w:customStyle="1" w:styleId="Normalcentr1">
    <w:name w:val="Normal centré1"/>
    <w:basedOn w:val="Normal"/>
    <w:rsid w:val="00A300FE"/>
    <w:pPr>
      <w:tabs>
        <w:tab w:val="left" w:pos="1620"/>
      </w:tabs>
      <w:overflowPunct w:val="0"/>
      <w:autoSpaceDE w:val="0"/>
      <w:adjustRightInd w:val="0"/>
      <w:ind w:left="1620" w:right="-72" w:hanging="540"/>
      <w:jc w:val="both"/>
    </w:pPr>
    <w:rPr>
      <w:rFonts w:ascii="Tahoma" w:hAnsi="Tahoma"/>
      <w:szCs w:val="20"/>
    </w:rPr>
  </w:style>
  <w:style w:type="paragraph" w:customStyle="1" w:styleId="Header2-SubClauses">
    <w:name w:val="Header 2 - SubClauses"/>
    <w:basedOn w:val="Normal"/>
    <w:rsid w:val="00A300FE"/>
    <w:pPr>
      <w:tabs>
        <w:tab w:val="left" w:pos="619"/>
      </w:tabs>
      <w:suppressAutoHyphens w:val="0"/>
      <w:overflowPunct w:val="0"/>
      <w:autoSpaceDE w:val="0"/>
      <w:adjustRightInd w:val="0"/>
      <w:spacing w:after="200"/>
      <w:jc w:val="both"/>
    </w:pPr>
    <w:rPr>
      <w:szCs w:val="20"/>
      <w:lang w:val="es-ES_tradnl"/>
    </w:rPr>
  </w:style>
  <w:style w:type="paragraph" w:customStyle="1" w:styleId="Retraitcorpsdetexte21">
    <w:name w:val="Retrait corps de texte 21"/>
    <w:basedOn w:val="Normal"/>
    <w:rsid w:val="00A300FE"/>
    <w:pPr>
      <w:overflowPunct w:val="0"/>
      <w:autoSpaceDE w:val="0"/>
      <w:adjustRightInd w:val="0"/>
      <w:ind w:left="695" w:hanging="695"/>
      <w:jc w:val="both"/>
    </w:pPr>
    <w:rPr>
      <w:rFonts w:ascii="Tahoma" w:hAnsi="Tahoma"/>
      <w:szCs w:val="20"/>
    </w:rPr>
  </w:style>
  <w:style w:type="paragraph" w:styleId="Normalcentr">
    <w:name w:val="Block Text"/>
    <w:basedOn w:val="Normal"/>
    <w:rsid w:val="00A300FE"/>
    <w:pPr>
      <w:autoSpaceDN/>
      <w:ind w:left="540" w:right="-72" w:hanging="540"/>
      <w:jc w:val="both"/>
      <w:textAlignment w:val="auto"/>
    </w:pPr>
    <w:rPr>
      <w:szCs w:val="20"/>
      <w:lang w:eastAsia="en-US"/>
    </w:rPr>
  </w:style>
  <w:style w:type="paragraph" w:customStyle="1" w:styleId="puces">
    <w:name w:val="puces"/>
    <w:basedOn w:val="Normal"/>
    <w:rsid w:val="00A300FE"/>
    <w:pPr>
      <w:numPr>
        <w:numId w:val="74"/>
      </w:numPr>
      <w:suppressAutoHyphens w:val="0"/>
      <w:autoSpaceDN/>
      <w:textAlignment w:val="auto"/>
    </w:pPr>
  </w:style>
  <w:style w:type="paragraph" w:customStyle="1" w:styleId="TIT">
    <w:name w:val="TIT"/>
    <w:basedOn w:val="Normal"/>
    <w:next w:val="Normal"/>
    <w:rsid w:val="00A300FE"/>
    <w:pPr>
      <w:suppressAutoHyphens w:val="0"/>
      <w:autoSpaceDN/>
      <w:spacing w:before="240" w:after="240"/>
      <w:jc w:val="center"/>
      <w:textAlignment w:val="auto"/>
    </w:pPr>
    <w:rPr>
      <w:b/>
      <w:bCs/>
    </w:rPr>
  </w:style>
  <w:style w:type="paragraph" w:customStyle="1" w:styleId="par2">
    <w:name w:val="par2"/>
    <w:basedOn w:val="Normal"/>
    <w:rsid w:val="00A300FE"/>
    <w:pPr>
      <w:tabs>
        <w:tab w:val="left" w:pos="851"/>
      </w:tabs>
      <w:suppressAutoHyphens w:val="0"/>
      <w:autoSpaceDN/>
      <w:spacing w:after="120"/>
      <w:jc w:val="both"/>
      <w:textAlignment w:val="auto"/>
    </w:pPr>
  </w:style>
  <w:style w:type="paragraph" w:customStyle="1" w:styleId="titrecentr">
    <w:name w:val="titre centré"/>
    <w:rsid w:val="00A300FE"/>
    <w:pPr>
      <w:widowControl w:val="0"/>
      <w:spacing w:line="-240" w:lineRule="auto"/>
      <w:jc w:val="center"/>
    </w:pPr>
    <w:rPr>
      <w:rFonts w:ascii="Courier" w:hAnsi="Courier"/>
      <w:b/>
      <w:sz w:val="24"/>
    </w:rPr>
  </w:style>
  <w:style w:type="paragraph" w:styleId="Index1">
    <w:name w:val="index 1"/>
    <w:basedOn w:val="Normal"/>
    <w:next w:val="Normal"/>
    <w:autoRedefine/>
    <w:rsid w:val="00A300FE"/>
    <w:pPr>
      <w:widowControl w:val="0"/>
      <w:suppressAutoHyphens w:val="0"/>
      <w:autoSpaceDN/>
      <w:ind w:left="200" w:hanging="200"/>
      <w:textAlignment w:val="auto"/>
    </w:pPr>
    <w:rPr>
      <w:sz w:val="18"/>
      <w:szCs w:val="20"/>
    </w:rPr>
  </w:style>
  <w:style w:type="paragraph" w:styleId="Index2">
    <w:name w:val="index 2"/>
    <w:basedOn w:val="Normal"/>
    <w:next w:val="Normal"/>
    <w:autoRedefine/>
    <w:rsid w:val="00A300FE"/>
    <w:pPr>
      <w:widowControl w:val="0"/>
      <w:suppressAutoHyphens w:val="0"/>
      <w:autoSpaceDN/>
      <w:ind w:left="400" w:hanging="200"/>
      <w:textAlignment w:val="auto"/>
    </w:pPr>
    <w:rPr>
      <w:sz w:val="18"/>
      <w:szCs w:val="20"/>
    </w:rPr>
  </w:style>
  <w:style w:type="paragraph" w:styleId="Index3">
    <w:name w:val="index 3"/>
    <w:basedOn w:val="Normal"/>
    <w:next w:val="Normal"/>
    <w:autoRedefine/>
    <w:rsid w:val="00A300FE"/>
    <w:pPr>
      <w:widowControl w:val="0"/>
      <w:suppressAutoHyphens w:val="0"/>
      <w:autoSpaceDN/>
      <w:ind w:left="600" w:hanging="200"/>
      <w:textAlignment w:val="auto"/>
    </w:pPr>
    <w:rPr>
      <w:sz w:val="18"/>
      <w:szCs w:val="20"/>
    </w:rPr>
  </w:style>
  <w:style w:type="paragraph" w:styleId="Index4">
    <w:name w:val="index 4"/>
    <w:basedOn w:val="Normal"/>
    <w:next w:val="Normal"/>
    <w:autoRedefine/>
    <w:rsid w:val="00A300FE"/>
    <w:pPr>
      <w:widowControl w:val="0"/>
      <w:suppressAutoHyphens w:val="0"/>
      <w:autoSpaceDN/>
      <w:ind w:left="800" w:hanging="200"/>
      <w:textAlignment w:val="auto"/>
    </w:pPr>
    <w:rPr>
      <w:sz w:val="18"/>
      <w:szCs w:val="20"/>
    </w:rPr>
  </w:style>
  <w:style w:type="paragraph" w:styleId="Index5">
    <w:name w:val="index 5"/>
    <w:basedOn w:val="Normal"/>
    <w:next w:val="Normal"/>
    <w:autoRedefine/>
    <w:rsid w:val="00A300FE"/>
    <w:pPr>
      <w:widowControl w:val="0"/>
      <w:suppressAutoHyphens w:val="0"/>
      <w:autoSpaceDN/>
      <w:ind w:left="1000" w:hanging="200"/>
      <w:textAlignment w:val="auto"/>
    </w:pPr>
    <w:rPr>
      <w:sz w:val="18"/>
      <w:szCs w:val="20"/>
    </w:rPr>
  </w:style>
  <w:style w:type="paragraph" w:styleId="Index6">
    <w:name w:val="index 6"/>
    <w:basedOn w:val="Normal"/>
    <w:next w:val="Normal"/>
    <w:autoRedefine/>
    <w:rsid w:val="00A300FE"/>
    <w:pPr>
      <w:widowControl w:val="0"/>
      <w:suppressAutoHyphens w:val="0"/>
      <w:autoSpaceDN/>
      <w:ind w:left="1200" w:hanging="200"/>
      <w:textAlignment w:val="auto"/>
    </w:pPr>
    <w:rPr>
      <w:sz w:val="18"/>
      <w:szCs w:val="20"/>
    </w:rPr>
  </w:style>
  <w:style w:type="paragraph" w:styleId="Index7">
    <w:name w:val="index 7"/>
    <w:basedOn w:val="Normal"/>
    <w:next w:val="Normal"/>
    <w:autoRedefine/>
    <w:rsid w:val="00A300FE"/>
    <w:pPr>
      <w:widowControl w:val="0"/>
      <w:suppressAutoHyphens w:val="0"/>
      <w:autoSpaceDN/>
      <w:ind w:left="1400" w:hanging="200"/>
      <w:textAlignment w:val="auto"/>
    </w:pPr>
    <w:rPr>
      <w:sz w:val="18"/>
      <w:szCs w:val="20"/>
    </w:rPr>
  </w:style>
  <w:style w:type="paragraph" w:styleId="Index8">
    <w:name w:val="index 8"/>
    <w:basedOn w:val="Normal"/>
    <w:next w:val="Normal"/>
    <w:autoRedefine/>
    <w:rsid w:val="00A300FE"/>
    <w:pPr>
      <w:widowControl w:val="0"/>
      <w:suppressAutoHyphens w:val="0"/>
      <w:autoSpaceDN/>
      <w:ind w:left="1600" w:hanging="200"/>
      <w:textAlignment w:val="auto"/>
    </w:pPr>
    <w:rPr>
      <w:sz w:val="18"/>
      <w:szCs w:val="20"/>
    </w:rPr>
  </w:style>
  <w:style w:type="paragraph" w:styleId="Index9">
    <w:name w:val="index 9"/>
    <w:basedOn w:val="Normal"/>
    <w:next w:val="Normal"/>
    <w:autoRedefine/>
    <w:rsid w:val="00A300FE"/>
    <w:pPr>
      <w:widowControl w:val="0"/>
      <w:suppressAutoHyphens w:val="0"/>
      <w:autoSpaceDN/>
      <w:ind w:left="1800" w:hanging="200"/>
      <w:textAlignment w:val="auto"/>
    </w:pPr>
    <w:rPr>
      <w:sz w:val="18"/>
      <w:szCs w:val="20"/>
    </w:rPr>
  </w:style>
  <w:style w:type="paragraph" w:styleId="Titreindex">
    <w:name w:val="index heading"/>
    <w:basedOn w:val="Normal"/>
    <w:next w:val="Index1"/>
    <w:rsid w:val="00A300FE"/>
    <w:pPr>
      <w:widowControl w:val="0"/>
      <w:suppressAutoHyphens w:val="0"/>
      <w:autoSpaceDN/>
      <w:spacing w:before="240" w:after="120"/>
      <w:jc w:val="center"/>
      <w:textAlignment w:val="auto"/>
    </w:pPr>
    <w:rPr>
      <w:b/>
      <w:sz w:val="26"/>
      <w:szCs w:val="20"/>
    </w:rPr>
  </w:style>
  <w:style w:type="paragraph" w:customStyle="1" w:styleId="Style1">
    <w:name w:val="Style1"/>
    <w:basedOn w:val="Normal"/>
    <w:rsid w:val="00A300FE"/>
    <w:pPr>
      <w:widowControl w:val="0"/>
      <w:suppressAutoHyphens w:val="0"/>
      <w:autoSpaceDN/>
      <w:ind w:left="1418"/>
      <w:jc w:val="both"/>
      <w:textAlignment w:val="auto"/>
    </w:pPr>
    <w:rPr>
      <w:sz w:val="20"/>
      <w:szCs w:val="20"/>
    </w:rPr>
  </w:style>
  <w:style w:type="paragraph" w:customStyle="1" w:styleId="Normal10">
    <w:name w:val="Normal 10"/>
    <w:basedOn w:val="Normal"/>
    <w:rsid w:val="00A300FE"/>
    <w:pPr>
      <w:widowControl w:val="0"/>
      <w:suppressAutoHyphens w:val="0"/>
      <w:autoSpaceDN/>
      <w:jc w:val="both"/>
      <w:textAlignment w:val="auto"/>
    </w:pPr>
    <w:rPr>
      <w:sz w:val="20"/>
      <w:szCs w:val="20"/>
    </w:rPr>
  </w:style>
  <w:style w:type="paragraph" w:customStyle="1" w:styleId="CM85">
    <w:name w:val="CM85"/>
    <w:basedOn w:val="Default"/>
    <w:next w:val="Default"/>
    <w:rsid w:val="00A300FE"/>
    <w:pPr>
      <w:widowControl w:val="0"/>
      <w:spacing w:line="288" w:lineRule="atLeast"/>
    </w:pPr>
    <w:rPr>
      <w:rFonts w:ascii="Helvetica" w:hAnsi="Helvetica" w:cs="Helvetica"/>
      <w:color w:val="auto"/>
    </w:rPr>
  </w:style>
  <w:style w:type="paragraph" w:customStyle="1" w:styleId="TITI1">
    <w:name w:val="TITI.1"/>
    <w:basedOn w:val="Normal"/>
    <w:rsid w:val="00A300FE"/>
    <w:pPr>
      <w:keepNext/>
      <w:keepLines/>
      <w:widowControl w:val="0"/>
      <w:suppressAutoHyphens w:val="0"/>
      <w:autoSpaceDN/>
      <w:jc w:val="both"/>
      <w:textAlignment w:val="auto"/>
    </w:pPr>
    <w:rPr>
      <w:b/>
      <w:smallCaps/>
      <w:szCs w:val="20"/>
    </w:rPr>
  </w:style>
  <w:style w:type="paragraph" w:customStyle="1" w:styleId="xl65">
    <w:name w:val="xl65"/>
    <w:basedOn w:val="Normal"/>
    <w:rsid w:val="00A300F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6">
    <w:name w:val="xl66"/>
    <w:basedOn w:val="Normal"/>
    <w:rsid w:val="00A300FE"/>
    <w:pPr>
      <w:pBdr>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7">
    <w:name w:val="xl67"/>
    <w:basedOn w:val="Normal"/>
    <w:rsid w:val="00A300FE"/>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8">
    <w:name w:val="xl68"/>
    <w:basedOn w:val="Normal"/>
    <w:rsid w:val="00A300FE"/>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69">
    <w:name w:val="xl69"/>
    <w:basedOn w:val="Normal"/>
    <w:rsid w:val="00A300FE"/>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70">
    <w:name w:val="xl70"/>
    <w:basedOn w:val="Normal"/>
    <w:rsid w:val="00A300F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71">
    <w:name w:val="xl71"/>
    <w:basedOn w:val="Normal"/>
    <w:rsid w:val="00A300FE"/>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2">
    <w:name w:val="xl72"/>
    <w:basedOn w:val="Normal"/>
    <w:rsid w:val="00A300FE"/>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3">
    <w:name w:val="xl73"/>
    <w:basedOn w:val="Normal"/>
    <w:rsid w:val="00A300FE"/>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4">
    <w:name w:val="xl74"/>
    <w:basedOn w:val="Normal"/>
    <w:rsid w:val="00A300FE"/>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5">
    <w:name w:val="xl75"/>
    <w:basedOn w:val="Normal"/>
    <w:rsid w:val="00A300FE"/>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6">
    <w:name w:val="xl76"/>
    <w:basedOn w:val="Normal"/>
    <w:rsid w:val="00A300FE"/>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77">
    <w:name w:val="xl77"/>
    <w:basedOn w:val="Normal"/>
    <w:rsid w:val="00A300FE"/>
    <w:pPr>
      <w:pBdr>
        <w:top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78">
    <w:name w:val="xl78"/>
    <w:basedOn w:val="Normal"/>
    <w:rsid w:val="00A300FE"/>
    <w:pPr>
      <w:pBdr>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9">
    <w:name w:val="xl79"/>
    <w:basedOn w:val="Normal"/>
    <w:rsid w:val="00A300FE"/>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80">
    <w:name w:val="xl80"/>
    <w:basedOn w:val="Normal"/>
    <w:rsid w:val="00A300FE"/>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81">
    <w:name w:val="xl81"/>
    <w:basedOn w:val="Normal"/>
    <w:rsid w:val="00A300FE"/>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82">
    <w:name w:val="xl82"/>
    <w:basedOn w:val="Normal"/>
    <w:rsid w:val="00A300FE"/>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83">
    <w:name w:val="xl83"/>
    <w:basedOn w:val="Normal"/>
    <w:rsid w:val="00A300FE"/>
    <w:pPr>
      <w:pBdr>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84">
    <w:name w:val="xl84"/>
    <w:basedOn w:val="Normal"/>
    <w:rsid w:val="00A300FE"/>
    <w:pPr>
      <w:pBdr>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85">
    <w:name w:val="xl85"/>
    <w:basedOn w:val="Normal"/>
    <w:rsid w:val="00A300FE"/>
    <w:pPr>
      <w:suppressAutoHyphens w:val="0"/>
      <w:autoSpaceDN/>
      <w:spacing w:before="100" w:beforeAutospacing="1" w:after="100" w:afterAutospacing="1"/>
      <w:textAlignment w:val="auto"/>
    </w:pPr>
  </w:style>
  <w:style w:type="paragraph" w:customStyle="1" w:styleId="xl86">
    <w:name w:val="xl86"/>
    <w:basedOn w:val="Normal"/>
    <w:rsid w:val="00A300FE"/>
    <w:pPr>
      <w:pBdr>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87">
    <w:name w:val="xl87"/>
    <w:basedOn w:val="Normal"/>
    <w:rsid w:val="00A300F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88">
    <w:name w:val="xl88"/>
    <w:basedOn w:val="Normal"/>
    <w:rsid w:val="00A300FE"/>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89">
    <w:name w:val="xl89"/>
    <w:basedOn w:val="Normal"/>
    <w:rsid w:val="00A300FE"/>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0">
    <w:name w:val="xl90"/>
    <w:basedOn w:val="Normal"/>
    <w:rsid w:val="00A300FE"/>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1">
    <w:name w:val="xl91"/>
    <w:basedOn w:val="Normal"/>
    <w:rsid w:val="00A300FE"/>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2">
    <w:name w:val="xl92"/>
    <w:basedOn w:val="Normal"/>
    <w:rsid w:val="00A300FE"/>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3">
    <w:name w:val="xl93"/>
    <w:basedOn w:val="Normal"/>
    <w:rsid w:val="00A300FE"/>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4">
    <w:name w:val="xl94"/>
    <w:basedOn w:val="Normal"/>
    <w:rsid w:val="00A300F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5">
    <w:name w:val="xl95"/>
    <w:basedOn w:val="Normal"/>
    <w:rsid w:val="00A300FE"/>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6">
    <w:name w:val="xl96"/>
    <w:basedOn w:val="Normal"/>
    <w:rsid w:val="00A300FE"/>
    <w:pPr>
      <w:pBdr>
        <w:bottom w:val="single" w:sz="8" w:space="0" w:color="auto"/>
      </w:pBdr>
      <w:suppressAutoHyphens w:val="0"/>
      <w:autoSpaceDN/>
      <w:spacing w:before="100" w:beforeAutospacing="1" w:after="100" w:afterAutospacing="1"/>
      <w:textAlignment w:val="auto"/>
    </w:pPr>
  </w:style>
  <w:style w:type="paragraph" w:customStyle="1" w:styleId="xl97">
    <w:name w:val="xl97"/>
    <w:basedOn w:val="Normal"/>
    <w:rsid w:val="00A300FE"/>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98">
    <w:name w:val="xl98"/>
    <w:basedOn w:val="Normal"/>
    <w:rsid w:val="00A300FE"/>
    <w:pPr>
      <w:pBdr>
        <w:top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99">
    <w:name w:val="xl99"/>
    <w:basedOn w:val="Normal"/>
    <w:rsid w:val="00A300FE"/>
    <w:pPr>
      <w:pBdr>
        <w:top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0">
    <w:name w:val="xl100"/>
    <w:basedOn w:val="Normal"/>
    <w:rsid w:val="00A300FE"/>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1">
    <w:name w:val="xl101"/>
    <w:basedOn w:val="Normal"/>
    <w:rsid w:val="00A300FE"/>
    <w:pPr>
      <w:pBdr>
        <w:top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2">
    <w:name w:val="xl102"/>
    <w:basedOn w:val="Normal"/>
    <w:rsid w:val="00A300FE"/>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3">
    <w:name w:val="xl103"/>
    <w:basedOn w:val="Normal"/>
    <w:rsid w:val="00A300FE"/>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4">
    <w:name w:val="xl104"/>
    <w:basedOn w:val="Normal"/>
    <w:rsid w:val="00A300FE"/>
    <w:pPr>
      <w:pBdr>
        <w:top w:val="single" w:sz="4"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105">
    <w:name w:val="xl105"/>
    <w:basedOn w:val="Normal"/>
    <w:rsid w:val="00A300FE"/>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6">
    <w:name w:val="xl106"/>
    <w:basedOn w:val="Normal"/>
    <w:rsid w:val="00A300FE"/>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7">
    <w:name w:val="xl107"/>
    <w:basedOn w:val="Normal"/>
    <w:rsid w:val="00A300FE"/>
    <w:pPr>
      <w:pBdr>
        <w:top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8">
    <w:name w:val="xl108"/>
    <w:basedOn w:val="Normal"/>
    <w:rsid w:val="00A300FE"/>
    <w:pPr>
      <w:suppressAutoHyphens w:val="0"/>
      <w:autoSpaceDN/>
      <w:spacing w:before="100" w:beforeAutospacing="1" w:after="100" w:afterAutospacing="1"/>
      <w:jc w:val="both"/>
      <w:textAlignment w:val="center"/>
    </w:pPr>
  </w:style>
  <w:style w:type="paragraph" w:customStyle="1" w:styleId="xl109">
    <w:name w:val="xl109"/>
    <w:basedOn w:val="Normal"/>
    <w:rsid w:val="00A300FE"/>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10">
    <w:name w:val="xl110"/>
    <w:basedOn w:val="Normal"/>
    <w:rsid w:val="00A300FE"/>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1">
    <w:name w:val="xl111"/>
    <w:basedOn w:val="Normal"/>
    <w:rsid w:val="00A300FE"/>
    <w:pPr>
      <w:pBdr>
        <w:top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12">
    <w:name w:val="xl112"/>
    <w:basedOn w:val="Normal"/>
    <w:rsid w:val="00A300FE"/>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3">
    <w:name w:val="xl113"/>
    <w:basedOn w:val="Normal"/>
    <w:rsid w:val="00A300FE"/>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14">
    <w:name w:val="xl114"/>
    <w:basedOn w:val="Normal"/>
    <w:rsid w:val="00A300FE"/>
    <w:pPr>
      <w:pBdr>
        <w:top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5">
    <w:name w:val="xl115"/>
    <w:basedOn w:val="Normal"/>
    <w:rsid w:val="00A300FE"/>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6">
    <w:name w:val="xl116"/>
    <w:basedOn w:val="Normal"/>
    <w:rsid w:val="00A300FE"/>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17">
    <w:name w:val="xl117"/>
    <w:basedOn w:val="Normal"/>
    <w:rsid w:val="00A300FE"/>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8">
    <w:name w:val="xl118"/>
    <w:basedOn w:val="Normal"/>
    <w:rsid w:val="00A300F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9">
    <w:name w:val="xl119"/>
    <w:basedOn w:val="Normal"/>
    <w:rsid w:val="00A300FE"/>
    <w:pPr>
      <w:pBdr>
        <w:top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rPr>
      <w:sz w:val="22"/>
      <w:szCs w:val="22"/>
    </w:rPr>
  </w:style>
  <w:style w:type="paragraph" w:customStyle="1" w:styleId="xl120">
    <w:name w:val="xl120"/>
    <w:basedOn w:val="Normal"/>
    <w:rsid w:val="00A300FE"/>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1">
    <w:name w:val="xl121"/>
    <w:basedOn w:val="Normal"/>
    <w:rsid w:val="00A300F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2">
    <w:name w:val="xl122"/>
    <w:basedOn w:val="Normal"/>
    <w:rsid w:val="00A300FE"/>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23">
    <w:name w:val="xl123"/>
    <w:basedOn w:val="Normal"/>
    <w:rsid w:val="00A300FE"/>
    <w:pPr>
      <w:pBdr>
        <w:top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4">
    <w:name w:val="xl124"/>
    <w:basedOn w:val="Normal"/>
    <w:rsid w:val="00A300FE"/>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25">
    <w:name w:val="xl125"/>
    <w:basedOn w:val="Normal"/>
    <w:rsid w:val="00A300FE"/>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26">
    <w:name w:val="xl126"/>
    <w:basedOn w:val="Normal"/>
    <w:rsid w:val="00A300FE"/>
    <w:pPr>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27">
    <w:name w:val="xl127"/>
    <w:basedOn w:val="Normal"/>
    <w:rsid w:val="00A300FE"/>
    <w:pPr>
      <w:pBdr>
        <w:top w:val="single" w:sz="4" w:space="0" w:color="auto"/>
        <w:right w:val="single" w:sz="8" w:space="0" w:color="auto"/>
      </w:pBdr>
      <w:suppressAutoHyphens w:val="0"/>
      <w:autoSpaceDN/>
      <w:spacing w:before="100" w:beforeAutospacing="1" w:after="100" w:afterAutospacing="1"/>
      <w:jc w:val="both"/>
      <w:textAlignment w:val="center"/>
    </w:pPr>
    <w:rPr>
      <w:sz w:val="22"/>
      <w:szCs w:val="22"/>
    </w:rPr>
  </w:style>
  <w:style w:type="paragraph" w:customStyle="1" w:styleId="xl128">
    <w:name w:val="xl128"/>
    <w:basedOn w:val="Normal"/>
    <w:rsid w:val="00A300FE"/>
    <w:pPr>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style>
  <w:style w:type="paragraph" w:customStyle="1" w:styleId="xl129">
    <w:name w:val="xl129"/>
    <w:basedOn w:val="Normal"/>
    <w:rsid w:val="00A300FE"/>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30">
    <w:name w:val="xl130"/>
    <w:basedOn w:val="Normal"/>
    <w:rsid w:val="00A300FE"/>
    <w:pPr>
      <w:pBdr>
        <w:top w:val="single" w:sz="4" w:space="0" w:color="auto"/>
        <w:left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31">
    <w:name w:val="xl131"/>
    <w:basedOn w:val="Normal"/>
    <w:rsid w:val="00A300FE"/>
    <w:pPr>
      <w:pBdr>
        <w:top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32">
    <w:name w:val="xl132"/>
    <w:basedOn w:val="Normal"/>
    <w:rsid w:val="00A300FE"/>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jc w:val="both"/>
      <w:textAlignment w:val="center"/>
    </w:pPr>
  </w:style>
  <w:style w:type="paragraph" w:customStyle="1" w:styleId="xl133">
    <w:name w:val="xl133"/>
    <w:basedOn w:val="Normal"/>
    <w:rsid w:val="00A300FE"/>
    <w:pPr>
      <w:pBdr>
        <w:top w:val="single" w:sz="4" w:space="0" w:color="auto"/>
        <w:left w:val="single" w:sz="8" w:space="0" w:color="auto"/>
        <w:bottom w:val="single" w:sz="4" w:space="0" w:color="auto"/>
      </w:pBdr>
      <w:suppressAutoHyphens w:val="0"/>
      <w:autoSpaceDN/>
      <w:spacing w:before="100" w:beforeAutospacing="1" w:after="100" w:afterAutospacing="1"/>
      <w:textAlignment w:val="center"/>
    </w:pPr>
    <w:rPr>
      <w:rFonts w:ascii="Arial" w:hAnsi="Arial" w:cs="Arial"/>
      <w:b/>
      <w:bCs/>
      <w:sz w:val="22"/>
      <w:szCs w:val="22"/>
    </w:rPr>
  </w:style>
  <w:style w:type="paragraph" w:customStyle="1" w:styleId="xl134">
    <w:name w:val="xl134"/>
    <w:basedOn w:val="Normal"/>
    <w:rsid w:val="00A300FE"/>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2"/>
      <w:szCs w:val="22"/>
    </w:rPr>
  </w:style>
  <w:style w:type="paragraph" w:customStyle="1" w:styleId="xl135">
    <w:name w:val="xl135"/>
    <w:basedOn w:val="Normal"/>
    <w:rsid w:val="00A300FE"/>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2"/>
      <w:szCs w:val="22"/>
    </w:rPr>
  </w:style>
  <w:style w:type="paragraph" w:customStyle="1" w:styleId="xl136">
    <w:name w:val="xl136"/>
    <w:basedOn w:val="Normal"/>
    <w:rsid w:val="00A300FE"/>
    <w:pPr>
      <w:pBdr>
        <w:top w:val="single" w:sz="8" w:space="0" w:color="auto"/>
        <w:left w:val="single" w:sz="8" w:space="0" w:color="auto"/>
        <w:bottom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137">
    <w:name w:val="xl137"/>
    <w:basedOn w:val="Normal"/>
    <w:rsid w:val="00A300FE"/>
    <w:pPr>
      <w:pBdr>
        <w:top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Style14">
    <w:name w:val="Style14"/>
    <w:basedOn w:val="Normal"/>
    <w:uiPriority w:val="99"/>
    <w:rsid w:val="00A300FE"/>
    <w:pPr>
      <w:widowControl w:val="0"/>
      <w:suppressAutoHyphens w:val="0"/>
      <w:autoSpaceDE w:val="0"/>
      <w:adjustRightInd w:val="0"/>
      <w:spacing w:line="235" w:lineRule="exact"/>
      <w:ind w:hanging="355"/>
      <w:textAlignment w:val="auto"/>
    </w:pPr>
  </w:style>
  <w:style w:type="numbering" w:customStyle="1" w:styleId="Aucuneliste1">
    <w:name w:val="Aucune liste1"/>
    <w:next w:val="Aucuneliste"/>
    <w:uiPriority w:val="99"/>
    <w:semiHidden/>
    <w:unhideWhenUsed/>
    <w:rsid w:val="00A300FE"/>
  </w:style>
  <w:style w:type="table" w:customStyle="1" w:styleId="Grilledutableau1">
    <w:name w:val="Grille du tableau1"/>
    <w:basedOn w:val="TableauNormal"/>
    <w:next w:val="Grilledutableau"/>
    <w:rsid w:val="00A300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A300FE"/>
    <w:rPr>
      <w:color w:val="808080"/>
    </w:rPr>
  </w:style>
  <w:style w:type="numbering" w:customStyle="1" w:styleId="LFO1913">
    <w:name w:val="LFO1913"/>
    <w:rsid w:val="00A300FE"/>
    <w:pPr>
      <w:numPr>
        <w:numId w:val="10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DACE7-0E62-434B-BD7D-CD78E4745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134</Pages>
  <Words>61682</Words>
  <Characters>339254</Characters>
  <Application>Microsoft Office Word</Application>
  <DocSecurity>0</DocSecurity>
  <Lines>2827</Lines>
  <Paragraphs>800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400136</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Autres</cp:lastModifiedBy>
  <cp:revision>6</cp:revision>
  <cp:lastPrinted>2025-03-06T15:52:00Z</cp:lastPrinted>
  <dcterms:created xsi:type="dcterms:W3CDTF">2025-03-06T15:54:00Z</dcterms:created>
  <dcterms:modified xsi:type="dcterms:W3CDTF">2025-03-06T17:15:00Z</dcterms:modified>
</cp:coreProperties>
</file>